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C52BFF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53A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753A1">
        <w:rPr>
          <w:rFonts w:ascii="Arial" w:hAnsi="Arial" w:cs="Arial"/>
          <w:color w:val="000000"/>
        </w:rPr>
        <w:t>, no uso da competência que lhe foi delegada pelo art. 1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da Portaria MME </w:t>
      </w:r>
      <w:proofErr w:type="gramStart"/>
      <w:r w:rsidRPr="001753A1">
        <w:rPr>
          <w:rFonts w:ascii="Arial" w:hAnsi="Arial" w:cs="Arial"/>
          <w:color w:val="000000"/>
        </w:rPr>
        <w:t>n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440</w:t>
      </w:r>
      <w:proofErr w:type="gramEnd"/>
      <w:r w:rsidRPr="001753A1">
        <w:rPr>
          <w:rFonts w:ascii="Arial" w:hAnsi="Arial" w:cs="Arial"/>
          <w:color w:val="000000"/>
        </w:rPr>
        <w:t>, de 20 de julho de 2012, tendo em vista o disposto no art. 6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do Decreto n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6.144, de 3 de julho de 2007, no art. 2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>, § 3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, da Portaria MME </w:t>
      </w:r>
      <w:r w:rsidRPr="001753A1">
        <w:rPr>
          <w:rFonts w:ascii="Arial" w:hAnsi="Arial" w:cs="Arial"/>
        </w:rPr>
        <w:t>n</w:t>
      </w:r>
      <w:r w:rsidRPr="001753A1">
        <w:rPr>
          <w:rFonts w:ascii="Arial" w:hAnsi="Arial" w:cs="Arial"/>
          <w:u w:val="words"/>
          <w:vertAlign w:val="superscript"/>
        </w:rPr>
        <w:t>o</w:t>
      </w:r>
      <w:r w:rsidRPr="001753A1">
        <w:rPr>
          <w:rFonts w:ascii="Arial" w:hAnsi="Arial" w:cs="Arial"/>
        </w:rPr>
        <w:t xml:space="preserve"> 274, de 19 de agosto de 2013, e o q</w:t>
      </w:r>
      <w:r w:rsidRPr="001753A1">
        <w:rPr>
          <w:rFonts w:ascii="Arial" w:hAnsi="Arial" w:cs="Arial"/>
          <w:color w:val="000000"/>
        </w:rPr>
        <w:t xml:space="preserve">ue consta </w:t>
      </w:r>
      <w:r w:rsidRPr="001753A1">
        <w:rPr>
          <w:rFonts w:ascii="Arial" w:hAnsi="Arial" w:cs="Arial"/>
        </w:rPr>
        <w:t>do Processo n</w:t>
      </w:r>
      <w:r w:rsidRPr="001753A1">
        <w:rPr>
          <w:rFonts w:ascii="Arial" w:hAnsi="Arial" w:cs="Arial"/>
          <w:u w:val="words"/>
          <w:vertAlign w:val="superscript"/>
        </w:rPr>
        <w:t>o</w:t>
      </w:r>
      <w:r w:rsidRPr="001753A1">
        <w:rPr>
          <w:rFonts w:ascii="Arial" w:hAnsi="Arial" w:cs="Arial"/>
        </w:rPr>
        <w:t xml:space="preserve"> </w:t>
      </w:r>
      <w:r w:rsidRPr="001753A1">
        <w:rPr>
          <w:rFonts w:ascii="Arial" w:hAnsi="Arial" w:cs="Arial"/>
          <w:noProof/>
        </w:rPr>
        <w:t>48500.002765/2015-64</w:t>
      </w:r>
      <w:r w:rsidRPr="001753A1">
        <w:rPr>
          <w:rFonts w:ascii="Arial" w:hAnsi="Arial" w:cs="Arial"/>
        </w:rPr>
        <w:t>, resolve:</w:t>
      </w:r>
    </w:p>
    <w:p w:rsidR="00C52BFF" w:rsidRPr="001753A1" w:rsidRDefault="00C52BFF" w:rsidP="00C52B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2BFF" w:rsidRPr="001753A1" w:rsidRDefault="00C52BFF" w:rsidP="00C52B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753A1">
        <w:rPr>
          <w:rFonts w:ascii="Arial" w:hAnsi="Arial" w:cs="Arial"/>
        </w:rPr>
        <w:t>Art. 1</w:t>
      </w:r>
      <w:r w:rsidRPr="001753A1">
        <w:rPr>
          <w:rFonts w:ascii="Arial" w:hAnsi="Arial" w:cs="Arial"/>
          <w:u w:val="words"/>
          <w:vertAlign w:val="superscript"/>
        </w:rPr>
        <w:t>o</w:t>
      </w:r>
      <w:r w:rsidRPr="001753A1">
        <w:rPr>
          <w:rFonts w:ascii="Arial" w:hAnsi="Arial" w:cs="Arial"/>
        </w:rPr>
        <w:t xml:space="preserve"> Aprovar o enquadramento </w:t>
      </w:r>
      <w:r w:rsidRPr="001753A1">
        <w:rPr>
          <w:rFonts w:ascii="Arial" w:hAnsi="Arial" w:cs="Arial"/>
          <w:color w:val="000000"/>
        </w:rPr>
        <w:t xml:space="preserve">no Regime Especial de Incentivos para o Desenvolvimento da Infraestrutura - REIDI do projeto de reforço em instalação de transmissão de energia elétrica, objeto da </w:t>
      </w:r>
      <w:r w:rsidRPr="001753A1">
        <w:rPr>
          <w:rFonts w:ascii="Arial" w:hAnsi="Arial" w:cs="Arial"/>
        </w:rPr>
        <w:t>Resolução Autorizativa ANEEL n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</w:rPr>
        <w:t xml:space="preserve"> </w:t>
      </w:r>
      <w:r w:rsidRPr="001753A1">
        <w:rPr>
          <w:rFonts w:ascii="Arial" w:hAnsi="Arial" w:cs="Arial"/>
          <w:noProof/>
          <w:color w:val="000000"/>
        </w:rPr>
        <w:t>4.916, de 19 de novembro de 2014</w:t>
      </w:r>
      <w:r w:rsidRPr="001753A1">
        <w:rPr>
          <w:rFonts w:ascii="Arial" w:hAnsi="Arial" w:cs="Arial"/>
          <w:color w:val="000000"/>
        </w:rPr>
        <w:t xml:space="preserve">, de titularidade da </w:t>
      </w:r>
      <w:r w:rsidRPr="001753A1">
        <w:rPr>
          <w:rFonts w:ascii="Arial" w:hAnsi="Arial" w:cs="Arial"/>
        </w:rPr>
        <w:t xml:space="preserve">empresa </w:t>
      </w:r>
      <w:r w:rsidRPr="001753A1">
        <w:rPr>
          <w:rFonts w:ascii="Arial" w:hAnsi="Arial" w:cs="Arial"/>
          <w:noProof/>
          <w:color w:val="000000"/>
        </w:rPr>
        <w:t>Transmissora Sul Litorânea de Energia S.A. - TSLE</w:t>
      </w:r>
      <w:r w:rsidRPr="001753A1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1753A1">
        <w:rPr>
          <w:rFonts w:ascii="Arial" w:hAnsi="Arial" w:cs="Arial"/>
          <w:color w:val="000000"/>
        </w:rPr>
        <w:t>n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</w:t>
      </w:r>
      <w:r w:rsidRPr="001753A1">
        <w:rPr>
          <w:rFonts w:ascii="Arial" w:hAnsi="Arial" w:cs="Arial"/>
          <w:noProof/>
          <w:color w:val="000000"/>
        </w:rPr>
        <w:t>16.383.969/0001-29</w:t>
      </w:r>
      <w:r w:rsidRPr="001753A1">
        <w:rPr>
          <w:rFonts w:ascii="Arial" w:hAnsi="Arial" w:cs="Arial"/>
          <w:color w:val="000000"/>
        </w:rPr>
        <w:t xml:space="preserve">, detalhado no Anexo </w:t>
      </w:r>
      <w:proofErr w:type="gramStart"/>
      <w:r w:rsidRPr="001753A1">
        <w:rPr>
          <w:rFonts w:ascii="Arial" w:hAnsi="Arial" w:cs="Arial"/>
          <w:color w:val="000000"/>
        </w:rPr>
        <w:t>à</w:t>
      </w:r>
      <w:proofErr w:type="gramEnd"/>
      <w:r w:rsidRPr="001753A1">
        <w:rPr>
          <w:rFonts w:ascii="Arial" w:hAnsi="Arial" w:cs="Arial"/>
          <w:color w:val="000000"/>
        </w:rPr>
        <w:t xml:space="preserve"> presente Portaria.</w:t>
      </w:r>
    </w:p>
    <w:p w:rsidR="00C52BFF" w:rsidRPr="001753A1" w:rsidRDefault="00C52BFF" w:rsidP="00C52B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2BFF" w:rsidRPr="001753A1" w:rsidRDefault="00C52BFF" w:rsidP="00C52B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1753A1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1753A1">
        <w:rPr>
          <w:rFonts w:ascii="Arial" w:hAnsi="Arial" w:cs="Arial"/>
          <w:b/>
          <w:color w:val="000000"/>
          <w:lang w:eastAsia="en-US"/>
        </w:rPr>
        <w:t>caput</w:t>
      </w:r>
      <w:r w:rsidRPr="001753A1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1753A1">
        <w:rPr>
          <w:rFonts w:ascii="Arial" w:hAnsi="Arial" w:cs="Arial"/>
          <w:lang w:eastAsia="en-US"/>
        </w:rPr>
        <w:t>4</w:t>
      </w:r>
      <w:r w:rsidRPr="001753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1753A1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1753A1">
        <w:rPr>
          <w:rFonts w:ascii="Arial" w:hAnsi="Arial" w:cs="Arial"/>
          <w:color w:val="000000"/>
          <w:lang w:eastAsia="en-US"/>
        </w:rPr>
        <w:t>n</w:t>
      </w:r>
      <w:r w:rsidRPr="001753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1753A1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1753A1">
        <w:rPr>
          <w:rFonts w:ascii="Arial" w:hAnsi="Arial" w:cs="Arial"/>
          <w:color w:val="000000"/>
          <w:lang w:eastAsia="en-US"/>
        </w:rPr>
        <w:t>, de 19 de agosto de 2013.</w:t>
      </w: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2BFF" w:rsidRPr="001753A1" w:rsidRDefault="00C52BFF" w:rsidP="00C52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53A1">
        <w:rPr>
          <w:rFonts w:ascii="Arial" w:hAnsi="Arial" w:cs="Arial"/>
          <w:color w:val="000000"/>
        </w:rPr>
        <w:t>Art. 2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As estimativas dos investimentos têm por base o mês de </w:t>
      </w:r>
      <w:r w:rsidRPr="001753A1">
        <w:rPr>
          <w:rFonts w:ascii="Arial" w:hAnsi="Arial" w:cs="Arial"/>
        </w:rPr>
        <w:t xml:space="preserve">abril de 2015 </w:t>
      </w:r>
      <w:r w:rsidRPr="001753A1">
        <w:rPr>
          <w:rFonts w:ascii="Arial" w:hAnsi="Arial" w:cs="Arial"/>
          <w:color w:val="000000"/>
        </w:rPr>
        <w:t xml:space="preserve">e são de exclusiva responsabilidade da </w:t>
      </w:r>
      <w:r w:rsidRPr="001753A1">
        <w:rPr>
          <w:rFonts w:ascii="Arial" w:hAnsi="Arial" w:cs="Arial"/>
          <w:noProof/>
          <w:color w:val="000000"/>
        </w:rPr>
        <w:t>Transmissora Sul Litorânea de Energia S.A. - TSLE</w:t>
      </w:r>
      <w:r w:rsidRPr="001753A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52BFF" w:rsidRPr="001753A1" w:rsidRDefault="00C52BFF" w:rsidP="00C52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2BFF" w:rsidRPr="001753A1" w:rsidRDefault="00C52BFF" w:rsidP="00C52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53A1">
        <w:rPr>
          <w:rFonts w:ascii="Arial" w:hAnsi="Arial" w:cs="Arial"/>
          <w:color w:val="000000"/>
        </w:rPr>
        <w:t>Art. 3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A </w:t>
      </w:r>
      <w:r w:rsidRPr="001753A1">
        <w:rPr>
          <w:rFonts w:ascii="Arial" w:hAnsi="Arial" w:cs="Arial"/>
          <w:noProof/>
          <w:color w:val="000000"/>
        </w:rPr>
        <w:t>Transmissora Sul Litorânea de Energia S.A. - TSLE</w:t>
      </w:r>
      <w:r w:rsidRPr="001753A1">
        <w:rPr>
          <w:rFonts w:ascii="Arial" w:hAnsi="Arial" w:cs="Arial"/>
          <w:noProof/>
        </w:rPr>
        <w:t xml:space="preserve"> </w:t>
      </w:r>
      <w:r w:rsidRPr="001753A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52BFF" w:rsidRPr="001753A1" w:rsidRDefault="00C52BFF" w:rsidP="00C52B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53A1">
        <w:rPr>
          <w:rFonts w:ascii="Arial" w:hAnsi="Arial" w:cs="Arial"/>
          <w:color w:val="000000"/>
        </w:rPr>
        <w:t>Art. 4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53A1">
        <w:rPr>
          <w:rFonts w:ascii="Arial" w:hAnsi="Arial" w:cs="Arial"/>
          <w:color w:val="000000"/>
        </w:rPr>
        <w:t>Art. 5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2BFF" w:rsidRPr="001753A1" w:rsidRDefault="00C52BFF" w:rsidP="00C52BF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753A1">
        <w:rPr>
          <w:rFonts w:ascii="Arial" w:hAnsi="Arial" w:cs="Arial"/>
          <w:color w:val="000000"/>
        </w:rPr>
        <w:t>Art. 6</w:t>
      </w:r>
      <w:r w:rsidRPr="001753A1">
        <w:rPr>
          <w:rFonts w:ascii="Arial" w:hAnsi="Arial" w:cs="Arial"/>
          <w:color w:val="000000"/>
          <w:u w:val="words"/>
          <w:vertAlign w:val="superscript"/>
        </w:rPr>
        <w:t>o</w:t>
      </w:r>
      <w:r w:rsidRPr="001753A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AB0010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C52BFF" w:rsidRPr="001753A1" w:rsidRDefault="00C52BFF" w:rsidP="00C52BF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53A1">
        <w:rPr>
          <w:rFonts w:ascii="Arial" w:hAnsi="Arial" w:cs="Arial"/>
          <w:b/>
          <w:color w:val="000000"/>
        </w:rPr>
        <w:t>ANEXO</w:t>
      </w:r>
    </w:p>
    <w:p w:rsidR="00C52BFF" w:rsidRPr="001753A1" w:rsidRDefault="00C52BFF" w:rsidP="00C52BF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52BFF" w:rsidRPr="001753A1" w:rsidTr="001E13D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FF" w:rsidRPr="001753A1" w:rsidRDefault="00C52BFF" w:rsidP="001E13D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753A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52BFF" w:rsidRPr="001753A1" w:rsidRDefault="00C52BFF" w:rsidP="00C52BF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52BFF" w:rsidRPr="001753A1" w:rsidTr="001E13DB">
        <w:tc>
          <w:tcPr>
            <w:tcW w:w="10348" w:type="dxa"/>
            <w:vAlign w:val="center"/>
          </w:tcPr>
          <w:p w:rsidR="00C52BFF" w:rsidRPr="001753A1" w:rsidRDefault="00C52BFF" w:rsidP="001E13D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C52BFF" w:rsidRPr="001753A1" w:rsidRDefault="00C52BFF" w:rsidP="00C52BF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268"/>
        <w:gridCol w:w="425"/>
        <w:gridCol w:w="2835"/>
      </w:tblGrid>
      <w:tr w:rsidR="00C52BFF" w:rsidRPr="001753A1" w:rsidTr="001E13DB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52BFF" w:rsidRPr="001753A1" w:rsidTr="001E13DB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01</w:t>
            </w:r>
          </w:p>
        </w:tc>
        <w:tc>
          <w:tcPr>
            <w:tcW w:w="66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CNPJ      </w:t>
            </w:r>
          </w:p>
        </w:tc>
      </w:tr>
      <w:tr w:rsidR="00C52BFF" w:rsidRPr="001753A1" w:rsidTr="001E13DB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  <w:noProof/>
              </w:rPr>
              <w:t>Transmissora Sul Litorânea de Energia S.A. - TSLE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  <w:noProof/>
              </w:rPr>
              <w:t>16.383.969/0001-29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03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Número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Rua Deputado Antônio Edu Vieira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999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CEP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Sala Z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Pantanal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88040-901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Telefone</w:t>
            </w:r>
          </w:p>
        </w:tc>
      </w:tr>
      <w:tr w:rsidR="00C52BFF" w:rsidRPr="001753A1" w:rsidTr="001E13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Florianópolis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(48) 3231-7674</w:t>
            </w:r>
          </w:p>
        </w:tc>
      </w:tr>
    </w:tbl>
    <w:p w:rsidR="00C52BFF" w:rsidRPr="001753A1" w:rsidRDefault="00C52BFF" w:rsidP="00C52BF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C52BFF" w:rsidRPr="001753A1" w:rsidTr="001E13DB">
        <w:tc>
          <w:tcPr>
            <w:tcW w:w="432" w:type="dxa"/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DADOS DO PROJETO</w:t>
            </w:r>
          </w:p>
        </w:tc>
      </w:tr>
      <w:tr w:rsidR="00C52BFF" w:rsidRPr="001753A1" w:rsidTr="00C52B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52BFF" w:rsidRPr="001753A1" w:rsidRDefault="00C52BFF" w:rsidP="001E13DB">
            <w:pPr>
              <w:rPr>
                <w:rFonts w:ascii="Arial" w:hAnsi="Arial" w:cs="Arial"/>
                <w:b/>
              </w:rPr>
            </w:pPr>
            <w:r w:rsidRPr="001753A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Reforço na Subestação Povo Novo (Resolução Autorizativa ANEEL n</w:t>
            </w:r>
            <w:r w:rsidRPr="001753A1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753A1">
              <w:rPr>
                <w:rFonts w:ascii="Arial" w:hAnsi="Arial" w:cs="Arial"/>
              </w:rPr>
              <w:t xml:space="preserve"> </w:t>
            </w:r>
            <w:r w:rsidRPr="001753A1">
              <w:rPr>
                <w:rFonts w:ascii="Arial" w:hAnsi="Arial" w:cs="Arial"/>
                <w:noProof/>
                <w:color w:val="000000"/>
              </w:rPr>
              <w:t>4.916, de 19 de novembro de 2014</w:t>
            </w:r>
            <w:r w:rsidRPr="001753A1">
              <w:rPr>
                <w:rFonts w:ascii="Arial" w:hAnsi="Arial" w:cs="Arial"/>
              </w:rPr>
              <w:t>).</w:t>
            </w:r>
          </w:p>
        </w:tc>
      </w:tr>
      <w:tr w:rsidR="00C52BFF" w:rsidRPr="001753A1" w:rsidTr="00C52BFF">
        <w:trPr>
          <w:trHeight w:val="345"/>
        </w:trPr>
        <w:tc>
          <w:tcPr>
            <w:tcW w:w="2552" w:type="dxa"/>
            <w:gridSpan w:val="2"/>
            <w:vMerge w:val="restart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C52BFF" w:rsidRPr="001753A1" w:rsidRDefault="00C52BFF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Reforço em Instalação de Transmissão de Energia Elétrica, relativo à Subestação Povo Novo, compreendendo:</w:t>
            </w:r>
          </w:p>
        </w:tc>
      </w:tr>
      <w:tr w:rsidR="00C52BFF" w:rsidRPr="001753A1" w:rsidTr="00C52BFF">
        <w:trPr>
          <w:trHeight w:val="70"/>
        </w:trPr>
        <w:tc>
          <w:tcPr>
            <w:tcW w:w="2552" w:type="dxa"/>
            <w:gridSpan w:val="2"/>
            <w:vMerge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52BFF" w:rsidRPr="001753A1" w:rsidRDefault="00C52BFF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I - instalação do Segundo Banco de Autotransformadores 525/230 </w:t>
            </w:r>
            <w:proofErr w:type="gramStart"/>
            <w:r w:rsidRPr="001753A1">
              <w:rPr>
                <w:rFonts w:ascii="Arial" w:hAnsi="Arial" w:cs="Arial"/>
              </w:rPr>
              <w:t>kV</w:t>
            </w:r>
            <w:proofErr w:type="gramEnd"/>
            <w:r w:rsidRPr="001753A1">
              <w:rPr>
                <w:rFonts w:ascii="Arial" w:hAnsi="Arial" w:cs="Arial"/>
              </w:rPr>
              <w:t>, de 3 x 224 MVA;</w:t>
            </w:r>
          </w:p>
        </w:tc>
      </w:tr>
      <w:tr w:rsidR="00C52BFF" w:rsidRPr="001753A1" w:rsidTr="00C52BFF">
        <w:trPr>
          <w:trHeight w:val="201"/>
        </w:trPr>
        <w:tc>
          <w:tcPr>
            <w:tcW w:w="2552" w:type="dxa"/>
            <w:gridSpan w:val="2"/>
            <w:vMerge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52BFF" w:rsidRPr="001753A1" w:rsidRDefault="00C52BFF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II - instalação de um Módulo de Conexão de Transformador em 500 </w:t>
            </w:r>
            <w:proofErr w:type="gramStart"/>
            <w:r w:rsidRPr="001753A1">
              <w:rPr>
                <w:rFonts w:ascii="Arial" w:hAnsi="Arial" w:cs="Arial"/>
              </w:rPr>
              <w:t>kV</w:t>
            </w:r>
            <w:proofErr w:type="gramEnd"/>
            <w:r w:rsidRPr="001753A1">
              <w:rPr>
                <w:rFonts w:ascii="Arial" w:hAnsi="Arial" w:cs="Arial"/>
              </w:rPr>
              <w:t>, Arranjo Disjuntor e Meio;</w:t>
            </w:r>
          </w:p>
        </w:tc>
      </w:tr>
      <w:tr w:rsidR="00C52BFF" w:rsidRPr="001753A1" w:rsidTr="00C52BFF">
        <w:trPr>
          <w:trHeight w:val="205"/>
        </w:trPr>
        <w:tc>
          <w:tcPr>
            <w:tcW w:w="2552" w:type="dxa"/>
            <w:gridSpan w:val="2"/>
            <w:vMerge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52BFF" w:rsidRPr="001753A1" w:rsidRDefault="00C52BFF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III - instalação de um Módulo de Conexão de Transformador em 230 </w:t>
            </w:r>
            <w:proofErr w:type="gramStart"/>
            <w:r w:rsidRPr="001753A1">
              <w:rPr>
                <w:rFonts w:ascii="Arial" w:hAnsi="Arial" w:cs="Arial"/>
              </w:rPr>
              <w:t>kV</w:t>
            </w:r>
            <w:proofErr w:type="gramEnd"/>
            <w:r w:rsidRPr="001753A1">
              <w:rPr>
                <w:rFonts w:ascii="Arial" w:hAnsi="Arial" w:cs="Arial"/>
              </w:rPr>
              <w:t xml:space="preserve">, Arranjo Barra Dupla a Quatro Chaves; e </w:t>
            </w:r>
          </w:p>
        </w:tc>
      </w:tr>
      <w:tr w:rsidR="00C52BFF" w:rsidRPr="001753A1" w:rsidTr="00C52BFF">
        <w:trPr>
          <w:trHeight w:val="205"/>
        </w:trPr>
        <w:tc>
          <w:tcPr>
            <w:tcW w:w="2552" w:type="dxa"/>
            <w:gridSpan w:val="2"/>
            <w:vMerge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52BFF" w:rsidRPr="001753A1" w:rsidRDefault="00C52BFF" w:rsidP="001E13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IV - complementação do Módulo Geral com três Módulos de Infraestrutura de Manobra em 230 </w:t>
            </w:r>
            <w:proofErr w:type="gramStart"/>
            <w:r w:rsidRPr="001753A1">
              <w:rPr>
                <w:rFonts w:ascii="Arial" w:hAnsi="Arial" w:cs="Arial"/>
              </w:rPr>
              <w:t>kV</w:t>
            </w:r>
            <w:proofErr w:type="gramEnd"/>
            <w:r w:rsidRPr="001753A1">
              <w:rPr>
                <w:rFonts w:ascii="Arial" w:hAnsi="Arial" w:cs="Arial"/>
              </w:rPr>
              <w:t>, incluindo dois Módulos futuros.</w:t>
            </w:r>
          </w:p>
        </w:tc>
      </w:tr>
      <w:tr w:rsidR="00C52BFF" w:rsidRPr="001753A1" w:rsidTr="00C52B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De 25/11/2014 a 25/11/2016.</w:t>
            </w:r>
          </w:p>
        </w:tc>
      </w:tr>
      <w:tr w:rsidR="00C52BFF" w:rsidRPr="001753A1" w:rsidTr="00C52B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C52BFF" w:rsidRPr="001753A1" w:rsidRDefault="00C52BFF" w:rsidP="001E13DB">
            <w:pPr>
              <w:jc w:val="both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Município de Rio Grande, Estado do Rio Grande do Sul.</w:t>
            </w:r>
          </w:p>
        </w:tc>
      </w:tr>
    </w:tbl>
    <w:p w:rsidR="00C52BFF" w:rsidRPr="001753A1" w:rsidRDefault="00C52BFF" w:rsidP="00C52BF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C52BFF" w:rsidRPr="001753A1" w:rsidTr="001E13D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1753A1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C52BFF" w:rsidRPr="001753A1" w:rsidTr="001E13DB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Nome: Wilton Braz Pereira.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CPF: 341.758.819-72.</w:t>
            </w:r>
          </w:p>
        </w:tc>
      </w:tr>
      <w:tr w:rsidR="00C52BFF" w:rsidRPr="001753A1" w:rsidTr="001E13DB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Nome: Carlos Manuel Macedo de Matos.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CPF: 123.120.454-00.</w:t>
            </w:r>
          </w:p>
        </w:tc>
      </w:tr>
      <w:tr w:rsidR="00C52BFF" w:rsidRPr="001753A1" w:rsidTr="001E13DB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Nome: Ângela Maria Leite.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 xml:space="preserve">CPF: 015.460.519-02. </w:t>
            </w:r>
          </w:p>
        </w:tc>
      </w:tr>
    </w:tbl>
    <w:p w:rsidR="00C52BFF" w:rsidRPr="001753A1" w:rsidRDefault="00C52BFF" w:rsidP="00C52BF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804"/>
      </w:tblGrid>
      <w:tr w:rsidR="00C52BFF" w:rsidRPr="001753A1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ESTIMATIVAS DOS VALORES DOS BENS E SERVIÇOS</w:t>
            </w:r>
          </w:p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52BFF" w:rsidRPr="001753A1" w:rsidTr="001E13DB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28.890.406,50.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13.757.336,43.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3.210.045,17.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  <w:b/>
              </w:rPr>
            </w:pPr>
            <w:r w:rsidRPr="001753A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  <w:b/>
              </w:rPr>
              <w:t>45.857.788,10</w:t>
            </w:r>
            <w:r w:rsidRPr="001753A1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52BFF" w:rsidRPr="001753A1" w:rsidRDefault="00C52BFF" w:rsidP="00C52BF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804"/>
      </w:tblGrid>
      <w:tr w:rsidR="00C52BFF" w:rsidRPr="001753A1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FF" w:rsidRPr="001753A1" w:rsidRDefault="00C52BFF" w:rsidP="001E13DB">
            <w:pPr>
              <w:ind w:left="-70"/>
              <w:jc w:val="center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ESTIMATIVAS DOS VALORES DOS BENS E SERVIÇOS</w:t>
            </w:r>
          </w:p>
          <w:p w:rsidR="00C52BFF" w:rsidRPr="001753A1" w:rsidRDefault="00C52BFF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753A1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52BFF" w:rsidRPr="001753A1" w:rsidTr="001E13DB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26.865.189,00.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12.792.947,14.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</w:rPr>
              <w:t>2.985.021,00.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C52BFF" w:rsidRPr="001753A1" w:rsidTr="001E13DB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rPr>
                <w:rFonts w:ascii="Arial" w:hAnsi="Arial" w:cs="Arial"/>
                <w:b/>
              </w:rPr>
            </w:pPr>
            <w:r w:rsidRPr="001753A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</w:rPr>
            </w:pPr>
            <w:r w:rsidRPr="001753A1">
              <w:rPr>
                <w:rFonts w:ascii="Arial" w:hAnsi="Arial" w:cs="Arial"/>
                <w:b/>
              </w:rPr>
              <w:t>42.643.157,14</w:t>
            </w:r>
            <w:r w:rsidRPr="001753A1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BFF" w:rsidRPr="001753A1" w:rsidRDefault="00C52BFF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52BFF" w:rsidRPr="001753A1" w:rsidRDefault="00C52BFF" w:rsidP="00C52BFF">
      <w:pPr>
        <w:rPr>
          <w:rFonts w:ascii="Arial" w:hAnsi="Arial" w:cs="Arial"/>
          <w:sz w:val="4"/>
          <w:szCs w:val="4"/>
        </w:rPr>
      </w:pPr>
    </w:p>
    <w:p w:rsidR="003942E6" w:rsidRPr="001E5F30" w:rsidRDefault="003942E6" w:rsidP="00C52BF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942E6" w:rsidRPr="001E5F30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AB0010">
      <w:rPr>
        <w:rFonts w:ascii="Arial" w:hAnsi="Arial" w:cs="Arial"/>
      </w:rPr>
      <w:t>8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B0010"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C52BFF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704AA4">
          <w:rPr>
            <w:rFonts w:ascii="Arial" w:hAnsi="Arial" w:cs="Arial"/>
          </w:rPr>
          <w:t>5</w:t>
        </w:r>
        <w:r w:rsidR="00C52BFF">
          <w:rPr>
            <w:rFonts w:ascii="Arial" w:hAnsi="Arial" w:cs="Arial"/>
          </w:rPr>
          <w:t>2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B0010">
          <w:rPr>
            <w:rFonts w:ascii="Arial" w:hAnsi="Arial" w:cs="Arial"/>
          </w:rPr>
          <w:t xml:space="preserve">30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2BFF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46619-4BD0-48F4-8CF1-18434835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2015-07-31T11:20:00Z</dcterms:created>
  <dcterms:modified xsi:type="dcterms:W3CDTF">2015-07-31T11:20:00Z</dcterms:modified>
</cp:coreProperties>
</file>