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E344A6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E344A6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344A6" w:rsidRPr="009800C1" w:rsidRDefault="00E344A6" w:rsidP="00E344A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800C1">
        <w:rPr>
          <w:rFonts w:ascii="Arial" w:hAnsi="Arial" w:cs="Arial"/>
          <w:color w:val="000000"/>
        </w:rPr>
        <w:t>, no uso da competência que lhe foi delegada pelo art. 1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da Portaria MME </w:t>
      </w:r>
      <w:proofErr w:type="gramStart"/>
      <w:r w:rsidRPr="009800C1">
        <w:rPr>
          <w:rFonts w:ascii="Arial" w:hAnsi="Arial" w:cs="Arial"/>
          <w:color w:val="000000"/>
        </w:rPr>
        <w:t>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440</w:t>
      </w:r>
      <w:proofErr w:type="gramEnd"/>
      <w:r w:rsidRPr="009800C1">
        <w:rPr>
          <w:rFonts w:ascii="Arial" w:hAnsi="Arial" w:cs="Arial"/>
          <w:color w:val="000000"/>
        </w:rPr>
        <w:t>, de 20 de julho de 2012, tendo em vista o disposto no art. 6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do Decreto 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6.144, de 3 de julho de 2007, no art. 4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>, da Portaria MME 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310, de 12 de setembro de 2013, e o que consta do Processo 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</w:t>
      </w:r>
      <w:r w:rsidRPr="009800C1">
        <w:rPr>
          <w:rFonts w:ascii="Arial" w:hAnsi="Arial" w:cs="Arial"/>
          <w:noProof/>
          <w:color w:val="000000"/>
        </w:rPr>
        <w:t>48500.001193/2015-04</w:t>
      </w:r>
      <w:r w:rsidRPr="009800C1">
        <w:rPr>
          <w:rFonts w:ascii="Arial" w:hAnsi="Arial" w:cs="Arial"/>
          <w:color w:val="000000"/>
        </w:rPr>
        <w:t>, resolve:</w:t>
      </w:r>
    </w:p>
    <w:p w:rsidR="00E344A6" w:rsidRPr="009800C1" w:rsidRDefault="00E344A6" w:rsidP="00E344A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1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800C1">
        <w:rPr>
          <w:rFonts w:ascii="Arial" w:hAnsi="Arial" w:cs="Arial"/>
          <w:noProof/>
          <w:color w:val="000000"/>
        </w:rPr>
        <w:t>Central Geradora Termelétrica</w:t>
      </w:r>
      <w:r w:rsidRPr="009800C1">
        <w:rPr>
          <w:rFonts w:ascii="Arial" w:hAnsi="Arial" w:cs="Arial"/>
          <w:color w:val="000000"/>
        </w:rPr>
        <w:t xml:space="preserve"> denominada </w:t>
      </w:r>
      <w:r w:rsidRPr="009800C1">
        <w:rPr>
          <w:rFonts w:ascii="Arial" w:hAnsi="Arial" w:cs="Arial"/>
          <w:noProof/>
          <w:color w:val="000000"/>
        </w:rPr>
        <w:t>UTE</w:t>
      </w:r>
      <w:r w:rsidRPr="009800C1">
        <w:rPr>
          <w:rFonts w:ascii="Arial" w:hAnsi="Arial" w:cs="Arial"/>
          <w:color w:val="000000"/>
        </w:rPr>
        <w:t xml:space="preserve"> </w:t>
      </w:r>
      <w:r w:rsidRPr="009800C1">
        <w:rPr>
          <w:rFonts w:ascii="Arial" w:hAnsi="Arial" w:cs="Arial"/>
          <w:noProof/>
          <w:color w:val="000000"/>
        </w:rPr>
        <w:t>Patense</w:t>
      </w:r>
      <w:r w:rsidRPr="009800C1">
        <w:rPr>
          <w:rFonts w:ascii="Arial" w:hAnsi="Arial" w:cs="Arial"/>
          <w:color w:val="000000"/>
        </w:rPr>
        <w:t xml:space="preserve">, </w:t>
      </w:r>
      <w:r w:rsidRPr="009800C1">
        <w:rPr>
          <w:rFonts w:ascii="Arial" w:hAnsi="Arial" w:cs="Arial"/>
        </w:rPr>
        <w:t>cuja energia a ser produzida destina-se para</w:t>
      </w:r>
      <w:proofErr w:type="gramStart"/>
      <w:r w:rsidRPr="009800C1">
        <w:rPr>
          <w:rFonts w:ascii="Arial" w:hAnsi="Arial" w:cs="Arial"/>
        </w:rPr>
        <w:t xml:space="preserve">  </w:t>
      </w:r>
      <w:proofErr w:type="gramEnd"/>
      <w:r w:rsidRPr="009800C1">
        <w:rPr>
          <w:rFonts w:ascii="Arial" w:hAnsi="Arial" w:cs="Arial"/>
        </w:rPr>
        <w:t xml:space="preserve">uso exclusivo, </w:t>
      </w:r>
      <w:r w:rsidRPr="009800C1">
        <w:rPr>
          <w:rFonts w:ascii="Arial" w:hAnsi="Arial" w:cs="Arial"/>
          <w:color w:val="000000"/>
        </w:rPr>
        <w:t xml:space="preserve">de titularidade da empresa </w:t>
      </w:r>
      <w:r w:rsidRPr="009800C1">
        <w:rPr>
          <w:rFonts w:ascii="Arial" w:hAnsi="Arial" w:cs="Arial"/>
          <w:noProof/>
          <w:color w:val="000000"/>
        </w:rPr>
        <w:t>Indústria de Rações Patense Ltda.</w:t>
      </w:r>
      <w:r w:rsidRPr="009800C1">
        <w:rPr>
          <w:rFonts w:ascii="Arial" w:hAnsi="Arial" w:cs="Arial"/>
          <w:color w:val="000000"/>
        </w:rPr>
        <w:t>, inscrita no CNPJ/MF sob o 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> </w:t>
      </w:r>
      <w:r w:rsidRPr="009800C1">
        <w:rPr>
          <w:rFonts w:ascii="Arial" w:hAnsi="Arial" w:cs="Arial"/>
          <w:noProof/>
          <w:color w:val="000000"/>
        </w:rPr>
        <w:t>23.357.072/0001-96</w:t>
      </w:r>
      <w:r w:rsidRPr="009800C1">
        <w:rPr>
          <w:rFonts w:ascii="Arial" w:hAnsi="Arial" w:cs="Arial"/>
          <w:color w:val="000000"/>
        </w:rPr>
        <w:t>, detalhado no Anexo à presente Portaria.</w:t>
      </w:r>
    </w:p>
    <w:p w:rsidR="00E344A6" w:rsidRPr="009800C1" w:rsidRDefault="00E344A6" w:rsidP="00E344A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§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O projeto de que trata o </w:t>
      </w:r>
      <w:r w:rsidRPr="009800C1">
        <w:rPr>
          <w:rFonts w:ascii="Arial" w:hAnsi="Arial" w:cs="Arial"/>
          <w:b/>
          <w:color w:val="000000"/>
        </w:rPr>
        <w:t>caput</w:t>
      </w:r>
      <w:r w:rsidRPr="009800C1">
        <w:rPr>
          <w:rFonts w:ascii="Arial" w:hAnsi="Arial" w:cs="Arial"/>
          <w:color w:val="000000"/>
        </w:rPr>
        <w:t xml:space="preserve">, possui a </w:t>
      </w:r>
      <w:r w:rsidRPr="009800C1">
        <w:rPr>
          <w:rFonts w:ascii="Arial" w:hAnsi="Arial" w:cs="Arial"/>
          <w:noProof/>
          <w:color w:val="000000"/>
        </w:rPr>
        <w:t>Licença Ambiental Prévia em conjuto com a Licença de Instalação - Certificado LIC 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noProof/>
          <w:color w:val="000000"/>
        </w:rPr>
        <w:t xml:space="preserve"> 004/2014, de 18 de dezembro de 2014, da Secretaria de Estado de Meio Ambiente e Desenvolvimento Sustentável </w:t>
      </w:r>
      <w:r>
        <w:rPr>
          <w:rFonts w:ascii="Arial" w:hAnsi="Arial" w:cs="Arial"/>
          <w:noProof/>
          <w:color w:val="000000"/>
        </w:rPr>
        <w:t>-</w:t>
      </w:r>
      <w:r w:rsidRPr="009800C1">
        <w:rPr>
          <w:rFonts w:ascii="Arial" w:hAnsi="Arial" w:cs="Arial"/>
          <w:noProof/>
          <w:color w:val="000000"/>
        </w:rPr>
        <w:t xml:space="preserve"> SEMAD</w:t>
      </w:r>
      <w:r>
        <w:rPr>
          <w:rFonts w:ascii="Arial" w:hAnsi="Arial" w:cs="Arial"/>
          <w:noProof/>
          <w:color w:val="000000"/>
        </w:rPr>
        <w:t>,</w:t>
      </w:r>
      <w:r w:rsidRPr="009800C1">
        <w:rPr>
          <w:rFonts w:ascii="Arial" w:hAnsi="Arial" w:cs="Arial"/>
          <w:noProof/>
          <w:color w:val="000000"/>
        </w:rPr>
        <w:t xml:space="preserve"> do Estado de Minas Gerais</w:t>
      </w:r>
      <w:r w:rsidRPr="009800C1">
        <w:rPr>
          <w:rFonts w:ascii="Arial" w:hAnsi="Arial" w:cs="Arial"/>
          <w:color w:val="000000"/>
        </w:rPr>
        <w:t>, sendo alcançado pelo art. 1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da Portaria MME </w:t>
      </w:r>
      <w:proofErr w:type="gramStart"/>
      <w:r w:rsidRPr="009800C1">
        <w:rPr>
          <w:rFonts w:ascii="Arial" w:hAnsi="Arial" w:cs="Arial"/>
          <w:color w:val="000000"/>
        </w:rPr>
        <w:t>n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310</w:t>
      </w:r>
      <w:proofErr w:type="gramEnd"/>
      <w:r w:rsidRPr="009800C1">
        <w:rPr>
          <w:rFonts w:ascii="Arial" w:hAnsi="Arial" w:cs="Arial"/>
          <w:color w:val="000000"/>
        </w:rPr>
        <w:t xml:space="preserve">, de 12 de setembro de 2013. </w:t>
      </w: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800C1">
        <w:rPr>
          <w:rFonts w:ascii="Arial" w:hAnsi="Arial" w:cs="Arial"/>
          <w:color w:val="000000"/>
        </w:rPr>
        <w:t>§ 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 aprovação de que trata esta Portaria aplica-se ao projeto de geração com capacidade instalada limitada a 3.000 </w:t>
      </w:r>
      <w:proofErr w:type="gramStart"/>
      <w:r w:rsidRPr="009800C1">
        <w:rPr>
          <w:rFonts w:ascii="Arial" w:hAnsi="Arial" w:cs="Arial"/>
          <w:color w:val="000000"/>
        </w:rPr>
        <w:t>kW</w:t>
      </w:r>
      <w:proofErr w:type="gramEnd"/>
      <w:r w:rsidRPr="009800C1">
        <w:rPr>
          <w:rFonts w:ascii="Arial" w:hAnsi="Arial" w:cs="Arial"/>
          <w:color w:val="000000"/>
        </w:rPr>
        <w:t xml:space="preserve">, </w:t>
      </w:r>
      <w:r w:rsidRPr="009800C1">
        <w:rPr>
          <w:rFonts w:ascii="Arial" w:hAnsi="Arial" w:cs="Arial"/>
        </w:rPr>
        <w:t>sujeito apenas a Registro nos termos do art. 8</w:t>
      </w:r>
      <w:r w:rsidRPr="009800C1">
        <w:rPr>
          <w:rFonts w:ascii="Arial" w:hAnsi="Arial" w:cs="Arial"/>
          <w:u w:val="single"/>
          <w:vertAlign w:val="superscript"/>
        </w:rPr>
        <w:t>o</w:t>
      </w:r>
      <w:r w:rsidRPr="009800C1">
        <w:rPr>
          <w:rFonts w:ascii="Arial" w:hAnsi="Arial" w:cs="Arial"/>
        </w:rPr>
        <w:t xml:space="preserve"> da Lei n</w:t>
      </w:r>
      <w:r w:rsidRPr="009800C1">
        <w:rPr>
          <w:rFonts w:ascii="Arial" w:hAnsi="Arial" w:cs="Arial"/>
          <w:u w:val="single"/>
          <w:vertAlign w:val="superscript"/>
        </w:rPr>
        <w:t>o</w:t>
      </w:r>
      <w:r w:rsidRPr="009800C1">
        <w:rPr>
          <w:rFonts w:ascii="Arial" w:hAnsi="Arial" w:cs="Arial"/>
        </w:rPr>
        <w:t xml:space="preserve"> 9.074, de 7 de julho de 1995.</w:t>
      </w: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2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As estimativas dos investimentos têm por base o mês de </w:t>
      </w:r>
      <w:r w:rsidRPr="009800C1">
        <w:rPr>
          <w:rFonts w:ascii="Arial" w:hAnsi="Arial" w:cs="Arial"/>
          <w:noProof/>
          <w:color w:val="000000"/>
        </w:rPr>
        <w:t>dezembro de 2014</w:t>
      </w:r>
      <w:r w:rsidRPr="009800C1">
        <w:rPr>
          <w:rFonts w:ascii="Arial" w:hAnsi="Arial" w:cs="Arial"/>
          <w:color w:val="000000"/>
        </w:rPr>
        <w:t xml:space="preserve"> e são de exclusiva responsabilidade da </w:t>
      </w:r>
      <w:r w:rsidRPr="009800C1">
        <w:rPr>
          <w:rFonts w:ascii="Arial" w:hAnsi="Arial" w:cs="Arial"/>
          <w:noProof/>
          <w:color w:val="000000"/>
        </w:rPr>
        <w:t>Indústria de Rações Patense Ltda.</w:t>
      </w:r>
      <w:r w:rsidRPr="009800C1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E344A6" w:rsidRPr="009800C1" w:rsidRDefault="00E344A6" w:rsidP="00E344A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3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 </w:t>
      </w:r>
      <w:r w:rsidRPr="009800C1">
        <w:rPr>
          <w:rFonts w:ascii="Arial" w:hAnsi="Arial" w:cs="Arial"/>
          <w:noProof/>
          <w:color w:val="000000"/>
        </w:rPr>
        <w:t>Indústria de Rações Patense Ltda.</w:t>
      </w:r>
      <w:r w:rsidRPr="009800C1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4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5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344A6" w:rsidRPr="009800C1" w:rsidRDefault="00E344A6" w:rsidP="00E344A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800C1">
        <w:rPr>
          <w:rFonts w:ascii="Arial" w:hAnsi="Arial" w:cs="Arial"/>
          <w:color w:val="000000"/>
        </w:rPr>
        <w:t>Art. 6</w:t>
      </w:r>
      <w:r w:rsidRPr="009800C1">
        <w:rPr>
          <w:rFonts w:ascii="Arial" w:hAnsi="Arial" w:cs="Arial"/>
          <w:color w:val="000000"/>
          <w:u w:val="single"/>
          <w:vertAlign w:val="superscript"/>
        </w:rPr>
        <w:t>o</w:t>
      </w:r>
      <w:r w:rsidRPr="009800C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E344A6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796820" w:rsidRPr="009800C1" w:rsidRDefault="00796820" w:rsidP="00796820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9800C1">
        <w:rPr>
          <w:rFonts w:ascii="Arial" w:hAnsi="Arial" w:cs="Arial"/>
          <w:b/>
          <w:color w:val="000000"/>
        </w:rPr>
        <w:t>ANEXO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"/>
        <w:gridCol w:w="2120"/>
        <w:gridCol w:w="1866"/>
        <w:gridCol w:w="402"/>
        <w:gridCol w:w="2693"/>
        <w:gridCol w:w="479"/>
        <w:gridCol w:w="2498"/>
      </w:tblGrid>
      <w:tr w:rsidR="00796820" w:rsidRPr="009800C1" w:rsidTr="00796820">
        <w:trPr>
          <w:trHeight w:val="36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00C1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796820" w:rsidRPr="009800C1" w:rsidTr="00796820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10490" w:type="dxa"/>
            <w:gridSpan w:val="8"/>
            <w:vAlign w:val="center"/>
          </w:tcPr>
          <w:p w:rsidR="00796820" w:rsidRPr="009800C1" w:rsidRDefault="00796820" w:rsidP="000324F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noProof/>
                <w:color w:val="000000"/>
              </w:rPr>
              <w:t>Indústria de Rações Patense Ltda.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noProof/>
                <w:color w:val="000000"/>
              </w:rPr>
              <w:t>23.357.072/0001-96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Estrada Patos Alagoas, Km. 04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9800C1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9800C1">
              <w:rPr>
                <w:rFonts w:ascii="Arial" w:hAnsi="Arial" w:cs="Arial"/>
                <w:color w:val="000000"/>
              </w:rPr>
              <w:t>/n</w:t>
            </w:r>
            <w:r w:rsidRPr="009800C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98" w:type="dxa"/>
            <w:tcBorders>
              <w:bottom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38700-970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693" w:type="dxa"/>
            <w:tcBorders>
              <w:bottom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79" w:type="dxa"/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98" w:type="dxa"/>
            <w:tcBorders>
              <w:bottom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796820" w:rsidRPr="009800C1" w:rsidTr="00796820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Patos de Minas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(34) 3818-1800</w:t>
            </w:r>
          </w:p>
        </w:tc>
      </w:tr>
      <w:tr w:rsidR="00796820" w:rsidRPr="009800C1" w:rsidTr="00796820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796820" w:rsidRPr="009800C1" w:rsidTr="00796820">
        <w:trPr>
          <w:trHeight w:val="1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b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796820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noProof/>
                <w:color w:val="000000"/>
              </w:rPr>
              <w:t>UTE</w:t>
            </w:r>
            <w:r w:rsidRPr="009800C1">
              <w:rPr>
                <w:rFonts w:ascii="Arial" w:hAnsi="Arial" w:cs="Arial"/>
                <w:color w:val="000000"/>
              </w:rPr>
              <w:t xml:space="preserve"> </w:t>
            </w:r>
            <w:r w:rsidRPr="009800C1">
              <w:rPr>
                <w:rFonts w:ascii="Arial" w:hAnsi="Arial" w:cs="Arial"/>
                <w:noProof/>
                <w:color w:val="000000"/>
              </w:rPr>
              <w:t>Patense</w:t>
            </w:r>
            <w:r w:rsidRPr="009800C1">
              <w:rPr>
                <w:rFonts w:ascii="Arial" w:hAnsi="Arial" w:cs="Arial"/>
                <w:color w:val="000000"/>
              </w:rPr>
              <w:t xml:space="preserve"> (</w:t>
            </w:r>
            <w:r w:rsidRPr="009800C1">
              <w:rPr>
                <w:rFonts w:ascii="Arial" w:hAnsi="Arial" w:cs="Arial"/>
                <w:noProof/>
                <w:color w:val="000000"/>
              </w:rPr>
              <w:t>Licença Ambiental Prévia em conjuto com a Licença de Instalação - Certificado LIC n</w:t>
            </w:r>
            <w:r w:rsidRPr="009800C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800C1">
              <w:rPr>
                <w:rFonts w:ascii="Arial" w:hAnsi="Arial" w:cs="Arial"/>
                <w:noProof/>
                <w:color w:val="000000"/>
              </w:rPr>
              <w:t xml:space="preserve"> 004/2014, de 18 de dezembro de 2014, da Secretaria de Estado de Meio Ambiente e Desenvolvimento Sustentável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9800C1">
              <w:rPr>
                <w:rFonts w:ascii="Arial" w:hAnsi="Arial" w:cs="Arial"/>
                <w:noProof/>
                <w:color w:val="000000"/>
              </w:rPr>
              <w:t xml:space="preserve"> SEMAD</w:t>
            </w:r>
            <w:r>
              <w:rPr>
                <w:rFonts w:ascii="Arial" w:hAnsi="Arial" w:cs="Arial"/>
                <w:noProof/>
                <w:color w:val="000000"/>
              </w:rPr>
              <w:t>,</w:t>
            </w:r>
            <w:r w:rsidRPr="009800C1">
              <w:rPr>
                <w:rFonts w:ascii="Arial" w:hAnsi="Arial" w:cs="Arial"/>
                <w:noProof/>
                <w:color w:val="000000"/>
              </w:rPr>
              <w:t xml:space="preserve"> do Estado de Minas Gerais</w:t>
            </w:r>
            <w:r w:rsidRPr="009800C1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796820" w:rsidRPr="009800C1" w:rsidTr="00796820">
        <w:trPr>
          <w:trHeight w:val="30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9800C1">
              <w:rPr>
                <w:rFonts w:ascii="Arial" w:hAnsi="Arial" w:cs="Arial"/>
                <w:color w:val="000000"/>
              </w:rPr>
              <w:t xml:space="preserve"> denominada </w:t>
            </w:r>
            <w:r w:rsidRPr="009800C1">
              <w:rPr>
                <w:rFonts w:ascii="Arial" w:hAnsi="Arial" w:cs="Arial"/>
                <w:noProof/>
                <w:color w:val="000000"/>
              </w:rPr>
              <w:t>UTE</w:t>
            </w:r>
            <w:r w:rsidRPr="009800C1">
              <w:rPr>
                <w:rFonts w:ascii="Arial" w:hAnsi="Arial" w:cs="Arial"/>
                <w:color w:val="000000"/>
              </w:rPr>
              <w:t xml:space="preserve"> </w:t>
            </w:r>
            <w:r w:rsidRPr="009800C1">
              <w:rPr>
                <w:rFonts w:ascii="Arial" w:hAnsi="Arial" w:cs="Arial"/>
                <w:noProof/>
                <w:color w:val="000000"/>
              </w:rPr>
              <w:t>Patense</w:t>
            </w:r>
            <w:r w:rsidRPr="009800C1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796820" w:rsidRPr="009800C1" w:rsidTr="00796820">
        <w:trPr>
          <w:trHeight w:val="335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I - Uma Unidade Geradora limitada a 3.000 </w:t>
            </w:r>
            <w:proofErr w:type="gramStart"/>
            <w:r w:rsidRPr="009800C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800C1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796820" w:rsidRPr="009800C1" w:rsidTr="00796820">
        <w:trPr>
          <w:trHeight w:val="589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II - </w:t>
            </w:r>
            <w:r w:rsidRPr="009800C1">
              <w:rPr>
                <w:rFonts w:ascii="Arial" w:hAnsi="Arial" w:cs="Arial"/>
              </w:rPr>
              <w:t xml:space="preserve">Sistema de Transmissão de Interesse Restrito constituído de um Transformador de Acoplamento 13,8/13,8 </w:t>
            </w:r>
            <w:proofErr w:type="gramStart"/>
            <w:r w:rsidRPr="009800C1">
              <w:rPr>
                <w:rFonts w:ascii="Arial" w:hAnsi="Arial" w:cs="Arial"/>
              </w:rPr>
              <w:t>kV</w:t>
            </w:r>
            <w:proofErr w:type="gramEnd"/>
            <w:r w:rsidRPr="009800C1">
              <w:rPr>
                <w:rFonts w:ascii="Arial" w:hAnsi="Arial" w:cs="Arial"/>
              </w:rPr>
              <w:t>, junto à Usina, e uma Linha de Transmissão em 13,8 kV, com cerca de cento e quarenta metros de extensão, interligando à Rede Trifásica próximo às coordenadas 20º00’34”S e 44º35’53”O, de propriedade da Cemig Distribuição S.A.</w:t>
            </w:r>
          </w:p>
        </w:tc>
      </w:tr>
      <w:tr w:rsidR="00796820" w:rsidRPr="009800C1" w:rsidTr="00796820">
        <w:trPr>
          <w:trHeight w:val="14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De: 28/04/2014 a 28/10/2015.</w:t>
            </w:r>
          </w:p>
        </w:tc>
      </w:tr>
      <w:tr w:rsidR="00796820" w:rsidRPr="009800C1" w:rsidTr="00796820">
        <w:trPr>
          <w:trHeight w:val="27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Município de </w:t>
            </w:r>
            <w:r w:rsidRPr="009800C1">
              <w:rPr>
                <w:rFonts w:ascii="Arial" w:hAnsi="Arial" w:cs="Arial"/>
                <w:noProof/>
                <w:color w:val="000000"/>
              </w:rPr>
              <w:t>Itaúna</w:t>
            </w:r>
            <w:r w:rsidRPr="009800C1">
              <w:rPr>
                <w:rFonts w:ascii="Arial" w:hAnsi="Arial" w:cs="Arial"/>
                <w:color w:val="000000"/>
              </w:rPr>
              <w:t xml:space="preserve">, Estado das </w:t>
            </w:r>
            <w:r w:rsidRPr="009800C1">
              <w:rPr>
                <w:rFonts w:ascii="Arial" w:hAnsi="Arial" w:cs="Arial"/>
                <w:noProof/>
                <w:color w:val="000000"/>
              </w:rPr>
              <w:t>Minas Gerais</w:t>
            </w:r>
            <w:r w:rsidRPr="009800C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96820" w:rsidRPr="009800C1" w:rsidRDefault="00796820" w:rsidP="00796820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5573"/>
        <w:gridCol w:w="3499"/>
      </w:tblGrid>
      <w:tr w:rsidR="00796820" w:rsidRPr="009800C1" w:rsidTr="00796820">
        <w:tc>
          <w:tcPr>
            <w:tcW w:w="432" w:type="dxa"/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3"/>
            <w:vAlign w:val="center"/>
          </w:tcPr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 xml:space="preserve">RESPONSÁVEL, RESPONSÁVEL TÉCNICO E CONTADOR DA PESSOA </w:t>
            </w:r>
            <w:proofErr w:type="gramStart"/>
            <w:r w:rsidRPr="009800C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96820" w:rsidRPr="009800C1" w:rsidTr="00796820">
        <w:trPr>
          <w:trHeight w:val="191"/>
        </w:trPr>
        <w:tc>
          <w:tcPr>
            <w:tcW w:w="6991" w:type="dxa"/>
            <w:gridSpan w:val="3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9800C1">
              <w:rPr>
                <w:rFonts w:ascii="Arial" w:hAnsi="Arial" w:cs="Arial"/>
                <w:color w:val="000000"/>
              </w:rPr>
              <w:t>Clenio</w:t>
            </w:r>
            <w:proofErr w:type="spellEnd"/>
            <w:r w:rsidRPr="009800C1">
              <w:rPr>
                <w:rFonts w:ascii="Arial" w:hAnsi="Arial" w:cs="Arial"/>
                <w:color w:val="000000"/>
              </w:rPr>
              <w:t xml:space="preserve"> Antonio Gonçalves.</w:t>
            </w:r>
          </w:p>
        </w:tc>
        <w:tc>
          <w:tcPr>
            <w:tcW w:w="3499" w:type="dxa"/>
            <w:vAlign w:val="center"/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CPF: 624.091.406-10.</w:t>
            </w:r>
          </w:p>
        </w:tc>
      </w:tr>
      <w:tr w:rsidR="00796820" w:rsidRPr="009800C1" w:rsidTr="00796820">
        <w:trPr>
          <w:trHeight w:val="19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9800C1">
              <w:rPr>
                <w:rFonts w:ascii="Arial" w:hAnsi="Arial" w:cs="Arial"/>
                <w:color w:val="000000"/>
              </w:rPr>
              <w:t>Warlen</w:t>
            </w:r>
            <w:proofErr w:type="spellEnd"/>
            <w:r w:rsidRPr="009800C1">
              <w:rPr>
                <w:rFonts w:ascii="Arial" w:hAnsi="Arial" w:cs="Arial"/>
                <w:color w:val="000000"/>
              </w:rPr>
              <w:t xml:space="preserve"> Antonio de Oliveira.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CPF: 050.513.106-48.</w:t>
            </w:r>
          </w:p>
        </w:tc>
      </w:tr>
      <w:tr w:rsidR="00796820" w:rsidRPr="009800C1" w:rsidTr="00796820">
        <w:trPr>
          <w:trHeight w:val="18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Nome: Gabriel Gonçalves dos Reis.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20" w:rsidRPr="009800C1" w:rsidRDefault="00796820" w:rsidP="000324F5">
            <w:pPr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CPF: 086.089.936-51</w:t>
            </w:r>
          </w:p>
        </w:tc>
      </w:tr>
      <w:tr w:rsidR="00796820" w:rsidRPr="009800C1" w:rsidTr="00796820">
        <w:tc>
          <w:tcPr>
            <w:tcW w:w="432" w:type="dxa"/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3"/>
            <w:vAlign w:val="center"/>
          </w:tcPr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96820" w:rsidRPr="009800C1" w:rsidTr="00796820">
        <w:trPr>
          <w:trHeight w:val="113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27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14.180.000,00.</w:t>
            </w:r>
          </w:p>
        </w:tc>
      </w:tr>
      <w:tr w:rsidR="00796820" w:rsidRPr="009800C1" w:rsidTr="00796820">
        <w:trPr>
          <w:trHeight w:val="103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169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2.899.889,81.</w:t>
            </w:r>
          </w:p>
        </w:tc>
      </w:tr>
      <w:tr w:rsidR="00796820" w:rsidRPr="009800C1" w:rsidTr="00796820">
        <w:trPr>
          <w:trHeight w:val="108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796820" w:rsidRPr="009800C1" w:rsidRDefault="00796820" w:rsidP="00796820">
            <w:pPr>
              <w:ind w:left="1064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796820" w:rsidRPr="009800C1" w:rsidTr="00796820">
        <w:trPr>
          <w:trHeight w:val="42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800C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9800C1">
              <w:rPr>
                <w:rFonts w:ascii="Arial" w:hAnsi="Arial" w:cs="Arial"/>
                <w:b/>
                <w:color w:val="000000"/>
              </w:rPr>
              <w:t>17.079.889,81.</w:t>
            </w:r>
          </w:p>
        </w:tc>
      </w:tr>
      <w:tr w:rsidR="00796820" w:rsidRPr="009800C1" w:rsidTr="00796820">
        <w:tc>
          <w:tcPr>
            <w:tcW w:w="432" w:type="dxa"/>
          </w:tcPr>
          <w:p w:rsidR="00796820" w:rsidRPr="009800C1" w:rsidRDefault="00796820" w:rsidP="000324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3"/>
            <w:vAlign w:val="center"/>
          </w:tcPr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96820" w:rsidRPr="009800C1" w:rsidRDefault="00796820" w:rsidP="000324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800C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96820" w:rsidRPr="009800C1" w:rsidTr="00796820">
        <w:trPr>
          <w:trHeight w:val="125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27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12.868.350,00.</w:t>
            </w:r>
          </w:p>
        </w:tc>
      </w:tr>
      <w:tr w:rsidR="00796820" w:rsidRPr="009800C1" w:rsidTr="00796820">
        <w:trPr>
          <w:trHeight w:val="116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169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2.631.650,00.</w:t>
            </w:r>
          </w:p>
        </w:tc>
      </w:tr>
      <w:tr w:rsidR="00796820" w:rsidRPr="009800C1" w:rsidTr="00796820">
        <w:trPr>
          <w:trHeight w:val="119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796820" w:rsidRPr="009800C1" w:rsidRDefault="00796820" w:rsidP="00796820">
            <w:pPr>
              <w:ind w:left="1064"/>
              <w:rPr>
                <w:rFonts w:ascii="Arial" w:hAnsi="Arial" w:cs="Arial"/>
                <w:color w:val="000000"/>
              </w:rPr>
            </w:pPr>
            <w:r w:rsidRPr="009800C1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796820" w:rsidRPr="009800C1" w:rsidTr="00796820">
        <w:trPr>
          <w:trHeight w:val="42"/>
        </w:trPr>
        <w:tc>
          <w:tcPr>
            <w:tcW w:w="1418" w:type="dxa"/>
            <w:gridSpan w:val="2"/>
          </w:tcPr>
          <w:p w:rsidR="00796820" w:rsidRPr="009800C1" w:rsidRDefault="00796820" w:rsidP="000324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800C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796820" w:rsidRPr="009800C1" w:rsidRDefault="00796820" w:rsidP="000324F5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9800C1">
              <w:rPr>
                <w:rFonts w:ascii="Arial" w:hAnsi="Arial" w:cs="Arial"/>
                <w:b/>
                <w:color w:val="000000"/>
              </w:rPr>
              <w:t>15.500.000,00.</w:t>
            </w:r>
          </w:p>
        </w:tc>
      </w:tr>
    </w:tbl>
    <w:p w:rsidR="003E03EB" w:rsidRPr="002B72DD" w:rsidRDefault="003E03EB" w:rsidP="0079682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sectPr w:rsidR="003E03EB" w:rsidRPr="002B72DD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796820">
      <w:rPr>
        <w:noProof/>
      </w:rPr>
      <w:t>2</w:t>
    </w:r>
    <w:r w:rsidRPr="008C1335">
      <w:fldChar w:fldCharType="end"/>
    </w:r>
  </w:p>
  <w:p w:rsidR="008C1335" w:rsidRDefault="00796820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E344A6">
          <w:rPr>
            <w:rFonts w:ascii="Arial" w:hAnsi="Arial" w:cs="Arial"/>
          </w:rPr>
          <w:t>8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E344A6">
          <w:rPr>
            <w:rFonts w:ascii="Arial" w:hAnsi="Arial" w:cs="Arial"/>
          </w:rPr>
          <w:t>4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96820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D361-E098-45D4-8F90-F9642739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2015-07-29T10:50:00Z</dcterms:created>
  <dcterms:modified xsi:type="dcterms:W3CDTF">2015-07-29T10:52:00Z</dcterms:modified>
</cp:coreProperties>
</file>