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132AB7">
        <w:rPr>
          <w:rFonts w:ascii="Arial" w:hAnsi="Arial" w:cs="Arial"/>
          <w:b/>
          <w:bCs/>
          <w:color w:val="000080"/>
        </w:rPr>
        <w:t>3</w:t>
      </w:r>
      <w:r w:rsidR="0029124C">
        <w:rPr>
          <w:rFonts w:ascii="Arial" w:hAnsi="Arial" w:cs="Arial"/>
          <w:b/>
          <w:bCs/>
          <w:color w:val="000080"/>
        </w:rPr>
        <w:t>5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161E3E">
        <w:rPr>
          <w:rFonts w:ascii="Arial" w:hAnsi="Arial" w:cs="Arial"/>
          <w:b/>
          <w:bCs/>
          <w:color w:val="000080"/>
        </w:rPr>
        <w:t>22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29124C" w:rsidRPr="006C711A" w:rsidRDefault="0029124C" w:rsidP="0029124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6C711A">
        <w:rPr>
          <w:rFonts w:ascii="Arial" w:hAnsi="Arial" w:cs="Arial"/>
          <w:color w:val="000000"/>
        </w:rPr>
        <w:t>, no uso da competência que lhe foi delegada pelo art. 1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da Portaria MME </w:t>
      </w:r>
      <w:proofErr w:type="gramStart"/>
      <w:r w:rsidRPr="006C711A">
        <w:rPr>
          <w:rFonts w:ascii="Arial" w:hAnsi="Arial" w:cs="Arial"/>
          <w:color w:val="000000"/>
        </w:rPr>
        <w:t>n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440</w:t>
      </w:r>
      <w:proofErr w:type="gramEnd"/>
      <w:r w:rsidRPr="006C711A">
        <w:rPr>
          <w:rFonts w:ascii="Arial" w:hAnsi="Arial" w:cs="Arial"/>
          <w:color w:val="000000"/>
        </w:rPr>
        <w:t>, de 20 de julho de 2012, tendo em vista o disposto no art. 6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do Decreto n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6.144, de 3 de julho de 2007, no art. 2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>, § 3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>, da Portaria MME n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274, de 19 de agosto de 2013, e o que consta do Processo n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</w:t>
      </w:r>
      <w:r w:rsidRPr="006C711A">
        <w:rPr>
          <w:rFonts w:ascii="Arial" w:hAnsi="Arial" w:cs="Arial"/>
          <w:noProof/>
          <w:color w:val="000000"/>
        </w:rPr>
        <w:t>48500.002265/2015-22</w:t>
      </w:r>
      <w:r w:rsidRPr="006C711A">
        <w:rPr>
          <w:rFonts w:ascii="Arial" w:hAnsi="Arial" w:cs="Arial"/>
          <w:color w:val="000000"/>
        </w:rPr>
        <w:t>, resolve:</w:t>
      </w:r>
    </w:p>
    <w:p w:rsidR="0029124C" w:rsidRPr="006C711A" w:rsidRDefault="0029124C" w:rsidP="0029124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9124C" w:rsidRDefault="0029124C" w:rsidP="0029124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>Art. 1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6C711A">
        <w:rPr>
          <w:rFonts w:ascii="Arial" w:hAnsi="Arial" w:cs="Arial"/>
          <w:noProof/>
          <w:color w:val="000000"/>
        </w:rPr>
        <w:t>Central Geradora Eólica</w:t>
      </w:r>
      <w:r w:rsidRPr="006C711A">
        <w:rPr>
          <w:rFonts w:ascii="Arial" w:hAnsi="Arial" w:cs="Arial"/>
          <w:color w:val="000000"/>
        </w:rPr>
        <w:t xml:space="preserve"> denominada </w:t>
      </w:r>
      <w:r w:rsidRPr="006C711A">
        <w:rPr>
          <w:rFonts w:ascii="Arial" w:hAnsi="Arial" w:cs="Arial"/>
          <w:noProof/>
          <w:color w:val="000000"/>
        </w:rPr>
        <w:t>EOL</w:t>
      </w:r>
      <w:r w:rsidRPr="006C711A">
        <w:rPr>
          <w:rFonts w:ascii="Arial" w:hAnsi="Arial" w:cs="Arial"/>
          <w:color w:val="000000"/>
        </w:rPr>
        <w:t xml:space="preserve"> </w:t>
      </w:r>
      <w:r w:rsidRPr="006C711A">
        <w:rPr>
          <w:rFonts w:ascii="Arial" w:hAnsi="Arial" w:cs="Arial"/>
          <w:noProof/>
          <w:color w:val="000000"/>
        </w:rPr>
        <w:t>Assuruá III</w:t>
      </w:r>
      <w:r w:rsidRPr="006C711A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>-</w:t>
      </w:r>
      <w:r w:rsidRPr="006C711A">
        <w:rPr>
          <w:rFonts w:ascii="Arial" w:hAnsi="Arial" w:cs="Arial"/>
          <w:color w:val="000000"/>
        </w:rPr>
        <w:t xml:space="preserve"> CEG: </w:t>
      </w:r>
      <w:r w:rsidRPr="006C711A">
        <w:rPr>
          <w:rFonts w:ascii="Arial" w:hAnsi="Arial" w:cs="Arial"/>
          <w:noProof/>
          <w:color w:val="000000"/>
        </w:rPr>
        <w:t>EOL.CV.BA.032342-0.01</w:t>
      </w:r>
      <w:r w:rsidRPr="006C711A">
        <w:rPr>
          <w:rFonts w:ascii="Arial" w:hAnsi="Arial" w:cs="Arial"/>
          <w:color w:val="000000"/>
        </w:rPr>
        <w:t xml:space="preserve">, de titularidade da empresa </w:t>
      </w:r>
      <w:r w:rsidRPr="006C711A">
        <w:rPr>
          <w:rFonts w:ascii="Arial" w:hAnsi="Arial" w:cs="Arial"/>
          <w:noProof/>
          <w:color w:val="000000"/>
        </w:rPr>
        <w:t>Parque Eólico Assuruá III S.A.</w:t>
      </w:r>
      <w:r w:rsidRPr="006C711A">
        <w:rPr>
          <w:rFonts w:ascii="Arial" w:hAnsi="Arial" w:cs="Arial"/>
          <w:color w:val="000000"/>
        </w:rPr>
        <w:t>, inscrita no CNPJ/MF sob o n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> </w:t>
      </w:r>
      <w:r w:rsidRPr="006C711A">
        <w:rPr>
          <w:rFonts w:ascii="Arial" w:hAnsi="Arial" w:cs="Arial"/>
          <w:noProof/>
          <w:color w:val="000000"/>
        </w:rPr>
        <w:t>21.544.084/0001-02</w:t>
      </w:r>
      <w:r w:rsidRPr="006C711A">
        <w:rPr>
          <w:rFonts w:ascii="Arial" w:hAnsi="Arial" w:cs="Arial"/>
          <w:color w:val="000000"/>
        </w:rPr>
        <w:t xml:space="preserve">, detalhado no Anexo </w:t>
      </w:r>
      <w:proofErr w:type="gramStart"/>
      <w:r w:rsidRPr="006C711A">
        <w:rPr>
          <w:rFonts w:ascii="Arial" w:hAnsi="Arial" w:cs="Arial"/>
          <w:color w:val="000000"/>
        </w:rPr>
        <w:t>à</w:t>
      </w:r>
      <w:proofErr w:type="gramEnd"/>
      <w:r w:rsidRPr="006C711A">
        <w:rPr>
          <w:rFonts w:ascii="Arial" w:hAnsi="Arial" w:cs="Arial"/>
          <w:color w:val="000000"/>
        </w:rPr>
        <w:t xml:space="preserve"> presente Portaria.</w:t>
      </w:r>
    </w:p>
    <w:p w:rsidR="0029124C" w:rsidRPr="006C711A" w:rsidRDefault="0029124C" w:rsidP="0029124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9124C" w:rsidRPr="006C711A" w:rsidRDefault="0029124C" w:rsidP="0029124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 xml:space="preserve">Parágrafo único. O projeto de que trata o </w:t>
      </w:r>
      <w:r w:rsidRPr="006C711A">
        <w:rPr>
          <w:rFonts w:ascii="Arial" w:hAnsi="Arial" w:cs="Arial"/>
          <w:b/>
          <w:color w:val="000000"/>
        </w:rPr>
        <w:t>caput</w:t>
      </w:r>
      <w:r w:rsidRPr="006C711A">
        <w:rPr>
          <w:rFonts w:ascii="Arial" w:hAnsi="Arial" w:cs="Arial"/>
          <w:color w:val="000000"/>
        </w:rPr>
        <w:t xml:space="preserve">, autorizado por meio da </w:t>
      </w:r>
      <w:r w:rsidRPr="006C711A">
        <w:rPr>
          <w:rFonts w:ascii="Arial" w:hAnsi="Arial" w:cs="Arial"/>
          <w:noProof/>
          <w:color w:val="000000"/>
        </w:rPr>
        <w:t>Portaria MME n</w:t>
      </w:r>
      <w:r w:rsidRPr="006C711A">
        <w:rPr>
          <w:rFonts w:ascii="Arial" w:hAnsi="Arial" w:cs="Arial"/>
          <w:strike/>
          <w:noProof/>
          <w:color w:val="000000"/>
        </w:rPr>
        <w:t>º</w:t>
      </w:r>
      <w:r w:rsidRPr="006C711A">
        <w:rPr>
          <w:rFonts w:ascii="Arial" w:hAnsi="Arial" w:cs="Arial"/>
          <w:noProof/>
          <w:color w:val="000000"/>
        </w:rPr>
        <w:t xml:space="preserve"> 124, de 16 de abril de 2015</w:t>
      </w:r>
      <w:r w:rsidRPr="006C711A">
        <w:rPr>
          <w:rFonts w:ascii="Arial" w:hAnsi="Arial" w:cs="Arial"/>
          <w:color w:val="000000"/>
        </w:rPr>
        <w:t>, é alcançado pelo art. 4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>, inciso I, da Portaria MME n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274, de 19 de agosto de 2013.</w:t>
      </w:r>
    </w:p>
    <w:p w:rsidR="0029124C" w:rsidRPr="006C711A" w:rsidRDefault="0029124C" w:rsidP="0029124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9124C" w:rsidRPr="006C711A" w:rsidRDefault="0029124C" w:rsidP="0029124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>Art. 2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As estimativas dos investimentos têm por base o mês de </w:t>
      </w:r>
      <w:r w:rsidRPr="006C711A">
        <w:rPr>
          <w:rFonts w:ascii="Arial" w:hAnsi="Arial" w:cs="Arial"/>
          <w:noProof/>
          <w:color w:val="000000"/>
        </w:rPr>
        <w:t>maio de 2015</w:t>
      </w:r>
      <w:r w:rsidRPr="006C711A">
        <w:rPr>
          <w:rFonts w:ascii="Arial" w:hAnsi="Arial" w:cs="Arial"/>
          <w:color w:val="000000"/>
        </w:rPr>
        <w:t xml:space="preserve"> e são de exclusiva responsabilidade da </w:t>
      </w:r>
      <w:r w:rsidRPr="006C711A">
        <w:rPr>
          <w:rFonts w:ascii="Arial" w:hAnsi="Arial" w:cs="Arial"/>
          <w:noProof/>
          <w:color w:val="000000"/>
        </w:rPr>
        <w:t>Parque Eólico Assuruá III S.A.</w:t>
      </w:r>
      <w:r w:rsidRPr="006C711A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29124C" w:rsidRPr="006C711A" w:rsidRDefault="0029124C" w:rsidP="0029124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9124C" w:rsidRPr="006C711A" w:rsidRDefault="0029124C" w:rsidP="0029124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>Art. 3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A </w:t>
      </w:r>
      <w:r w:rsidRPr="006C711A">
        <w:rPr>
          <w:rFonts w:ascii="Arial" w:hAnsi="Arial" w:cs="Arial"/>
          <w:noProof/>
          <w:color w:val="000000"/>
        </w:rPr>
        <w:t>Parque Eólico Assuruá III S.A.</w:t>
      </w:r>
      <w:r w:rsidRPr="006C711A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29124C" w:rsidRPr="006C711A" w:rsidRDefault="0029124C" w:rsidP="0029124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9124C" w:rsidRPr="006C711A" w:rsidRDefault="0029124C" w:rsidP="0029124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>Art. 4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9124C" w:rsidRPr="006C711A" w:rsidRDefault="0029124C" w:rsidP="0029124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9124C" w:rsidRPr="006C711A" w:rsidRDefault="0029124C" w:rsidP="0029124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>Art. 5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29124C" w:rsidRPr="006C711A" w:rsidRDefault="0029124C" w:rsidP="0029124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9124C" w:rsidRPr="006C711A" w:rsidRDefault="0029124C" w:rsidP="0029124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>Art. 6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161E3E">
        <w:rPr>
          <w:rFonts w:ascii="Arial" w:hAnsi="Arial" w:cs="Arial"/>
          <w:color w:val="FF0000"/>
        </w:rPr>
        <w:t>2</w:t>
      </w:r>
      <w:r w:rsidR="00E135DF">
        <w:rPr>
          <w:rFonts w:ascii="Arial" w:hAnsi="Arial" w:cs="Arial"/>
          <w:color w:val="FF0000"/>
        </w:rPr>
        <w:t>4</w:t>
      </w:r>
      <w:bookmarkStart w:id="0" w:name="_GoBack"/>
      <w:bookmarkEnd w:id="0"/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80600B" w:rsidRPr="0080600B" w:rsidRDefault="0080600B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6"/>
          <w:szCs w:val="6"/>
        </w:rPr>
      </w:pPr>
    </w:p>
    <w:p w:rsidR="0095261F" w:rsidRDefault="0095261F" w:rsidP="0095261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95261F">
        <w:rPr>
          <w:rFonts w:ascii="Arial" w:hAnsi="Arial" w:cs="Arial"/>
          <w:b/>
          <w:color w:val="000000"/>
        </w:rPr>
        <w:t>ANEXO</w:t>
      </w:r>
    </w:p>
    <w:p w:rsidR="0095261F" w:rsidRPr="0095261F" w:rsidRDefault="0095261F" w:rsidP="0095261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7"/>
      </w:tblGrid>
      <w:tr w:rsidR="0095261F" w:rsidRPr="0095261F" w:rsidTr="0095261F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5261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95261F" w:rsidRPr="0095261F" w:rsidRDefault="0095261F">
      <w:pPr>
        <w:rPr>
          <w:sz w:val="12"/>
          <w:szCs w:val="12"/>
        </w:rPr>
      </w:pP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7"/>
      </w:tblGrid>
      <w:tr w:rsidR="0095261F" w:rsidRPr="0095261F" w:rsidTr="0095261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95261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95261F" w:rsidRPr="0095261F" w:rsidRDefault="0095261F">
      <w:pPr>
        <w:rPr>
          <w:sz w:val="12"/>
          <w:szCs w:val="12"/>
        </w:rPr>
      </w:pP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"/>
        <w:gridCol w:w="3979"/>
        <w:gridCol w:w="358"/>
        <w:gridCol w:w="2673"/>
        <w:gridCol w:w="444"/>
        <w:gridCol w:w="2527"/>
      </w:tblGrid>
      <w:tr w:rsidR="0095261F" w:rsidRPr="0095261F" w:rsidTr="0095261F">
        <w:tc>
          <w:tcPr>
            <w:tcW w:w="5000" w:type="pct"/>
            <w:gridSpan w:val="6"/>
            <w:vAlign w:val="center"/>
          </w:tcPr>
          <w:p w:rsidR="0095261F" w:rsidRPr="0095261F" w:rsidRDefault="0095261F" w:rsidP="000F216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5261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5261F" w:rsidRPr="0095261F" w:rsidTr="0095261F">
        <w:tc>
          <w:tcPr>
            <w:tcW w:w="209" w:type="pct"/>
            <w:tcBorders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65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2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95261F" w:rsidRPr="0095261F" w:rsidTr="0095261F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6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noProof/>
                <w:color w:val="000000"/>
              </w:rPr>
              <w:t>Parque Eólico Assuruá III S.A.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:rsidR="0095261F" w:rsidRPr="0095261F" w:rsidRDefault="0095261F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noProof/>
                <w:color w:val="000000"/>
              </w:rPr>
              <w:t>21.544.084/0001-02</w:t>
            </w:r>
          </w:p>
        </w:tc>
      </w:tr>
      <w:tr w:rsidR="0095261F" w:rsidRPr="0095261F" w:rsidTr="0095261F"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6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95261F" w:rsidRPr="0095261F" w:rsidTr="0095261F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6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Rua Gonçalves Dias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61F" w:rsidRPr="0095261F" w:rsidRDefault="0095261F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531</w:t>
            </w:r>
          </w:p>
        </w:tc>
      </w:tr>
      <w:tr w:rsidR="0095261F" w:rsidRPr="0095261F" w:rsidTr="0095261F">
        <w:tc>
          <w:tcPr>
            <w:tcW w:w="209" w:type="pct"/>
            <w:tcBorders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13" w:type="pct"/>
            <w:tcBorders>
              <w:left w:val="single" w:sz="4" w:space="0" w:color="auto"/>
              <w:bottom w:val="single" w:sz="4" w:space="0" w:color="auto"/>
            </w:tcBorders>
          </w:tcPr>
          <w:p w:rsidR="0095261F" w:rsidRPr="0095261F" w:rsidRDefault="0095261F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13" w:type="pct"/>
            <w:tcBorders>
              <w:bottom w:val="nil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95261F" w:rsidRPr="0095261F" w:rsidTr="0095261F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Batel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261F" w:rsidRPr="0095261F" w:rsidRDefault="0095261F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80240-340</w:t>
            </w:r>
          </w:p>
        </w:tc>
      </w:tr>
      <w:tr w:rsidR="0095261F" w:rsidRPr="0095261F" w:rsidTr="0095261F">
        <w:tc>
          <w:tcPr>
            <w:tcW w:w="209" w:type="pct"/>
            <w:tcBorders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172" w:type="pct"/>
            <w:tcBorders>
              <w:left w:val="single" w:sz="4" w:space="0" w:color="auto"/>
            </w:tcBorders>
          </w:tcPr>
          <w:p w:rsidR="0095261F" w:rsidRPr="0095261F" w:rsidRDefault="0095261F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283" w:type="pct"/>
            <w:tcBorders>
              <w:bottom w:val="nil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13" w:type="pct"/>
          </w:tcPr>
          <w:p w:rsidR="0095261F" w:rsidRPr="0095261F" w:rsidRDefault="0095261F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13" w:type="pct"/>
            <w:tcBorders>
              <w:bottom w:val="nil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95261F" w:rsidRPr="0095261F" w:rsidTr="0095261F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(41) 3091-1500</w:t>
            </w:r>
          </w:p>
        </w:tc>
      </w:tr>
    </w:tbl>
    <w:p w:rsidR="0095261F" w:rsidRPr="0095261F" w:rsidRDefault="0095261F">
      <w:pPr>
        <w:rPr>
          <w:sz w:val="12"/>
          <w:szCs w:val="12"/>
        </w:rPr>
      </w:pP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2033"/>
        <w:gridCol w:w="7934"/>
      </w:tblGrid>
      <w:tr w:rsidR="0095261F" w:rsidRPr="0095261F" w:rsidTr="0095261F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5261F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95261F" w:rsidRPr="0095261F" w:rsidTr="0095261F">
        <w:trPr>
          <w:trHeight w:val="149"/>
        </w:trPr>
        <w:tc>
          <w:tcPr>
            <w:tcW w:w="1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rPr>
                <w:rFonts w:ascii="Arial" w:hAnsi="Arial" w:cs="Arial"/>
                <w:b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3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noProof/>
                <w:color w:val="000000"/>
              </w:rPr>
              <w:t>EOL</w:t>
            </w:r>
            <w:r w:rsidRPr="0095261F">
              <w:rPr>
                <w:rFonts w:ascii="Arial" w:hAnsi="Arial" w:cs="Arial"/>
                <w:color w:val="000000"/>
              </w:rPr>
              <w:t xml:space="preserve"> </w:t>
            </w:r>
            <w:r w:rsidRPr="0095261F">
              <w:rPr>
                <w:rFonts w:ascii="Arial" w:hAnsi="Arial" w:cs="Arial"/>
                <w:noProof/>
                <w:color w:val="000000"/>
              </w:rPr>
              <w:t>Assuruá III</w:t>
            </w:r>
            <w:r w:rsidRPr="0095261F">
              <w:rPr>
                <w:rFonts w:ascii="Arial" w:hAnsi="Arial" w:cs="Arial"/>
                <w:color w:val="000000"/>
              </w:rPr>
              <w:t xml:space="preserve"> (Autorizada pela </w:t>
            </w:r>
            <w:r w:rsidRPr="0095261F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95261F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95261F">
              <w:rPr>
                <w:rFonts w:ascii="Arial" w:hAnsi="Arial" w:cs="Arial"/>
                <w:noProof/>
                <w:color w:val="000000"/>
              </w:rPr>
              <w:t xml:space="preserve"> 124, de 16 de abril de </w:t>
            </w:r>
            <w:proofErr w:type="gramStart"/>
            <w:r w:rsidRPr="0095261F">
              <w:rPr>
                <w:rFonts w:ascii="Arial" w:hAnsi="Arial" w:cs="Arial"/>
                <w:noProof/>
                <w:color w:val="000000"/>
              </w:rPr>
              <w:t>2015</w:t>
            </w:r>
            <w:r w:rsidRPr="0095261F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95261F">
              <w:rPr>
                <w:rFonts w:ascii="Arial" w:hAnsi="Arial" w:cs="Arial"/>
                <w:color w:val="000000"/>
              </w:rPr>
              <w:t xml:space="preserve"> n</w:t>
            </w:r>
            <w:r w:rsidRPr="0095261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5261F">
              <w:rPr>
                <w:rFonts w:ascii="Arial" w:hAnsi="Arial" w:cs="Arial"/>
                <w:color w:val="000000"/>
              </w:rPr>
              <w:t xml:space="preserve"> </w:t>
            </w:r>
            <w:r w:rsidRPr="0095261F">
              <w:rPr>
                <w:rFonts w:ascii="Arial" w:hAnsi="Arial" w:cs="Arial"/>
                <w:noProof/>
                <w:color w:val="000000"/>
              </w:rPr>
              <w:t>08/2014</w:t>
            </w:r>
            <w:r w:rsidRPr="0095261F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95261F" w:rsidRPr="0095261F" w:rsidTr="0095261F">
        <w:trPr>
          <w:trHeight w:val="234"/>
        </w:trPr>
        <w:tc>
          <w:tcPr>
            <w:tcW w:w="1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8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261F" w:rsidRPr="0095261F" w:rsidRDefault="0095261F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95261F">
              <w:rPr>
                <w:rFonts w:ascii="Arial" w:hAnsi="Arial" w:cs="Arial"/>
                <w:color w:val="000000"/>
              </w:rPr>
              <w:t xml:space="preserve"> denominada </w:t>
            </w:r>
            <w:r w:rsidRPr="0095261F">
              <w:rPr>
                <w:rFonts w:ascii="Arial" w:hAnsi="Arial" w:cs="Arial"/>
                <w:noProof/>
                <w:color w:val="000000"/>
              </w:rPr>
              <w:t>EOL</w:t>
            </w:r>
            <w:r w:rsidRPr="0095261F">
              <w:rPr>
                <w:rFonts w:ascii="Arial" w:hAnsi="Arial" w:cs="Arial"/>
                <w:color w:val="000000"/>
              </w:rPr>
              <w:t xml:space="preserve"> </w:t>
            </w:r>
            <w:r w:rsidRPr="0095261F">
              <w:rPr>
                <w:rFonts w:ascii="Arial" w:hAnsi="Arial" w:cs="Arial"/>
                <w:noProof/>
                <w:color w:val="000000"/>
              </w:rPr>
              <w:t>Assuruá III</w:t>
            </w:r>
            <w:r w:rsidRPr="0095261F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95261F" w:rsidRPr="0095261F" w:rsidTr="0095261F">
        <w:trPr>
          <w:trHeight w:val="243"/>
        </w:trPr>
        <w:tc>
          <w:tcPr>
            <w:tcW w:w="1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261F" w:rsidRPr="0095261F" w:rsidRDefault="0095261F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 xml:space="preserve">I - Seis Unidades Geradoras de 2.000 </w:t>
            </w:r>
            <w:proofErr w:type="gramStart"/>
            <w:r w:rsidRPr="0095261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95261F">
              <w:rPr>
                <w:rFonts w:ascii="Arial" w:hAnsi="Arial" w:cs="Arial"/>
                <w:color w:val="000000"/>
              </w:rPr>
              <w:t>, totalizando 12.000 kW de capacidade instalada; e</w:t>
            </w:r>
          </w:p>
        </w:tc>
      </w:tr>
      <w:tr w:rsidR="0095261F" w:rsidRPr="0095261F" w:rsidTr="0095261F">
        <w:trPr>
          <w:trHeight w:val="439"/>
        </w:trPr>
        <w:tc>
          <w:tcPr>
            <w:tcW w:w="1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 xml:space="preserve">II – Sistema de Transmissão de Interesse Restrito constituído de uma Subestação Elevadora de 69/230 </w:t>
            </w:r>
            <w:proofErr w:type="gramStart"/>
            <w:r w:rsidRPr="0095261F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5261F">
              <w:rPr>
                <w:rFonts w:ascii="Arial" w:hAnsi="Arial" w:cs="Arial"/>
                <w:color w:val="000000"/>
              </w:rPr>
              <w:t>, junto à Usina, e uma Linha de Transmissão em 230 kV, com cerca de cento e dez quilômetros de extensão, em Circuito Simples, interligando a Subestação Elevadora à Subestação Irecê, de propriedade da Companhia Hidro Elétrica do São Francisco - Chesf.</w:t>
            </w:r>
          </w:p>
        </w:tc>
      </w:tr>
      <w:tr w:rsidR="0095261F" w:rsidRPr="0095261F" w:rsidTr="0095261F">
        <w:trPr>
          <w:trHeight w:val="143"/>
        </w:trPr>
        <w:tc>
          <w:tcPr>
            <w:tcW w:w="1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De 02/05/2016 até 01/10/2017</w:t>
            </w:r>
          </w:p>
        </w:tc>
      </w:tr>
      <w:tr w:rsidR="0095261F" w:rsidRPr="0095261F" w:rsidTr="0095261F">
        <w:trPr>
          <w:trHeight w:val="275"/>
        </w:trPr>
        <w:tc>
          <w:tcPr>
            <w:tcW w:w="1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3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 xml:space="preserve">Município de </w:t>
            </w:r>
            <w:r w:rsidRPr="0095261F">
              <w:rPr>
                <w:rFonts w:ascii="Arial" w:hAnsi="Arial" w:cs="Arial"/>
                <w:noProof/>
                <w:color w:val="000000"/>
              </w:rPr>
              <w:t>Gentio do Ouro</w:t>
            </w:r>
            <w:r w:rsidRPr="0095261F">
              <w:rPr>
                <w:rFonts w:ascii="Arial" w:hAnsi="Arial" w:cs="Arial"/>
                <w:color w:val="000000"/>
              </w:rPr>
              <w:t xml:space="preserve">, Estado da </w:t>
            </w:r>
            <w:r w:rsidRPr="0095261F">
              <w:rPr>
                <w:rFonts w:ascii="Arial" w:hAnsi="Arial" w:cs="Arial"/>
                <w:noProof/>
                <w:color w:val="000000"/>
              </w:rPr>
              <w:t>Bahia</w:t>
            </w:r>
            <w:r w:rsidRPr="0095261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5261F" w:rsidRPr="0095261F" w:rsidRDefault="0095261F" w:rsidP="0095261F">
      <w:pPr>
        <w:ind w:left="720"/>
        <w:rPr>
          <w:b/>
          <w:bCs/>
          <w:color w:val="000000"/>
          <w:sz w:val="12"/>
          <w:szCs w:val="12"/>
        </w:rPr>
      </w:pP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6"/>
        <w:gridCol w:w="3429"/>
      </w:tblGrid>
      <w:tr w:rsidR="0095261F" w:rsidRPr="0095261F" w:rsidTr="0095261F">
        <w:tc>
          <w:tcPr>
            <w:tcW w:w="207" w:type="pct"/>
          </w:tcPr>
          <w:p w:rsidR="0095261F" w:rsidRPr="0095261F" w:rsidRDefault="0095261F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93" w:type="pct"/>
            <w:gridSpan w:val="2"/>
            <w:vAlign w:val="center"/>
          </w:tcPr>
          <w:p w:rsidR="0095261F" w:rsidRPr="0095261F" w:rsidRDefault="0095261F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5261F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95261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5261F" w:rsidRPr="0095261F" w:rsidTr="0095261F">
        <w:trPr>
          <w:trHeight w:val="191"/>
        </w:trPr>
        <w:tc>
          <w:tcPr>
            <w:tcW w:w="3354" w:type="pct"/>
            <w:gridSpan w:val="2"/>
          </w:tcPr>
          <w:p w:rsidR="0095261F" w:rsidRPr="0095261F" w:rsidRDefault="0095261F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Nome: Luiz Fernando Cordeiro</w:t>
            </w:r>
          </w:p>
        </w:tc>
        <w:tc>
          <w:tcPr>
            <w:tcW w:w="1646" w:type="pct"/>
            <w:vAlign w:val="center"/>
          </w:tcPr>
          <w:p w:rsidR="0095261F" w:rsidRPr="0095261F" w:rsidRDefault="0095261F" w:rsidP="000F216D">
            <w:pPr>
              <w:ind w:right="1159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CPF: 850.584.089-53</w:t>
            </w:r>
          </w:p>
        </w:tc>
      </w:tr>
      <w:tr w:rsidR="0095261F" w:rsidRPr="0095261F" w:rsidTr="0095261F">
        <w:trPr>
          <w:trHeight w:val="195"/>
        </w:trPr>
        <w:tc>
          <w:tcPr>
            <w:tcW w:w="3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Nome: Alessandro da Silva Oliveira</w:t>
            </w:r>
          </w:p>
        </w:tc>
        <w:tc>
          <w:tcPr>
            <w:tcW w:w="1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1F" w:rsidRPr="0095261F" w:rsidRDefault="0095261F" w:rsidP="000F216D">
            <w:pPr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CPF: 027.365.839-57</w:t>
            </w:r>
          </w:p>
        </w:tc>
      </w:tr>
      <w:tr w:rsidR="0095261F" w:rsidRPr="0095261F" w:rsidTr="0095261F">
        <w:trPr>
          <w:trHeight w:val="195"/>
        </w:trPr>
        <w:tc>
          <w:tcPr>
            <w:tcW w:w="3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Nome: Alessandro da Silva Oliveira</w:t>
            </w:r>
          </w:p>
        </w:tc>
        <w:tc>
          <w:tcPr>
            <w:tcW w:w="1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1F" w:rsidRPr="0095261F" w:rsidRDefault="0095261F" w:rsidP="000F216D">
            <w:pPr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CPF: 027.365.839-57</w:t>
            </w:r>
          </w:p>
        </w:tc>
      </w:tr>
      <w:tr w:rsidR="0095261F" w:rsidRPr="0095261F" w:rsidTr="0095261F">
        <w:trPr>
          <w:trHeight w:val="185"/>
        </w:trPr>
        <w:tc>
          <w:tcPr>
            <w:tcW w:w="3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61F" w:rsidRPr="0095261F" w:rsidRDefault="0095261F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Nome: Marlon Cezar Scheidt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61F" w:rsidRPr="0095261F" w:rsidRDefault="0095261F" w:rsidP="000F216D">
            <w:pPr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CPF: 768.146.539-15</w:t>
            </w:r>
          </w:p>
        </w:tc>
      </w:tr>
    </w:tbl>
    <w:p w:rsidR="0095261F" w:rsidRPr="0095261F" w:rsidRDefault="0095261F">
      <w:pPr>
        <w:rPr>
          <w:sz w:val="12"/>
          <w:szCs w:val="12"/>
        </w:rPr>
      </w:pP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"/>
        <w:gridCol w:w="1300"/>
        <w:gridCol w:w="8686"/>
      </w:tblGrid>
      <w:tr w:rsidR="0095261F" w:rsidRPr="0095261F" w:rsidTr="0095261F">
        <w:tc>
          <w:tcPr>
            <w:tcW w:w="207" w:type="pct"/>
          </w:tcPr>
          <w:p w:rsidR="0095261F" w:rsidRPr="0095261F" w:rsidRDefault="0095261F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3" w:type="pct"/>
            <w:gridSpan w:val="2"/>
            <w:vAlign w:val="center"/>
          </w:tcPr>
          <w:p w:rsidR="0095261F" w:rsidRPr="0095261F" w:rsidRDefault="0095261F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5261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5261F" w:rsidRPr="0095261F" w:rsidRDefault="0095261F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5261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5261F" w:rsidRPr="0095261F" w:rsidTr="0095261F">
        <w:trPr>
          <w:trHeight w:val="113"/>
        </w:trPr>
        <w:tc>
          <w:tcPr>
            <w:tcW w:w="831" w:type="pct"/>
            <w:gridSpan w:val="2"/>
          </w:tcPr>
          <w:p w:rsidR="0095261F" w:rsidRPr="0095261F" w:rsidRDefault="0095261F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4169" w:type="pct"/>
            <w:tcBorders>
              <w:bottom w:val="single" w:sz="4" w:space="0" w:color="auto"/>
            </w:tcBorders>
          </w:tcPr>
          <w:p w:rsidR="0095261F" w:rsidRPr="0095261F" w:rsidRDefault="0095261F" w:rsidP="000F216D">
            <w:pPr>
              <w:rPr>
                <w:rFonts w:ascii="Arial" w:hAnsi="Arial" w:cs="Arial"/>
              </w:rPr>
            </w:pPr>
            <w:r w:rsidRPr="0095261F">
              <w:rPr>
                <w:rFonts w:ascii="Arial" w:hAnsi="Arial" w:cs="Arial"/>
              </w:rPr>
              <w:t>54.580.332,04</w:t>
            </w:r>
          </w:p>
        </w:tc>
      </w:tr>
      <w:tr w:rsidR="0095261F" w:rsidRPr="0095261F" w:rsidTr="0095261F">
        <w:trPr>
          <w:trHeight w:val="103"/>
        </w:trPr>
        <w:tc>
          <w:tcPr>
            <w:tcW w:w="831" w:type="pct"/>
            <w:gridSpan w:val="2"/>
          </w:tcPr>
          <w:p w:rsidR="0095261F" w:rsidRPr="0095261F" w:rsidRDefault="0095261F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4169" w:type="pct"/>
            <w:tcBorders>
              <w:top w:val="single" w:sz="4" w:space="0" w:color="auto"/>
              <w:bottom w:val="single" w:sz="4" w:space="0" w:color="auto"/>
            </w:tcBorders>
          </w:tcPr>
          <w:p w:rsidR="0095261F" w:rsidRPr="0095261F" w:rsidRDefault="0095261F" w:rsidP="000F216D">
            <w:pPr>
              <w:rPr>
                <w:rFonts w:ascii="Arial" w:hAnsi="Arial" w:cs="Arial"/>
              </w:rPr>
            </w:pPr>
            <w:r w:rsidRPr="0095261F">
              <w:rPr>
                <w:rFonts w:ascii="Arial" w:hAnsi="Arial" w:cs="Arial"/>
              </w:rPr>
              <w:t>474.611,58</w:t>
            </w:r>
          </w:p>
        </w:tc>
      </w:tr>
      <w:tr w:rsidR="0095261F" w:rsidRPr="0095261F" w:rsidTr="0095261F">
        <w:trPr>
          <w:trHeight w:val="108"/>
        </w:trPr>
        <w:tc>
          <w:tcPr>
            <w:tcW w:w="831" w:type="pct"/>
            <w:gridSpan w:val="2"/>
          </w:tcPr>
          <w:p w:rsidR="0095261F" w:rsidRPr="0095261F" w:rsidRDefault="0095261F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4169" w:type="pct"/>
            <w:tcBorders>
              <w:top w:val="single" w:sz="4" w:space="0" w:color="auto"/>
            </w:tcBorders>
          </w:tcPr>
          <w:p w:rsidR="0095261F" w:rsidRPr="0095261F" w:rsidRDefault="0095261F" w:rsidP="000F216D">
            <w:pPr>
              <w:rPr>
                <w:rFonts w:ascii="Arial" w:hAnsi="Arial" w:cs="Arial"/>
              </w:rPr>
            </w:pPr>
            <w:r w:rsidRPr="0095261F">
              <w:rPr>
                <w:rFonts w:ascii="Arial" w:hAnsi="Arial" w:cs="Arial"/>
              </w:rPr>
              <w:t>4.271.504,25</w:t>
            </w:r>
          </w:p>
        </w:tc>
      </w:tr>
      <w:tr w:rsidR="0095261F" w:rsidRPr="0095261F" w:rsidTr="0095261F">
        <w:trPr>
          <w:trHeight w:val="42"/>
        </w:trPr>
        <w:tc>
          <w:tcPr>
            <w:tcW w:w="831" w:type="pct"/>
            <w:gridSpan w:val="2"/>
          </w:tcPr>
          <w:p w:rsidR="0095261F" w:rsidRPr="0095261F" w:rsidRDefault="0095261F" w:rsidP="000F216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5261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4169" w:type="pct"/>
            <w:tcBorders>
              <w:top w:val="single" w:sz="4" w:space="0" w:color="auto"/>
            </w:tcBorders>
          </w:tcPr>
          <w:p w:rsidR="0095261F" w:rsidRPr="0095261F" w:rsidRDefault="0095261F" w:rsidP="000F216D">
            <w:pPr>
              <w:rPr>
                <w:rFonts w:ascii="Arial" w:hAnsi="Arial" w:cs="Arial"/>
                <w:b/>
              </w:rPr>
            </w:pPr>
            <w:r w:rsidRPr="0095261F">
              <w:rPr>
                <w:rFonts w:ascii="Arial" w:hAnsi="Arial" w:cs="Arial"/>
                <w:b/>
              </w:rPr>
              <w:t>59.326.447,87</w:t>
            </w:r>
          </w:p>
        </w:tc>
      </w:tr>
    </w:tbl>
    <w:p w:rsidR="0095261F" w:rsidRPr="0095261F" w:rsidRDefault="0095261F">
      <w:pPr>
        <w:rPr>
          <w:sz w:val="12"/>
          <w:szCs w:val="12"/>
        </w:rPr>
      </w:pP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"/>
        <w:gridCol w:w="1300"/>
        <w:gridCol w:w="8686"/>
      </w:tblGrid>
      <w:tr w:rsidR="0095261F" w:rsidRPr="0095261F" w:rsidTr="0095261F">
        <w:tc>
          <w:tcPr>
            <w:tcW w:w="207" w:type="pct"/>
          </w:tcPr>
          <w:p w:rsidR="0095261F" w:rsidRPr="0095261F" w:rsidRDefault="0095261F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3" w:type="pct"/>
            <w:gridSpan w:val="2"/>
            <w:vAlign w:val="center"/>
          </w:tcPr>
          <w:p w:rsidR="0095261F" w:rsidRPr="0095261F" w:rsidRDefault="0095261F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5261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5261F" w:rsidRPr="0095261F" w:rsidRDefault="0095261F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5261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5261F" w:rsidRPr="0095261F" w:rsidTr="0095261F">
        <w:trPr>
          <w:trHeight w:val="125"/>
        </w:trPr>
        <w:tc>
          <w:tcPr>
            <w:tcW w:w="831" w:type="pct"/>
            <w:gridSpan w:val="2"/>
          </w:tcPr>
          <w:p w:rsidR="0095261F" w:rsidRPr="0095261F" w:rsidRDefault="0095261F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4169" w:type="pct"/>
            <w:tcBorders>
              <w:bottom w:val="single" w:sz="4" w:space="0" w:color="auto"/>
            </w:tcBorders>
          </w:tcPr>
          <w:p w:rsidR="0095261F" w:rsidRPr="0095261F" w:rsidRDefault="0095261F" w:rsidP="000F216D">
            <w:pPr>
              <w:rPr>
                <w:rFonts w:ascii="Arial" w:hAnsi="Arial" w:cs="Arial"/>
              </w:rPr>
            </w:pPr>
            <w:r w:rsidRPr="0095261F">
              <w:rPr>
                <w:rFonts w:ascii="Arial" w:hAnsi="Arial" w:cs="Arial"/>
              </w:rPr>
              <w:t>49.531.651,87</w:t>
            </w:r>
          </w:p>
        </w:tc>
      </w:tr>
      <w:tr w:rsidR="0095261F" w:rsidRPr="0095261F" w:rsidTr="0095261F">
        <w:trPr>
          <w:trHeight w:val="116"/>
        </w:trPr>
        <w:tc>
          <w:tcPr>
            <w:tcW w:w="831" w:type="pct"/>
            <w:gridSpan w:val="2"/>
          </w:tcPr>
          <w:p w:rsidR="0095261F" w:rsidRPr="0095261F" w:rsidRDefault="0095261F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4169" w:type="pct"/>
            <w:tcBorders>
              <w:top w:val="single" w:sz="4" w:space="0" w:color="auto"/>
              <w:bottom w:val="single" w:sz="4" w:space="0" w:color="auto"/>
            </w:tcBorders>
          </w:tcPr>
          <w:p w:rsidR="0095261F" w:rsidRPr="0095261F" w:rsidRDefault="0095261F" w:rsidP="000F216D">
            <w:pPr>
              <w:rPr>
                <w:rFonts w:ascii="Arial" w:hAnsi="Arial" w:cs="Arial"/>
              </w:rPr>
            </w:pPr>
            <w:r w:rsidRPr="0095261F">
              <w:rPr>
                <w:rFonts w:ascii="Arial" w:hAnsi="Arial" w:cs="Arial"/>
              </w:rPr>
              <w:t>430.710,02</w:t>
            </w:r>
          </w:p>
        </w:tc>
      </w:tr>
      <w:tr w:rsidR="0095261F" w:rsidRPr="0095261F" w:rsidTr="0095261F">
        <w:trPr>
          <w:trHeight w:val="119"/>
        </w:trPr>
        <w:tc>
          <w:tcPr>
            <w:tcW w:w="831" w:type="pct"/>
            <w:gridSpan w:val="2"/>
          </w:tcPr>
          <w:p w:rsidR="0095261F" w:rsidRPr="0095261F" w:rsidRDefault="0095261F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95261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4169" w:type="pct"/>
            <w:tcBorders>
              <w:top w:val="single" w:sz="4" w:space="0" w:color="auto"/>
            </w:tcBorders>
          </w:tcPr>
          <w:p w:rsidR="0095261F" w:rsidRPr="0095261F" w:rsidRDefault="0095261F" w:rsidP="000F216D">
            <w:pPr>
              <w:rPr>
                <w:rFonts w:ascii="Arial" w:hAnsi="Arial" w:cs="Arial"/>
              </w:rPr>
            </w:pPr>
            <w:r w:rsidRPr="0095261F">
              <w:rPr>
                <w:rFonts w:ascii="Arial" w:hAnsi="Arial" w:cs="Arial"/>
              </w:rPr>
              <w:t>3.876.390,15</w:t>
            </w:r>
          </w:p>
        </w:tc>
      </w:tr>
      <w:tr w:rsidR="0095261F" w:rsidRPr="0095261F" w:rsidTr="0095261F">
        <w:trPr>
          <w:trHeight w:val="42"/>
        </w:trPr>
        <w:tc>
          <w:tcPr>
            <w:tcW w:w="831" w:type="pct"/>
            <w:gridSpan w:val="2"/>
          </w:tcPr>
          <w:p w:rsidR="0095261F" w:rsidRPr="0095261F" w:rsidRDefault="0095261F" w:rsidP="000F216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5261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4169" w:type="pct"/>
            <w:tcBorders>
              <w:top w:val="single" w:sz="4" w:space="0" w:color="auto"/>
            </w:tcBorders>
          </w:tcPr>
          <w:p w:rsidR="0095261F" w:rsidRPr="0095261F" w:rsidRDefault="0095261F" w:rsidP="000F216D">
            <w:pPr>
              <w:rPr>
                <w:rFonts w:ascii="Arial" w:hAnsi="Arial" w:cs="Arial"/>
                <w:b/>
              </w:rPr>
            </w:pPr>
            <w:r w:rsidRPr="0095261F">
              <w:rPr>
                <w:rFonts w:ascii="Arial" w:hAnsi="Arial" w:cs="Arial"/>
                <w:b/>
              </w:rPr>
              <w:t>53.838.752,04</w:t>
            </w:r>
          </w:p>
        </w:tc>
      </w:tr>
    </w:tbl>
    <w:p w:rsidR="0095261F" w:rsidRPr="0095261F" w:rsidRDefault="0095261F" w:rsidP="0095261F">
      <w:pPr>
        <w:rPr>
          <w:rFonts w:ascii="Arial" w:hAnsi="Arial" w:cs="Arial"/>
        </w:rPr>
      </w:pPr>
    </w:p>
    <w:p w:rsidR="00B22FF0" w:rsidRPr="008D77F1" w:rsidRDefault="00B22FF0" w:rsidP="0095261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4"/>
          <w:szCs w:val="4"/>
        </w:rPr>
      </w:pPr>
    </w:p>
    <w:sectPr w:rsidR="00B22FF0" w:rsidRPr="008D77F1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35" w:rsidRPr="008C1335" w:rsidRDefault="0095261F" w:rsidP="008C1335">
    <w:pPr>
      <w:widowControl w:val="0"/>
      <w:tabs>
        <w:tab w:val="center" w:pos="4320"/>
        <w:tab w:val="right" w:pos="8640"/>
      </w:tabs>
      <w:jc w:val="right"/>
    </w:pPr>
    <w:r w:rsidRPr="008C1335">
      <w:t xml:space="preserve">Anexo à Portaria SPE/MME </w:t>
    </w:r>
    <w:proofErr w:type="gramStart"/>
    <w:r w:rsidRPr="008C1335">
      <w:t>n</w:t>
    </w:r>
    <w:r w:rsidRPr="008C1335">
      <w:rPr>
        <w:u w:val="words"/>
        <w:vertAlign w:val="superscript"/>
      </w:rPr>
      <w:t>o</w:t>
    </w:r>
    <w:r w:rsidRPr="008C1335">
      <w:t xml:space="preserve">           ,</w:t>
    </w:r>
    <w:proofErr w:type="gramEnd"/>
    <w:r w:rsidRPr="008C1335">
      <w:t xml:space="preserve"> de            </w:t>
    </w:r>
    <w:proofErr w:type="spellStart"/>
    <w:r w:rsidRPr="008C1335">
      <w:t>de</w:t>
    </w:r>
    <w:proofErr w:type="spellEnd"/>
    <w:r w:rsidRPr="008C1335">
      <w:t xml:space="preserve">                          </w:t>
    </w:r>
    <w:proofErr w:type="spellStart"/>
    <w:r w:rsidRPr="008C1335">
      <w:t>de</w:t>
    </w:r>
    <w:proofErr w:type="spellEnd"/>
    <w:r w:rsidRPr="008C1335">
      <w:t xml:space="preserve"> 2015 - fl. </w:t>
    </w:r>
    <w:r w:rsidRPr="008C1335">
      <w:fldChar w:fldCharType="begin"/>
    </w:r>
    <w:r w:rsidRPr="008C1335">
      <w:instrText xml:space="preserve"> PAGE </w:instrText>
    </w:r>
    <w:r w:rsidRPr="008C1335">
      <w:fldChar w:fldCharType="separate"/>
    </w:r>
    <w:r>
      <w:rPr>
        <w:noProof/>
      </w:rPr>
      <w:t>2</w:t>
    </w:r>
    <w:r w:rsidRPr="008C1335">
      <w:fldChar w:fldCharType="end"/>
    </w:r>
  </w:p>
  <w:p w:rsidR="008C1335" w:rsidRDefault="00E135DF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174033" w:rsidRDefault="00174033" w:rsidP="0080600B">
        <w:pPr>
          <w:pStyle w:val="Cabealho"/>
          <w:ind w:right="-427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23</w:t>
        </w:r>
        <w:r w:rsidR="0029124C">
          <w:rPr>
            <w:rFonts w:ascii="Arial" w:hAnsi="Arial" w:cs="Arial"/>
          </w:rPr>
          <w:t>5</w:t>
        </w:r>
        <w:proofErr w:type="gramEnd"/>
        <w:r w:rsidRPr="00B24EDB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 xml:space="preserve">22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135DF">
          <w:rPr>
            <w:noProof/>
          </w:rPr>
          <w:t>1</w:t>
        </w:r>
        <w:r>
          <w:fldChar w:fldCharType="end"/>
        </w:r>
      </w:p>
    </w:sdtContent>
  </w:sdt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5DF"/>
    <w:rsid w:val="00E13B76"/>
    <w:rsid w:val="00E1497E"/>
    <w:rsid w:val="00E15775"/>
    <w:rsid w:val="00E15B09"/>
    <w:rsid w:val="00E179C8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EFEF6-E324-47CB-A516-E1565C83D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645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4</cp:revision>
  <cp:lastPrinted>2015-07-17T14:35:00Z</cp:lastPrinted>
  <dcterms:created xsi:type="dcterms:W3CDTF">2015-07-27T12:30:00Z</dcterms:created>
  <dcterms:modified xsi:type="dcterms:W3CDTF">2015-07-27T12:40:00Z</dcterms:modified>
</cp:coreProperties>
</file>