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EE2CB1">
        <w:rPr>
          <w:rFonts w:ascii="Arial" w:hAnsi="Arial" w:cs="Arial"/>
          <w:b/>
          <w:bCs/>
          <w:color w:val="000080"/>
        </w:rPr>
        <w:t>8</w:t>
      </w:r>
      <w:r w:rsidR="00600D7B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>3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6321">
        <w:rPr>
          <w:rFonts w:ascii="Arial" w:hAnsi="Arial" w:cs="Arial"/>
          <w:b/>
          <w:bCs/>
          <w:color w:val="000080"/>
        </w:rPr>
        <w:t xml:space="preserve">JUNHO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00D7B" w:rsidRPr="00154925" w:rsidRDefault="00600D7B" w:rsidP="00600D7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54925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54925">
        <w:rPr>
          <w:rFonts w:ascii="Arial" w:hAnsi="Arial" w:cs="Arial"/>
          <w:color w:val="000000"/>
        </w:rPr>
        <w:t>, no uso da competência que lhe foi delegada pelo art. 1</w:t>
      </w:r>
      <w:r w:rsidRPr="00154925">
        <w:rPr>
          <w:rFonts w:ascii="Arial" w:hAnsi="Arial" w:cs="Arial"/>
          <w:color w:val="000000"/>
          <w:u w:val="words"/>
          <w:vertAlign w:val="superscript"/>
        </w:rPr>
        <w:t>o</w:t>
      </w:r>
      <w:r w:rsidRPr="00154925">
        <w:rPr>
          <w:rFonts w:ascii="Arial" w:hAnsi="Arial" w:cs="Arial"/>
          <w:color w:val="000000"/>
        </w:rPr>
        <w:t xml:space="preserve"> da Portaria MME </w:t>
      </w:r>
      <w:proofErr w:type="gramStart"/>
      <w:r w:rsidRPr="00154925">
        <w:rPr>
          <w:rFonts w:ascii="Arial" w:hAnsi="Arial" w:cs="Arial"/>
          <w:color w:val="000000"/>
        </w:rPr>
        <w:t>n</w:t>
      </w:r>
      <w:r w:rsidRPr="00154925">
        <w:rPr>
          <w:rFonts w:ascii="Arial" w:hAnsi="Arial" w:cs="Arial"/>
          <w:color w:val="000000"/>
          <w:u w:val="words"/>
          <w:vertAlign w:val="superscript"/>
        </w:rPr>
        <w:t>o</w:t>
      </w:r>
      <w:r w:rsidRPr="00154925">
        <w:rPr>
          <w:rFonts w:ascii="Arial" w:hAnsi="Arial" w:cs="Arial"/>
          <w:color w:val="000000"/>
        </w:rPr>
        <w:t xml:space="preserve"> 440</w:t>
      </w:r>
      <w:proofErr w:type="gramEnd"/>
      <w:r w:rsidRPr="00154925">
        <w:rPr>
          <w:rFonts w:ascii="Arial" w:hAnsi="Arial" w:cs="Arial"/>
          <w:color w:val="000000"/>
        </w:rPr>
        <w:t>, de 20 de julho de 2012, tendo em vista o disposto no art. 6</w:t>
      </w:r>
      <w:r w:rsidRPr="00154925">
        <w:rPr>
          <w:rFonts w:ascii="Arial" w:hAnsi="Arial" w:cs="Arial"/>
          <w:color w:val="000000"/>
          <w:u w:val="words"/>
          <w:vertAlign w:val="superscript"/>
        </w:rPr>
        <w:t>o</w:t>
      </w:r>
      <w:r w:rsidRPr="00154925">
        <w:rPr>
          <w:rFonts w:ascii="Arial" w:hAnsi="Arial" w:cs="Arial"/>
          <w:color w:val="000000"/>
        </w:rPr>
        <w:t xml:space="preserve"> do Decreto n</w:t>
      </w:r>
      <w:r w:rsidRPr="00154925">
        <w:rPr>
          <w:rFonts w:ascii="Arial" w:hAnsi="Arial" w:cs="Arial"/>
          <w:color w:val="000000"/>
          <w:u w:val="words"/>
          <w:vertAlign w:val="superscript"/>
        </w:rPr>
        <w:t>o</w:t>
      </w:r>
      <w:r w:rsidRPr="00154925">
        <w:rPr>
          <w:rFonts w:ascii="Arial" w:hAnsi="Arial" w:cs="Arial"/>
          <w:color w:val="000000"/>
        </w:rPr>
        <w:t xml:space="preserve"> 6.144, de 3 de julho de 2007, no art. 2</w:t>
      </w:r>
      <w:r w:rsidRPr="00154925">
        <w:rPr>
          <w:rFonts w:ascii="Arial" w:hAnsi="Arial" w:cs="Arial"/>
          <w:color w:val="000000"/>
          <w:u w:val="words"/>
          <w:vertAlign w:val="superscript"/>
        </w:rPr>
        <w:t>o</w:t>
      </w:r>
      <w:r w:rsidRPr="00154925">
        <w:rPr>
          <w:rFonts w:ascii="Arial" w:hAnsi="Arial" w:cs="Arial"/>
          <w:color w:val="000000"/>
        </w:rPr>
        <w:t>, § 3</w:t>
      </w:r>
      <w:r w:rsidRPr="00154925">
        <w:rPr>
          <w:rFonts w:ascii="Arial" w:hAnsi="Arial" w:cs="Arial"/>
          <w:color w:val="000000"/>
          <w:u w:val="words"/>
          <w:vertAlign w:val="superscript"/>
        </w:rPr>
        <w:t>o</w:t>
      </w:r>
      <w:r w:rsidRPr="00154925">
        <w:rPr>
          <w:rFonts w:ascii="Arial" w:hAnsi="Arial" w:cs="Arial"/>
          <w:color w:val="000000"/>
        </w:rPr>
        <w:t xml:space="preserve">, da Portaria MME </w:t>
      </w:r>
      <w:r w:rsidRPr="00154925">
        <w:rPr>
          <w:rFonts w:ascii="Arial" w:hAnsi="Arial" w:cs="Arial"/>
        </w:rPr>
        <w:t>n</w:t>
      </w:r>
      <w:r w:rsidRPr="00154925">
        <w:rPr>
          <w:rFonts w:ascii="Arial" w:hAnsi="Arial" w:cs="Arial"/>
          <w:u w:val="words"/>
          <w:vertAlign w:val="superscript"/>
        </w:rPr>
        <w:t>o</w:t>
      </w:r>
      <w:r w:rsidRPr="00154925">
        <w:rPr>
          <w:rFonts w:ascii="Arial" w:hAnsi="Arial" w:cs="Arial"/>
        </w:rPr>
        <w:t xml:space="preserve"> 274, de 19 de agosto de 2013, e o q</w:t>
      </w:r>
      <w:r w:rsidRPr="00154925">
        <w:rPr>
          <w:rFonts w:ascii="Arial" w:hAnsi="Arial" w:cs="Arial"/>
          <w:color w:val="000000"/>
        </w:rPr>
        <w:t xml:space="preserve">ue consta </w:t>
      </w:r>
      <w:r w:rsidRPr="00154925">
        <w:rPr>
          <w:rFonts w:ascii="Arial" w:hAnsi="Arial" w:cs="Arial"/>
        </w:rPr>
        <w:t>do Processo n</w:t>
      </w:r>
      <w:r w:rsidRPr="00154925">
        <w:rPr>
          <w:rFonts w:ascii="Arial" w:hAnsi="Arial" w:cs="Arial"/>
          <w:u w:val="words"/>
          <w:vertAlign w:val="superscript"/>
        </w:rPr>
        <w:t>o</w:t>
      </w:r>
      <w:r w:rsidRPr="00154925">
        <w:rPr>
          <w:rFonts w:ascii="Arial" w:hAnsi="Arial" w:cs="Arial"/>
        </w:rPr>
        <w:t xml:space="preserve"> 48500.001251/2015-91, resolve:</w:t>
      </w:r>
    </w:p>
    <w:p w:rsidR="00600D7B" w:rsidRPr="00154925" w:rsidRDefault="00600D7B" w:rsidP="00600D7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00D7B" w:rsidRPr="00154925" w:rsidRDefault="00600D7B" w:rsidP="00600D7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54925">
        <w:rPr>
          <w:rFonts w:ascii="Arial" w:hAnsi="Arial" w:cs="Arial"/>
        </w:rPr>
        <w:t>Art. 1</w:t>
      </w:r>
      <w:r w:rsidRPr="00154925">
        <w:rPr>
          <w:rFonts w:ascii="Arial" w:hAnsi="Arial" w:cs="Arial"/>
          <w:u w:val="words"/>
          <w:vertAlign w:val="superscript"/>
        </w:rPr>
        <w:t>o</w:t>
      </w:r>
      <w:r w:rsidRPr="00154925">
        <w:rPr>
          <w:rFonts w:ascii="Arial" w:hAnsi="Arial" w:cs="Arial"/>
        </w:rPr>
        <w:t xml:space="preserve"> Aprovar o enquadramento </w:t>
      </w:r>
      <w:r w:rsidRPr="00154925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154925">
        <w:rPr>
          <w:rFonts w:ascii="Arial" w:hAnsi="Arial" w:cs="Arial"/>
        </w:rPr>
        <w:t>Resolução Autorizativa ANEEL n</w:t>
      </w:r>
      <w:r w:rsidRPr="00154925">
        <w:rPr>
          <w:rFonts w:ascii="Arial" w:hAnsi="Arial" w:cs="Arial"/>
          <w:color w:val="000000"/>
          <w:u w:val="words"/>
          <w:vertAlign w:val="superscript"/>
        </w:rPr>
        <w:t>o</w:t>
      </w:r>
      <w:r w:rsidRPr="00154925">
        <w:rPr>
          <w:rFonts w:ascii="Arial" w:hAnsi="Arial" w:cs="Arial"/>
        </w:rPr>
        <w:t xml:space="preserve"> </w:t>
      </w:r>
      <w:r w:rsidRPr="00154925">
        <w:rPr>
          <w:rFonts w:ascii="Arial" w:hAnsi="Arial" w:cs="Arial"/>
          <w:color w:val="000000"/>
        </w:rPr>
        <w:t xml:space="preserve">4.877, de 14 de outubro de 2014, de titularidade da </w:t>
      </w:r>
      <w:r w:rsidRPr="00154925">
        <w:rPr>
          <w:rFonts w:ascii="Arial" w:hAnsi="Arial" w:cs="Arial"/>
        </w:rPr>
        <w:t>empresa TDG - Transmissora Delmiro Gouveia S.A.</w:t>
      </w:r>
      <w:r w:rsidRPr="00154925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154925">
        <w:rPr>
          <w:rFonts w:ascii="Arial" w:hAnsi="Arial" w:cs="Arial"/>
          <w:color w:val="000000"/>
        </w:rPr>
        <w:t>n</w:t>
      </w:r>
      <w:r w:rsidRPr="00154925">
        <w:rPr>
          <w:rFonts w:ascii="Arial" w:hAnsi="Arial" w:cs="Arial"/>
          <w:color w:val="000000"/>
          <w:u w:val="words"/>
          <w:vertAlign w:val="superscript"/>
        </w:rPr>
        <w:t>o</w:t>
      </w:r>
      <w:r w:rsidRPr="00154925">
        <w:rPr>
          <w:rFonts w:ascii="Arial" w:hAnsi="Arial" w:cs="Arial"/>
          <w:color w:val="000000"/>
        </w:rPr>
        <w:t xml:space="preserve"> </w:t>
      </w:r>
      <w:r w:rsidRPr="00154925">
        <w:rPr>
          <w:rFonts w:ascii="Arial" w:hAnsi="Arial" w:cs="Arial"/>
        </w:rPr>
        <w:t>11.552.929/0001-40</w:t>
      </w:r>
      <w:r w:rsidRPr="00154925">
        <w:rPr>
          <w:rFonts w:ascii="Arial" w:hAnsi="Arial" w:cs="Arial"/>
          <w:color w:val="000000"/>
        </w:rPr>
        <w:t xml:space="preserve">, detalhado no Anexo </w:t>
      </w:r>
      <w:proofErr w:type="gramStart"/>
      <w:r w:rsidRPr="00154925">
        <w:rPr>
          <w:rFonts w:ascii="Arial" w:hAnsi="Arial" w:cs="Arial"/>
          <w:color w:val="000000"/>
        </w:rPr>
        <w:t>à</w:t>
      </w:r>
      <w:proofErr w:type="gramEnd"/>
      <w:r w:rsidRPr="00154925">
        <w:rPr>
          <w:rFonts w:ascii="Arial" w:hAnsi="Arial" w:cs="Arial"/>
          <w:color w:val="000000"/>
        </w:rPr>
        <w:t xml:space="preserve"> presente Portaria.</w:t>
      </w:r>
    </w:p>
    <w:p w:rsidR="00600D7B" w:rsidRPr="00154925" w:rsidRDefault="00600D7B" w:rsidP="00600D7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00D7B" w:rsidRPr="00154925" w:rsidRDefault="00600D7B" w:rsidP="00600D7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4925">
        <w:rPr>
          <w:rFonts w:ascii="Arial" w:hAnsi="Arial" w:cs="Arial"/>
          <w:color w:val="000000"/>
        </w:rPr>
        <w:t xml:space="preserve">Parágrafo único. O projeto de que trata o </w:t>
      </w:r>
      <w:r w:rsidRPr="00154925">
        <w:rPr>
          <w:rFonts w:ascii="Arial" w:hAnsi="Arial" w:cs="Arial"/>
          <w:b/>
          <w:color w:val="000000"/>
        </w:rPr>
        <w:t>caput</w:t>
      </w:r>
      <w:r w:rsidRPr="00154925">
        <w:rPr>
          <w:rFonts w:ascii="Arial" w:hAnsi="Arial" w:cs="Arial"/>
          <w:color w:val="000000"/>
        </w:rPr>
        <w:t xml:space="preserve"> é alcançado pelo art. 4</w:t>
      </w:r>
      <w:r w:rsidRPr="00154925">
        <w:rPr>
          <w:rFonts w:ascii="Arial" w:hAnsi="Arial" w:cs="Arial"/>
          <w:color w:val="000000"/>
          <w:u w:val="words"/>
          <w:vertAlign w:val="superscript"/>
        </w:rPr>
        <w:t>o</w:t>
      </w:r>
      <w:r w:rsidRPr="00154925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154925">
        <w:rPr>
          <w:rFonts w:ascii="Arial" w:hAnsi="Arial" w:cs="Arial"/>
          <w:color w:val="000000"/>
        </w:rPr>
        <w:t>n</w:t>
      </w:r>
      <w:r w:rsidRPr="00154925">
        <w:rPr>
          <w:rFonts w:ascii="Arial" w:hAnsi="Arial" w:cs="Arial"/>
          <w:color w:val="000000"/>
          <w:u w:val="words"/>
          <w:vertAlign w:val="superscript"/>
        </w:rPr>
        <w:t>o</w:t>
      </w:r>
      <w:r w:rsidRPr="00154925">
        <w:rPr>
          <w:rFonts w:ascii="Arial" w:hAnsi="Arial" w:cs="Arial"/>
          <w:color w:val="000000"/>
        </w:rPr>
        <w:t> 274</w:t>
      </w:r>
      <w:proofErr w:type="gramEnd"/>
      <w:r w:rsidRPr="00154925">
        <w:rPr>
          <w:rFonts w:ascii="Arial" w:hAnsi="Arial" w:cs="Arial"/>
          <w:color w:val="000000"/>
        </w:rPr>
        <w:t>, de 19 de agosto de 2013.</w:t>
      </w:r>
    </w:p>
    <w:p w:rsidR="00600D7B" w:rsidRPr="00154925" w:rsidRDefault="00600D7B" w:rsidP="00600D7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00D7B" w:rsidRPr="00154925" w:rsidRDefault="00600D7B" w:rsidP="00600D7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4925">
        <w:rPr>
          <w:rFonts w:ascii="Arial" w:hAnsi="Arial" w:cs="Arial"/>
          <w:color w:val="000000"/>
        </w:rPr>
        <w:t>Art. 2</w:t>
      </w:r>
      <w:r w:rsidRPr="00154925">
        <w:rPr>
          <w:rFonts w:ascii="Arial" w:hAnsi="Arial" w:cs="Arial"/>
          <w:color w:val="000000"/>
          <w:u w:val="words"/>
          <w:vertAlign w:val="superscript"/>
        </w:rPr>
        <w:t>o</w:t>
      </w:r>
      <w:r w:rsidRPr="00154925">
        <w:rPr>
          <w:rFonts w:ascii="Arial" w:hAnsi="Arial" w:cs="Arial"/>
          <w:color w:val="000000"/>
        </w:rPr>
        <w:t xml:space="preserve"> As estimativas dos investimentos têm por base o mês de </w:t>
      </w:r>
      <w:r w:rsidRPr="00154925">
        <w:rPr>
          <w:rFonts w:ascii="Arial" w:hAnsi="Arial" w:cs="Arial"/>
        </w:rPr>
        <w:t xml:space="preserve">março de 2015 </w:t>
      </w:r>
      <w:r w:rsidRPr="00154925">
        <w:rPr>
          <w:rFonts w:ascii="Arial" w:hAnsi="Arial" w:cs="Arial"/>
          <w:color w:val="000000"/>
        </w:rPr>
        <w:t xml:space="preserve">e são de exclusiva responsabilidade da </w:t>
      </w:r>
      <w:r w:rsidRPr="00154925">
        <w:rPr>
          <w:rFonts w:ascii="Arial" w:hAnsi="Arial" w:cs="Arial"/>
        </w:rPr>
        <w:t>TDG - Transmissora Delmiro Gouveia S.A.</w:t>
      </w:r>
      <w:r w:rsidRPr="00154925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00D7B" w:rsidRPr="00154925" w:rsidRDefault="00600D7B" w:rsidP="00600D7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00D7B" w:rsidRPr="00154925" w:rsidRDefault="00600D7B" w:rsidP="00600D7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4925">
        <w:rPr>
          <w:rFonts w:ascii="Arial" w:hAnsi="Arial" w:cs="Arial"/>
          <w:color w:val="000000"/>
        </w:rPr>
        <w:t>Art. 3</w:t>
      </w:r>
      <w:r w:rsidRPr="00154925">
        <w:rPr>
          <w:rFonts w:ascii="Arial" w:hAnsi="Arial" w:cs="Arial"/>
          <w:color w:val="000000"/>
          <w:u w:val="words"/>
          <w:vertAlign w:val="superscript"/>
        </w:rPr>
        <w:t>o</w:t>
      </w:r>
      <w:r w:rsidRPr="00154925">
        <w:rPr>
          <w:rFonts w:ascii="Arial" w:hAnsi="Arial" w:cs="Arial"/>
          <w:color w:val="000000"/>
        </w:rPr>
        <w:t xml:space="preserve"> A </w:t>
      </w:r>
      <w:r w:rsidRPr="00154925">
        <w:rPr>
          <w:rFonts w:ascii="Arial" w:hAnsi="Arial" w:cs="Arial"/>
        </w:rPr>
        <w:t xml:space="preserve">TDG - Transmissora Delmiro Gouveia S.A. </w:t>
      </w:r>
      <w:r w:rsidRPr="00154925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</w:t>
      </w:r>
      <w:r>
        <w:rPr>
          <w:rFonts w:ascii="Arial" w:hAnsi="Arial" w:cs="Arial"/>
          <w:color w:val="000000"/>
        </w:rPr>
        <w:t xml:space="preserve"> </w:t>
      </w:r>
      <w:r w:rsidRPr="00154925">
        <w:rPr>
          <w:rFonts w:ascii="Arial" w:hAnsi="Arial" w:cs="Arial"/>
          <w:color w:val="000000"/>
        </w:rPr>
        <w:t>Elétrico - ONS, no prazo de até trinta dias de sua emissão.</w:t>
      </w:r>
    </w:p>
    <w:p w:rsidR="00600D7B" w:rsidRPr="00154925" w:rsidRDefault="00600D7B" w:rsidP="00600D7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00D7B" w:rsidRPr="00154925" w:rsidRDefault="00600D7B" w:rsidP="00600D7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4925">
        <w:rPr>
          <w:rFonts w:ascii="Arial" w:hAnsi="Arial" w:cs="Arial"/>
          <w:color w:val="000000"/>
        </w:rPr>
        <w:t>Art. 4</w:t>
      </w:r>
      <w:r w:rsidRPr="00154925">
        <w:rPr>
          <w:rFonts w:ascii="Arial" w:hAnsi="Arial" w:cs="Arial"/>
          <w:color w:val="000000"/>
          <w:u w:val="words"/>
          <w:vertAlign w:val="superscript"/>
        </w:rPr>
        <w:t>o</w:t>
      </w:r>
      <w:r w:rsidRPr="00154925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600D7B" w:rsidRPr="00154925" w:rsidRDefault="00600D7B" w:rsidP="00600D7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00D7B" w:rsidRPr="00154925" w:rsidRDefault="00600D7B" w:rsidP="00600D7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4925">
        <w:rPr>
          <w:rFonts w:ascii="Arial" w:hAnsi="Arial" w:cs="Arial"/>
          <w:color w:val="000000"/>
        </w:rPr>
        <w:t>Art. 5</w:t>
      </w:r>
      <w:r w:rsidRPr="00154925">
        <w:rPr>
          <w:rFonts w:ascii="Arial" w:hAnsi="Arial" w:cs="Arial"/>
          <w:color w:val="000000"/>
          <w:u w:val="words"/>
          <w:vertAlign w:val="superscript"/>
        </w:rPr>
        <w:t>o</w:t>
      </w:r>
      <w:r w:rsidRPr="00154925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00D7B" w:rsidRPr="00154925" w:rsidRDefault="00600D7B" w:rsidP="00600D7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00D7B" w:rsidRPr="00154925" w:rsidRDefault="00600D7B" w:rsidP="00600D7B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54925">
        <w:rPr>
          <w:rFonts w:ascii="Arial" w:hAnsi="Arial" w:cs="Arial"/>
          <w:color w:val="000000"/>
        </w:rPr>
        <w:t>Art. 6</w:t>
      </w:r>
      <w:r w:rsidRPr="00154925">
        <w:rPr>
          <w:rFonts w:ascii="Arial" w:hAnsi="Arial" w:cs="Arial"/>
          <w:color w:val="000000"/>
          <w:u w:val="words"/>
          <w:vertAlign w:val="superscript"/>
        </w:rPr>
        <w:t>o</w:t>
      </w:r>
      <w:r w:rsidRPr="0015492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600D7B">
        <w:rPr>
          <w:rFonts w:ascii="Arial" w:hAnsi="Arial" w:cs="Arial"/>
          <w:color w:val="FF0000"/>
        </w:rPr>
        <w:t>8</w:t>
      </w:r>
      <w:r w:rsidRPr="002F7283">
        <w:rPr>
          <w:rFonts w:ascii="Arial" w:hAnsi="Arial" w:cs="Arial"/>
          <w:color w:val="FF0000"/>
        </w:rPr>
        <w:t>.</w:t>
      </w:r>
      <w:r w:rsidR="007F6321">
        <w:rPr>
          <w:rFonts w:ascii="Arial" w:hAnsi="Arial" w:cs="Arial"/>
          <w:color w:val="FF0000"/>
        </w:rPr>
        <w:t>6</w:t>
      </w:r>
      <w:r>
        <w:rPr>
          <w:rFonts w:ascii="Arial" w:hAnsi="Arial" w:cs="Arial"/>
          <w:color w:val="FF0000"/>
        </w:rPr>
        <w:t>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600D7B" w:rsidRPr="00154925" w:rsidRDefault="00600D7B" w:rsidP="00600D7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54925">
        <w:rPr>
          <w:rFonts w:ascii="Arial" w:hAnsi="Arial" w:cs="Arial"/>
          <w:b/>
          <w:color w:val="000000"/>
        </w:rPr>
        <w:t>ANEXO</w:t>
      </w:r>
    </w:p>
    <w:p w:rsidR="00600D7B" w:rsidRPr="00600D7B" w:rsidRDefault="00600D7B" w:rsidP="00600D7B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00D7B" w:rsidRPr="00154925" w:rsidTr="00B868D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D7B" w:rsidRPr="00154925" w:rsidRDefault="00600D7B" w:rsidP="00B868D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5492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00D7B" w:rsidRPr="00600D7B" w:rsidRDefault="00600D7B" w:rsidP="00600D7B">
      <w:pPr>
        <w:keepNext/>
        <w:jc w:val="center"/>
        <w:outlineLvl w:val="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00D7B" w:rsidRPr="00154925" w:rsidTr="00B868DD">
        <w:tc>
          <w:tcPr>
            <w:tcW w:w="10348" w:type="dxa"/>
            <w:vAlign w:val="center"/>
          </w:tcPr>
          <w:p w:rsidR="00600D7B" w:rsidRPr="00154925" w:rsidRDefault="00600D7B" w:rsidP="00B868D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54925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600D7B" w:rsidRPr="00600D7B" w:rsidRDefault="00600D7B" w:rsidP="00600D7B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410"/>
        <w:gridCol w:w="425"/>
        <w:gridCol w:w="2693"/>
      </w:tblGrid>
      <w:tr w:rsidR="00600D7B" w:rsidRPr="00154925" w:rsidTr="00B868DD">
        <w:tc>
          <w:tcPr>
            <w:tcW w:w="10348" w:type="dxa"/>
            <w:gridSpan w:val="6"/>
            <w:vAlign w:val="center"/>
          </w:tcPr>
          <w:p w:rsidR="00600D7B" w:rsidRPr="00154925" w:rsidRDefault="00600D7B" w:rsidP="00B868D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154925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600D7B" w:rsidRPr="00154925" w:rsidTr="00B868DD">
        <w:trPr>
          <w:trHeight w:val="22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0D7B" w:rsidRPr="00154925" w:rsidRDefault="00600D7B" w:rsidP="00B868DD">
            <w:pPr>
              <w:ind w:left="-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 xml:space="preserve">CNPJ      </w:t>
            </w:r>
          </w:p>
        </w:tc>
      </w:tr>
      <w:tr w:rsidR="00600D7B" w:rsidRPr="00154925" w:rsidTr="00B868DD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0D7B" w:rsidRPr="00154925" w:rsidRDefault="00600D7B" w:rsidP="00B868DD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TDG - Transmissora Delmiro Gouveia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left="-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11.552.929/0001-40</w:t>
            </w:r>
          </w:p>
        </w:tc>
      </w:tr>
      <w:tr w:rsidR="00600D7B" w:rsidRPr="00154925" w:rsidTr="00B868D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0D7B" w:rsidRPr="00154925" w:rsidRDefault="00600D7B" w:rsidP="00B868DD">
            <w:pPr>
              <w:ind w:left="-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Número</w:t>
            </w:r>
          </w:p>
        </w:tc>
      </w:tr>
      <w:tr w:rsidR="00600D7B" w:rsidRPr="00154925" w:rsidTr="00B868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0D7B" w:rsidRPr="00154925" w:rsidRDefault="00600D7B" w:rsidP="00B868DD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Avenida Abdias de Carvalho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0D7B" w:rsidRPr="00154925" w:rsidRDefault="00600D7B" w:rsidP="00B868DD">
            <w:pPr>
              <w:ind w:left="-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1.111</w:t>
            </w:r>
          </w:p>
        </w:tc>
      </w:tr>
      <w:tr w:rsidR="00600D7B" w:rsidRPr="00154925" w:rsidTr="00B868D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0D7B" w:rsidRPr="00154925" w:rsidRDefault="00600D7B" w:rsidP="00B868DD">
            <w:pPr>
              <w:ind w:left="-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600D7B" w:rsidRPr="00154925" w:rsidRDefault="00600D7B" w:rsidP="00B868DD">
            <w:pPr>
              <w:ind w:left="-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CEP</w:t>
            </w:r>
          </w:p>
        </w:tc>
      </w:tr>
      <w:tr w:rsidR="00600D7B" w:rsidRPr="00154925" w:rsidTr="00B868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0D7B" w:rsidRPr="00154925" w:rsidRDefault="00600D7B" w:rsidP="00B868DD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Sala 202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0D7B" w:rsidRPr="00154925" w:rsidRDefault="00600D7B" w:rsidP="00B868DD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0D7B" w:rsidRPr="00154925" w:rsidRDefault="00600D7B" w:rsidP="00B868DD">
            <w:pPr>
              <w:ind w:left="-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Prado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left="-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 xml:space="preserve"> 50830-000</w:t>
            </w:r>
          </w:p>
        </w:tc>
      </w:tr>
      <w:tr w:rsidR="00600D7B" w:rsidRPr="00154925" w:rsidTr="00B868D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600D7B" w:rsidRPr="00154925" w:rsidRDefault="00600D7B" w:rsidP="00B868DD">
            <w:pPr>
              <w:ind w:left="-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600D7B" w:rsidRPr="00154925" w:rsidRDefault="00600D7B" w:rsidP="00B868DD">
            <w:pPr>
              <w:ind w:left="-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Telefone</w:t>
            </w:r>
          </w:p>
        </w:tc>
      </w:tr>
      <w:tr w:rsidR="00600D7B" w:rsidRPr="00154925" w:rsidTr="00B868D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0D7B" w:rsidRPr="00154925" w:rsidRDefault="00600D7B" w:rsidP="00B868DD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Recife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0D7B" w:rsidRPr="00154925" w:rsidRDefault="00600D7B" w:rsidP="00B868DD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0D7B" w:rsidRPr="00154925" w:rsidRDefault="00600D7B" w:rsidP="00B868DD">
            <w:pPr>
              <w:ind w:left="-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PE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0D7B" w:rsidRPr="00154925" w:rsidRDefault="00600D7B" w:rsidP="00B868DD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left="-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(81) 3032-6269</w:t>
            </w:r>
          </w:p>
        </w:tc>
      </w:tr>
    </w:tbl>
    <w:p w:rsidR="00600D7B" w:rsidRPr="00600D7B" w:rsidRDefault="00600D7B" w:rsidP="00600D7B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600D7B" w:rsidRPr="00154925" w:rsidTr="00B868DD">
        <w:tc>
          <w:tcPr>
            <w:tcW w:w="432" w:type="dxa"/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600D7B" w:rsidRPr="00154925" w:rsidRDefault="00600D7B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54925">
              <w:rPr>
                <w:rFonts w:ascii="Arial" w:hAnsi="Arial" w:cs="Arial"/>
                <w:bCs/>
              </w:rPr>
              <w:t>DADOS DO PROJETO</w:t>
            </w:r>
          </w:p>
        </w:tc>
      </w:tr>
      <w:tr w:rsidR="00600D7B" w:rsidRPr="00154925" w:rsidTr="00600D7B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600D7B" w:rsidRPr="00154925" w:rsidRDefault="00600D7B" w:rsidP="00B868DD">
            <w:pPr>
              <w:rPr>
                <w:rFonts w:ascii="Arial" w:hAnsi="Arial" w:cs="Arial"/>
                <w:b/>
              </w:rPr>
            </w:pPr>
            <w:r w:rsidRPr="0015492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Reforços na Subestação Aquiraz II (Resolução Autorizativa ANEEL n</w:t>
            </w:r>
            <w:r w:rsidRPr="00154925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154925">
              <w:rPr>
                <w:rFonts w:ascii="Arial" w:hAnsi="Arial" w:cs="Arial"/>
              </w:rPr>
              <w:t xml:space="preserve"> </w:t>
            </w:r>
            <w:r w:rsidRPr="00154925">
              <w:rPr>
                <w:rFonts w:ascii="Arial" w:hAnsi="Arial" w:cs="Arial"/>
                <w:color w:val="000000"/>
              </w:rPr>
              <w:t>4.877, de 14 de outubro de 2014</w:t>
            </w:r>
            <w:r w:rsidRPr="00154925">
              <w:rPr>
                <w:rFonts w:ascii="Arial" w:hAnsi="Arial" w:cs="Arial"/>
              </w:rPr>
              <w:t>).</w:t>
            </w:r>
          </w:p>
        </w:tc>
      </w:tr>
      <w:tr w:rsidR="00600D7B" w:rsidRPr="00154925" w:rsidTr="00600D7B">
        <w:trPr>
          <w:trHeight w:val="345"/>
        </w:trPr>
        <w:tc>
          <w:tcPr>
            <w:tcW w:w="2552" w:type="dxa"/>
            <w:gridSpan w:val="2"/>
            <w:vMerge w:val="restart"/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600D7B" w:rsidRPr="00154925" w:rsidRDefault="00600D7B" w:rsidP="00B86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Reforços em Instalação de Transmissão de Energia Elétrica, relativos à Subestação Aquiraz II, compreendendo:</w:t>
            </w:r>
          </w:p>
        </w:tc>
      </w:tr>
      <w:tr w:rsidR="00600D7B" w:rsidRPr="00154925" w:rsidTr="00600D7B">
        <w:trPr>
          <w:trHeight w:val="70"/>
        </w:trPr>
        <w:tc>
          <w:tcPr>
            <w:tcW w:w="2552" w:type="dxa"/>
            <w:gridSpan w:val="2"/>
            <w:vMerge/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00D7B" w:rsidRPr="00154925" w:rsidRDefault="00600D7B" w:rsidP="00B86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eastAsia="Calibri" w:hAnsi="Arial" w:cs="Arial"/>
                <w:color w:val="000000"/>
              </w:rPr>
              <w:t>I - complementação do Módulo de Infraestrutura Geral 230 </w:t>
            </w:r>
            <w:proofErr w:type="gramStart"/>
            <w:r w:rsidRPr="00154925">
              <w:rPr>
                <w:rFonts w:ascii="Arial" w:eastAsia="Calibri" w:hAnsi="Arial" w:cs="Arial"/>
                <w:color w:val="000000"/>
              </w:rPr>
              <w:t>kV</w:t>
            </w:r>
            <w:proofErr w:type="gramEnd"/>
            <w:r w:rsidRPr="00154925">
              <w:rPr>
                <w:rFonts w:ascii="Arial" w:eastAsia="Calibri" w:hAnsi="Arial" w:cs="Arial"/>
                <w:color w:val="000000"/>
              </w:rPr>
              <w:t xml:space="preserve"> com a instalação de um Módulo de Infraestrutura de Manobra 230 kV, Arranjo Barra Dupla a 4 Chaves;</w:t>
            </w:r>
          </w:p>
        </w:tc>
      </w:tr>
      <w:tr w:rsidR="00600D7B" w:rsidRPr="00154925" w:rsidTr="00600D7B">
        <w:trPr>
          <w:trHeight w:val="201"/>
        </w:trPr>
        <w:tc>
          <w:tcPr>
            <w:tcW w:w="2552" w:type="dxa"/>
            <w:gridSpan w:val="2"/>
            <w:vMerge/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00D7B" w:rsidRPr="00154925" w:rsidRDefault="00600D7B" w:rsidP="00B86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eastAsia="Calibri" w:hAnsi="Arial" w:cs="Arial"/>
                <w:color w:val="000000"/>
              </w:rPr>
              <w:t>II - complementação do Módulo de Infraestrutura Geral 69 </w:t>
            </w:r>
            <w:proofErr w:type="gramStart"/>
            <w:r w:rsidRPr="00154925">
              <w:rPr>
                <w:rFonts w:ascii="Arial" w:eastAsia="Calibri" w:hAnsi="Arial" w:cs="Arial"/>
                <w:color w:val="000000"/>
              </w:rPr>
              <w:t>kV</w:t>
            </w:r>
            <w:proofErr w:type="gramEnd"/>
            <w:r w:rsidRPr="00154925">
              <w:rPr>
                <w:rFonts w:ascii="Arial" w:eastAsia="Calibri" w:hAnsi="Arial" w:cs="Arial"/>
                <w:color w:val="000000"/>
              </w:rPr>
              <w:t xml:space="preserve"> com a instalação de um Módulo de Infraestrutura de Manobra 69 kV, Arranjo Barra Principal e Transferência e um Módulo de Infraestrutura de Manobra 69 kV, Arranjo Barra Simples sem Disjuntor;</w:t>
            </w:r>
          </w:p>
        </w:tc>
      </w:tr>
      <w:tr w:rsidR="00600D7B" w:rsidRPr="00154925" w:rsidTr="00600D7B">
        <w:trPr>
          <w:trHeight w:val="209"/>
        </w:trPr>
        <w:tc>
          <w:tcPr>
            <w:tcW w:w="2552" w:type="dxa"/>
            <w:gridSpan w:val="2"/>
            <w:vMerge/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eastAsia="Calibri" w:hAnsi="Arial" w:cs="Arial"/>
                <w:color w:val="000000"/>
              </w:rPr>
              <w:t>III - i</w:t>
            </w:r>
            <w:r w:rsidRPr="00154925">
              <w:rPr>
                <w:rFonts w:ascii="Arial" w:hAnsi="Arial" w:cs="Arial"/>
              </w:rPr>
              <w:t xml:space="preserve">nstalação de Transformador de Aterramento TT2 10 ohms/fase, em 69 </w:t>
            </w:r>
            <w:proofErr w:type="gramStart"/>
            <w:r w:rsidRPr="00154925">
              <w:rPr>
                <w:rFonts w:ascii="Arial" w:hAnsi="Arial" w:cs="Arial"/>
              </w:rPr>
              <w:t>kV</w:t>
            </w:r>
            <w:proofErr w:type="gramEnd"/>
            <w:r w:rsidRPr="00154925">
              <w:rPr>
                <w:rFonts w:ascii="Arial" w:hAnsi="Arial" w:cs="Arial"/>
              </w:rPr>
              <w:t>;</w:t>
            </w:r>
          </w:p>
        </w:tc>
      </w:tr>
      <w:tr w:rsidR="00600D7B" w:rsidRPr="00154925" w:rsidTr="00600D7B">
        <w:trPr>
          <w:trHeight w:val="209"/>
        </w:trPr>
        <w:tc>
          <w:tcPr>
            <w:tcW w:w="2552" w:type="dxa"/>
            <w:gridSpan w:val="2"/>
            <w:vMerge/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 xml:space="preserve">IV - instalação de um Módulo de Conexão para o Transformador de Aterramento TT2 69/0 </w:t>
            </w:r>
            <w:proofErr w:type="gramStart"/>
            <w:r w:rsidRPr="00154925">
              <w:rPr>
                <w:rFonts w:ascii="Arial" w:hAnsi="Arial" w:cs="Arial"/>
              </w:rPr>
              <w:t>kV</w:t>
            </w:r>
            <w:proofErr w:type="gramEnd"/>
            <w:r w:rsidRPr="00154925">
              <w:rPr>
                <w:rFonts w:ascii="Arial" w:hAnsi="Arial" w:cs="Arial"/>
              </w:rPr>
              <w:t xml:space="preserve"> Aquiraz II TT2 CE;</w:t>
            </w:r>
          </w:p>
        </w:tc>
      </w:tr>
      <w:tr w:rsidR="00600D7B" w:rsidRPr="00154925" w:rsidTr="00600D7B">
        <w:trPr>
          <w:trHeight w:val="209"/>
        </w:trPr>
        <w:tc>
          <w:tcPr>
            <w:tcW w:w="2552" w:type="dxa"/>
            <w:gridSpan w:val="2"/>
            <w:vMerge/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V - instalação do Quarto Transformador Trifásico TR4 230/69</w:t>
            </w:r>
            <w:r w:rsidRPr="00154925">
              <w:rPr>
                <w:rFonts w:ascii="Arial" w:hAnsi="Arial" w:cs="Arial"/>
              </w:rPr>
              <w:softHyphen/>
              <w:t>-13,8 KV - 150 MVA;</w:t>
            </w:r>
          </w:p>
        </w:tc>
      </w:tr>
      <w:tr w:rsidR="00600D7B" w:rsidRPr="00154925" w:rsidTr="00600D7B">
        <w:trPr>
          <w:trHeight w:val="209"/>
        </w:trPr>
        <w:tc>
          <w:tcPr>
            <w:tcW w:w="2552" w:type="dxa"/>
            <w:gridSpan w:val="2"/>
            <w:vMerge/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 xml:space="preserve">VI - instalação de um Módulo de Conexão, em 230 </w:t>
            </w:r>
            <w:proofErr w:type="gramStart"/>
            <w:r w:rsidRPr="00154925">
              <w:rPr>
                <w:rFonts w:ascii="Arial" w:hAnsi="Arial" w:cs="Arial"/>
              </w:rPr>
              <w:t>kV</w:t>
            </w:r>
            <w:proofErr w:type="gramEnd"/>
            <w:r w:rsidRPr="00154925">
              <w:rPr>
                <w:rFonts w:ascii="Arial" w:hAnsi="Arial" w:cs="Arial"/>
              </w:rPr>
              <w:t>, para a Transformação TR 230/69 kV Aquiraz II TR4 CE; e</w:t>
            </w:r>
          </w:p>
        </w:tc>
      </w:tr>
      <w:tr w:rsidR="00600D7B" w:rsidRPr="00154925" w:rsidTr="00600D7B">
        <w:trPr>
          <w:trHeight w:val="205"/>
        </w:trPr>
        <w:tc>
          <w:tcPr>
            <w:tcW w:w="2552" w:type="dxa"/>
            <w:gridSpan w:val="2"/>
            <w:vMerge/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600D7B" w:rsidRPr="00154925" w:rsidRDefault="00600D7B" w:rsidP="00B868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VII - instalação</w:t>
            </w:r>
            <w:r w:rsidRPr="00154925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154925">
              <w:rPr>
                <w:rFonts w:ascii="Arial" w:hAnsi="Arial" w:cs="Arial"/>
              </w:rPr>
              <w:t xml:space="preserve">de um Módulo de Conexão, em 69 </w:t>
            </w:r>
            <w:proofErr w:type="gramStart"/>
            <w:r w:rsidRPr="00154925">
              <w:rPr>
                <w:rFonts w:ascii="Arial" w:hAnsi="Arial" w:cs="Arial"/>
              </w:rPr>
              <w:t>kV</w:t>
            </w:r>
            <w:proofErr w:type="gramEnd"/>
            <w:r w:rsidRPr="00154925">
              <w:rPr>
                <w:rFonts w:ascii="Arial" w:hAnsi="Arial" w:cs="Arial"/>
              </w:rPr>
              <w:t>, para a Transformação TR 230/69 kV Aquiraz II TR4 CE.</w:t>
            </w:r>
          </w:p>
        </w:tc>
      </w:tr>
      <w:tr w:rsidR="00600D7B" w:rsidRPr="00154925" w:rsidTr="00600D7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De 24/10/2014 a 24/5/2016.</w:t>
            </w:r>
          </w:p>
        </w:tc>
      </w:tr>
      <w:tr w:rsidR="00600D7B" w:rsidRPr="00154925" w:rsidTr="00600D7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600D7B" w:rsidRPr="00154925" w:rsidRDefault="00600D7B" w:rsidP="00B868DD">
            <w:pPr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Município de Aquiraz, Estado do Ceará.</w:t>
            </w:r>
          </w:p>
        </w:tc>
      </w:tr>
    </w:tbl>
    <w:p w:rsidR="00600D7B" w:rsidRPr="00600D7B" w:rsidRDefault="00600D7B" w:rsidP="00600D7B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1"/>
        <w:gridCol w:w="3354"/>
      </w:tblGrid>
      <w:tr w:rsidR="00600D7B" w:rsidRPr="00154925" w:rsidTr="00B868DD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keepNext/>
              <w:tabs>
                <w:tab w:val="left" w:pos="225"/>
                <w:tab w:val="center" w:pos="4887"/>
              </w:tabs>
              <w:outlineLvl w:val="1"/>
              <w:rPr>
                <w:rFonts w:ascii="Arial" w:hAnsi="Arial" w:cs="Arial"/>
                <w:bCs/>
              </w:rPr>
            </w:pPr>
            <w:r w:rsidRPr="00154925">
              <w:rPr>
                <w:rFonts w:ascii="Arial" w:hAnsi="Arial" w:cs="Arial"/>
                <w:bCs/>
              </w:rPr>
              <w:tab/>
            </w:r>
            <w:r w:rsidRPr="00154925">
              <w:rPr>
                <w:rFonts w:ascii="Arial" w:hAnsi="Arial" w:cs="Arial"/>
                <w:bCs/>
              </w:rPr>
              <w:tab/>
              <w:t xml:space="preserve">REPRESENTANTES, RESPONSÁVEL TÉCNICO E CONTADOR DA PESSOA </w:t>
            </w:r>
            <w:proofErr w:type="gramStart"/>
            <w:r w:rsidRPr="00154925">
              <w:rPr>
                <w:rFonts w:ascii="Arial" w:hAnsi="Arial" w:cs="Arial"/>
                <w:bCs/>
              </w:rPr>
              <w:t>JURÍDICA</w:t>
            </w:r>
            <w:proofErr w:type="gramEnd"/>
            <w:r w:rsidRPr="00154925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600D7B" w:rsidRPr="00154925" w:rsidTr="00B868DD">
        <w:trPr>
          <w:trHeight w:val="153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0D7B" w:rsidRPr="00154925" w:rsidRDefault="00600D7B" w:rsidP="00B868DD">
            <w:pPr>
              <w:ind w:right="-85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Nome: José Nilton Ribeiro de Araújo.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0D7B" w:rsidRPr="00154925" w:rsidRDefault="00600D7B" w:rsidP="00B868DD">
            <w:pPr>
              <w:ind w:right="-85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CPF: 127.625.474-15.</w:t>
            </w:r>
          </w:p>
        </w:tc>
      </w:tr>
      <w:tr w:rsidR="00600D7B" w:rsidRPr="00154925" w:rsidTr="00B868DD">
        <w:trPr>
          <w:trHeight w:val="153"/>
        </w:trPr>
        <w:tc>
          <w:tcPr>
            <w:tcW w:w="6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right="-85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Nome: Antônio Lopes de Moraes Júnior.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right="-85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CPF: 065.708.954-00.</w:t>
            </w:r>
          </w:p>
        </w:tc>
      </w:tr>
      <w:tr w:rsidR="00600D7B" w:rsidRPr="00154925" w:rsidTr="00B868DD">
        <w:trPr>
          <w:trHeight w:val="147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right="-85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Nome: Mauro Luiz Almeida de Freitas.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right="-85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CPF: 003.156.804-15.</w:t>
            </w:r>
          </w:p>
        </w:tc>
      </w:tr>
      <w:tr w:rsidR="00600D7B" w:rsidRPr="00154925" w:rsidTr="00B868DD">
        <w:trPr>
          <w:trHeight w:val="42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right="-85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Nome: Anna Carolina de Sousa Silva Ferreira.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right="-852"/>
              <w:jc w:val="both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CPF: 028.262.274-83.</w:t>
            </w:r>
          </w:p>
        </w:tc>
      </w:tr>
    </w:tbl>
    <w:p w:rsidR="00600D7B" w:rsidRPr="00600D7B" w:rsidRDefault="00600D7B" w:rsidP="00600D7B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600D7B" w:rsidRPr="00154925" w:rsidTr="00B868D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54925">
              <w:rPr>
                <w:rFonts w:ascii="Arial" w:hAnsi="Arial" w:cs="Arial"/>
                <w:bCs/>
              </w:rPr>
              <w:t>ESTIMATIVAS DOS VALORES DOS BENS E SERVIÇOS</w:t>
            </w:r>
          </w:p>
          <w:p w:rsidR="00600D7B" w:rsidRPr="00154925" w:rsidRDefault="00600D7B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54925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600D7B" w:rsidRPr="00154925" w:rsidTr="00B868DD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11.287.520,70.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</w:rPr>
            </w:pPr>
          </w:p>
        </w:tc>
      </w:tr>
      <w:tr w:rsidR="00600D7B" w:rsidRPr="00154925" w:rsidTr="00B868DD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2.260.107,52.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</w:rPr>
            </w:pPr>
          </w:p>
        </w:tc>
      </w:tr>
      <w:tr w:rsidR="00600D7B" w:rsidRPr="00154925" w:rsidTr="00B868DD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771.046,30.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</w:rPr>
            </w:pPr>
          </w:p>
        </w:tc>
      </w:tr>
      <w:tr w:rsidR="00600D7B" w:rsidRPr="00154925" w:rsidTr="00B868DD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rPr>
                <w:rFonts w:ascii="Arial" w:hAnsi="Arial" w:cs="Arial"/>
                <w:b/>
              </w:rPr>
            </w:pPr>
            <w:r w:rsidRPr="00154925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  <w:b/>
              </w:rPr>
              <w:t>14.318.674,52</w:t>
            </w:r>
            <w:r w:rsidRPr="00154925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00D7B" w:rsidRPr="00600D7B" w:rsidRDefault="00600D7B" w:rsidP="00600D7B">
      <w:pPr>
        <w:ind w:left="720"/>
        <w:rPr>
          <w:rFonts w:ascii="Arial" w:hAnsi="Arial" w:cs="Arial"/>
          <w:b/>
          <w:bCs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600D7B" w:rsidRPr="00154925" w:rsidTr="00B868D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D7B" w:rsidRPr="00154925" w:rsidRDefault="00600D7B" w:rsidP="00B868DD">
            <w:pPr>
              <w:ind w:left="-70"/>
              <w:jc w:val="center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54925">
              <w:rPr>
                <w:rFonts w:ascii="Arial" w:hAnsi="Arial" w:cs="Arial"/>
                <w:bCs/>
              </w:rPr>
              <w:t>ESTIMATIVAS DOS VALORES DOS BENS E SERVIÇOS</w:t>
            </w:r>
          </w:p>
          <w:p w:rsidR="00600D7B" w:rsidRPr="00154925" w:rsidRDefault="00600D7B" w:rsidP="00B868D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54925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600D7B" w:rsidRPr="00154925" w:rsidTr="00B868DD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10.271.643,83.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</w:rPr>
            </w:pPr>
          </w:p>
        </w:tc>
      </w:tr>
      <w:tr w:rsidR="00600D7B" w:rsidRPr="00154925" w:rsidTr="00B868DD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2.056.697,84.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</w:rPr>
            </w:pPr>
          </w:p>
        </w:tc>
      </w:tr>
      <w:tr w:rsidR="00600D7B" w:rsidRPr="00154925" w:rsidTr="00B868DD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</w:rPr>
              <w:t>701.652,13.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</w:rPr>
            </w:pPr>
          </w:p>
        </w:tc>
      </w:tr>
      <w:tr w:rsidR="00600D7B" w:rsidRPr="00154925" w:rsidTr="00B868DD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rPr>
                <w:rFonts w:ascii="Arial" w:hAnsi="Arial" w:cs="Arial"/>
                <w:b/>
              </w:rPr>
            </w:pPr>
            <w:r w:rsidRPr="00154925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</w:rPr>
            </w:pPr>
            <w:r w:rsidRPr="00154925">
              <w:rPr>
                <w:rFonts w:ascii="Arial" w:hAnsi="Arial" w:cs="Arial"/>
                <w:b/>
              </w:rPr>
              <w:t>13.029.993,80</w:t>
            </w:r>
            <w:r w:rsidRPr="00154925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D7B" w:rsidRPr="00154925" w:rsidRDefault="00600D7B" w:rsidP="00B868DD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00D7B" w:rsidRPr="00154925" w:rsidRDefault="00600D7B" w:rsidP="00600D7B">
      <w:pPr>
        <w:rPr>
          <w:rFonts w:ascii="Arial" w:hAnsi="Arial" w:cs="Arial"/>
          <w:sz w:val="4"/>
          <w:szCs w:val="4"/>
        </w:rPr>
      </w:pPr>
    </w:p>
    <w:p w:rsidR="00EE2CB1" w:rsidRPr="00994FF1" w:rsidRDefault="00EE2CB1" w:rsidP="00600D7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EE2CB1" w:rsidRPr="00994FF1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EE2CB1">
      <w:rPr>
        <w:rFonts w:ascii="Arial" w:hAnsi="Arial" w:cs="Arial"/>
      </w:rPr>
      <w:t>8</w:t>
    </w:r>
    <w:r w:rsidR="00600D7B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F6321">
      <w:rPr>
        <w:rFonts w:ascii="Arial" w:hAnsi="Arial" w:cs="Arial"/>
      </w:rPr>
      <w:t>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7F6321">
      <w:rPr>
        <w:rFonts w:ascii="Arial" w:hAnsi="Arial" w:cs="Arial"/>
      </w:rPr>
      <w:t>junho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600D7B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3CF8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0D7B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321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0C29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1E6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9E6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CB1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0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1B24A-5989-4092-96FC-2DDBB4B6C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2015-06-08T10:58:00Z</dcterms:created>
  <dcterms:modified xsi:type="dcterms:W3CDTF">2015-06-08T10:58:00Z</dcterms:modified>
</cp:coreProperties>
</file>