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894964">
        <w:rPr>
          <w:rFonts w:ascii="Arial" w:hAnsi="Arial" w:cs="Arial"/>
          <w:b/>
          <w:bCs/>
          <w:color w:val="000080"/>
        </w:rPr>
        <w:t>7</w:t>
      </w:r>
      <w:r w:rsidR="00C26535">
        <w:rPr>
          <w:rFonts w:ascii="Arial" w:hAnsi="Arial" w:cs="Arial"/>
          <w:b/>
          <w:bCs/>
          <w:color w:val="000080"/>
        </w:rPr>
        <w:t>1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153B2">
        <w:rPr>
          <w:rFonts w:ascii="Arial" w:hAnsi="Arial" w:cs="Arial"/>
          <w:b/>
          <w:bCs/>
          <w:color w:val="000080"/>
        </w:rPr>
        <w:t>2</w:t>
      </w:r>
      <w:r w:rsidR="00C26535">
        <w:rPr>
          <w:rFonts w:ascii="Arial" w:hAnsi="Arial" w:cs="Arial"/>
          <w:b/>
          <w:bCs/>
          <w:color w:val="000080"/>
        </w:rPr>
        <w:t>6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MAIO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26535" w:rsidRPr="00CD406E" w:rsidRDefault="00C26535" w:rsidP="00C2653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D406E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CD406E">
        <w:rPr>
          <w:rFonts w:ascii="Arial" w:hAnsi="Arial" w:cs="Arial"/>
          <w:color w:val="000000"/>
        </w:rPr>
        <w:t>, no uso da competência que lhe foi delegada pelo art. 1</w:t>
      </w:r>
      <w:r w:rsidRPr="00CD406E">
        <w:rPr>
          <w:rFonts w:ascii="Arial" w:hAnsi="Arial" w:cs="Arial"/>
          <w:color w:val="000000"/>
          <w:u w:val="words"/>
          <w:vertAlign w:val="superscript"/>
        </w:rPr>
        <w:t>o</w:t>
      </w:r>
      <w:r w:rsidRPr="00CD406E">
        <w:rPr>
          <w:rFonts w:ascii="Arial" w:hAnsi="Arial" w:cs="Arial"/>
          <w:color w:val="000000"/>
        </w:rPr>
        <w:t xml:space="preserve"> da Portaria MME </w:t>
      </w:r>
      <w:proofErr w:type="gramStart"/>
      <w:r w:rsidRPr="00CD406E">
        <w:rPr>
          <w:rFonts w:ascii="Arial" w:hAnsi="Arial" w:cs="Arial"/>
          <w:color w:val="000000"/>
        </w:rPr>
        <w:t>n</w:t>
      </w:r>
      <w:r w:rsidRPr="00CD406E">
        <w:rPr>
          <w:rFonts w:ascii="Arial" w:hAnsi="Arial" w:cs="Arial"/>
          <w:color w:val="000000"/>
          <w:u w:val="words"/>
          <w:vertAlign w:val="superscript"/>
        </w:rPr>
        <w:t>o</w:t>
      </w:r>
      <w:r w:rsidRPr="00CD406E">
        <w:rPr>
          <w:rFonts w:ascii="Arial" w:hAnsi="Arial" w:cs="Arial"/>
          <w:color w:val="000000"/>
        </w:rPr>
        <w:t xml:space="preserve"> 440</w:t>
      </w:r>
      <w:proofErr w:type="gramEnd"/>
      <w:r w:rsidRPr="00CD406E">
        <w:rPr>
          <w:rFonts w:ascii="Arial" w:hAnsi="Arial" w:cs="Arial"/>
          <w:color w:val="000000"/>
        </w:rPr>
        <w:t>, de 20 de julho de 2012, tendo em vista o disposto no art. 6</w:t>
      </w:r>
      <w:r w:rsidRPr="00CD406E">
        <w:rPr>
          <w:rFonts w:ascii="Arial" w:hAnsi="Arial" w:cs="Arial"/>
          <w:color w:val="000000"/>
          <w:u w:val="words"/>
          <w:vertAlign w:val="superscript"/>
        </w:rPr>
        <w:t>o</w:t>
      </w:r>
      <w:r w:rsidRPr="00CD406E">
        <w:rPr>
          <w:rFonts w:ascii="Arial" w:hAnsi="Arial" w:cs="Arial"/>
          <w:color w:val="000000"/>
        </w:rPr>
        <w:t xml:space="preserve"> do Decreto n</w:t>
      </w:r>
      <w:r w:rsidRPr="00CD406E">
        <w:rPr>
          <w:rFonts w:ascii="Arial" w:hAnsi="Arial" w:cs="Arial"/>
          <w:color w:val="000000"/>
          <w:u w:val="words"/>
          <w:vertAlign w:val="superscript"/>
        </w:rPr>
        <w:t>o</w:t>
      </w:r>
      <w:r w:rsidRPr="00CD406E">
        <w:rPr>
          <w:rFonts w:ascii="Arial" w:hAnsi="Arial" w:cs="Arial"/>
          <w:color w:val="000000"/>
        </w:rPr>
        <w:t xml:space="preserve"> 6.144, de 3 de julho de 2007, no art. 2</w:t>
      </w:r>
      <w:r w:rsidRPr="00CD406E">
        <w:rPr>
          <w:rFonts w:ascii="Arial" w:hAnsi="Arial" w:cs="Arial"/>
          <w:color w:val="000000"/>
          <w:u w:val="words"/>
          <w:vertAlign w:val="superscript"/>
        </w:rPr>
        <w:t>o</w:t>
      </w:r>
      <w:r w:rsidRPr="00CD406E">
        <w:rPr>
          <w:rFonts w:ascii="Arial" w:hAnsi="Arial" w:cs="Arial"/>
          <w:color w:val="000000"/>
        </w:rPr>
        <w:t>, § 3</w:t>
      </w:r>
      <w:r w:rsidRPr="00CD406E">
        <w:rPr>
          <w:rFonts w:ascii="Arial" w:hAnsi="Arial" w:cs="Arial"/>
          <w:color w:val="000000"/>
          <w:u w:val="words"/>
          <w:vertAlign w:val="superscript"/>
        </w:rPr>
        <w:t>o</w:t>
      </w:r>
      <w:r w:rsidRPr="00CD406E">
        <w:rPr>
          <w:rFonts w:ascii="Arial" w:hAnsi="Arial" w:cs="Arial"/>
          <w:color w:val="000000"/>
        </w:rPr>
        <w:t xml:space="preserve">, da Portaria MME </w:t>
      </w:r>
      <w:r w:rsidRPr="00CD406E">
        <w:rPr>
          <w:rFonts w:ascii="Arial" w:hAnsi="Arial" w:cs="Arial"/>
        </w:rPr>
        <w:t>n</w:t>
      </w:r>
      <w:r w:rsidRPr="00CD406E">
        <w:rPr>
          <w:rFonts w:ascii="Arial" w:hAnsi="Arial" w:cs="Arial"/>
          <w:u w:val="words"/>
          <w:vertAlign w:val="superscript"/>
        </w:rPr>
        <w:t>o</w:t>
      </w:r>
      <w:r w:rsidRPr="00CD406E">
        <w:rPr>
          <w:rFonts w:ascii="Arial" w:hAnsi="Arial" w:cs="Arial"/>
        </w:rPr>
        <w:t xml:space="preserve"> 274, de 19 de agosto de 2013, e o q</w:t>
      </w:r>
      <w:r w:rsidRPr="00CD406E">
        <w:rPr>
          <w:rFonts w:ascii="Arial" w:hAnsi="Arial" w:cs="Arial"/>
          <w:color w:val="000000"/>
        </w:rPr>
        <w:t xml:space="preserve">ue consta </w:t>
      </w:r>
      <w:r w:rsidRPr="00CD406E">
        <w:rPr>
          <w:rFonts w:ascii="Arial" w:hAnsi="Arial" w:cs="Arial"/>
        </w:rPr>
        <w:t>do Processo n</w:t>
      </w:r>
      <w:r w:rsidRPr="00CD406E">
        <w:rPr>
          <w:rFonts w:ascii="Arial" w:hAnsi="Arial" w:cs="Arial"/>
          <w:u w:val="words"/>
          <w:vertAlign w:val="superscript"/>
        </w:rPr>
        <w:t>o</w:t>
      </w:r>
      <w:r w:rsidRPr="00CD406E">
        <w:rPr>
          <w:rFonts w:ascii="Arial" w:hAnsi="Arial" w:cs="Arial"/>
        </w:rPr>
        <w:t xml:space="preserve"> 48500.001327/2015-89, resolve:</w:t>
      </w:r>
    </w:p>
    <w:p w:rsidR="00C26535" w:rsidRPr="00CD406E" w:rsidRDefault="00C26535" w:rsidP="00C2653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26535" w:rsidRPr="00CD406E" w:rsidRDefault="00C26535" w:rsidP="00C2653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D406E">
        <w:rPr>
          <w:rFonts w:ascii="Arial" w:hAnsi="Arial" w:cs="Arial"/>
        </w:rPr>
        <w:t>Art. 1</w:t>
      </w:r>
      <w:r w:rsidRPr="00CD406E">
        <w:rPr>
          <w:rFonts w:ascii="Arial" w:hAnsi="Arial" w:cs="Arial"/>
          <w:u w:val="words"/>
          <w:vertAlign w:val="superscript"/>
        </w:rPr>
        <w:t>o</w:t>
      </w:r>
      <w:r w:rsidRPr="00CD406E">
        <w:rPr>
          <w:rFonts w:ascii="Arial" w:hAnsi="Arial" w:cs="Arial"/>
        </w:rPr>
        <w:t xml:space="preserve"> Aprovar o enquadramento </w:t>
      </w:r>
      <w:r w:rsidRPr="00CD406E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instalação de transmissão de energia elétrica, objeto da </w:t>
      </w:r>
      <w:r w:rsidRPr="00CD406E">
        <w:rPr>
          <w:rFonts w:ascii="Arial" w:hAnsi="Arial" w:cs="Arial"/>
        </w:rPr>
        <w:t>Resolução Autorizativa ANEEL n</w:t>
      </w:r>
      <w:r w:rsidRPr="00CD406E">
        <w:rPr>
          <w:rFonts w:ascii="Arial" w:hAnsi="Arial" w:cs="Arial"/>
          <w:color w:val="000000"/>
          <w:u w:val="words"/>
          <w:vertAlign w:val="superscript"/>
        </w:rPr>
        <w:t>o</w:t>
      </w:r>
      <w:r w:rsidRPr="00CD406E">
        <w:rPr>
          <w:rFonts w:ascii="Arial" w:hAnsi="Arial" w:cs="Arial"/>
        </w:rPr>
        <w:t xml:space="preserve"> </w:t>
      </w:r>
      <w:r w:rsidRPr="00CD406E">
        <w:rPr>
          <w:rFonts w:ascii="Arial" w:hAnsi="Arial" w:cs="Arial"/>
          <w:color w:val="000000"/>
        </w:rPr>
        <w:t xml:space="preserve">5.060, de 10 de fevereiro de 2015, de titularidade da </w:t>
      </w:r>
      <w:r w:rsidRPr="00CD406E">
        <w:rPr>
          <w:rFonts w:ascii="Arial" w:hAnsi="Arial" w:cs="Arial"/>
        </w:rPr>
        <w:t>empresa Centrais Elétricas do Norte do Brasil S.A. - Eletronorte</w:t>
      </w:r>
      <w:r w:rsidRPr="00CD406E">
        <w:rPr>
          <w:rFonts w:ascii="Arial" w:hAnsi="Arial" w:cs="Arial"/>
          <w:color w:val="000000"/>
        </w:rPr>
        <w:t>, inscrita no CNPJ/MF sob o n</w:t>
      </w:r>
      <w:r w:rsidRPr="00CD406E">
        <w:rPr>
          <w:rFonts w:ascii="Arial" w:hAnsi="Arial" w:cs="Arial"/>
          <w:color w:val="000000"/>
          <w:u w:val="words"/>
          <w:vertAlign w:val="superscript"/>
        </w:rPr>
        <w:t>o</w:t>
      </w:r>
      <w:r w:rsidRPr="00CD406E">
        <w:rPr>
          <w:rFonts w:ascii="Arial" w:hAnsi="Arial" w:cs="Arial"/>
          <w:color w:val="000000"/>
        </w:rPr>
        <w:t xml:space="preserve"> </w:t>
      </w:r>
      <w:r w:rsidRPr="00CD406E">
        <w:rPr>
          <w:rFonts w:ascii="Arial" w:hAnsi="Arial" w:cs="Arial"/>
        </w:rPr>
        <w:t>00.357.038/0001-16</w:t>
      </w:r>
      <w:r w:rsidRPr="00CD406E">
        <w:rPr>
          <w:rFonts w:ascii="Arial" w:hAnsi="Arial" w:cs="Arial"/>
          <w:color w:val="000000"/>
        </w:rPr>
        <w:t xml:space="preserve">, detalhado no Anexo </w:t>
      </w:r>
      <w:proofErr w:type="gramStart"/>
      <w:r w:rsidRPr="00CD406E">
        <w:rPr>
          <w:rFonts w:ascii="Arial" w:hAnsi="Arial" w:cs="Arial"/>
          <w:color w:val="000000"/>
        </w:rPr>
        <w:t>à</w:t>
      </w:r>
      <w:proofErr w:type="gramEnd"/>
      <w:r w:rsidRPr="00CD406E">
        <w:rPr>
          <w:rFonts w:ascii="Arial" w:hAnsi="Arial" w:cs="Arial"/>
          <w:color w:val="000000"/>
        </w:rPr>
        <w:t xml:space="preserve"> presente Portaria.</w:t>
      </w:r>
    </w:p>
    <w:p w:rsidR="00C26535" w:rsidRPr="00CD406E" w:rsidRDefault="00C26535" w:rsidP="00C2653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26535" w:rsidRPr="00CD406E" w:rsidRDefault="00C26535" w:rsidP="00C2653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D406E">
        <w:rPr>
          <w:rFonts w:ascii="Arial" w:hAnsi="Arial" w:cs="Arial"/>
          <w:color w:val="000000"/>
        </w:rPr>
        <w:t xml:space="preserve">Parágrafo único. O projeto de que trata o </w:t>
      </w:r>
      <w:r w:rsidRPr="00CD406E">
        <w:rPr>
          <w:rFonts w:ascii="Arial" w:hAnsi="Arial" w:cs="Arial"/>
          <w:b/>
          <w:color w:val="000000"/>
        </w:rPr>
        <w:t xml:space="preserve">caput </w:t>
      </w:r>
      <w:r w:rsidRPr="00CD406E">
        <w:rPr>
          <w:rFonts w:ascii="Arial" w:hAnsi="Arial" w:cs="Arial"/>
          <w:color w:val="000000"/>
        </w:rPr>
        <w:t>é</w:t>
      </w:r>
      <w:r w:rsidRPr="00CD406E">
        <w:rPr>
          <w:rFonts w:ascii="Arial" w:hAnsi="Arial" w:cs="Arial"/>
          <w:b/>
          <w:color w:val="000000"/>
        </w:rPr>
        <w:t xml:space="preserve"> </w:t>
      </w:r>
      <w:r w:rsidRPr="00CD406E">
        <w:rPr>
          <w:rFonts w:ascii="Arial" w:hAnsi="Arial" w:cs="Arial"/>
          <w:color w:val="000000"/>
        </w:rPr>
        <w:t>alcançado pelo art. 4</w:t>
      </w:r>
      <w:r w:rsidRPr="00CD406E">
        <w:rPr>
          <w:rFonts w:ascii="Arial" w:hAnsi="Arial" w:cs="Arial"/>
          <w:color w:val="000000"/>
          <w:u w:val="words"/>
          <w:vertAlign w:val="superscript"/>
        </w:rPr>
        <w:t>o</w:t>
      </w:r>
      <w:r w:rsidRPr="00CD406E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CD406E">
        <w:rPr>
          <w:rFonts w:ascii="Arial" w:hAnsi="Arial" w:cs="Arial"/>
          <w:color w:val="000000"/>
        </w:rPr>
        <w:t>n</w:t>
      </w:r>
      <w:r w:rsidRPr="00CD406E">
        <w:rPr>
          <w:rFonts w:ascii="Arial" w:hAnsi="Arial" w:cs="Arial"/>
          <w:color w:val="000000"/>
          <w:u w:val="words"/>
          <w:vertAlign w:val="superscript"/>
        </w:rPr>
        <w:t>o</w:t>
      </w:r>
      <w:r w:rsidRPr="00CD406E">
        <w:rPr>
          <w:rFonts w:ascii="Arial" w:hAnsi="Arial" w:cs="Arial"/>
          <w:color w:val="000000"/>
        </w:rPr>
        <w:t> 274</w:t>
      </w:r>
      <w:proofErr w:type="gramEnd"/>
      <w:r w:rsidRPr="00CD406E">
        <w:rPr>
          <w:rFonts w:ascii="Arial" w:hAnsi="Arial" w:cs="Arial"/>
          <w:color w:val="000000"/>
        </w:rPr>
        <w:t>, de 19 de agosto de 2013.</w:t>
      </w:r>
    </w:p>
    <w:p w:rsidR="00C26535" w:rsidRPr="00CD406E" w:rsidRDefault="00C26535" w:rsidP="00C2653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26535" w:rsidRPr="00CD406E" w:rsidRDefault="00C26535" w:rsidP="00C265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D406E">
        <w:rPr>
          <w:rFonts w:ascii="Arial" w:hAnsi="Arial" w:cs="Arial"/>
          <w:color w:val="000000"/>
        </w:rPr>
        <w:t>Art. 2</w:t>
      </w:r>
      <w:r w:rsidRPr="00CD406E">
        <w:rPr>
          <w:rFonts w:ascii="Arial" w:hAnsi="Arial" w:cs="Arial"/>
          <w:color w:val="000000"/>
          <w:u w:val="words"/>
          <w:vertAlign w:val="superscript"/>
        </w:rPr>
        <w:t>o</w:t>
      </w:r>
      <w:r w:rsidRPr="00CD406E">
        <w:rPr>
          <w:rFonts w:ascii="Arial" w:hAnsi="Arial" w:cs="Arial"/>
          <w:color w:val="000000"/>
        </w:rPr>
        <w:t xml:space="preserve"> As estimativas dos investimentos têm por base o mês de </w:t>
      </w:r>
      <w:r w:rsidRPr="00CD406E">
        <w:rPr>
          <w:rFonts w:ascii="Arial" w:hAnsi="Arial" w:cs="Arial"/>
        </w:rPr>
        <w:t xml:space="preserve">março de 2015 </w:t>
      </w:r>
      <w:r w:rsidRPr="00CD406E">
        <w:rPr>
          <w:rFonts w:ascii="Arial" w:hAnsi="Arial" w:cs="Arial"/>
          <w:color w:val="000000"/>
        </w:rPr>
        <w:t xml:space="preserve">e são de exclusiva responsabilidade </w:t>
      </w:r>
      <w:proofErr w:type="gramStart"/>
      <w:r w:rsidRPr="00CD406E">
        <w:rPr>
          <w:rFonts w:ascii="Arial" w:hAnsi="Arial" w:cs="Arial"/>
          <w:color w:val="000000"/>
        </w:rPr>
        <w:t xml:space="preserve">da </w:t>
      </w:r>
      <w:r w:rsidRPr="00CD406E">
        <w:rPr>
          <w:rFonts w:ascii="Arial" w:hAnsi="Arial" w:cs="Arial"/>
        </w:rPr>
        <w:t>Centrais</w:t>
      </w:r>
      <w:proofErr w:type="gramEnd"/>
      <w:r w:rsidRPr="00CD406E">
        <w:rPr>
          <w:rFonts w:ascii="Arial" w:hAnsi="Arial" w:cs="Arial"/>
        </w:rPr>
        <w:t xml:space="preserve"> Elétricas do Norte do Brasil S.A. - Eletronorte</w:t>
      </w:r>
      <w:r w:rsidRPr="00CD406E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C26535" w:rsidRPr="00CD406E" w:rsidRDefault="00C26535" w:rsidP="00C265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26535" w:rsidRPr="00CD406E" w:rsidRDefault="00C26535" w:rsidP="00C265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D406E">
        <w:rPr>
          <w:rFonts w:ascii="Arial" w:hAnsi="Arial" w:cs="Arial"/>
          <w:color w:val="000000"/>
        </w:rPr>
        <w:t>Art. 3</w:t>
      </w:r>
      <w:r w:rsidRPr="00CD406E">
        <w:rPr>
          <w:rFonts w:ascii="Arial" w:hAnsi="Arial" w:cs="Arial"/>
          <w:color w:val="000000"/>
          <w:u w:val="words"/>
          <w:vertAlign w:val="superscript"/>
        </w:rPr>
        <w:t>o</w:t>
      </w:r>
      <w:r w:rsidRPr="00CD406E">
        <w:rPr>
          <w:rFonts w:ascii="Arial" w:hAnsi="Arial" w:cs="Arial"/>
          <w:color w:val="000000"/>
        </w:rPr>
        <w:t xml:space="preserve"> A </w:t>
      </w:r>
      <w:r w:rsidRPr="00CD406E">
        <w:rPr>
          <w:rFonts w:ascii="Arial" w:hAnsi="Arial" w:cs="Arial"/>
        </w:rPr>
        <w:t xml:space="preserve">Centrais Elétricas do Norte do Brasil S.A. - Eletronorte </w:t>
      </w:r>
      <w:r w:rsidRPr="00CD406E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C26535" w:rsidRPr="00CD406E" w:rsidRDefault="00C26535" w:rsidP="00C265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26535" w:rsidRPr="00CD406E" w:rsidRDefault="00C26535" w:rsidP="00C2653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D406E">
        <w:rPr>
          <w:rFonts w:ascii="Arial" w:hAnsi="Arial" w:cs="Arial"/>
          <w:color w:val="000000"/>
        </w:rPr>
        <w:t>Art. 4</w:t>
      </w:r>
      <w:r w:rsidRPr="00CD406E">
        <w:rPr>
          <w:rFonts w:ascii="Arial" w:hAnsi="Arial" w:cs="Arial"/>
          <w:color w:val="000000"/>
          <w:u w:val="words"/>
          <w:vertAlign w:val="superscript"/>
        </w:rPr>
        <w:t>o</w:t>
      </w:r>
      <w:r w:rsidRPr="00CD406E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C26535" w:rsidRPr="00CD406E" w:rsidRDefault="00C26535" w:rsidP="00C2653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26535" w:rsidRPr="00CD406E" w:rsidRDefault="00C26535" w:rsidP="00C2653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D406E">
        <w:rPr>
          <w:rFonts w:ascii="Arial" w:hAnsi="Arial" w:cs="Arial"/>
          <w:color w:val="000000"/>
        </w:rPr>
        <w:t>Art. 5</w:t>
      </w:r>
      <w:r w:rsidRPr="00CD406E">
        <w:rPr>
          <w:rFonts w:ascii="Arial" w:hAnsi="Arial" w:cs="Arial"/>
          <w:color w:val="000000"/>
          <w:u w:val="words"/>
          <w:vertAlign w:val="superscript"/>
        </w:rPr>
        <w:t>o</w:t>
      </w:r>
      <w:r w:rsidRPr="00CD406E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C26535" w:rsidRPr="00CD406E" w:rsidRDefault="00C26535" w:rsidP="00C2653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26535" w:rsidRPr="00CD406E" w:rsidRDefault="00C26535" w:rsidP="00C2653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D406E">
        <w:rPr>
          <w:rFonts w:ascii="Arial" w:hAnsi="Arial" w:cs="Arial"/>
          <w:color w:val="000000"/>
        </w:rPr>
        <w:t>Art. 6</w:t>
      </w:r>
      <w:r w:rsidRPr="00CD406E">
        <w:rPr>
          <w:rFonts w:ascii="Arial" w:hAnsi="Arial" w:cs="Arial"/>
          <w:color w:val="000000"/>
          <w:u w:val="words"/>
          <w:vertAlign w:val="superscript"/>
        </w:rPr>
        <w:t>o</w:t>
      </w:r>
      <w:r w:rsidRPr="00CD406E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BD397E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>
        <w:rPr>
          <w:rFonts w:ascii="Arial" w:hAnsi="Arial" w:cs="Arial"/>
          <w:color w:val="FF0000"/>
        </w:rPr>
        <w:t>2</w:t>
      </w:r>
      <w:r w:rsidR="00C26535">
        <w:rPr>
          <w:rFonts w:ascii="Arial" w:hAnsi="Arial" w:cs="Arial"/>
          <w:color w:val="FF0000"/>
        </w:rPr>
        <w:t>7</w:t>
      </w:r>
      <w:r w:rsidRPr="002F7283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5.2015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C26535" w:rsidRPr="00CD406E" w:rsidRDefault="00C26535" w:rsidP="00C2653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CD406E">
        <w:rPr>
          <w:rFonts w:ascii="Arial" w:hAnsi="Arial" w:cs="Arial"/>
          <w:b/>
          <w:color w:val="000000"/>
        </w:rPr>
        <w:t>ANEXO</w:t>
      </w:r>
    </w:p>
    <w:p w:rsidR="00C26535" w:rsidRPr="00CD406E" w:rsidRDefault="00C26535" w:rsidP="00C2653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26535" w:rsidRPr="00CD406E" w:rsidTr="00472B0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35" w:rsidRPr="00CD406E" w:rsidRDefault="00C26535" w:rsidP="00472B0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D406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C26535" w:rsidRPr="00CD406E" w:rsidRDefault="00C26535" w:rsidP="00C26535">
      <w:pPr>
        <w:keepNext/>
        <w:jc w:val="center"/>
        <w:outlineLvl w:val="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C26535" w:rsidRPr="00CD406E" w:rsidTr="00472B04">
        <w:tc>
          <w:tcPr>
            <w:tcW w:w="10348" w:type="dxa"/>
            <w:vAlign w:val="center"/>
          </w:tcPr>
          <w:p w:rsidR="00C26535" w:rsidRPr="00CD406E" w:rsidRDefault="00C26535" w:rsidP="00472B0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CD406E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C26535" w:rsidRPr="00CD406E" w:rsidRDefault="00C26535" w:rsidP="00C26535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410"/>
        <w:gridCol w:w="425"/>
        <w:gridCol w:w="2693"/>
      </w:tblGrid>
      <w:tr w:rsidR="00C26535" w:rsidRPr="00CD406E" w:rsidTr="00472B04">
        <w:tc>
          <w:tcPr>
            <w:tcW w:w="10348" w:type="dxa"/>
            <w:gridSpan w:val="6"/>
            <w:vAlign w:val="center"/>
          </w:tcPr>
          <w:p w:rsidR="00C26535" w:rsidRPr="00CD406E" w:rsidRDefault="00C26535" w:rsidP="00472B0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CD406E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C26535" w:rsidRPr="00CD406E" w:rsidTr="00472B04">
        <w:trPr>
          <w:trHeight w:val="223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26535" w:rsidRPr="00CD406E" w:rsidRDefault="00C26535" w:rsidP="00472B04">
            <w:pPr>
              <w:ind w:left="-70"/>
              <w:jc w:val="center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01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6535" w:rsidRPr="00CD406E" w:rsidRDefault="00C26535" w:rsidP="00472B04">
            <w:pPr>
              <w:jc w:val="both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5" w:rsidRPr="00CD406E" w:rsidRDefault="00C26535" w:rsidP="00472B04">
            <w:pPr>
              <w:ind w:left="-70"/>
              <w:jc w:val="center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6535" w:rsidRPr="00CD406E" w:rsidRDefault="00C26535" w:rsidP="00472B04">
            <w:pPr>
              <w:ind w:left="-2"/>
              <w:jc w:val="both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 xml:space="preserve">CNPJ      </w:t>
            </w:r>
          </w:p>
        </w:tc>
      </w:tr>
      <w:tr w:rsidR="00C26535" w:rsidRPr="00CD406E" w:rsidTr="00472B04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535" w:rsidRPr="00CD406E" w:rsidRDefault="00C26535" w:rsidP="00472B04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535" w:rsidRPr="00CD406E" w:rsidRDefault="00C26535" w:rsidP="00472B04">
            <w:pPr>
              <w:jc w:val="both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Centrais Elétricas do Norte do Brasil S.A. - Eletronorte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26535" w:rsidRPr="00CD406E" w:rsidRDefault="00C26535" w:rsidP="00472B0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535" w:rsidRPr="00CD406E" w:rsidRDefault="00C26535" w:rsidP="00472B04">
            <w:pPr>
              <w:ind w:left="-2"/>
              <w:jc w:val="both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00.357.038/0001-16</w:t>
            </w:r>
          </w:p>
        </w:tc>
      </w:tr>
      <w:tr w:rsidR="00C26535" w:rsidRPr="00CD406E" w:rsidTr="00472B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5" w:rsidRPr="00CD406E" w:rsidRDefault="00C26535" w:rsidP="00472B04">
            <w:pPr>
              <w:ind w:left="-70"/>
              <w:jc w:val="center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03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535" w:rsidRPr="00CD406E" w:rsidRDefault="00C26535" w:rsidP="00472B04">
            <w:pPr>
              <w:jc w:val="both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26535" w:rsidRPr="00CD406E" w:rsidRDefault="00C26535" w:rsidP="00472B04">
            <w:pPr>
              <w:ind w:left="-70"/>
              <w:jc w:val="center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535" w:rsidRPr="00CD406E" w:rsidRDefault="00C26535" w:rsidP="00472B04">
            <w:pPr>
              <w:ind w:left="-2"/>
              <w:jc w:val="both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Número</w:t>
            </w:r>
          </w:p>
        </w:tc>
      </w:tr>
      <w:tr w:rsidR="00C26535" w:rsidRPr="00CD406E" w:rsidTr="00472B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535" w:rsidRPr="00CD406E" w:rsidRDefault="00C26535" w:rsidP="00472B04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6535" w:rsidRPr="00CD406E" w:rsidRDefault="00C26535" w:rsidP="00472B04">
            <w:pPr>
              <w:jc w:val="both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 xml:space="preserve">SCN, Quadra 06, Conjunto A, Blocos B e </w:t>
            </w:r>
            <w:proofErr w:type="gramStart"/>
            <w:r w:rsidRPr="00CD406E">
              <w:rPr>
                <w:rFonts w:ascii="Arial" w:hAnsi="Arial" w:cs="Arial"/>
              </w:rPr>
              <w:t>C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535" w:rsidRPr="00CD406E" w:rsidRDefault="00C26535" w:rsidP="00472B0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535" w:rsidRPr="00CD406E" w:rsidRDefault="00C26535" w:rsidP="00472B04">
            <w:pPr>
              <w:ind w:left="-2"/>
              <w:jc w:val="both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S/N</w:t>
            </w:r>
          </w:p>
        </w:tc>
      </w:tr>
      <w:tr w:rsidR="00C26535" w:rsidRPr="00CD406E" w:rsidTr="00472B0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26535" w:rsidRPr="00CD406E" w:rsidRDefault="00C26535" w:rsidP="00472B04">
            <w:pPr>
              <w:ind w:left="-70"/>
              <w:jc w:val="center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535" w:rsidRPr="00CD406E" w:rsidRDefault="00C26535" w:rsidP="00472B04">
            <w:pPr>
              <w:jc w:val="both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5" w:rsidRPr="00CD406E" w:rsidRDefault="00C26535" w:rsidP="00472B04">
            <w:pPr>
              <w:ind w:left="-70"/>
              <w:jc w:val="center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535" w:rsidRPr="00CD406E" w:rsidRDefault="00C26535" w:rsidP="00472B04">
            <w:pPr>
              <w:ind w:left="-2"/>
              <w:jc w:val="both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26535" w:rsidRPr="00CD406E" w:rsidRDefault="00C26535" w:rsidP="00472B04">
            <w:pPr>
              <w:ind w:left="-70"/>
              <w:jc w:val="center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bottom w:val="nil"/>
            </w:tcBorders>
          </w:tcPr>
          <w:p w:rsidR="00C26535" w:rsidRPr="00CD406E" w:rsidRDefault="00C26535" w:rsidP="00472B04">
            <w:pPr>
              <w:ind w:left="-2"/>
              <w:jc w:val="both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CEP</w:t>
            </w:r>
          </w:p>
        </w:tc>
      </w:tr>
      <w:tr w:rsidR="00C26535" w:rsidRPr="00CD406E" w:rsidTr="00472B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535" w:rsidRPr="00CD406E" w:rsidRDefault="00C26535" w:rsidP="00472B04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535" w:rsidRPr="00CD406E" w:rsidRDefault="00C26535" w:rsidP="00472B04">
            <w:pPr>
              <w:jc w:val="both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 xml:space="preserve">Entrada Norte </w:t>
            </w:r>
            <w:proofErr w:type="gramStart"/>
            <w:r w:rsidRPr="00CD406E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6535" w:rsidRPr="00CD406E" w:rsidRDefault="00C26535" w:rsidP="00472B04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535" w:rsidRPr="00CD406E" w:rsidRDefault="00C26535" w:rsidP="00472B04">
            <w:pPr>
              <w:ind w:left="-2"/>
              <w:jc w:val="both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Asa Norte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6535" w:rsidRPr="00CD406E" w:rsidRDefault="00C26535" w:rsidP="00472B0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535" w:rsidRPr="00CD406E" w:rsidRDefault="00C26535" w:rsidP="00472B04">
            <w:pPr>
              <w:ind w:left="-2"/>
              <w:jc w:val="both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 xml:space="preserve">70716-901                </w:t>
            </w:r>
          </w:p>
        </w:tc>
      </w:tr>
      <w:tr w:rsidR="00C26535" w:rsidRPr="00CD406E" w:rsidTr="00472B0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26535" w:rsidRPr="00CD406E" w:rsidRDefault="00C26535" w:rsidP="00472B04">
            <w:pPr>
              <w:ind w:left="-70"/>
              <w:jc w:val="center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535" w:rsidRPr="00CD406E" w:rsidRDefault="00C26535" w:rsidP="00472B04">
            <w:pPr>
              <w:jc w:val="both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26535" w:rsidRPr="00CD406E" w:rsidRDefault="00C26535" w:rsidP="00472B04">
            <w:pPr>
              <w:ind w:left="-70"/>
              <w:jc w:val="center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C26535" w:rsidRPr="00CD406E" w:rsidRDefault="00C26535" w:rsidP="00472B04">
            <w:pPr>
              <w:ind w:left="-2"/>
              <w:jc w:val="both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</w:tcPr>
          <w:p w:rsidR="00C26535" w:rsidRPr="00CD406E" w:rsidRDefault="00C26535" w:rsidP="00472B04">
            <w:pPr>
              <w:ind w:left="-70"/>
              <w:jc w:val="center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bottom w:val="nil"/>
            </w:tcBorders>
          </w:tcPr>
          <w:p w:rsidR="00C26535" w:rsidRPr="00CD406E" w:rsidRDefault="00C26535" w:rsidP="00472B04">
            <w:pPr>
              <w:ind w:left="-2"/>
              <w:jc w:val="both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Telefone</w:t>
            </w:r>
          </w:p>
        </w:tc>
      </w:tr>
      <w:tr w:rsidR="00C26535" w:rsidRPr="00CD406E" w:rsidTr="00472B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535" w:rsidRPr="00CD406E" w:rsidRDefault="00C26535" w:rsidP="00472B04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535" w:rsidRPr="00CD406E" w:rsidRDefault="00C26535" w:rsidP="00472B04">
            <w:pPr>
              <w:jc w:val="both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Brasília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6535" w:rsidRPr="00CD406E" w:rsidRDefault="00C26535" w:rsidP="00472B04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535" w:rsidRPr="00CD406E" w:rsidRDefault="00C26535" w:rsidP="00472B04">
            <w:pPr>
              <w:ind w:left="-2"/>
              <w:jc w:val="both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DF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6535" w:rsidRPr="00CD406E" w:rsidRDefault="00C26535" w:rsidP="00472B04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535" w:rsidRPr="00CD406E" w:rsidRDefault="00C26535" w:rsidP="00472B04">
            <w:pPr>
              <w:ind w:left="-2"/>
              <w:jc w:val="both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(61) 3429-5151</w:t>
            </w:r>
          </w:p>
        </w:tc>
      </w:tr>
    </w:tbl>
    <w:p w:rsidR="00C26535" w:rsidRPr="00CD406E" w:rsidRDefault="00C26535" w:rsidP="00C26535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C26535" w:rsidRPr="00CD406E" w:rsidTr="00472B04">
        <w:tc>
          <w:tcPr>
            <w:tcW w:w="432" w:type="dxa"/>
          </w:tcPr>
          <w:p w:rsidR="00C26535" w:rsidRPr="00CD406E" w:rsidRDefault="00C26535" w:rsidP="00472B04">
            <w:pPr>
              <w:jc w:val="both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C26535" w:rsidRPr="00CD406E" w:rsidRDefault="00C26535" w:rsidP="00472B0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D406E">
              <w:rPr>
                <w:rFonts w:ascii="Arial" w:hAnsi="Arial" w:cs="Arial"/>
                <w:bCs/>
              </w:rPr>
              <w:t>DADOS DO PROJETO</w:t>
            </w:r>
          </w:p>
        </w:tc>
      </w:tr>
      <w:tr w:rsidR="00C26535" w:rsidRPr="00CD406E" w:rsidTr="00C26535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C26535" w:rsidRPr="00CD406E" w:rsidRDefault="00C26535" w:rsidP="00472B04">
            <w:pPr>
              <w:rPr>
                <w:rFonts w:ascii="Arial" w:hAnsi="Arial" w:cs="Arial"/>
                <w:b/>
              </w:rPr>
            </w:pPr>
            <w:r w:rsidRPr="00CD406E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C26535" w:rsidRPr="00C26535" w:rsidRDefault="00C26535" w:rsidP="00472B04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C26535">
              <w:rPr>
                <w:rFonts w:ascii="Arial" w:hAnsi="Arial" w:cs="Arial"/>
                <w:sz w:val="23"/>
                <w:szCs w:val="23"/>
              </w:rPr>
              <w:t xml:space="preserve">Reforços na Linha de Transmissão, em 230 </w:t>
            </w:r>
            <w:proofErr w:type="gramStart"/>
            <w:r w:rsidRPr="00C26535">
              <w:rPr>
                <w:rFonts w:ascii="Arial" w:hAnsi="Arial" w:cs="Arial"/>
                <w:sz w:val="23"/>
                <w:szCs w:val="23"/>
              </w:rPr>
              <w:t>kV</w:t>
            </w:r>
            <w:proofErr w:type="gramEnd"/>
            <w:r w:rsidRPr="00C26535">
              <w:rPr>
                <w:rFonts w:ascii="Arial" w:hAnsi="Arial" w:cs="Arial"/>
                <w:sz w:val="23"/>
                <w:szCs w:val="23"/>
              </w:rPr>
              <w:t xml:space="preserve">, </w:t>
            </w:r>
            <w:proofErr w:type="spellStart"/>
            <w:r w:rsidRPr="00C26535">
              <w:rPr>
                <w:rFonts w:ascii="Arial" w:hAnsi="Arial" w:cs="Arial"/>
                <w:sz w:val="23"/>
                <w:szCs w:val="23"/>
              </w:rPr>
              <w:t>Lechuga</w:t>
            </w:r>
            <w:proofErr w:type="spellEnd"/>
            <w:r w:rsidRPr="00C26535">
              <w:rPr>
                <w:rFonts w:ascii="Arial" w:hAnsi="Arial" w:cs="Arial"/>
                <w:sz w:val="23"/>
                <w:szCs w:val="23"/>
              </w:rPr>
              <w:t xml:space="preserve"> - Jorge Teixeira, Circuito 3 (Resolução Autorizativa ANEEL n</w:t>
            </w:r>
            <w:r w:rsidRPr="00C26535">
              <w:rPr>
                <w:rFonts w:ascii="Arial" w:hAnsi="Arial" w:cs="Arial"/>
                <w:color w:val="000000"/>
                <w:sz w:val="23"/>
                <w:szCs w:val="23"/>
                <w:u w:val="words"/>
                <w:vertAlign w:val="superscript"/>
              </w:rPr>
              <w:t>o</w:t>
            </w:r>
            <w:r w:rsidRPr="00C26535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C26535">
              <w:rPr>
                <w:rFonts w:ascii="Arial" w:hAnsi="Arial" w:cs="Arial"/>
                <w:color w:val="000000"/>
                <w:sz w:val="23"/>
                <w:szCs w:val="23"/>
              </w:rPr>
              <w:t>5.060, de 10 de fevereiro de 2015</w:t>
            </w:r>
            <w:r w:rsidRPr="00C26535">
              <w:rPr>
                <w:rFonts w:ascii="Arial" w:hAnsi="Arial" w:cs="Arial"/>
                <w:sz w:val="23"/>
                <w:szCs w:val="23"/>
              </w:rPr>
              <w:t>).</w:t>
            </w:r>
          </w:p>
        </w:tc>
      </w:tr>
      <w:tr w:rsidR="00C26535" w:rsidRPr="00CD406E" w:rsidTr="00C26535">
        <w:trPr>
          <w:trHeight w:val="205"/>
        </w:trPr>
        <w:tc>
          <w:tcPr>
            <w:tcW w:w="2552" w:type="dxa"/>
            <w:gridSpan w:val="2"/>
            <w:vMerge w:val="restart"/>
          </w:tcPr>
          <w:p w:rsidR="00C26535" w:rsidRPr="00CD406E" w:rsidRDefault="00C26535" w:rsidP="00472B04">
            <w:pPr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C26535" w:rsidRPr="00C26535" w:rsidRDefault="00C26535" w:rsidP="00472B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26535">
              <w:rPr>
                <w:rFonts w:ascii="Arial" w:hAnsi="Arial" w:cs="Arial"/>
                <w:sz w:val="23"/>
                <w:szCs w:val="23"/>
              </w:rPr>
              <w:t xml:space="preserve">Reforços em Instalação de Transmissão de Energia Elétrica, relativos à Linha de Transmissão, em 230 </w:t>
            </w:r>
            <w:proofErr w:type="gramStart"/>
            <w:r w:rsidRPr="00C26535">
              <w:rPr>
                <w:rFonts w:ascii="Arial" w:hAnsi="Arial" w:cs="Arial"/>
                <w:sz w:val="23"/>
                <w:szCs w:val="23"/>
              </w:rPr>
              <w:t>kV</w:t>
            </w:r>
            <w:proofErr w:type="gramEnd"/>
            <w:r w:rsidRPr="00C26535">
              <w:rPr>
                <w:rFonts w:ascii="Arial" w:hAnsi="Arial" w:cs="Arial"/>
                <w:sz w:val="23"/>
                <w:szCs w:val="23"/>
              </w:rPr>
              <w:t xml:space="preserve">, </w:t>
            </w:r>
            <w:proofErr w:type="spellStart"/>
            <w:r w:rsidRPr="00C26535">
              <w:rPr>
                <w:rFonts w:ascii="Arial" w:hAnsi="Arial" w:cs="Arial"/>
                <w:sz w:val="23"/>
                <w:szCs w:val="23"/>
              </w:rPr>
              <w:t>Lechuga</w:t>
            </w:r>
            <w:proofErr w:type="spellEnd"/>
            <w:r w:rsidRPr="00C26535">
              <w:rPr>
                <w:rFonts w:ascii="Arial" w:hAnsi="Arial" w:cs="Arial"/>
                <w:sz w:val="23"/>
                <w:szCs w:val="23"/>
              </w:rPr>
              <w:t xml:space="preserve"> - Jorge Teixeira, Circuito 3, compreendendo:</w:t>
            </w:r>
          </w:p>
        </w:tc>
      </w:tr>
      <w:tr w:rsidR="00C26535" w:rsidRPr="00CD406E" w:rsidTr="00C26535">
        <w:trPr>
          <w:trHeight w:val="205"/>
        </w:trPr>
        <w:tc>
          <w:tcPr>
            <w:tcW w:w="2552" w:type="dxa"/>
            <w:gridSpan w:val="2"/>
            <w:vMerge/>
          </w:tcPr>
          <w:p w:rsidR="00C26535" w:rsidRPr="00CD406E" w:rsidRDefault="00C26535" w:rsidP="00472B0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26535" w:rsidRPr="00C26535" w:rsidRDefault="00C26535" w:rsidP="00472B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26535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I - implantação, na área da Subestação </w:t>
            </w:r>
            <w:proofErr w:type="spellStart"/>
            <w:r w:rsidRPr="00C26535">
              <w:rPr>
                <w:rFonts w:ascii="Arial" w:eastAsia="Calibri" w:hAnsi="Arial" w:cs="Arial"/>
                <w:color w:val="000000"/>
                <w:sz w:val="23"/>
                <w:szCs w:val="23"/>
              </w:rPr>
              <w:t>Lechuga</w:t>
            </w:r>
            <w:proofErr w:type="spellEnd"/>
            <w:r w:rsidRPr="00C26535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, de Trecho de Linha de Transmissão constituído por nove Postes Tubulares, com comprimento de cerca de cento e cinco metros, para conectar o Setor de 138 </w:t>
            </w:r>
            <w:proofErr w:type="gramStart"/>
            <w:r w:rsidRPr="00C26535">
              <w:rPr>
                <w:rFonts w:ascii="Arial" w:eastAsia="Calibri" w:hAnsi="Arial" w:cs="Arial"/>
                <w:color w:val="000000"/>
                <w:sz w:val="23"/>
                <w:szCs w:val="23"/>
              </w:rPr>
              <w:t>kV</w:t>
            </w:r>
            <w:proofErr w:type="gramEnd"/>
            <w:r w:rsidRPr="00C26535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da Subestação, já energizado, à Linha de Transmissão, em 230 kV, </w:t>
            </w:r>
            <w:proofErr w:type="spellStart"/>
            <w:r w:rsidRPr="00C26535">
              <w:rPr>
                <w:rFonts w:ascii="Arial" w:eastAsia="Calibri" w:hAnsi="Arial" w:cs="Arial"/>
                <w:color w:val="000000"/>
                <w:sz w:val="23"/>
                <w:szCs w:val="23"/>
              </w:rPr>
              <w:t>Lechuga</w:t>
            </w:r>
            <w:proofErr w:type="spellEnd"/>
            <w:r w:rsidRPr="00C26535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- Jorge Teixeira, C3, incluindo ajustes do sistema de proteção, controle, supervisão e medição; e </w:t>
            </w:r>
          </w:p>
        </w:tc>
      </w:tr>
      <w:tr w:rsidR="00C26535" w:rsidRPr="00CD406E" w:rsidTr="00C26535">
        <w:trPr>
          <w:trHeight w:val="205"/>
        </w:trPr>
        <w:tc>
          <w:tcPr>
            <w:tcW w:w="2552" w:type="dxa"/>
            <w:gridSpan w:val="2"/>
            <w:vMerge/>
          </w:tcPr>
          <w:p w:rsidR="00C26535" w:rsidRPr="00CD406E" w:rsidRDefault="00C26535" w:rsidP="00472B0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C26535" w:rsidRPr="00C26535" w:rsidRDefault="00C26535" w:rsidP="00472B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26535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II - implantação, na área da Subestação Jorge Teixeira, de Trecho de Linha de Transmissão constituído por nove Postes Tubulares, com comprimento de cerca de duzentos metros, para conexão do Setor de 230 </w:t>
            </w:r>
            <w:proofErr w:type="gramStart"/>
            <w:r w:rsidRPr="00C26535">
              <w:rPr>
                <w:rFonts w:ascii="Arial" w:eastAsia="Calibri" w:hAnsi="Arial" w:cs="Arial"/>
                <w:color w:val="000000"/>
                <w:sz w:val="23"/>
                <w:szCs w:val="23"/>
              </w:rPr>
              <w:t>kV</w:t>
            </w:r>
            <w:proofErr w:type="gramEnd"/>
            <w:r w:rsidRPr="00C26535"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a um Módulo de Entrada de Linha em 138 kV, Arranjo Barra Principal e Transferência, a ser montado pela Eletronorte com equipamentos disponibilizados pela Eletrobrás Amazonas Energia, incluindo painéis de proteção, controle, supervisão e medição, além dos ajustes nos sistemas de proteção, controle e supervisão em 230 kV existentes.</w:t>
            </w:r>
          </w:p>
        </w:tc>
      </w:tr>
      <w:tr w:rsidR="00C26535" w:rsidRPr="00CD406E" w:rsidTr="00C2653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535" w:rsidRPr="00CD406E" w:rsidRDefault="00C26535" w:rsidP="00472B04">
            <w:pPr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C26535" w:rsidRPr="00CD406E" w:rsidRDefault="00C26535" w:rsidP="00472B04">
            <w:pPr>
              <w:jc w:val="both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De 13/2/2015 a 13/8/2015.</w:t>
            </w:r>
          </w:p>
        </w:tc>
      </w:tr>
      <w:tr w:rsidR="00C26535" w:rsidRPr="00CD406E" w:rsidTr="00C2653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C26535" w:rsidRPr="00CD406E" w:rsidRDefault="00C26535" w:rsidP="00472B04">
            <w:pPr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C26535" w:rsidRPr="00CD406E" w:rsidRDefault="00C26535" w:rsidP="00472B04">
            <w:pPr>
              <w:jc w:val="both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Município de Manaus, Estado do Amazonas.</w:t>
            </w:r>
          </w:p>
        </w:tc>
      </w:tr>
    </w:tbl>
    <w:p w:rsidR="00C26535" w:rsidRPr="00CD406E" w:rsidRDefault="00C26535" w:rsidP="00C26535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1"/>
        <w:gridCol w:w="3354"/>
      </w:tblGrid>
      <w:tr w:rsidR="00C26535" w:rsidRPr="00CD406E" w:rsidTr="00472B04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5" w:rsidRPr="00CD406E" w:rsidRDefault="00C26535" w:rsidP="00472B04">
            <w:pPr>
              <w:ind w:left="-70"/>
              <w:jc w:val="center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5" w:rsidRPr="00CD406E" w:rsidRDefault="00C26535" w:rsidP="00472B0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D406E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CD406E">
              <w:rPr>
                <w:rFonts w:ascii="Arial" w:hAnsi="Arial" w:cs="Arial"/>
                <w:bCs/>
              </w:rPr>
              <w:t>JURÍDICA</w:t>
            </w:r>
            <w:proofErr w:type="gramEnd"/>
            <w:r w:rsidRPr="00CD406E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C26535" w:rsidRPr="00CD406E" w:rsidTr="00472B04">
        <w:trPr>
          <w:trHeight w:val="153"/>
        </w:trPr>
        <w:tc>
          <w:tcPr>
            <w:tcW w:w="6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5" w:rsidRPr="00CD406E" w:rsidRDefault="00C26535" w:rsidP="00472B04">
            <w:pPr>
              <w:ind w:right="-852"/>
              <w:jc w:val="both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Nome: Tito Cardoso de Oliveira Neto.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5" w:rsidRPr="00CD406E" w:rsidRDefault="00C26535" w:rsidP="00472B04">
            <w:pPr>
              <w:ind w:right="-852"/>
              <w:jc w:val="both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CPF: 000.479.612-87.</w:t>
            </w:r>
          </w:p>
        </w:tc>
      </w:tr>
      <w:tr w:rsidR="00C26535" w:rsidRPr="00CD406E" w:rsidTr="00472B04">
        <w:trPr>
          <w:trHeight w:val="147"/>
        </w:trPr>
        <w:tc>
          <w:tcPr>
            <w:tcW w:w="6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5" w:rsidRPr="00CD406E" w:rsidRDefault="00C26535" w:rsidP="00472B04">
            <w:pPr>
              <w:ind w:right="-852"/>
              <w:jc w:val="both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Nome: José Orlando Cintra.</w:t>
            </w: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5" w:rsidRPr="00CD406E" w:rsidRDefault="00C26535" w:rsidP="00472B04">
            <w:pPr>
              <w:ind w:right="-852"/>
              <w:jc w:val="both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CPF: 627.744.688-68.</w:t>
            </w:r>
          </w:p>
        </w:tc>
      </w:tr>
      <w:tr w:rsidR="00C26535" w:rsidRPr="00CD406E" w:rsidTr="00472B04">
        <w:trPr>
          <w:trHeight w:val="42"/>
        </w:trPr>
        <w:tc>
          <w:tcPr>
            <w:tcW w:w="6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5" w:rsidRPr="00CD406E" w:rsidRDefault="00C26535" w:rsidP="00472B04">
            <w:pPr>
              <w:ind w:right="-852"/>
              <w:jc w:val="both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Nome: José Francisco de Abreu.</w:t>
            </w: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5" w:rsidRPr="00CD406E" w:rsidRDefault="00C26535" w:rsidP="00472B04">
            <w:pPr>
              <w:ind w:right="-852"/>
              <w:jc w:val="both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CPF: 120.375.401-91.</w:t>
            </w:r>
          </w:p>
        </w:tc>
      </w:tr>
    </w:tbl>
    <w:p w:rsidR="00C26535" w:rsidRPr="00CD406E" w:rsidRDefault="00C26535" w:rsidP="00C26535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C26535" w:rsidRPr="00CD406E" w:rsidTr="00472B0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5" w:rsidRPr="00CD406E" w:rsidRDefault="00C26535" w:rsidP="00472B04">
            <w:pPr>
              <w:jc w:val="center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35" w:rsidRPr="00CD406E" w:rsidRDefault="00C26535" w:rsidP="00472B0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D406E">
              <w:rPr>
                <w:rFonts w:ascii="Arial" w:hAnsi="Arial" w:cs="Arial"/>
                <w:bCs/>
              </w:rPr>
              <w:t>ESTIMATIVAS DOS VALORES DOS BENS E SERVIÇOS</w:t>
            </w:r>
          </w:p>
          <w:p w:rsidR="00C26535" w:rsidRPr="00CD406E" w:rsidRDefault="00C26535" w:rsidP="00472B0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D406E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C26535" w:rsidRPr="00CD406E" w:rsidTr="00472B04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35" w:rsidRPr="00CD406E" w:rsidRDefault="00C26535" w:rsidP="00472B04">
            <w:pPr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6535" w:rsidRPr="00CD406E" w:rsidRDefault="00C26535" w:rsidP="00472B04">
            <w:pPr>
              <w:jc w:val="right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935.584,94.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535" w:rsidRPr="00CD406E" w:rsidRDefault="00C26535" w:rsidP="00472B04">
            <w:pPr>
              <w:jc w:val="right"/>
              <w:rPr>
                <w:rFonts w:ascii="Arial" w:hAnsi="Arial" w:cs="Arial"/>
              </w:rPr>
            </w:pPr>
          </w:p>
        </w:tc>
      </w:tr>
      <w:tr w:rsidR="00C26535" w:rsidRPr="00CD406E" w:rsidTr="00472B04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35" w:rsidRPr="00CD406E" w:rsidRDefault="00C26535" w:rsidP="00472B04">
            <w:pPr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6535" w:rsidRPr="00CD406E" w:rsidRDefault="00C26535" w:rsidP="00472B04">
            <w:pPr>
              <w:jc w:val="right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1.216.260,43.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535" w:rsidRPr="00CD406E" w:rsidRDefault="00C26535" w:rsidP="00472B04">
            <w:pPr>
              <w:jc w:val="right"/>
              <w:rPr>
                <w:rFonts w:ascii="Arial" w:hAnsi="Arial" w:cs="Arial"/>
              </w:rPr>
            </w:pPr>
          </w:p>
        </w:tc>
      </w:tr>
      <w:tr w:rsidR="00C26535" w:rsidRPr="00CD406E" w:rsidTr="00472B04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35" w:rsidRPr="00CD406E" w:rsidRDefault="00C26535" w:rsidP="00472B04">
            <w:pPr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6535" w:rsidRPr="00CD406E" w:rsidRDefault="00C26535" w:rsidP="00472B04">
            <w:pPr>
              <w:jc w:val="right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327.454,73.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535" w:rsidRPr="00CD406E" w:rsidRDefault="00C26535" w:rsidP="00472B04">
            <w:pPr>
              <w:jc w:val="right"/>
              <w:rPr>
                <w:rFonts w:ascii="Arial" w:hAnsi="Arial" w:cs="Arial"/>
              </w:rPr>
            </w:pPr>
          </w:p>
        </w:tc>
      </w:tr>
      <w:tr w:rsidR="00C26535" w:rsidRPr="00CD406E" w:rsidTr="00472B04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35" w:rsidRPr="00CD406E" w:rsidRDefault="00C26535" w:rsidP="00472B04">
            <w:pPr>
              <w:rPr>
                <w:rFonts w:ascii="Arial" w:hAnsi="Arial" w:cs="Arial"/>
                <w:b/>
              </w:rPr>
            </w:pPr>
            <w:r w:rsidRPr="00CD406E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6535" w:rsidRPr="00CD406E" w:rsidRDefault="00C26535" w:rsidP="00472B04">
            <w:pPr>
              <w:jc w:val="right"/>
              <w:rPr>
                <w:rFonts w:ascii="Arial" w:hAnsi="Arial" w:cs="Arial"/>
                <w:b/>
              </w:rPr>
            </w:pPr>
            <w:r w:rsidRPr="00CD406E">
              <w:rPr>
                <w:rFonts w:ascii="Arial" w:hAnsi="Arial" w:cs="Arial"/>
                <w:b/>
              </w:rPr>
              <w:t>2.479.300,10</w:t>
            </w:r>
            <w:r w:rsidRPr="00CD406E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535" w:rsidRPr="00CD406E" w:rsidRDefault="00C26535" w:rsidP="00472B0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C26535" w:rsidRDefault="00C26535" w:rsidP="00C26535">
      <w:pPr>
        <w:rPr>
          <w:rFonts w:ascii="Arial" w:hAnsi="Arial" w:cs="Arial"/>
          <w:b/>
          <w:bCs/>
          <w:sz w:val="6"/>
          <w:szCs w:val="6"/>
        </w:rPr>
      </w:pPr>
    </w:p>
    <w:p w:rsidR="00C26535" w:rsidRPr="00CD406E" w:rsidRDefault="00C26535" w:rsidP="00C26535">
      <w:pPr>
        <w:rPr>
          <w:rFonts w:ascii="Arial" w:hAnsi="Arial" w:cs="Arial"/>
          <w:b/>
          <w:bCs/>
          <w:sz w:val="6"/>
          <w:szCs w:val="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C26535" w:rsidRPr="00CD406E" w:rsidTr="00472B0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5" w:rsidRPr="00CD406E" w:rsidRDefault="00C26535" w:rsidP="00472B04">
            <w:pPr>
              <w:jc w:val="center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35" w:rsidRPr="00CD406E" w:rsidRDefault="00C26535" w:rsidP="00472B0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D406E">
              <w:rPr>
                <w:rFonts w:ascii="Arial" w:hAnsi="Arial" w:cs="Arial"/>
                <w:bCs/>
              </w:rPr>
              <w:t>ESTIMATIVAS DOS VALORES DOS BENS E SERVIÇOS</w:t>
            </w:r>
          </w:p>
          <w:p w:rsidR="00C26535" w:rsidRPr="00CD406E" w:rsidRDefault="00C26535" w:rsidP="00472B0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D406E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C26535" w:rsidRPr="00CD406E" w:rsidTr="00472B04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35" w:rsidRPr="00CD406E" w:rsidRDefault="00C26535" w:rsidP="00472B04">
            <w:pPr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6535" w:rsidRPr="00CD406E" w:rsidRDefault="00C26535" w:rsidP="00472B04">
            <w:pPr>
              <w:jc w:val="right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857.175,18.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535" w:rsidRPr="00CD406E" w:rsidRDefault="00C26535" w:rsidP="00472B04">
            <w:pPr>
              <w:jc w:val="right"/>
              <w:rPr>
                <w:rFonts w:ascii="Arial" w:hAnsi="Arial" w:cs="Arial"/>
              </w:rPr>
            </w:pPr>
          </w:p>
        </w:tc>
      </w:tr>
      <w:tr w:rsidR="00C26535" w:rsidRPr="00CD406E" w:rsidTr="00472B04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35" w:rsidRPr="00CD406E" w:rsidRDefault="00C26535" w:rsidP="00472B04">
            <w:pPr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6535" w:rsidRPr="00CD406E" w:rsidRDefault="00C26535" w:rsidP="00472B04">
            <w:pPr>
              <w:jc w:val="right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1.114.327,73.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535" w:rsidRPr="00CD406E" w:rsidRDefault="00C26535" w:rsidP="00472B04">
            <w:pPr>
              <w:jc w:val="right"/>
              <w:rPr>
                <w:rFonts w:ascii="Arial" w:hAnsi="Arial" w:cs="Arial"/>
              </w:rPr>
            </w:pPr>
          </w:p>
        </w:tc>
      </w:tr>
      <w:tr w:rsidR="00C26535" w:rsidRPr="00CD406E" w:rsidTr="00472B04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35" w:rsidRPr="00CD406E" w:rsidRDefault="00C26535" w:rsidP="00472B04">
            <w:pPr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6535" w:rsidRPr="00CD406E" w:rsidRDefault="00C26535" w:rsidP="00472B04">
            <w:pPr>
              <w:jc w:val="right"/>
              <w:rPr>
                <w:rFonts w:ascii="Arial" w:hAnsi="Arial" w:cs="Arial"/>
              </w:rPr>
            </w:pPr>
            <w:r w:rsidRPr="00CD406E">
              <w:rPr>
                <w:rFonts w:ascii="Arial" w:hAnsi="Arial" w:cs="Arial"/>
              </w:rPr>
              <w:t>300.011,31.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535" w:rsidRPr="00CD406E" w:rsidRDefault="00C26535" w:rsidP="00472B04">
            <w:pPr>
              <w:jc w:val="right"/>
              <w:rPr>
                <w:rFonts w:ascii="Arial" w:hAnsi="Arial" w:cs="Arial"/>
              </w:rPr>
            </w:pPr>
          </w:p>
        </w:tc>
      </w:tr>
      <w:tr w:rsidR="00C26535" w:rsidRPr="00CD406E" w:rsidTr="00472B04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35" w:rsidRPr="00CD406E" w:rsidRDefault="00C26535" w:rsidP="00472B04">
            <w:pPr>
              <w:rPr>
                <w:rFonts w:ascii="Arial" w:hAnsi="Arial" w:cs="Arial"/>
                <w:b/>
              </w:rPr>
            </w:pPr>
            <w:r w:rsidRPr="00CD406E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6535" w:rsidRPr="00CD406E" w:rsidRDefault="00C26535" w:rsidP="00472B04">
            <w:pPr>
              <w:jc w:val="right"/>
              <w:rPr>
                <w:rFonts w:ascii="Arial" w:hAnsi="Arial" w:cs="Arial"/>
                <w:b/>
              </w:rPr>
            </w:pPr>
            <w:r w:rsidRPr="00CD406E">
              <w:rPr>
                <w:rFonts w:ascii="Arial" w:hAnsi="Arial" w:cs="Arial"/>
                <w:b/>
              </w:rPr>
              <w:t>2.271.514,22</w:t>
            </w:r>
            <w:r w:rsidRPr="00CD406E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535" w:rsidRPr="00CD406E" w:rsidRDefault="00C26535" w:rsidP="00472B0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C26535" w:rsidRPr="00CD406E" w:rsidRDefault="00C26535" w:rsidP="00C26535">
      <w:pPr>
        <w:rPr>
          <w:rFonts w:ascii="Arial" w:hAnsi="Arial" w:cs="Arial"/>
          <w:sz w:val="4"/>
          <w:szCs w:val="4"/>
        </w:rPr>
      </w:pPr>
    </w:p>
    <w:sectPr w:rsidR="00C26535" w:rsidRPr="00CD406E" w:rsidSect="00B243CA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894964">
      <w:rPr>
        <w:rFonts w:ascii="Arial" w:hAnsi="Arial" w:cs="Arial"/>
      </w:rPr>
      <w:t>7</w:t>
    </w:r>
    <w:r w:rsidR="00C26535">
      <w:rPr>
        <w:rFonts w:ascii="Arial" w:hAnsi="Arial" w:cs="Arial"/>
      </w:rPr>
      <w:t>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7153B2">
      <w:rPr>
        <w:rFonts w:ascii="Arial" w:hAnsi="Arial" w:cs="Arial"/>
      </w:rPr>
      <w:t>2</w:t>
    </w:r>
    <w:r w:rsidR="00C26535">
      <w:rPr>
        <w:rFonts w:ascii="Arial" w:hAnsi="Arial" w:cs="Arial"/>
      </w:rPr>
      <w:t>6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F27492">
      <w:rPr>
        <w:rFonts w:ascii="Arial" w:hAnsi="Arial" w:cs="Arial"/>
      </w:rPr>
      <w:t>maio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C26535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24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223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771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4E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5BD1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3B2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19D1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3DF6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4964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450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1C6"/>
    <w:rsid w:val="00C2240E"/>
    <w:rsid w:val="00C23699"/>
    <w:rsid w:val="00C237A8"/>
    <w:rsid w:val="00C2563C"/>
    <w:rsid w:val="00C26535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165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3F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11791-6902-4329-894A-EFA75BE79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2015-05-27T11:45:00Z</dcterms:created>
  <dcterms:modified xsi:type="dcterms:W3CDTF">2015-05-27T11:45:00Z</dcterms:modified>
</cp:coreProperties>
</file>