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9B0DCD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32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26322">
        <w:rPr>
          <w:rFonts w:ascii="Arial" w:hAnsi="Arial" w:cs="Arial"/>
          <w:color w:val="000000"/>
        </w:rPr>
        <w:t>, no uso da competência que lhe foi delegada pelo art. 1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da Portaria MME </w:t>
      </w:r>
      <w:proofErr w:type="gramStart"/>
      <w:r w:rsidRPr="00D26322">
        <w:rPr>
          <w:rFonts w:ascii="Arial" w:hAnsi="Arial" w:cs="Arial"/>
          <w:color w:val="000000"/>
        </w:rPr>
        <w:t>n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440</w:t>
      </w:r>
      <w:proofErr w:type="gramEnd"/>
      <w:r w:rsidRPr="00D26322">
        <w:rPr>
          <w:rFonts w:ascii="Arial" w:hAnsi="Arial" w:cs="Arial"/>
          <w:color w:val="000000"/>
        </w:rPr>
        <w:t>, de 20 de julho de 2012, tendo em vista o disposto no art. 6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do Decreto n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6.144, de 3 de julho de 2007, no art. 2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>, § 3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, da Portaria MME </w:t>
      </w:r>
      <w:r w:rsidRPr="00D26322">
        <w:rPr>
          <w:rFonts w:ascii="Arial" w:hAnsi="Arial" w:cs="Arial"/>
        </w:rPr>
        <w:t>n</w:t>
      </w:r>
      <w:r w:rsidRPr="00D26322">
        <w:rPr>
          <w:rFonts w:ascii="Arial" w:hAnsi="Arial" w:cs="Arial"/>
          <w:u w:val="words"/>
          <w:vertAlign w:val="superscript"/>
        </w:rPr>
        <w:t>o</w:t>
      </w:r>
      <w:r w:rsidRPr="00D26322">
        <w:rPr>
          <w:rFonts w:ascii="Arial" w:hAnsi="Arial" w:cs="Arial"/>
        </w:rPr>
        <w:t xml:space="preserve"> 274, de 19 de agosto de 2013, e o q</w:t>
      </w:r>
      <w:r w:rsidRPr="00D26322">
        <w:rPr>
          <w:rFonts w:ascii="Arial" w:hAnsi="Arial" w:cs="Arial"/>
          <w:color w:val="000000"/>
        </w:rPr>
        <w:t xml:space="preserve">ue consta </w:t>
      </w:r>
      <w:r w:rsidRPr="00D26322">
        <w:rPr>
          <w:rFonts w:ascii="Arial" w:hAnsi="Arial" w:cs="Arial"/>
        </w:rPr>
        <w:t>do Processo n</w:t>
      </w:r>
      <w:r w:rsidRPr="00D26322">
        <w:rPr>
          <w:rFonts w:ascii="Arial" w:hAnsi="Arial" w:cs="Arial"/>
          <w:u w:val="words"/>
          <w:vertAlign w:val="superscript"/>
        </w:rPr>
        <w:t>o</w:t>
      </w:r>
      <w:r w:rsidRPr="00D26322">
        <w:rPr>
          <w:rFonts w:ascii="Arial" w:hAnsi="Arial" w:cs="Arial"/>
        </w:rPr>
        <w:t xml:space="preserve"> 48500.000520/2015-01, resolve:</w:t>
      </w: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322">
        <w:rPr>
          <w:rFonts w:ascii="Arial" w:hAnsi="Arial" w:cs="Arial"/>
        </w:rPr>
        <w:t>Art. 1</w:t>
      </w:r>
      <w:r w:rsidRPr="00D26322">
        <w:rPr>
          <w:rFonts w:ascii="Arial" w:hAnsi="Arial" w:cs="Arial"/>
          <w:u w:val="words"/>
          <w:vertAlign w:val="superscript"/>
        </w:rPr>
        <w:t>o</w:t>
      </w:r>
      <w:r w:rsidRPr="00D26322">
        <w:rPr>
          <w:rFonts w:ascii="Arial" w:hAnsi="Arial" w:cs="Arial"/>
        </w:rPr>
        <w:t xml:space="preserve"> Aprovar o enquadramento </w:t>
      </w:r>
      <w:r w:rsidRPr="00D26322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D26322">
        <w:rPr>
          <w:rFonts w:ascii="Arial" w:hAnsi="Arial" w:cs="Arial"/>
        </w:rPr>
        <w:t>Resolução Autorizativa ANEEL n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</w:rPr>
        <w:t xml:space="preserve"> 4.890, de 29 de outubro de 2014</w:t>
      </w:r>
      <w:r w:rsidRPr="00D26322">
        <w:rPr>
          <w:rFonts w:ascii="Arial" w:hAnsi="Arial" w:cs="Arial"/>
          <w:color w:val="000000"/>
        </w:rPr>
        <w:t xml:space="preserve">, de titularidade da empresa </w:t>
      </w:r>
      <w:r w:rsidRPr="00D26322">
        <w:rPr>
          <w:rFonts w:ascii="Arial" w:hAnsi="Arial" w:cs="Arial"/>
        </w:rPr>
        <w:t>Copel Geração e Transmissão S.A.</w:t>
      </w:r>
      <w:r w:rsidRPr="00D26322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D26322">
        <w:rPr>
          <w:rFonts w:ascii="Arial" w:hAnsi="Arial" w:cs="Arial"/>
          <w:color w:val="000000"/>
        </w:rPr>
        <w:t>n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</w:t>
      </w:r>
      <w:r w:rsidRPr="00D26322">
        <w:rPr>
          <w:rFonts w:ascii="Arial" w:hAnsi="Arial" w:cs="Arial"/>
        </w:rPr>
        <w:t>04.370.282/0001-70</w:t>
      </w:r>
      <w:r w:rsidRPr="00D26322">
        <w:rPr>
          <w:rFonts w:ascii="Arial" w:hAnsi="Arial" w:cs="Arial"/>
          <w:color w:val="000000"/>
        </w:rPr>
        <w:t xml:space="preserve">, detalhado no Anexo </w:t>
      </w:r>
      <w:proofErr w:type="gramStart"/>
      <w:r w:rsidRPr="00D26322">
        <w:rPr>
          <w:rFonts w:ascii="Arial" w:hAnsi="Arial" w:cs="Arial"/>
          <w:color w:val="000000"/>
        </w:rPr>
        <w:t>à</w:t>
      </w:r>
      <w:proofErr w:type="gramEnd"/>
      <w:r w:rsidRPr="00D26322">
        <w:rPr>
          <w:rFonts w:ascii="Arial" w:hAnsi="Arial" w:cs="Arial"/>
          <w:color w:val="000000"/>
        </w:rPr>
        <w:t xml:space="preserve"> presente Portaria.</w:t>
      </w: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322">
        <w:rPr>
          <w:rFonts w:ascii="Arial" w:hAnsi="Arial" w:cs="Arial"/>
          <w:color w:val="000000"/>
        </w:rPr>
        <w:t xml:space="preserve">Parágrafo único. O projeto de que trata o </w:t>
      </w:r>
      <w:r w:rsidRPr="00D26322">
        <w:rPr>
          <w:rFonts w:ascii="Arial" w:hAnsi="Arial" w:cs="Arial"/>
          <w:b/>
          <w:color w:val="000000"/>
        </w:rPr>
        <w:t xml:space="preserve">caput </w:t>
      </w:r>
      <w:r w:rsidRPr="00D26322">
        <w:rPr>
          <w:rFonts w:ascii="Arial" w:hAnsi="Arial" w:cs="Arial"/>
          <w:color w:val="000000"/>
        </w:rPr>
        <w:t>é</w:t>
      </w:r>
      <w:r w:rsidRPr="00D26322">
        <w:rPr>
          <w:rFonts w:ascii="Arial" w:hAnsi="Arial" w:cs="Arial"/>
          <w:b/>
          <w:color w:val="000000"/>
        </w:rPr>
        <w:t xml:space="preserve"> </w:t>
      </w:r>
      <w:r w:rsidRPr="00D26322">
        <w:rPr>
          <w:rFonts w:ascii="Arial" w:hAnsi="Arial" w:cs="Arial"/>
          <w:color w:val="000000"/>
        </w:rPr>
        <w:t>alcançado pelo art. 4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D26322">
        <w:rPr>
          <w:rFonts w:ascii="Arial" w:hAnsi="Arial" w:cs="Arial"/>
          <w:color w:val="000000"/>
        </w:rPr>
        <w:t>n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> 274</w:t>
      </w:r>
      <w:proofErr w:type="gramEnd"/>
      <w:r w:rsidRPr="00D26322">
        <w:rPr>
          <w:rFonts w:ascii="Arial" w:hAnsi="Arial" w:cs="Arial"/>
          <w:color w:val="000000"/>
        </w:rPr>
        <w:t>, de 19 de agosto de 2013.</w:t>
      </w: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322">
        <w:rPr>
          <w:rFonts w:ascii="Arial" w:hAnsi="Arial" w:cs="Arial"/>
          <w:color w:val="000000"/>
        </w:rPr>
        <w:t>Art. 2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As estimativas dos investimentos têm por base o mês de dezembro de 2014 e são de exclusiva responsabilidade da </w:t>
      </w:r>
      <w:r w:rsidRPr="00D26322">
        <w:rPr>
          <w:rFonts w:ascii="Arial" w:hAnsi="Arial" w:cs="Arial"/>
        </w:rPr>
        <w:t>Copel Geração e Transmissão S.A.</w:t>
      </w:r>
      <w:r w:rsidRPr="00D2632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B0DCD" w:rsidRPr="00D26322" w:rsidRDefault="009B0DCD" w:rsidP="009B0DC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322">
        <w:rPr>
          <w:rFonts w:ascii="Arial" w:hAnsi="Arial" w:cs="Arial"/>
          <w:color w:val="000000"/>
        </w:rPr>
        <w:t>Art. 3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A </w:t>
      </w:r>
      <w:r w:rsidRPr="00D26322">
        <w:rPr>
          <w:rFonts w:ascii="Arial" w:hAnsi="Arial" w:cs="Arial"/>
        </w:rPr>
        <w:t xml:space="preserve">Copel Geração e Transmissão S.A. </w:t>
      </w:r>
      <w:r w:rsidRPr="00D2632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B0DCD" w:rsidRPr="00D26322" w:rsidRDefault="009B0DCD" w:rsidP="009B0DC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322">
        <w:rPr>
          <w:rFonts w:ascii="Arial" w:hAnsi="Arial" w:cs="Arial"/>
          <w:color w:val="000000"/>
        </w:rPr>
        <w:t>Art. 4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322">
        <w:rPr>
          <w:rFonts w:ascii="Arial" w:hAnsi="Arial" w:cs="Arial"/>
          <w:color w:val="000000"/>
        </w:rPr>
        <w:t>Art. 5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0DCD" w:rsidRPr="00D26322" w:rsidRDefault="009B0DCD" w:rsidP="009B0DC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322">
        <w:rPr>
          <w:rFonts w:ascii="Arial" w:hAnsi="Arial" w:cs="Arial"/>
          <w:color w:val="000000"/>
        </w:rPr>
        <w:t>Art. 6</w:t>
      </w:r>
      <w:r w:rsidRPr="00D26322">
        <w:rPr>
          <w:rFonts w:ascii="Arial" w:hAnsi="Arial" w:cs="Arial"/>
          <w:color w:val="000000"/>
          <w:u w:val="words"/>
          <w:vertAlign w:val="superscript"/>
        </w:rPr>
        <w:t>o</w:t>
      </w:r>
      <w:r w:rsidRPr="00D2632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27499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B0DCD" w:rsidRPr="00D26322" w:rsidRDefault="009B0DCD" w:rsidP="009B0DC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26322">
        <w:rPr>
          <w:rFonts w:ascii="Arial" w:hAnsi="Arial" w:cs="Arial"/>
          <w:b/>
          <w:color w:val="000000"/>
        </w:rPr>
        <w:t>ANEXO</w:t>
      </w:r>
    </w:p>
    <w:p w:rsidR="009B0DCD" w:rsidRPr="00D26322" w:rsidRDefault="009B0DCD" w:rsidP="009B0DC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B0DCD" w:rsidRPr="00D26322" w:rsidTr="004044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CD" w:rsidRPr="00D26322" w:rsidRDefault="009B0DCD" w:rsidP="004044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2632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B0DCD" w:rsidRPr="00D26322" w:rsidRDefault="009B0DCD" w:rsidP="009B0DCD">
      <w:pPr>
        <w:keepNext/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B0DCD" w:rsidRPr="00D26322" w:rsidTr="00404440">
        <w:tc>
          <w:tcPr>
            <w:tcW w:w="10348" w:type="dxa"/>
            <w:vAlign w:val="center"/>
          </w:tcPr>
          <w:p w:rsidR="009B0DCD" w:rsidRPr="00D26322" w:rsidRDefault="009B0DCD" w:rsidP="004044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9B0DCD" w:rsidRPr="00D26322" w:rsidRDefault="009B0DCD" w:rsidP="009B0DC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9B0DCD" w:rsidRPr="00D26322" w:rsidTr="0040444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B0DCD" w:rsidRPr="00D26322" w:rsidTr="00404440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CNPJ      </w:t>
            </w:r>
          </w:p>
        </w:tc>
      </w:tr>
      <w:tr w:rsidR="009B0DCD" w:rsidRPr="00D26322" w:rsidTr="00404440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  <w:iCs/>
              </w:rPr>
              <w:t>Copel Geração e Transmissão S.A.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04.370.282/0001-70</w:t>
            </w:r>
          </w:p>
        </w:tc>
      </w:tr>
      <w:tr w:rsidR="009B0DCD" w:rsidRPr="00D26322" w:rsidTr="0040444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Número</w:t>
            </w:r>
          </w:p>
        </w:tc>
      </w:tr>
      <w:tr w:rsidR="009B0DCD" w:rsidRPr="00D26322" w:rsidTr="0040444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Rua José </w:t>
            </w:r>
            <w:proofErr w:type="spellStart"/>
            <w:r w:rsidRPr="00D26322">
              <w:rPr>
                <w:rFonts w:ascii="Arial" w:hAnsi="Arial" w:cs="Arial"/>
              </w:rPr>
              <w:t>Izidoro</w:t>
            </w:r>
            <w:proofErr w:type="spellEnd"/>
            <w:r w:rsidRPr="00D26322">
              <w:rPr>
                <w:rFonts w:ascii="Arial" w:hAnsi="Arial" w:cs="Arial"/>
              </w:rPr>
              <w:t xml:space="preserve"> </w:t>
            </w:r>
            <w:proofErr w:type="spellStart"/>
            <w:r w:rsidRPr="00D26322">
              <w:rPr>
                <w:rFonts w:ascii="Arial" w:hAnsi="Arial" w:cs="Arial"/>
              </w:rPr>
              <w:t>Biazetto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158</w:t>
            </w:r>
          </w:p>
        </w:tc>
      </w:tr>
      <w:tr w:rsidR="009B0DCD" w:rsidRPr="00D26322" w:rsidTr="0040444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CEP</w:t>
            </w:r>
          </w:p>
        </w:tc>
      </w:tr>
      <w:tr w:rsidR="009B0DCD" w:rsidRPr="00D26322" w:rsidTr="0040444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Bloco 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proofErr w:type="spellStart"/>
            <w:r w:rsidRPr="00D26322">
              <w:rPr>
                <w:rFonts w:ascii="Arial" w:hAnsi="Arial" w:cs="Arial"/>
              </w:rPr>
              <w:t>Mossunguê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81200-240</w:t>
            </w:r>
          </w:p>
        </w:tc>
      </w:tr>
      <w:tr w:rsidR="009B0DCD" w:rsidRPr="00D26322" w:rsidTr="0040444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Telefone</w:t>
            </w:r>
          </w:p>
        </w:tc>
      </w:tr>
      <w:tr w:rsidR="009B0DCD" w:rsidRPr="00D26322" w:rsidTr="0040444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Curitiba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PR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(41) 3331-4141</w:t>
            </w:r>
          </w:p>
        </w:tc>
      </w:tr>
    </w:tbl>
    <w:p w:rsidR="009B0DCD" w:rsidRPr="00D26322" w:rsidRDefault="009B0DCD" w:rsidP="009B0DCD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9B0DCD" w:rsidRPr="00D26322" w:rsidTr="00404440">
        <w:tc>
          <w:tcPr>
            <w:tcW w:w="432" w:type="dxa"/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9B0DCD" w:rsidRPr="00D26322" w:rsidRDefault="009B0DCD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DADOS DO PROJETO</w:t>
            </w:r>
          </w:p>
        </w:tc>
      </w:tr>
      <w:tr w:rsidR="009B0DCD" w:rsidRPr="00D26322" w:rsidTr="009B0DCD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B0DCD" w:rsidRPr="00D26322" w:rsidRDefault="009B0DCD" w:rsidP="00404440">
            <w:pPr>
              <w:rPr>
                <w:rFonts w:ascii="Arial" w:hAnsi="Arial" w:cs="Arial"/>
                <w:b/>
              </w:rPr>
            </w:pPr>
            <w:r w:rsidRPr="00D2632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D2632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26322">
              <w:rPr>
                <w:rFonts w:ascii="Arial" w:hAnsi="Arial" w:cs="Arial"/>
              </w:rPr>
              <w:t xml:space="preserve"> 4.890, de 29 de outubro de 2014).</w:t>
            </w:r>
          </w:p>
        </w:tc>
      </w:tr>
      <w:tr w:rsidR="009B0DCD" w:rsidRPr="00D26322" w:rsidTr="009B0DCD">
        <w:trPr>
          <w:trHeight w:val="205"/>
        </w:trPr>
        <w:tc>
          <w:tcPr>
            <w:tcW w:w="2552" w:type="dxa"/>
            <w:gridSpan w:val="2"/>
            <w:vMerge w:val="restart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9B0DCD" w:rsidRPr="00D26322" w:rsidRDefault="009B0DCD" w:rsidP="00404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Reforços em Instalações de Transmissão de Energia Elétrica, compreendendo: 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I - Subestação Bateias: </w:t>
            </w:r>
          </w:p>
        </w:tc>
      </w:tr>
      <w:tr w:rsidR="009B0DCD" w:rsidRPr="00D26322" w:rsidTr="009B0DCD">
        <w:trPr>
          <w:trHeight w:val="61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a) instalação de um Módulo de Infraestrutura de Manobra - MIM em 230 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 xml:space="preserve">, associado ao Banco de Capacitores BC1 150 </w:t>
            </w:r>
            <w:proofErr w:type="spellStart"/>
            <w:r w:rsidRPr="00D26322">
              <w:rPr>
                <w:rFonts w:ascii="Arial" w:hAnsi="Arial" w:cs="Arial"/>
              </w:rPr>
              <w:t>Mvar</w:t>
            </w:r>
            <w:proofErr w:type="spellEnd"/>
            <w:r w:rsidRPr="00D26322">
              <w:rPr>
                <w:rFonts w:ascii="Arial" w:hAnsi="Arial" w:cs="Arial"/>
              </w:rPr>
              <w:t xml:space="preserve"> - 230 kV; </w:t>
            </w:r>
          </w:p>
        </w:tc>
      </w:tr>
      <w:tr w:rsidR="009B0DCD" w:rsidRPr="00D26322" w:rsidTr="009B0DCD">
        <w:trPr>
          <w:trHeight w:val="353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b) instalação de um Módulo de Conexão de Capacitor em Derivação em 230 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>, Arranjo BD4, associado ao Banco de Capacitores em Derivação BC1 230 kV - 150 </w:t>
            </w:r>
            <w:proofErr w:type="spellStart"/>
            <w:r w:rsidRPr="00D26322">
              <w:rPr>
                <w:rFonts w:ascii="Arial" w:hAnsi="Arial" w:cs="Arial"/>
              </w:rPr>
              <w:t>Mvar</w:t>
            </w:r>
            <w:proofErr w:type="spellEnd"/>
            <w:r w:rsidRPr="00D26322">
              <w:rPr>
                <w:rFonts w:ascii="Arial" w:hAnsi="Arial" w:cs="Arial"/>
              </w:rPr>
              <w:t>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c) implantação do Banco de Capacitores em Derivação BC1 no Barramento 230 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 xml:space="preserve"> - 150 </w:t>
            </w:r>
            <w:proofErr w:type="spellStart"/>
            <w:r w:rsidRPr="00D26322">
              <w:rPr>
                <w:rFonts w:ascii="Arial" w:hAnsi="Arial" w:cs="Arial"/>
              </w:rPr>
              <w:t>Mvar</w:t>
            </w:r>
            <w:proofErr w:type="spellEnd"/>
            <w:r w:rsidRPr="00D26322">
              <w:rPr>
                <w:rFonts w:ascii="Arial" w:hAnsi="Arial" w:cs="Arial"/>
              </w:rPr>
              <w:t>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d) instalação de um Módulo de Infraestrutura de Manobra - MIM em 230 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 xml:space="preserve">, associado ao Banco de Capacitores BC2 150 </w:t>
            </w:r>
            <w:proofErr w:type="spellStart"/>
            <w:r w:rsidRPr="00D26322">
              <w:rPr>
                <w:rFonts w:ascii="Arial" w:hAnsi="Arial" w:cs="Arial"/>
              </w:rPr>
              <w:t>Mvar</w:t>
            </w:r>
            <w:proofErr w:type="spellEnd"/>
            <w:r w:rsidRPr="00D26322">
              <w:rPr>
                <w:rFonts w:ascii="Arial" w:hAnsi="Arial" w:cs="Arial"/>
              </w:rPr>
              <w:t xml:space="preserve"> - 230 kV;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e) instalação de um Módulo de Conexão de Capacitor em Derivação em 230 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>, Arranjo BD4, associado ao Banco de Capacitores em Derivação BC2 230 kV - 150 </w:t>
            </w:r>
            <w:proofErr w:type="spellStart"/>
            <w:r w:rsidRPr="00D26322">
              <w:rPr>
                <w:rFonts w:ascii="Arial" w:hAnsi="Arial" w:cs="Arial"/>
              </w:rPr>
              <w:t>Mvar</w:t>
            </w:r>
            <w:proofErr w:type="spellEnd"/>
            <w:r w:rsidRPr="00D26322">
              <w:rPr>
                <w:rFonts w:ascii="Arial" w:hAnsi="Arial" w:cs="Arial"/>
              </w:rPr>
              <w:t>; e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f) implantação do Banco de Capacitores em Derivação BC2 no Barramento 230 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 xml:space="preserve"> - 150 </w:t>
            </w:r>
            <w:proofErr w:type="spellStart"/>
            <w:r w:rsidRPr="00D26322">
              <w:rPr>
                <w:rFonts w:ascii="Arial" w:hAnsi="Arial" w:cs="Arial"/>
              </w:rPr>
              <w:t>Mvar</w:t>
            </w:r>
            <w:proofErr w:type="spellEnd"/>
            <w:r w:rsidRPr="00D26322">
              <w:rPr>
                <w:rFonts w:ascii="Arial" w:hAnsi="Arial" w:cs="Arial"/>
              </w:rPr>
              <w:t>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II - Subestação Guaíra: 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353"/>
              </w:tabs>
              <w:jc w:val="both"/>
            </w:pPr>
            <w:r w:rsidRPr="00D26322">
              <w:t xml:space="preserve">a) instalação de um Módulo de Infraestrutura de Manobra - MIM em 230 </w:t>
            </w:r>
            <w:proofErr w:type="gramStart"/>
            <w:r w:rsidRPr="00D26322">
              <w:t>kV</w:t>
            </w:r>
            <w:proofErr w:type="gramEnd"/>
            <w:r w:rsidRPr="00D26322">
              <w:t xml:space="preserve">, associado ao Banco de Capacitores BC2 30 </w:t>
            </w:r>
            <w:proofErr w:type="spellStart"/>
            <w:r w:rsidRPr="00D26322">
              <w:t>Mvar</w:t>
            </w:r>
            <w:proofErr w:type="spellEnd"/>
            <w:r w:rsidRPr="00D26322">
              <w:t xml:space="preserve"> - 230 kV;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353"/>
              </w:tabs>
              <w:jc w:val="both"/>
            </w:pPr>
            <w:r w:rsidRPr="00D26322">
              <w:t xml:space="preserve">b) instalação de um Módulo de Conexão de Capacitor em Derivação em 230 </w:t>
            </w:r>
            <w:proofErr w:type="gramStart"/>
            <w:r w:rsidRPr="00D26322">
              <w:t>kV</w:t>
            </w:r>
            <w:proofErr w:type="gramEnd"/>
            <w:r w:rsidRPr="00D26322">
              <w:t>, Arranjo BPT, associado ao Banco de Capacitores em Derivação BC2 230 kV - 30 </w:t>
            </w:r>
            <w:proofErr w:type="spellStart"/>
            <w:r w:rsidRPr="00D26322">
              <w:t>Mvar</w:t>
            </w:r>
            <w:proofErr w:type="spellEnd"/>
            <w:r w:rsidRPr="00D26322">
              <w:t>; e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353"/>
              </w:tabs>
              <w:jc w:val="both"/>
            </w:pPr>
            <w:r w:rsidRPr="00D26322">
              <w:t>c) implantação do Banco de Capacitores em Derivação BC2 no Barramento 230 </w:t>
            </w:r>
            <w:proofErr w:type="gramStart"/>
            <w:r w:rsidRPr="00D26322">
              <w:t>kV</w:t>
            </w:r>
            <w:proofErr w:type="gramEnd"/>
            <w:r w:rsidRPr="00D26322">
              <w:t xml:space="preserve"> - 30 </w:t>
            </w:r>
            <w:proofErr w:type="spellStart"/>
            <w:r w:rsidRPr="00D26322">
              <w:t>Mvar</w:t>
            </w:r>
            <w:proofErr w:type="spellEnd"/>
            <w:r w:rsidRPr="00D26322">
              <w:t>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pStyle w:val="Default"/>
              <w:jc w:val="both"/>
            </w:pPr>
            <w:r w:rsidRPr="00D26322">
              <w:t xml:space="preserve">III - Linha de Transmissão, em 230 </w:t>
            </w:r>
            <w:proofErr w:type="gramStart"/>
            <w:r w:rsidRPr="00D26322">
              <w:t>kV</w:t>
            </w:r>
            <w:proofErr w:type="gramEnd"/>
            <w:r w:rsidRPr="00D26322">
              <w:t xml:space="preserve">, Figueira - Ponta Grossa Norte: 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353"/>
              </w:tabs>
              <w:jc w:val="both"/>
            </w:pPr>
            <w:r w:rsidRPr="00D26322">
              <w:t xml:space="preserve">a) reconstrução da Linha de Transmissão, em 230 </w:t>
            </w:r>
            <w:proofErr w:type="gramStart"/>
            <w:r w:rsidRPr="00D26322">
              <w:t>kV</w:t>
            </w:r>
            <w:proofErr w:type="gramEnd"/>
            <w:r w:rsidRPr="00D26322">
              <w:t xml:space="preserve">, Ponta Grossa Norte - Figueira entre a Subestação Ponta Grossa Norte e o Ponto de Seccionamento para Conexão do Consumidor </w:t>
            </w:r>
            <w:proofErr w:type="spellStart"/>
            <w:r w:rsidRPr="00D26322">
              <w:t>Klacel</w:t>
            </w:r>
            <w:proofErr w:type="spellEnd"/>
            <w:r w:rsidRPr="00D26322">
              <w:t>, em Circuito Simples, com noventa e seis quilômetros de extensão;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353"/>
              </w:tabs>
              <w:jc w:val="both"/>
            </w:pPr>
            <w:r w:rsidRPr="00D26322">
              <w:t xml:space="preserve">b) adequação do Módulo de Entrada da Linha de Transmissão, em 230 </w:t>
            </w:r>
            <w:proofErr w:type="gramStart"/>
            <w:r w:rsidRPr="00D26322">
              <w:t>kV</w:t>
            </w:r>
            <w:proofErr w:type="gramEnd"/>
            <w:r w:rsidRPr="00D26322">
              <w:t xml:space="preserve">, Ponta Grossa Norte - Figueira na Subestação Ponta Grossa Norte; 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353"/>
              </w:tabs>
              <w:jc w:val="both"/>
            </w:pPr>
            <w:r w:rsidRPr="00D26322">
              <w:t xml:space="preserve">c) adequação do Módulo de Interligação de Barras em 230 </w:t>
            </w:r>
            <w:proofErr w:type="gramStart"/>
            <w:r w:rsidRPr="00D26322">
              <w:t>kV</w:t>
            </w:r>
            <w:proofErr w:type="gramEnd"/>
            <w:r w:rsidRPr="00D26322">
              <w:t xml:space="preserve"> da Subestação Ponta Grossa Norte com a substituição de duas Chaves Seccionadoras e Cabos;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B0DCD" w:rsidRPr="00D26322" w:rsidRDefault="009B0DCD" w:rsidP="00404440">
            <w:pPr>
              <w:tabs>
                <w:tab w:val="left" w:pos="-36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d) reconstrução da Linha de Transmissão, em 230 </w:t>
            </w:r>
            <w:proofErr w:type="gramStart"/>
            <w:r w:rsidRPr="00D26322">
              <w:rPr>
                <w:rFonts w:ascii="Arial" w:hAnsi="Arial" w:cs="Arial"/>
              </w:rPr>
              <w:t>kV</w:t>
            </w:r>
            <w:proofErr w:type="gramEnd"/>
            <w:r w:rsidRPr="00D26322">
              <w:rPr>
                <w:rFonts w:ascii="Arial" w:hAnsi="Arial" w:cs="Arial"/>
              </w:rPr>
              <w:t xml:space="preserve">, Ponta Grossa Norte - Figueira entre o Ponto de Seccionamento para Conexão do Consumidor </w:t>
            </w:r>
            <w:proofErr w:type="spellStart"/>
            <w:r w:rsidRPr="00D26322">
              <w:rPr>
                <w:rFonts w:ascii="Arial" w:hAnsi="Arial" w:cs="Arial"/>
              </w:rPr>
              <w:t>Klacel</w:t>
            </w:r>
            <w:proofErr w:type="spellEnd"/>
            <w:r w:rsidRPr="00D26322">
              <w:rPr>
                <w:rFonts w:ascii="Arial" w:hAnsi="Arial" w:cs="Arial"/>
              </w:rPr>
              <w:t xml:space="preserve"> e a Subestação Figueira, em Circuito Simples, com quarenta e seis quilômetros de extensão; e  </w:t>
            </w:r>
          </w:p>
        </w:tc>
      </w:tr>
      <w:tr w:rsidR="009B0DCD" w:rsidRPr="00D26322" w:rsidTr="009B0DCD">
        <w:trPr>
          <w:trHeight w:val="100"/>
        </w:trPr>
        <w:tc>
          <w:tcPr>
            <w:tcW w:w="2552" w:type="dxa"/>
            <w:gridSpan w:val="2"/>
            <w:vMerge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9B0DCD" w:rsidRPr="00D26322" w:rsidRDefault="009B0DCD" w:rsidP="00404440">
            <w:pPr>
              <w:pStyle w:val="Default"/>
              <w:tabs>
                <w:tab w:val="left" w:pos="-3615"/>
              </w:tabs>
              <w:jc w:val="both"/>
            </w:pPr>
            <w:r w:rsidRPr="00D26322">
              <w:t xml:space="preserve">e) adequação do Módulo de Entrada da Linha de Transmissão, em 230 </w:t>
            </w:r>
            <w:proofErr w:type="gramStart"/>
            <w:r w:rsidRPr="00D26322">
              <w:t>kV</w:t>
            </w:r>
            <w:proofErr w:type="gramEnd"/>
            <w:r w:rsidRPr="00D26322">
              <w:t>, Ponta Grossa Norte - Figueira na Subestação Figueira.</w:t>
            </w:r>
          </w:p>
        </w:tc>
      </w:tr>
      <w:tr w:rsidR="009B0DCD" w:rsidRPr="00D26322" w:rsidTr="009B0DC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De 5/11/2014 a 5/7/2017.</w:t>
            </w:r>
          </w:p>
        </w:tc>
      </w:tr>
      <w:tr w:rsidR="009B0DCD" w:rsidRPr="00D26322" w:rsidTr="009B0DC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Localidade do Projeto [Município(s</w:t>
            </w:r>
            <w:proofErr w:type="gramStart"/>
            <w:r w:rsidRPr="00D26322">
              <w:rPr>
                <w:rFonts w:ascii="Arial" w:hAnsi="Arial" w:cs="Arial"/>
              </w:rPr>
              <w:t>)</w:t>
            </w:r>
            <w:proofErr w:type="gramEnd"/>
            <w:r w:rsidRPr="00D26322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9B0DCD" w:rsidRPr="00D26322" w:rsidRDefault="009B0DCD" w:rsidP="00404440">
            <w:pPr>
              <w:jc w:val="both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Municípios de Ponta Grossa, Carambeí, Castro, Tibagi, Ventania, Telêmaco Borba, Curiúva e Figueira, Estado do Paraná.</w:t>
            </w:r>
          </w:p>
        </w:tc>
      </w:tr>
    </w:tbl>
    <w:p w:rsidR="009B0DCD" w:rsidRPr="00D26322" w:rsidRDefault="009B0DCD" w:rsidP="009B0DCD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9B0DCD" w:rsidRPr="00D26322" w:rsidTr="0040444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2632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9B0DCD" w:rsidRPr="00D26322" w:rsidTr="00404440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Nome: Sergio Luiz Lamy.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CPF: 307.068.909-49.</w:t>
            </w:r>
          </w:p>
        </w:tc>
      </w:tr>
      <w:tr w:rsidR="009B0DCD" w:rsidRPr="00D26322" w:rsidTr="00404440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 xml:space="preserve">Nome: </w:t>
            </w:r>
            <w:proofErr w:type="spellStart"/>
            <w:r w:rsidRPr="00D26322">
              <w:rPr>
                <w:rFonts w:ascii="Arial" w:hAnsi="Arial" w:cs="Arial"/>
              </w:rPr>
              <w:t>Nilberto</w:t>
            </w:r>
            <w:proofErr w:type="spellEnd"/>
            <w:r w:rsidRPr="00D26322">
              <w:rPr>
                <w:rFonts w:ascii="Arial" w:hAnsi="Arial" w:cs="Arial"/>
              </w:rPr>
              <w:t xml:space="preserve"> Lange Junior.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CPF: 961.889.109-78.</w:t>
            </w:r>
          </w:p>
        </w:tc>
      </w:tr>
      <w:tr w:rsidR="009B0DCD" w:rsidRPr="00D26322" w:rsidTr="00404440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Nome: Ronaldo Bosco Soares.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CPF: 604.517.001-63.</w:t>
            </w:r>
          </w:p>
        </w:tc>
      </w:tr>
    </w:tbl>
    <w:p w:rsidR="009B0DCD" w:rsidRPr="00D26322" w:rsidRDefault="009B0DCD" w:rsidP="009B0DCD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9B0DCD" w:rsidRPr="00D26322" w:rsidTr="004044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ESTIMATIVAS DOS VALORES DOS BENS E SERVIÇOS</w:t>
            </w:r>
          </w:p>
          <w:p w:rsidR="009B0DCD" w:rsidRPr="00D26322" w:rsidRDefault="009B0DCD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9B0DCD" w:rsidRPr="00D26322" w:rsidTr="00404440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color w:val="000000"/>
              </w:rPr>
              <w:t>37.390.775,07.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0DCD" w:rsidRPr="00D26322" w:rsidTr="00404440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color w:val="000000"/>
              </w:rPr>
              <w:t>47.516.013,12.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0DCD" w:rsidRPr="00D26322" w:rsidTr="00404440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color w:val="000000"/>
              </w:rPr>
              <w:t>260.927,55.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0DCD" w:rsidRPr="00D26322" w:rsidTr="00404440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  <w:b/>
              </w:rPr>
            </w:pPr>
            <w:r w:rsidRPr="00D2632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b/>
                <w:color w:val="000000"/>
              </w:rPr>
              <w:t>85.167.715,74</w:t>
            </w:r>
            <w:r w:rsidRPr="00D2632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B0DCD" w:rsidRPr="00D26322" w:rsidRDefault="009B0DCD" w:rsidP="009B0DCD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9B0DCD" w:rsidRPr="00D26322" w:rsidTr="004044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CD" w:rsidRPr="00D26322" w:rsidRDefault="009B0DCD" w:rsidP="00404440">
            <w:pPr>
              <w:ind w:left="-70"/>
              <w:jc w:val="center"/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ESTIMATIVAS DOS VALORES DOS BENS E SERVIÇOS</w:t>
            </w:r>
          </w:p>
          <w:p w:rsidR="009B0DCD" w:rsidRPr="00D26322" w:rsidRDefault="009B0DCD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32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9B0DCD" w:rsidRPr="00D26322" w:rsidTr="00404440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color w:val="000000"/>
              </w:rPr>
              <w:t>34.190.124,72.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0DCD" w:rsidRPr="00D26322" w:rsidTr="00404440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color w:val="000000"/>
              </w:rPr>
              <w:t>43.448.642,40.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0DCD" w:rsidRPr="00D26322" w:rsidTr="00404440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</w:rPr>
            </w:pPr>
            <w:r w:rsidRPr="00D2632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color w:val="000000"/>
              </w:rPr>
              <w:t>260.927,55.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0DCD" w:rsidRPr="00D26322" w:rsidTr="00404440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rPr>
                <w:rFonts w:ascii="Arial" w:hAnsi="Arial" w:cs="Arial"/>
                <w:b/>
              </w:rPr>
            </w:pPr>
            <w:r w:rsidRPr="00D2632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color w:val="000000"/>
              </w:rPr>
            </w:pPr>
            <w:r w:rsidRPr="00D26322">
              <w:rPr>
                <w:rFonts w:ascii="Arial" w:hAnsi="Arial" w:cs="Arial"/>
                <w:b/>
                <w:color w:val="000000"/>
              </w:rPr>
              <w:t>77.899.694,67</w:t>
            </w:r>
            <w:r w:rsidRPr="00D2632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CD" w:rsidRPr="00D26322" w:rsidRDefault="009B0DCD" w:rsidP="0040444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B0DCD" w:rsidRPr="00D26322" w:rsidRDefault="009B0DCD" w:rsidP="009B0DCD">
      <w:pPr>
        <w:rPr>
          <w:rFonts w:ascii="Arial" w:hAnsi="Arial" w:cs="Arial"/>
          <w:sz w:val="4"/>
          <w:szCs w:val="4"/>
        </w:rPr>
      </w:pPr>
    </w:p>
    <w:p w:rsidR="00D93B8C" w:rsidRPr="00391537" w:rsidRDefault="00D93B8C" w:rsidP="009B0DC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B0DC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9B0DCD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B0DC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CC87-F01A-432E-94E0-8336204D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2015-03-03T11:37:00Z</dcterms:created>
  <dcterms:modified xsi:type="dcterms:W3CDTF">2015-03-03T11:37:00Z</dcterms:modified>
</cp:coreProperties>
</file>