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125F0D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125F0D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 wp14:anchorId="3C4F5A4D" wp14:editId="4B48137D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125F0D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125F0D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125F0D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125F0D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125F0D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764AA7" w:rsidRPr="009B1448" w:rsidRDefault="00764AA7" w:rsidP="00764AA7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 w:rsidRPr="009B1448"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 w:rsidRPr="009B1448">
        <w:rPr>
          <w:rFonts w:ascii="Arial" w:hAnsi="Arial" w:cs="Arial"/>
          <w:b/>
          <w:bCs/>
          <w:color w:val="000080"/>
        </w:rPr>
        <w:t>N</w:t>
      </w:r>
      <w:r w:rsidRPr="009B1448"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Pr="00141900">
        <w:rPr>
          <w:rFonts w:ascii="Arial" w:hAnsi="Arial" w:cs="Arial"/>
          <w:b/>
          <w:bCs/>
          <w:color w:val="000080"/>
        </w:rPr>
        <w:t xml:space="preserve"> </w:t>
      </w:r>
      <w:r w:rsidR="00C64C90">
        <w:rPr>
          <w:rFonts w:ascii="Arial" w:hAnsi="Arial" w:cs="Arial"/>
          <w:b/>
          <w:bCs/>
          <w:color w:val="000080"/>
        </w:rPr>
        <w:t>2</w:t>
      </w:r>
      <w:r w:rsidR="00C339DA">
        <w:rPr>
          <w:rFonts w:ascii="Arial" w:hAnsi="Arial" w:cs="Arial"/>
          <w:b/>
          <w:bCs/>
          <w:color w:val="000080"/>
        </w:rPr>
        <w:t>4</w:t>
      </w:r>
      <w:proofErr w:type="gramEnd"/>
      <w:r w:rsidR="0029565E">
        <w:rPr>
          <w:rFonts w:ascii="Arial" w:hAnsi="Arial" w:cs="Arial"/>
          <w:b/>
          <w:bCs/>
          <w:color w:val="000080"/>
        </w:rPr>
        <w:t>,</w:t>
      </w:r>
      <w:r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E92187">
        <w:rPr>
          <w:rFonts w:ascii="Arial" w:hAnsi="Arial" w:cs="Arial"/>
          <w:b/>
          <w:bCs/>
          <w:color w:val="000080"/>
        </w:rPr>
        <w:t>2</w:t>
      </w:r>
      <w:r w:rsidR="00302A6E">
        <w:rPr>
          <w:rFonts w:ascii="Arial" w:hAnsi="Arial" w:cs="Arial"/>
          <w:b/>
          <w:bCs/>
          <w:color w:val="000080"/>
        </w:rPr>
        <w:t>8</w:t>
      </w:r>
      <w:r w:rsidR="00092419">
        <w:rPr>
          <w:rFonts w:ascii="Arial" w:hAnsi="Arial" w:cs="Arial"/>
          <w:b/>
          <w:bCs/>
          <w:color w:val="000080"/>
        </w:rPr>
        <w:t xml:space="preserve"> </w:t>
      </w:r>
      <w:r w:rsidRPr="009B1448">
        <w:rPr>
          <w:rFonts w:ascii="Arial" w:hAnsi="Arial" w:cs="Arial"/>
          <w:b/>
          <w:bCs/>
          <w:color w:val="000080"/>
        </w:rPr>
        <w:t xml:space="preserve">DE </w:t>
      </w:r>
      <w:r w:rsidR="00B33125">
        <w:rPr>
          <w:rFonts w:ascii="Arial" w:hAnsi="Arial" w:cs="Arial"/>
          <w:b/>
          <w:bCs/>
          <w:color w:val="000080"/>
        </w:rPr>
        <w:t xml:space="preserve">JANEIRO </w:t>
      </w:r>
      <w:r w:rsidRPr="009B1448">
        <w:rPr>
          <w:rFonts w:ascii="Arial" w:hAnsi="Arial" w:cs="Arial"/>
          <w:b/>
          <w:bCs/>
          <w:color w:val="000080"/>
        </w:rPr>
        <w:t>DE 20</w:t>
      </w:r>
      <w:r w:rsidR="00A45057">
        <w:rPr>
          <w:rFonts w:ascii="Arial" w:hAnsi="Arial" w:cs="Arial"/>
          <w:b/>
          <w:bCs/>
          <w:color w:val="000080"/>
        </w:rPr>
        <w:t>1</w:t>
      </w:r>
      <w:r w:rsidR="00B33125">
        <w:rPr>
          <w:rFonts w:ascii="Arial" w:hAnsi="Arial" w:cs="Arial"/>
          <w:b/>
          <w:bCs/>
          <w:color w:val="000080"/>
        </w:rPr>
        <w:t>5</w:t>
      </w:r>
      <w:r w:rsidRPr="009B1448">
        <w:rPr>
          <w:rFonts w:ascii="Arial" w:hAnsi="Arial" w:cs="Arial"/>
          <w:b/>
          <w:bCs/>
          <w:color w:val="000080"/>
        </w:rPr>
        <w:t>.</w:t>
      </w:r>
    </w:p>
    <w:p w:rsidR="00764AA7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824C53" w:rsidRDefault="00824C53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77797" w:rsidRDefault="00D7779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64AA7" w:rsidRPr="002D7C63" w:rsidRDefault="00764AA7" w:rsidP="00764AA7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C339DA" w:rsidRPr="00AD6B9E" w:rsidRDefault="00C339DA" w:rsidP="00C339D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6B9E">
        <w:rPr>
          <w:rFonts w:ascii="Arial" w:hAnsi="Arial" w:cs="Arial"/>
          <w:b/>
          <w:color w:val="000000"/>
        </w:rPr>
        <w:t>O SECRETÁRIO DE PLANEJAMENTO E DESENVOLVIMENTO ENERGÉTICO DO MINISTÉRIO DE MINAS E ENERGIA</w:t>
      </w:r>
      <w:r w:rsidRPr="00AD6B9E">
        <w:rPr>
          <w:rFonts w:ascii="Arial" w:hAnsi="Arial" w:cs="Arial"/>
          <w:color w:val="000000"/>
        </w:rPr>
        <w:t>, no uso da competência que lhe foi delegada pelo art. 1</w:t>
      </w:r>
      <w:r w:rsidRPr="00AD6B9E">
        <w:rPr>
          <w:rFonts w:ascii="Arial" w:hAnsi="Arial" w:cs="Arial"/>
          <w:color w:val="000000"/>
          <w:u w:val="single"/>
          <w:vertAlign w:val="superscript"/>
        </w:rPr>
        <w:t>o</w:t>
      </w:r>
      <w:r w:rsidRPr="00AD6B9E">
        <w:rPr>
          <w:rFonts w:ascii="Arial" w:hAnsi="Arial" w:cs="Arial"/>
          <w:color w:val="000000"/>
        </w:rPr>
        <w:t xml:space="preserve"> da Portaria MME </w:t>
      </w:r>
      <w:proofErr w:type="gramStart"/>
      <w:r w:rsidRPr="00AD6B9E">
        <w:rPr>
          <w:rFonts w:ascii="Arial" w:hAnsi="Arial" w:cs="Arial"/>
          <w:color w:val="000000"/>
        </w:rPr>
        <w:t>n</w:t>
      </w:r>
      <w:r w:rsidRPr="00AD6B9E">
        <w:rPr>
          <w:rFonts w:ascii="Arial" w:hAnsi="Arial" w:cs="Arial"/>
          <w:color w:val="000000"/>
          <w:u w:val="words"/>
          <w:vertAlign w:val="superscript"/>
        </w:rPr>
        <w:t>o</w:t>
      </w:r>
      <w:r w:rsidRPr="00AD6B9E">
        <w:rPr>
          <w:rFonts w:ascii="Arial" w:hAnsi="Arial" w:cs="Arial"/>
          <w:color w:val="000000"/>
        </w:rPr>
        <w:t xml:space="preserve"> 440</w:t>
      </w:r>
      <w:proofErr w:type="gramEnd"/>
      <w:r w:rsidRPr="00AD6B9E">
        <w:rPr>
          <w:rFonts w:ascii="Arial" w:hAnsi="Arial" w:cs="Arial"/>
          <w:color w:val="000000"/>
        </w:rPr>
        <w:t>, de 20 de julho de 2012, tendo em vista o disposto no art. 6</w:t>
      </w:r>
      <w:r w:rsidRPr="00AD6B9E">
        <w:rPr>
          <w:rFonts w:ascii="Arial" w:hAnsi="Arial" w:cs="Arial"/>
          <w:color w:val="000000"/>
          <w:u w:val="single"/>
          <w:vertAlign w:val="superscript"/>
        </w:rPr>
        <w:t>o</w:t>
      </w:r>
      <w:r w:rsidRPr="00AD6B9E">
        <w:rPr>
          <w:rFonts w:ascii="Arial" w:hAnsi="Arial" w:cs="Arial"/>
          <w:color w:val="000000"/>
        </w:rPr>
        <w:t xml:space="preserve"> do Decreto n</w:t>
      </w:r>
      <w:r w:rsidRPr="00AD6B9E">
        <w:rPr>
          <w:rFonts w:ascii="Arial" w:hAnsi="Arial" w:cs="Arial"/>
          <w:color w:val="000000"/>
          <w:u w:val="single"/>
          <w:vertAlign w:val="superscript"/>
        </w:rPr>
        <w:t>o</w:t>
      </w:r>
      <w:r w:rsidRPr="00AD6B9E">
        <w:rPr>
          <w:rFonts w:ascii="Arial" w:hAnsi="Arial" w:cs="Arial"/>
          <w:color w:val="000000"/>
        </w:rPr>
        <w:t xml:space="preserve"> 6.144, de 3 de julho de </w:t>
      </w:r>
      <w:r w:rsidRPr="00AD6B9E">
        <w:rPr>
          <w:rFonts w:ascii="Arial" w:hAnsi="Arial" w:cs="Arial"/>
        </w:rPr>
        <w:t>2007, no art. 2</w:t>
      </w:r>
      <w:r w:rsidRPr="00AD6B9E">
        <w:rPr>
          <w:rFonts w:ascii="Arial" w:hAnsi="Arial" w:cs="Arial"/>
          <w:color w:val="000000"/>
          <w:u w:val="single"/>
          <w:vertAlign w:val="superscript"/>
        </w:rPr>
        <w:t>o</w:t>
      </w:r>
      <w:r w:rsidRPr="00AD6B9E">
        <w:rPr>
          <w:rFonts w:ascii="Arial" w:hAnsi="Arial" w:cs="Arial"/>
        </w:rPr>
        <w:t>, § 3</w:t>
      </w:r>
      <w:r w:rsidRPr="00AD6B9E">
        <w:rPr>
          <w:rFonts w:ascii="Arial" w:hAnsi="Arial" w:cs="Arial"/>
          <w:color w:val="000000"/>
          <w:u w:val="single"/>
          <w:vertAlign w:val="superscript"/>
        </w:rPr>
        <w:t>o</w:t>
      </w:r>
      <w:r w:rsidRPr="00AD6B9E">
        <w:rPr>
          <w:rFonts w:ascii="Arial" w:hAnsi="Arial" w:cs="Arial"/>
        </w:rPr>
        <w:t>, da Portaria MME n</w:t>
      </w:r>
      <w:r w:rsidRPr="00AD6B9E">
        <w:rPr>
          <w:rFonts w:ascii="Arial" w:hAnsi="Arial" w:cs="Arial"/>
          <w:color w:val="000000"/>
          <w:u w:val="single"/>
          <w:vertAlign w:val="superscript"/>
        </w:rPr>
        <w:t>o</w:t>
      </w:r>
      <w:r w:rsidRPr="00AD6B9E">
        <w:rPr>
          <w:rFonts w:ascii="Arial" w:hAnsi="Arial" w:cs="Arial"/>
        </w:rPr>
        <w:t xml:space="preserve"> 274, de 19 de agosto de 2013, e o que consta do Processo n</w:t>
      </w:r>
      <w:r w:rsidRPr="00AD6B9E">
        <w:rPr>
          <w:rFonts w:ascii="Arial" w:hAnsi="Arial" w:cs="Arial"/>
          <w:u w:val="single"/>
          <w:vertAlign w:val="superscript"/>
        </w:rPr>
        <w:t>o</w:t>
      </w:r>
      <w:r w:rsidRPr="00AD6B9E">
        <w:rPr>
          <w:rFonts w:ascii="Arial" w:hAnsi="Arial" w:cs="Arial"/>
        </w:rPr>
        <w:t xml:space="preserve"> </w:t>
      </w:r>
      <w:r w:rsidRPr="00AD6B9E">
        <w:rPr>
          <w:rFonts w:ascii="Arial" w:hAnsi="Arial" w:cs="Arial"/>
          <w:noProof/>
          <w:color w:val="000000"/>
        </w:rPr>
        <w:t>48500.005123/2014-36</w:t>
      </w:r>
      <w:r w:rsidRPr="00AD6B9E">
        <w:rPr>
          <w:rFonts w:ascii="Arial" w:hAnsi="Arial" w:cs="Arial"/>
        </w:rPr>
        <w:t>, resolve:</w:t>
      </w:r>
    </w:p>
    <w:p w:rsidR="00C339DA" w:rsidRPr="00AD6B9E" w:rsidRDefault="00C339DA" w:rsidP="00C339DA">
      <w:pPr>
        <w:tabs>
          <w:tab w:val="left" w:pos="-7513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339DA" w:rsidRPr="00AD6B9E" w:rsidRDefault="00C339DA" w:rsidP="00C339D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6B9E">
        <w:rPr>
          <w:rFonts w:ascii="Arial" w:hAnsi="Arial" w:cs="Arial"/>
        </w:rPr>
        <w:t>Art. 1</w:t>
      </w:r>
      <w:r w:rsidRPr="00AD6B9E">
        <w:rPr>
          <w:rFonts w:ascii="Arial" w:hAnsi="Arial" w:cs="Arial"/>
          <w:color w:val="000000"/>
          <w:u w:val="single"/>
          <w:vertAlign w:val="superscript"/>
        </w:rPr>
        <w:t>o</w:t>
      </w:r>
      <w:r w:rsidRPr="00AD6B9E">
        <w:rPr>
          <w:rFonts w:ascii="Arial" w:hAnsi="Arial" w:cs="Arial"/>
        </w:rPr>
        <w:t xml:space="preserve"> Aprovar o enquadramento no Regime Especial de Incentivos para o Desenvolvimento da Infraestrutura - REIDI do projeto de geração de energia elétrica da Central Geradora Eólica denominada </w:t>
      </w:r>
      <w:r w:rsidRPr="00AD6B9E">
        <w:rPr>
          <w:rFonts w:ascii="Arial" w:hAnsi="Arial" w:cs="Arial"/>
          <w:noProof/>
          <w:color w:val="000000"/>
        </w:rPr>
        <w:t>EOL</w:t>
      </w:r>
      <w:r w:rsidRPr="00AD6B9E">
        <w:rPr>
          <w:rFonts w:ascii="Arial" w:hAnsi="Arial" w:cs="Arial"/>
          <w:color w:val="000000"/>
        </w:rPr>
        <w:t xml:space="preserve"> </w:t>
      </w:r>
      <w:r w:rsidRPr="00AD6B9E">
        <w:rPr>
          <w:rFonts w:ascii="Arial" w:hAnsi="Arial" w:cs="Arial"/>
          <w:noProof/>
          <w:color w:val="000000"/>
        </w:rPr>
        <w:t>Pontal 2A</w:t>
      </w:r>
      <w:r w:rsidRPr="00AD6B9E">
        <w:rPr>
          <w:rFonts w:ascii="Arial" w:hAnsi="Arial" w:cs="Arial"/>
          <w:color w:val="000000"/>
        </w:rPr>
        <w:t xml:space="preserve">, </w:t>
      </w:r>
      <w:r w:rsidRPr="00AD6B9E">
        <w:rPr>
          <w:rFonts w:ascii="Arial" w:hAnsi="Arial" w:cs="Arial"/>
        </w:rPr>
        <w:t xml:space="preserve">de </w:t>
      </w:r>
      <w:r w:rsidRPr="00AD6B9E">
        <w:rPr>
          <w:rFonts w:ascii="Arial" w:hAnsi="Arial" w:cs="Arial"/>
          <w:color w:val="000000"/>
        </w:rPr>
        <w:t xml:space="preserve">titularidade da </w:t>
      </w:r>
      <w:r w:rsidRPr="00AD6B9E">
        <w:rPr>
          <w:rFonts w:ascii="Arial" w:hAnsi="Arial" w:cs="Arial"/>
        </w:rPr>
        <w:t xml:space="preserve">empresa </w:t>
      </w:r>
      <w:r w:rsidRPr="00AD6B9E">
        <w:rPr>
          <w:rFonts w:ascii="Arial" w:hAnsi="Arial" w:cs="Arial"/>
          <w:noProof/>
          <w:color w:val="000000"/>
        </w:rPr>
        <w:t>Enerplan Energia Eólica IV S.A.</w:t>
      </w:r>
      <w:r w:rsidRPr="00AD6B9E">
        <w:rPr>
          <w:rFonts w:ascii="Arial" w:hAnsi="Arial" w:cs="Arial"/>
        </w:rPr>
        <w:t xml:space="preserve">, </w:t>
      </w:r>
      <w:r w:rsidRPr="00AD6B9E">
        <w:rPr>
          <w:rFonts w:ascii="Arial" w:hAnsi="Arial" w:cs="Arial"/>
          <w:color w:val="000000"/>
        </w:rPr>
        <w:t>inscrita no CNPJ/MF sob o n</w:t>
      </w:r>
      <w:r w:rsidRPr="00AD6B9E">
        <w:rPr>
          <w:rFonts w:ascii="Arial" w:hAnsi="Arial" w:cs="Arial"/>
          <w:color w:val="000000"/>
          <w:u w:val="single"/>
          <w:vertAlign w:val="superscript"/>
        </w:rPr>
        <w:t>o</w:t>
      </w:r>
      <w:r w:rsidRPr="00AD6B9E">
        <w:rPr>
          <w:rFonts w:ascii="Arial" w:hAnsi="Arial" w:cs="Arial"/>
          <w:color w:val="000000"/>
        </w:rPr>
        <w:t> </w:t>
      </w:r>
      <w:r w:rsidRPr="00AD6B9E">
        <w:rPr>
          <w:rFonts w:ascii="Arial" w:hAnsi="Arial" w:cs="Arial"/>
          <w:noProof/>
          <w:color w:val="000000"/>
        </w:rPr>
        <w:t>15.355.380/0001-54</w:t>
      </w:r>
      <w:r w:rsidRPr="00AD6B9E">
        <w:rPr>
          <w:rFonts w:ascii="Arial" w:hAnsi="Arial" w:cs="Arial"/>
          <w:color w:val="000000"/>
        </w:rPr>
        <w:t xml:space="preserve">, </w:t>
      </w:r>
      <w:r w:rsidRPr="00AD6B9E">
        <w:rPr>
          <w:rFonts w:ascii="Arial" w:hAnsi="Arial" w:cs="Arial"/>
        </w:rPr>
        <w:t xml:space="preserve">detalhado no Anexo </w:t>
      </w:r>
      <w:proofErr w:type="gramStart"/>
      <w:r w:rsidRPr="00AD6B9E">
        <w:rPr>
          <w:rFonts w:ascii="Arial" w:hAnsi="Arial" w:cs="Arial"/>
        </w:rPr>
        <w:t>à</w:t>
      </w:r>
      <w:proofErr w:type="gramEnd"/>
      <w:r w:rsidRPr="00AD6B9E">
        <w:rPr>
          <w:rFonts w:ascii="Arial" w:hAnsi="Arial" w:cs="Arial"/>
        </w:rPr>
        <w:t xml:space="preserve"> presente Portaria.</w:t>
      </w:r>
    </w:p>
    <w:p w:rsidR="00C339DA" w:rsidRPr="00AD6B9E" w:rsidRDefault="00C339DA" w:rsidP="00C339DA">
      <w:pPr>
        <w:tabs>
          <w:tab w:val="left" w:pos="1418"/>
        </w:tabs>
        <w:ind w:firstLine="1134"/>
        <w:contextualSpacing/>
        <w:jc w:val="both"/>
        <w:rPr>
          <w:rFonts w:ascii="Arial" w:hAnsi="Arial" w:cs="Arial"/>
        </w:rPr>
      </w:pPr>
    </w:p>
    <w:p w:rsidR="00C339DA" w:rsidRPr="00AD6B9E" w:rsidRDefault="00C339DA" w:rsidP="00C339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6B9E">
        <w:rPr>
          <w:rFonts w:ascii="Arial" w:hAnsi="Arial" w:cs="Arial"/>
        </w:rPr>
        <w:t xml:space="preserve">Parágrafo único. O projeto de que trata o </w:t>
      </w:r>
      <w:r w:rsidRPr="00AD6B9E">
        <w:rPr>
          <w:rFonts w:ascii="Arial" w:hAnsi="Arial" w:cs="Arial"/>
          <w:b/>
        </w:rPr>
        <w:t>caput</w:t>
      </w:r>
      <w:r w:rsidRPr="00AD6B9E">
        <w:rPr>
          <w:rFonts w:ascii="Arial" w:hAnsi="Arial" w:cs="Arial"/>
        </w:rPr>
        <w:t xml:space="preserve">, autorizado por meio da Portaria MME </w:t>
      </w:r>
      <w:proofErr w:type="gramStart"/>
      <w:r w:rsidRPr="00AD6B9E">
        <w:rPr>
          <w:rFonts w:ascii="Arial" w:hAnsi="Arial" w:cs="Arial"/>
          <w:noProof/>
          <w:color w:val="000000"/>
        </w:rPr>
        <w:t>n</w:t>
      </w:r>
      <w:r w:rsidRPr="00AD6B9E">
        <w:rPr>
          <w:rFonts w:ascii="Arial" w:hAnsi="Arial" w:cs="Arial"/>
          <w:color w:val="000000"/>
          <w:u w:val="single"/>
          <w:vertAlign w:val="superscript"/>
        </w:rPr>
        <w:t>o</w:t>
      </w:r>
      <w:r w:rsidRPr="00AD6B9E">
        <w:rPr>
          <w:rFonts w:ascii="Arial" w:hAnsi="Arial" w:cs="Arial"/>
          <w:noProof/>
          <w:color w:val="000000"/>
        </w:rPr>
        <w:t xml:space="preserve"> 208</w:t>
      </w:r>
      <w:proofErr w:type="gramEnd"/>
      <w:r w:rsidRPr="00AD6B9E">
        <w:rPr>
          <w:rFonts w:ascii="Arial" w:hAnsi="Arial" w:cs="Arial"/>
          <w:noProof/>
          <w:color w:val="000000"/>
        </w:rPr>
        <w:t>, de 19 de maio de 2014</w:t>
      </w:r>
      <w:r w:rsidRPr="00AD6B9E">
        <w:rPr>
          <w:rFonts w:ascii="Arial" w:hAnsi="Arial" w:cs="Arial"/>
        </w:rPr>
        <w:t>, é alcançado pelo art. 4</w:t>
      </w:r>
      <w:r w:rsidRPr="00AD6B9E">
        <w:rPr>
          <w:rFonts w:ascii="Arial" w:hAnsi="Arial" w:cs="Arial"/>
          <w:color w:val="000000"/>
          <w:u w:val="single"/>
          <w:vertAlign w:val="superscript"/>
        </w:rPr>
        <w:t>o</w:t>
      </w:r>
      <w:r w:rsidRPr="00AD6B9E">
        <w:rPr>
          <w:rFonts w:ascii="Arial" w:hAnsi="Arial" w:cs="Arial"/>
        </w:rPr>
        <w:t>, inciso I, da Portaria MME n</w:t>
      </w:r>
      <w:r w:rsidRPr="00AD6B9E">
        <w:rPr>
          <w:rFonts w:ascii="Arial" w:hAnsi="Arial" w:cs="Arial"/>
          <w:u w:val="single"/>
          <w:vertAlign w:val="superscript"/>
        </w:rPr>
        <w:t>o</w:t>
      </w:r>
      <w:r w:rsidRPr="00AD6B9E">
        <w:rPr>
          <w:rFonts w:ascii="Arial" w:hAnsi="Arial" w:cs="Arial"/>
        </w:rPr>
        <w:t xml:space="preserve"> 274, de 19 de agosto de 2013.</w:t>
      </w:r>
    </w:p>
    <w:p w:rsidR="00C339DA" w:rsidRPr="00AD6B9E" w:rsidRDefault="00C339DA" w:rsidP="00C339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339DA" w:rsidRPr="00AD6B9E" w:rsidRDefault="00C339DA" w:rsidP="00C339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6B9E">
        <w:rPr>
          <w:rFonts w:ascii="Arial" w:hAnsi="Arial" w:cs="Arial"/>
        </w:rPr>
        <w:t>Art. 2</w:t>
      </w:r>
      <w:r w:rsidRPr="00AD6B9E">
        <w:rPr>
          <w:rFonts w:ascii="Arial" w:hAnsi="Arial" w:cs="Arial"/>
          <w:u w:val="single"/>
          <w:vertAlign w:val="superscript"/>
        </w:rPr>
        <w:t>o</w:t>
      </w:r>
      <w:r w:rsidRPr="00AD6B9E">
        <w:rPr>
          <w:rFonts w:ascii="Arial" w:hAnsi="Arial" w:cs="Arial"/>
        </w:rPr>
        <w:t xml:space="preserve"> As estimativas dos investimentos têm por base o mês de outubro </w:t>
      </w:r>
      <w:r w:rsidRPr="00AD6B9E">
        <w:rPr>
          <w:rFonts w:ascii="Arial" w:hAnsi="Arial" w:cs="Arial"/>
          <w:noProof/>
          <w:color w:val="000000"/>
        </w:rPr>
        <w:t>de 2014</w:t>
      </w:r>
      <w:r w:rsidRPr="00AD6B9E">
        <w:rPr>
          <w:rFonts w:ascii="Arial" w:hAnsi="Arial" w:cs="Arial"/>
        </w:rPr>
        <w:t xml:space="preserve"> e são de exclusiva responsabilidade da </w:t>
      </w:r>
      <w:r w:rsidRPr="00AD6B9E">
        <w:rPr>
          <w:rFonts w:ascii="Arial" w:hAnsi="Arial" w:cs="Arial"/>
          <w:noProof/>
          <w:color w:val="000000"/>
        </w:rPr>
        <w:t>Enerplan Energia Eólica IV S.A.</w:t>
      </w:r>
      <w:r w:rsidRPr="00AD6B9E">
        <w:rPr>
          <w:rFonts w:ascii="Arial" w:hAnsi="Arial" w:cs="Arial"/>
        </w:rPr>
        <w:t>, cuja razoabilidade foi atestada pela Agência Nacional de Energia Elétrica - ANEEL.</w:t>
      </w:r>
    </w:p>
    <w:p w:rsidR="00C339DA" w:rsidRPr="00AD6B9E" w:rsidRDefault="00C339DA" w:rsidP="00C339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339DA" w:rsidRPr="00AD6B9E" w:rsidRDefault="00C339DA" w:rsidP="00C339D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6B9E">
        <w:rPr>
          <w:rFonts w:ascii="Arial" w:hAnsi="Arial" w:cs="Arial"/>
        </w:rPr>
        <w:t>Art. 3</w:t>
      </w:r>
      <w:r w:rsidRPr="00AD6B9E">
        <w:rPr>
          <w:rFonts w:ascii="Arial" w:hAnsi="Arial" w:cs="Arial"/>
          <w:u w:val="single"/>
          <w:vertAlign w:val="superscript"/>
        </w:rPr>
        <w:t>o</w:t>
      </w:r>
      <w:r w:rsidRPr="00AD6B9E">
        <w:rPr>
          <w:rFonts w:ascii="Arial" w:hAnsi="Arial" w:cs="Arial"/>
        </w:rPr>
        <w:t xml:space="preserve"> A </w:t>
      </w:r>
      <w:r w:rsidRPr="00AD6B9E">
        <w:rPr>
          <w:rFonts w:ascii="Arial" w:hAnsi="Arial" w:cs="Arial"/>
          <w:noProof/>
          <w:color w:val="000000"/>
        </w:rPr>
        <w:t xml:space="preserve">Enerplan Energia Eólica IV S.A. </w:t>
      </w:r>
      <w:r w:rsidRPr="00AD6B9E">
        <w:rPr>
          <w:rFonts w:ascii="Arial" w:hAnsi="Arial" w:cs="Arial"/>
        </w:rPr>
        <w:t>deverá informar à Secretaria da Receita Federal do Brasil a entrada em Operação Comercial do projeto aprovado nesta Portaria, mediante a entrega de cópia do Despacho emitido pela ANEEL, no prazo de até trinta dias de sua emissão.</w:t>
      </w:r>
    </w:p>
    <w:p w:rsidR="00C339DA" w:rsidRPr="00AD6B9E" w:rsidRDefault="00C339DA" w:rsidP="00C339D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339DA" w:rsidRPr="00AD6B9E" w:rsidRDefault="00C339DA" w:rsidP="00C339D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6B9E">
        <w:rPr>
          <w:rFonts w:ascii="Arial" w:hAnsi="Arial" w:cs="Arial"/>
        </w:rPr>
        <w:t>Art. 4</w:t>
      </w:r>
      <w:r w:rsidRPr="00AD6B9E">
        <w:rPr>
          <w:rFonts w:ascii="Arial" w:hAnsi="Arial" w:cs="Arial"/>
          <w:u w:val="single"/>
          <w:vertAlign w:val="superscript"/>
        </w:rPr>
        <w:t>o</w:t>
      </w:r>
      <w:r w:rsidRPr="00AD6B9E">
        <w:rPr>
          <w:rFonts w:ascii="Arial" w:hAnsi="Arial" w:cs="Arial"/>
        </w:rPr>
        <w:t xml:space="preserve"> Alterações técnicas ou de titularidade do projeto aprovado nesta Portaria, autorizadas pela ANEEL ou pelo Ministério de Minas e Energia, não ensejarão a publicação de nova Portaria de enquadramento no REIDI.</w:t>
      </w:r>
    </w:p>
    <w:p w:rsidR="00C339DA" w:rsidRPr="00AD6B9E" w:rsidRDefault="00C339DA" w:rsidP="00C339D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</w:p>
    <w:p w:rsidR="00C339DA" w:rsidRPr="00AD6B9E" w:rsidRDefault="00C339DA" w:rsidP="00C339D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AD6B9E">
        <w:rPr>
          <w:rFonts w:ascii="Arial" w:hAnsi="Arial" w:cs="Arial"/>
        </w:rPr>
        <w:t>Art. 5</w:t>
      </w:r>
      <w:r w:rsidRPr="00AD6B9E">
        <w:rPr>
          <w:rFonts w:ascii="Arial" w:hAnsi="Arial" w:cs="Arial"/>
          <w:color w:val="000000"/>
          <w:u w:val="single"/>
          <w:vertAlign w:val="superscript"/>
        </w:rPr>
        <w:t>o</w:t>
      </w:r>
      <w:r w:rsidRPr="00AD6B9E">
        <w:rPr>
          <w:rFonts w:ascii="Arial" w:hAnsi="Arial" w:cs="Arial"/>
        </w:rPr>
        <w:t xml:space="preserve"> A habilitação do projeto no REIDI e o cancelamento da habilitação deverão ser requeridos à Secretaria da Receita Federal do Brasil.</w:t>
      </w:r>
    </w:p>
    <w:p w:rsidR="00C339DA" w:rsidRPr="00AD6B9E" w:rsidRDefault="00C339DA" w:rsidP="00C339D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C339DA" w:rsidRPr="00AD6B9E" w:rsidRDefault="00C339DA" w:rsidP="00C339DA">
      <w:pPr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AD6B9E">
        <w:rPr>
          <w:rFonts w:ascii="Arial" w:hAnsi="Arial" w:cs="Arial"/>
          <w:color w:val="000000"/>
        </w:rPr>
        <w:t>Art. 6</w:t>
      </w:r>
      <w:r w:rsidRPr="00AD6B9E">
        <w:rPr>
          <w:rFonts w:ascii="Arial" w:hAnsi="Arial" w:cs="Arial"/>
          <w:color w:val="000000"/>
          <w:u w:val="single"/>
          <w:vertAlign w:val="superscript"/>
        </w:rPr>
        <w:t>o</w:t>
      </w:r>
      <w:r w:rsidRPr="00AD6B9E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026EFA" w:rsidRPr="00984ABD" w:rsidRDefault="00026EFA" w:rsidP="00026EF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764AA7" w:rsidRPr="00AB2E84" w:rsidRDefault="00157552" w:rsidP="00764AA7">
      <w:pPr>
        <w:autoSpaceDE w:val="0"/>
        <w:ind w:right="-40"/>
        <w:jc w:val="center"/>
        <w:rPr>
          <w:rFonts w:ascii="Arial" w:hAnsi="Arial" w:cs="Arial"/>
          <w:b/>
        </w:rPr>
      </w:pPr>
      <w:r w:rsidRPr="00756418">
        <w:rPr>
          <w:rFonts w:ascii="Arial" w:eastAsiaTheme="minorHAnsi" w:hAnsi="Arial" w:cs="Arial"/>
          <w:b/>
          <w:bCs/>
          <w:lang w:eastAsia="en-US"/>
        </w:rPr>
        <w:t>ALTINO VENTURA FILHO</w:t>
      </w:r>
    </w:p>
    <w:p w:rsidR="00764AA7" w:rsidRPr="00010A53" w:rsidRDefault="00764AA7" w:rsidP="00764AA7">
      <w:pPr>
        <w:autoSpaceDE w:val="0"/>
        <w:ind w:right="-40"/>
        <w:jc w:val="center"/>
        <w:rPr>
          <w:rFonts w:ascii="Arial" w:hAnsi="Arial" w:cs="Arial"/>
          <w:b/>
          <w:sz w:val="10"/>
          <w:szCs w:val="10"/>
        </w:rPr>
      </w:pPr>
    </w:p>
    <w:p w:rsidR="00511BA8" w:rsidRDefault="00764AA7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  <w:r w:rsidRPr="002F7283">
        <w:rPr>
          <w:rFonts w:ascii="Arial" w:hAnsi="Arial" w:cs="Arial"/>
          <w:color w:val="FF0000"/>
        </w:rPr>
        <w:t xml:space="preserve">Este texto não substitui o publicado no DOU de </w:t>
      </w:r>
      <w:r w:rsidR="00E92187">
        <w:rPr>
          <w:rFonts w:ascii="Arial" w:hAnsi="Arial" w:cs="Arial"/>
          <w:color w:val="FF0000"/>
        </w:rPr>
        <w:t>2</w:t>
      </w:r>
      <w:r w:rsidR="00302A6E">
        <w:rPr>
          <w:rFonts w:ascii="Arial" w:hAnsi="Arial" w:cs="Arial"/>
          <w:color w:val="FF0000"/>
        </w:rPr>
        <w:t>9</w:t>
      </w:r>
      <w:r w:rsidRPr="002F7283">
        <w:rPr>
          <w:rFonts w:ascii="Arial" w:hAnsi="Arial" w:cs="Arial"/>
          <w:color w:val="FF0000"/>
        </w:rPr>
        <w:t>.</w:t>
      </w:r>
      <w:r w:rsidR="0069272F">
        <w:rPr>
          <w:rFonts w:ascii="Arial" w:hAnsi="Arial" w:cs="Arial"/>
          <w:color w:val="FF0000"/>
        </w:rPr>
        <w:t>1</w:t>
      </w:r>
      <w:r w:rsidR="00A45057">
        <w:rPr>
          <w:rFonts w:ascii="Arial" w:hAnsi="Arial" w:cs="Arial"/>
          <w:color w:val="FF0000"/>
        </w:rPr>
        <w:t>.201</w:t>
      </w:r>
      <w:r w:rsidR="00B33125">
        <w:rPr>
          <w:rFonts w:ascii="Arial" w:hAnsi="Arial" w:cs="Arial"/>
          <w:color w:val="FF0000"/>
        </w:rPr>
        <w:t>5</w:t>
      </w:r>
      <w:r w:rsidRPr="002F7283">
        <w:rPr>
          <w:rFonts w:ascii="Arial" w:hAnsi="Arial" w:cs="Arial"/>
          <w:color w:val="FF0000"/>
        </w:rPr>
        <w:t>.</w:t>
      </w:r>
      <w:r w:rsidR="00D85240" w:rsidRPr="00DF2E59">
        <w:rPr>
          <w:rFonts w:ascii="Arial" w:hAnsi="Arial" w:cs="Arial"/>
          <w:sz w:val="2"/>
          <w:szCs w:val="2"/>
        </w:rPr>
        <w:t xml:space="preserve"> </w:t>
      </w:r>
    </w:p>
    <w:p w:rsidR="000A1A35" w:rsidRDefault="000A1A35" w:rsidP="005E2AEB">
      <w:pPr>
        <w:autoSpaceDE w:val="0"/>
        <w:ind w:right="-40"/>
        <w:jc w:val="both"/>
        <w:rPr>
          <w:rFonts w:ascii="Arial" w:hAnsi="Arial" w:cs="Arial"/>
          <w:sz w:val="2"/>
          <w:szCs w:val="2"/>
        </w:rPr>
      </w:pPr>
    </w:p>
    <w:p w:rsidR="00251B37" w:rsidRDefault="00251B37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br w:type="page"/>
      </w:r>
    </w:p>
    <w:p w:rsidR="000A1A35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lastRenderedPageBreak/>
        <w:t>ANEXO</w:t>
      </w:r>
    </w:p>
    <w:p w:rsidR="00251B37" w:rsidRPr="005B3042" w:rsidRDefault="00251B37" w:rsidP="000A1A35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  <w:sz w:val="12"/>
          <w:szCs w:val="12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302A6E" w:rsidRPr="00B216D7" w:rsidTr="00827E66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2A6E" w:rsidRPr="00B216D7" w:rsidRDefault="00302A6E" w:rsidP="00827E66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B216D7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302A6E" w:rsidRPr="00B216D7" w:rsidRDefault="00302A6E" w:rsidP="00302A6E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C339DA" w:rsidRPr="00AA7C97" w:rsidTr="00827E66"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9DA" w:rsidRPr="00AA7C97" w:rsidRDefault="00C339DA" w:rsidP="00827E66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AA7C97">
              <w:rPr>
                <w:rFonts w:ascii="Arial" w:hAnsi="Arial" w:cs="Arial"/>
                <w:bCs/>
              </w:rPr>
              <w:t xml:space="preserve">INFORMAÇÕES DO PROJETO DE ENQUADRAMENTO NO REIDI - REGIME ESPECIAL DE INCENTIVOS PARA O DESENVOLVIMENTO DA INFRAESTRUTURA </w:t>
            </w:r>
          </w:p>
        </w:tc>
      </w:tr>
    </w:tbl>
    <w:p w:rsidR="00C339DA" w:rsidRPr="00AA7C97" w:rsidRDefault="00C339DA" w:rsidP="00C339D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268"/>
        <w:gridCol w:w="425"/>
        <w:gridCol w:w="2835"/>
      </w:tblGrid>
      <w:tr w:rsidR="00C339DA" w:rsidRPr="00AA7C97" w:rsidTr="00827E66">
        <w:tc>
          <w:tcPr>
            <w:tcW w:w="10348" w:type="dxa"/>
            <w:gridSpan w:val="6"/>
            <w:vAlign w:val="center"/>
          </w:tcPr>
          <w:p w:rsidR="00C339DA" w:rsidRPr="00AA7C97" w:rsidRDefault="00C339DA" w:rsidP="00827E66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7C97">
              <w:rPr>
                <w:rFonts w:ascii="Arial" w:hAnsi="Arial" w:cs="Arial"/>
                <w:bCs/>
                <w:color w:val="000000"/>
              </w:rPr>
              <w:t>PESSOA JURÍDICA TITULAR DO PROJETO</w:t>
            </w:r>
          </w:p>
        </w:tc>
      </w:tr>
      <w:tr w:rsidR="00C339DA" w:rsidRPr="00AA7C97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01</w:t>
            </w:r>
          </w:p>
        </w:tc>
        <w:tc>
          <w:tcPr>
            <w:tcW w:w="6662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02</w:t>
            </w: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 xml:space="preserve">CNPJ      </w:t>
            </w:r>
          </w:p>
        </w:tc>
      </w:tr>
      <w:tr w:rsidR="00C339DA" w:rsidRPr="00AA7C97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noProof/>
                <w:color w:val="000000"/>
              </w:rPr>
              <w:t>Enerplan Energia Eólica IV S.A.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C339DA" w:rsidRPr="00AA7C97" w:rsidRDefault="00C339DA" w:rsidP="00827E66">
            <w:pPr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noProof/>
                <w:color w:val="000000"/>
              </w:rPr>
              <w:t>15.355.380/0001-54</w:t>
            </w:r>
          </w:p>
        </w:tc>
      </w:tr>
      <w:tr w:rsidR="00C339DA" w:rsidRPr="00AA7C97" w:rsidTr="00827E66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03</w:t>
            </w:r>
          </w:p>
        </w:tc>
        <w:tc>
          <w:tcPr>
            <w:tcW w:w="666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Número</w:t>
            </w:r>
          </w:p>
        </w:tc>
      </w:tr>
      <w:tr w:rsidR="00C339DA" w:rsidRPr="00AA7C97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666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 xml:space="preserve">Estrada Edmundo dos </w:t>
            </w:r>
            <w:proofErr w:type="gramStart"/>
            <w:r w:rsidRPr="00AA7C97">
              <w:rPr>
                <w:rFonts w:ascii="Arial" w:hAnsi="Arial" w:cs="Arial"/>
                <w:color w:val="000000"/>
              </w:rPr>
              <w:t>Santos Abreu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21.500/01</w:t>
            </w:r>
          </w:p>
        </w:tc>
      </w:tr>
      <w:tr w:rsidR="00C339DA" w:rsidRPr="00AA7C97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Bairro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07</w:t>
            </w:r>
          </w:p>
        </w:tc>
        <w:tc>
          <w:tcPr>
            <w:tcW w:w="2835" w:type="dxa"/>
            <w:tcBorders>
              <w:bottom w:val="nil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CEP</w:t>
            </w:r>
          </w:p>
        </w:tc>
      </w:tr>
      <w:tr w:rsidR="00C339DA" w:rsidRPr="00AA7C97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Pontal 2A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Águas Claras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94760-000</w:t>
            </w:r>
          </w:p>
        </w:tc>
      </w:tr>
      <w:tr w:rsidR="00C339DA" w:rsidRPr="00AA7C97" w:rsidTr="00827E66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09</w:t>
            </w:r>
          </w:p>
        </w:tc>
        <w:tc>
          <w:tcPr>
            <w:tcW w:w="2268" w:type="dxa"/>
            <w:tcBorders>
              <w:bottom w:val="nil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UF</w:t>
            </w:r>
          </w:p>
        </w:tc>
        <w:tc>
          <w:tcPr>
            <w:tcW w:w="425" w:type="dxa"/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835" w:type="dxa"/>
            <w:tcBorders>
              <w:bottom w:val="nil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Telefone</w:t>
            </w:r>
          </w:p>
        </w:tc>
      </w:tr>
      <w:tr w:rsidR="00C339DA" w:rsidRPr="00AA7C97" w:rsidTr="00827E66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Viamão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RS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ind w:left="-70"/>
              <w:jc w:val="both"/>
              <w:rPr>
                <w:rFonts w:ascii="Arial" w:hAnsi="Arial" w:cs="Arial"/>
                <w:color w:val="00000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(51) 3329-5555</w:t>
            </w:r>
          </w:p>
        </w:tc>
      </w:tr>
    </w:tbl>
    <w:p w:rsidR="00C339DA" w:rsidRPr="00AA7C97" w:rsidRDefault="00C339DA" w:rsidP="00C339D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2120"/>
        <w:gridCol w:w="7796"/>
      </w:tblGrid>
      <w:tr w:rsidR="00C339DA" w:rsidRPr="00AA7C97" w:rsidTr="00827E66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AA7C97">
              <w:rPr>
                <w:rFonts w:ascii="Arial" w:hAnsi="Arial" w:cs="Arial"/>
                <w:bCs/>
              </w:rPr>
              <w:t>DADOS DO PROJETO</w:t>
            </w:r>
          </w:p>
        </w:tc>
      </w:tr>
      <w:tr w:rsidR="00C339DA" w:rsidRPr="00AA7C97" w:rsidTr="00C339DA">
        <w:trPr>
          <w:trHeight w:val="149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rPr>
                <w:rFonts w:ascii="Arial" w:hAnsi="Arial" w:cs="Arial"/>
                <w:b/>
              </w:rPr>
            </w:pPr>
            <w:r w:rsidRPr="00AA7C97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  <w:noProof/>
                <w:color w:val="000000"/>
              </w:rPr>
              <w:t>EOL</w:t>
            </w:r>
            <w:r w:rsidRPr="00AA7C97">
              <w:rPr>
                <w:rFonts w:ascii="Arial" w:hAnsi="Arial" w:cs="Arial"/>
                <w:color w:val="000000"/>
              </w:rPr>
              <w:t xml:space="preserve"> </w:t>
            </w:r>
            <w:r w:rsidRPr="00AA7C97">
              <w:rPr>
                <w:rFonts w:ascii="Arial" w:hAnsi="Arial" w:cs="Arial"/>
                <w:noProof/>
                <w:color w:val="000000"/>
              </w:rPr>
              <w:t>Pontal 2A</w:t>
            </w:r>
            <w:r w:rsidRPr="00AA7C97">
              <w:rPr>
                <w:rFonts w:ascii="Arial" w:hAnsi="Arial" w:cs="Arial"/>
              </w:rPr>
              <w:t xml:space="preserve"> (Autorizada pela Portaria MME </w:t>
            </w:r>
            <w:proofErr w:type="gramStart"/>
            <w:r w:rsidRPr="00AA7C97">
              <w:rPr>
                <w:rFonts w:ascii="Arial" w:hAnsi="Arial" w:cs="Arial"/>
                <w:noProof/>
                <w:color w:val="000000"/>
              </w:rPr>
              <w:t>n</w:t>
            </w:r>
            <w:r w:rsidRPr="00AA7C9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A7C97">
              <w:rPr>
                <w:rFonts w:ascii="Arial" w:hAnsi="Arial" w:cs="Arial"/>
                <w:noProof/>
                <w:color w:val="000000"/>
              </w:rPr>
              <w:t xml:space="preserve"> 208</w:t>
            </w:r>
            <w:proofErr w:type="gramEnd"/>
            <w:r w:rsidRPr="00AA7C97">
              <w:rPr>
                <w:rFonts w:ascii="Arial" w:hAnsi="Arial" w:cs="Arial"/>
                <w:noProof/>
                <w:color w:val="000000"/>
              </w:rPr>
              <w:t xml:space="preserve">, de 19 de maio de 2014 </w:t>
            </w:r>
            <w:r w:rsidRPr="00AA7C97">
              <w:rPr>
                <w:rFonts w:ascii="Arial" w:hAnsi="Arial" w:cs="Arial"/>
              </w:rPr>
              <w:t>- Leilão n</w:t>
            </w:r>
            <w:r w:rsidRPr="00AA7C97">
              <w:rPr>
                <w:rFonts w:ascii="Arial" w:hAnsi="Arial" w:cs="Arial"/>
                <w:u w:val="single"/>
                <w:vertAlign w:val="superscript"/>
              </w:rPr>
              <w:t>o</w:t>
            </w:r>
            <w:r w:rsidRPr="00AA7C97">
              <w:rPr>
                <w:rFonts w:ascii="Arial" w:hAnsi="Arial" w:cs="Arial"/>
              </w:rPr>
              <w:t xml:space="preserve"> 09/2013-ANEEL).</w:t>
            </w:r>
          </w:p>
        </w:tc>
      </w:tr>
      <w:tr w:rsidR="00C339DA" w:rsidRPr="00AA7C97" w:rsidTr="00C339DA">
        <w:trPr>
          <w:trHeight w:val="241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</w:rPr>
              <w:t xml:space="preserve">Central Geradora Eólica denominada </w:t>
            </w:r>
            <w:r w:rsidRPr="00AA7C97">
              <w:rPr>
                <w:rFonts w:ascii="Arial" w:hAnsi="Arial" w:cs="Arial"/>
                <w:noProof/>
                <w:color w:val="000000"/>
              </w:rPr>
              <w:t>EOL</w:t>
            </w:r>
            <w:r w:rsidRPr="00AA7C97">
              <w:rPr>
                <w:rFonts w:ascii="Arial" w:hAnsi="Arial" w:cs="Arial"/>
                <w:color w:val="000000"/>
              </w:rPr>
              <w:t xml:space="preserve"> </w:t>
            </w:r>
            <w:r w:rsidRPr="00AA7C97">
              <w:rPr>
                <w:rFonts w:ascii="Arial" w:hAnsi="Arial" w:cs="Arial"/>
                <w:noProof/>
                <w:color w:val="000000"/>
              </w:rPr>
              <w:t>Pontal 2A</w:t>
            </w:r>
            <w:r w:rsidRPr="00AA7C97">
              <w:rPr>
                <w:rFonts w:ascii="Arial" w:hAnsi="Arial" w:cs="Arial"/>
              </w:rPr>
              <w:t>, compreendendo:</w:t>
            </w:r>
          </w:p>
        </w:tc>
      </w:tr>
      <w:tr w:rsidR="00C339DA" w:rsidRPr="00AA7C97" w:rsidTr="00C339D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  <w:color w:val="000000"/>
              </w:rPr>
              <w:t xml:space="preserve">I - oito Unidades Geradoras de 2.700 </w:t>
            </w:r>
            <w:proofErr w:type="gramStart"/>
            <w:r w:rsidRPr="00AA7C97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AA7C97">
              <w:rPr>
                <w:rFonts w:ascii="Arial" w:hAnsi="Arial" w:cs="Arial"/>
                <w:color w:val="000000"/>
              </w:rPr>
              <w:t>, totalizando 21.600 kW de capacidade instalada; e</w:t>
            </w:r>
          </w:p>
        </w:tc>
      </w:tr>
      <w:tr w:rsidR="00C339DA" w:rsidRPr="00AA7C97" w:rsidTr="00C339DA">
        <w:trPr>
          <w:trHeight w:val="392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  <w:color w:val="000000"/>
              </w:rPr>
              <w:t xml:space="preserve">II - Sistema de Transmissão de Interesse Restrito constituído de uma Subestação Elevadora de 34,5/230 </w:t>
            </w:r>
            <w:proofErr w:type="gramStart"/>
            <w:r w:rsidRPr="00AA7C97">
              <w:rPr>
                <w:rFonts w:ascii="Arial" w:hAnsi="Arial" w:cs="Arial"/>
                <w:color w:val="000000"/>
              </w:rPr>
              <w:t>kV</w:t>
            </w:r>
            <w:proofErr w:type="gramEnd"/>
            <w:r w:rsidRPr="00AA7C97">
              <w:rPr>
                <w:rFonts w:ascii="Arial" w:hAnsi="Arial" w:cs="Arial"/>
                <w:color w:val="000000"/>
              </w:rPr>
              <w:t>, junto à Usina, e uma Linha de Transmissão em 230 kV, com cerca de quarenta e quatro quilômetros de extensão, em Circuito Simples, interligando a Subestação Elevadora à Subestação Viamão 3, de propriedade da Transmissora de Energia Sul Brasil Ltda. - TESB.</w:t>
            </w:r>
          </w:p>
        </w:tc>
      </w:tr>
      <w:tr w:rsidR="00C339DA" w:rsidRPr="00AA7C97" w:rsidTr="00C339D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De 1</w:t>
            </w:r>
            <w:r w:rsidRPr="00AA7C97">
              <w:rPr>
                <w:rFonts w:ascii="Arial" w:hAnsi="Arial" w:cs="Arial"/>
                <w:color w:val="000000"/>
                <w:u w:val="single"/>
                <w:vertAlign w:val="superscript"/>
              </w:rPr>
              <w:t>o</w:t>
            </w:r>
            <w:r w:rsidRPr="00AA7C97">
              <w:rPr>
                <w:rFonts w:ascii="Arial" w:hAnsi="Arial" w:cs="Arial"/>
                <w:color w:val="000000"/>
              </w:rPr>
              <w:t>/12/2014 a 31/12/2015.</w:t>
            </w:r>
          </w:p>
        </w:tc>
      </w:tr>
      <w:tr w:rsidR="00C339DA" w:rsidRPr="00AA7C97" w:rsidTr="00C339D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 xml:space="preserve">Município de </w:t>
            </w:r>
            <w:r w:rsidRPr="00AA7C97">
              <w:rPr>
                <w:rFonts w:ascii="Arial" w:hAnsi="Arial" w:cs="Arial"/>
                <w:noProof/>
                <w:color w:val="000000"/>
              </w:rPr>
              <w:t>Viamão</w:t>
            </w:r>
            <w:r w:rsidRPr="00AA7C97">
              <w:rPr>
                <w:rFonts w:ascii="Arial" w:hAnsi="Arial" w:cs="Arial"/>
                <w:color w:val="000000"/>
              </w:rPr>
              <w:t xml:space="preserve">, Estado do </w:t>
            </w:r>
            <w:r w:rsidRPr="00AA7C97">
              <w:rPr>
                <w:rFonts w:ascii="Arial" w:hAnsi="Arial" w:cs="Arial"/>
                <w:noProof/>
                <w:color w:val="000000"/>
              </w:rPr>
              <w:t>Rio Grande do Sul</w:t>
            </w:r>
            <w:r w:rsidRPr="00AA7C97">
              <w:rPr>
                <w:rFonts w:ascii="Arial" w:hAnsi="Arial" w:cs="Arial"/>
                <w:color w:val="000000"/>
              </w:rPr>
              <w:t>.</w:t>
            </w:r>
          </w:p>
        </w:tc>
      </w:tr>
    </w:tbl>
    <w:p w:rsidR="00C339DA" w:rsidRPr="00AA7C97" w:rsidRDefault="00C339DA" w:rsidP="00C339DA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6559"/>
        <w:gridCol w:w="3357"/>
      </w:tblGrid>
      <w:tr w:rsidR="00C339DA" w:rsidRPr="00AA7C97" w:rsidTr="00827E66">
        <w:tc>
          <w:tcPr>
            <w:tcW w:w="432" w:type="dxa"/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9916" w:type="dxa"/>
            <w:gridSpan w:val="2"/>
            <w:vAlign w:val="center"/>
          </w:tcPr>
          <w:p w:rsidR="00C339DA" w:rsidRPr="00AA7C97" w:rsidRDefault="00C339DA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7C97">
              <w:rPr>
                <w:rFonts w:ascii="Arial" w:hAnsi="Arial" w:cs="Arial"/>
                <w:bCs/>
                <w:color w:val="000000"/>
              </w:rPr>
              <w:t xml:space="preserve">REPRESENTANTE, RESPONSÁVEL TÉCNICO E CONTADOR DA PESSOA </w:t>
            </w:r>
            <w:proofErr w:type="gramStart"/>
            <w:r w:rsidRPr="00AA7C97">
              <w:rPr>
                <w:rFonts w:ascii="Arial" w:hAnsi="Arial" w:cs="Arial"/>
                <w:bCs/>
                <w:color w:val="000000"/>
              </w:rPr>
              <w:t>JURÍDICA</w:t>
            </w:r>
            <w:proofErr w:type="gramEnd"/>
          </w:p>
        </w:tc>
      </w:tr>
      <w:tr w:rsidR="00C339DA" w:rsidRPr="00AA7C97" w:rsidTr="00827E66">
        <w:trPr>
          <w:trHeight w:val="191"/>
        </w:trPr>
        <w:tc>
          <w:tcPr>
            <w:tcW w:w="6991" w:type="dxa"/>
            <w:gridSpan w:val="2"/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 xml:space="preserve">Nome: Rogério Augusto de </w:t>
            </w:r>
            <w:proofErr w:type="spellStart"/>
            <w:r w:rsidRPr="00AA7C97">
              <w:rPr>
                <w:rFonts w:ascii="Arial" w:hAnsi="Arial" w:cs="Arial"/>
                <w:color w:val="000000"/>
              </w:rPr>
              <w:t>Wallau</w:t>
            </w:r>
            <w:proofErr w:type="spellEnd"/>
            <w:r w:rsidRPr="00AA7C9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vAlign w:val="center"/>
          </w:tcPr>
          <w:p w:rsidR="00C339DA" w:rsidRPr="00AA7C97" w:rsidRDefault="00C339DA" w:rsidP="00827E66">
            <w:pPr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CPF: 246.954.830-68.</w:t>
            </w:r>
          </w:p>
        </w:tc>
      </w:tr>
      <w:tr w:rsidR="00C339DA" w:rsidRPr="00AA7C97" w:rsidTr="00827E66">
        <w:trPr>
          <w:trHeight w:val="19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 xml:space="preserve">Nome: </w:t>
            </w:r>
            <w:proofErr w:type="spellStart"/>
            <w:r w:rsidRPr="00AA7C97">
              <w:rPr>
                <w:rFonts w:ascii="Arial" w:hAnsi="Arial" w:cs="Arial"/>
                <w:color w:val="000000"/>
              </w:rPr>
              <w:t>Lukas</w:t>
            </w:r>
            <w:proofErr w:type="spellEnd"/>
            <w:r w:rsidRPr="00AA7C97">
              <w:rPr>
                <w:rFonts w:ascii="Arial" w:hAnsi="Arial" w:cs="Arial"/>
                <w:color w:val="000000"/>
              </w:rPr>
              <w:t xml:space="preserve"> Augusto Argenta.</w:t>
            </w:r>
          </w:p>
        </w:tc>
        <w:tc>
          <w:tcPr>
            <w:tcW w:w="3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9DA" w:rsidRPr="00AA7C97" w:rsidRDefault="00C339DA" w:rsidP="00827E66">
            <w:pPr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CPF: 004.334.660-06.</w:t>
            </w:r>
          </w:p>
        </w:tc>
      </w:tr>
      <w:tr w:rsidR="00C339DA" w:rsidRPr="00AA7C97" w:rsidTr="00827E66">
        <w:trPr>
          <w:trHeight w:val="185"/>
        </w:trPr>
        <w:tc>
          <w:tcPr>
            <w:tcW w:w="69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 xml:space="preserve">Nome: Jussara Teresinha </w:t>
            </w:r>
            <w:proofErr w:type="spellStart"/>
            <w:r w:rsidRPr="00AA7C97">
              <w:rPr>
                <w:rFonts w:ascii="Arial" w:hAnsi="Arial" w:cs="Arial"/>
                <w:color w:val="000000"/>
              </w:rPr>
              <w:t>Scheffel</w:t>
            </w:r>
            <w:proofErr w:type="spellEnd"/>
            <w:r w:rsidRPr="00AA7C97">
              <w:rPr>
                <w:rFonts w:ascii="Arial" w:hAnsi="Arial" w:cs="Arial"/>
                <w:color w:val="000000"/>
              </w:rPr>
              <w:t>.</w:t>
            </w:r>
          </w:p>
        </w:tc>
        <w:tc>
          <w:tcPr>
            <w:tcW w:w="3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9DA" w:rsidRPr="00AA7C97" w:rsidRDefault="00C339DA" w:rsidP="00827E66">
            <w:pPr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CPF: 560.843.580-04.</w:t>
            </w:r>
          </w:p>
        </w:tc>
      </w:tr>
    </w:tbl>
    <w:p w:rsidR="00C339DA" w:rsidRPr="00AA7C97" w:rsidRDefault="00C339DA" w:rsidP="00C339D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339DA" w:rsidRPr="00AA7C97" w:rsidTr="00827E66">
        <w:tc>
          <w:tcPr>
            <w:tcW w:w="432" w:type="dxa"/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9916" w:type="dxa"/>
            <w:gridSpan w:val="3"/>
            <w:vAlign w:val="center"/>
          </w:tcPr>
          <w:p w:rsidR="00C339DA" w:rsidRPr="00AA7C97" w:rsidRDefault="00C339DA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7C9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339DA" w:rsidRPr="00AA7C97" w:rsidRDefault="00C339DA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7C97">
              <w:rPr>
                <w:rFonts w:ascii="Arial" w:hAnsi="Arial" w:cs="Arial"/>
                <w:bCs/>
                <w:color w:val="000000"/>
              </w:rPr>
              <w:t>DO PROJETO COM INCIDÊNCIA DE PIS/PASEP E COFINS (R$)</w:t>
            </w:r>
          </w:p>
        </w:tc>
      </w:tr>
      <w:tr w:rsidR="00C339DA" w:rsidRPr="00AA7C97" w:rsidTr="00827E66">
        <w:trPr>
          <w:trHeight w:val="113"/>
        </w:trPr>
        <w:tc>
          <w:tcPr>
            <w:tcW w:w="1418" w:type="dxa"/>
            <w:gridSpan w:val="2"/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</w:rPr>
              <w:t>94.411.636,36.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C339DA" w:rsidRPr="00AA7C97" w:rsidTr="00827E66">
        <w:trPr>
          <w:trHeight w:val="103"/>
        </w:trPr>
        <w:tc>
          <w:tcPr>
            <w:tcW w:w="1418" w:type="dxa"/>
            <w:gridSpan w:val="2"/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</w:rPr>
              <w:t>12.874.314,05.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C339DA" w:rsidRPr="00AA7C97" w:rsidTr="00827E66">
        <w:trPr>
          <w:trHeight w:val="108"/>
        </w:trPr>
        <w:tc>
          <w:tcPr>
            <w:tcW w:w="1418" w:type="dxa"/>
            <w:gridSpan w:val="2"/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C339DA" w:rsidRPr="00AA7C97" w:rsidTr="00827E66">
        <w:trPr>
          <w:trHeight w:val="42"/>
        </w:trPr>
        <w:tc>
          <w:tcPr>
            <w:tcW w:w="1418" w:type="dxa"/>
            <w:gridSpan w:val="2"/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A7C97">
              <w:rPr>
                <w:rFonts w:ascii="Arial" w:hAnsi="Arial" w:cs="Arial"/>
                <w:b/>
                <w:color w:val="000000"/>
              </w:rPr>
              <w:t>Total (1)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  <w:b/>
              </w:rPr>
              <w:t>107.285.950,41</w:t>
            </w:r>
            <w:r w:rsidRPr="00AA7C9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339DA" w:rsidRPr="00AA7C97" w:rsidRDefault="00C339DA" w:rsidP="00C339D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986"/>
        <w:gridCol w:w="1985"/>
        <w:gridCol w:w="6945"/>
      </w:tblGrid>
      <w:tr w:rsidR="00C339DA" w:rsidRPr="00AA7C97" w:rsidTr="00827E66">
        <w:tc>
          <w:tcPr>
            <w:tcW w:w="432" w:type="dxa"/>
          </w:tcPr>
          <w:p w:rsidR="00C339DA" w:rsidRPr="00AA7C97" w:rsidRDefault="00C339DA" w:rsidP="00827E66">
            <w:pPr>
              <w:ind w:left="-70"/>
              <w:jc w:val="center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9916" w:type="dxa"/>
            <w:gridSpan w:val="3"/>
            <w:vAlign w:val="center"/>
          </w:tcPr>
          <w:p w:rsidR="00C339DA" w:rsidRPr="00AA7C97" w:rsidRDefault="00C339DA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7C97">
              <w:rPr>
                <w:rFonts w:ascii="Arial" w:hAnsi="Arial" w:cs="Arial"/>
                <w:bCs/>
                <w:color w:val="000000"/>
              </w:rPr>
              <w:t>ESTIMATIVAS DOS VALORES DOS BENS E SERVIÇOS</w:t>
            </w:r>
          </w:p>
          <w:p w:rsidR="00C339DA" w:rsidRPr="00AA7C97" w:rsidRDefault="00C339DA" w:rsidP="00827E66">
            <w:pPr>
              <w:keepNext/>
              <w:jc w:val="center"/>
              <w:outlineLvl w:val="1"/>
              <w:rPr>
                <w:rFonts w:ascii="Arial" w:hAnsi="Arial" w:cs="Arial"/>
                <w:bCs/>
                <w:color w:val="000000"/>
              </w:rPr>
            </w:pPr>
            <w:r w:rsidRPr="00AA7C97">
              <w:rPr>
                <w:rFonts w:ascii="Arial" w:hAnsi="Arial" w:cs="Arial"/>
                <w:bCs/>
                <w:color w:val="000000"/>
              </w:rPr>
              <w:t>DO PROJETO SEM INCIDÊNCIA DE PIS/PASEP E COFINS (R$)</w:t>
            </w:r>
          </w:p>
        </w:tc>
      </w:tr>
      <w:tr w:rsidR="00C339DA" w:rsidRPr="00AA7C97" w:rsidTr="00827E66">
        <w:trPr>
          <w:trHeight w:val="125"/>
        </w:trPr>
        <w:tc>
          <w:tcPr>
            <w:tcW w:w="1418" w:type="dxa"/>
            <w:gridSpan w:val="2"/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Bens</w:t>
            </w:r>
          </w:p>
        </w:tc>
        <w:tc>
          <w:tcPr>
            <w:tcW w:w="1985" w:type="dxa"/>
            <w:tcBorders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</w:rPr>
              <w:t>85.678.560,00.</w:t>
            </w:r>
          </w:p>
        </w:tc>
        <w:tc>
          <w:tcPr>
            <w:tcW w:w="6945" w:type="dxa"/>
            <w:tcBorders>
              <w:left w:val="nil"/>
              <w:bottom w:val="single" w:sz="4" w:space="0" w:color="auto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C339DA" w:rsidRPr="00AA7C97" w:rsidTr="00827E66">
        <w:trPr>
          <w:trHeight w:val="116"/>
        </w:trPr>
        <w:tc>
          <w:tcPr>
            <w:tcW w:w="1418" w:type="dxa"/>
            <w:gridSpan w:val="2"/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Serviços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</w:rPr>
              <w:t>11.683.440,00.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C339DA" w:rsidRPr="00AA7C97" w:rsidTr="00827E66">
        <w:trPr>
          <w:trHeight w:val="119"/>
        </w:trPr>
        <w:tc>
          <w:tcPr>
            <w:tcW w:w="1418" w:type="dxa"/>
            <w:gridSpan w:val="2"/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color w:val="000000"/>
              </w:rPr>
            </w:pPr>
            <w:r w:rsidRPr="00AA7C97">
              <w:rPr>
                <w:rFonts w:ascii="Arial" w:hAnsi="Arial" w:cs="Arial"/>
                <w:color w:val="000000"/>
              </w:rPr>
              <w:t>Outros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</w:rPr>
              <w:t>0,00.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</w:p>
        </w:tc>
      </w:tr>
      <w:tr w:rsidR="00C339DA" w:rsidRPr="00AA7C97" w:rsidTr="00827E66">
        <w:trPr>
          <w:trHeight w:val="42"/>
        </w:trPr>
        <w:tc>
          <w:tcPr>
            <w:tcW w:w="1418" w:type="dxa"/>
            <w:gridSpan w:val="2"/>
          </w:tcPr>
          <w:p w:rsidR="00C339DA" w:rsidRPr="00AA7C97" w:rsidRDefault="00C339DA" w:rsidP="00827E66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AA7C97">
              <w:rPr>
                <w:rFonts w:ascii="Arial" w:hAnsi="Arial" w:cs="Arial"/>
                <w:b/>
                <w:color w:val="000000"/>
              </w:rPr>
              <w:t>Total (2)</w:t>
            </w:r>
          </w:p>
        </w:tc>
        <w:tc>
          <w:tcPr>
            <w:tcW w:w="1985" w:type="dxa"/>
            <w:tcBorders>
              <w:top w:val="single" w:sz="4" w:space="0" w:color="auto"/>
              <w:right w:val="nil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</w:rPr>
            </w:pPr>
            <w:r w:rsidRPr="00AA7C97">
              <w:rPr>
                <w:rFonts w:ascii="Arial" w:hAnsi="Arial" w:cs="Arial"/>
                <w:b/>
              </w:rPr>
              <w:t>97.362.000,00</w:t>
            </w:r>
            <w:r w:rsidRPr="00AA7C97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</w:tcBorders>
          </w:tcPr>
          <w:p w:rsidR="00C339DA" w:rsidRPr="00AA7C97" w:rsidRDefault="00C339DA" w:rsidP="00827E66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C339DA" w:rsidRPr="00AA7C97" w:rsidRDefault="00C339DA" w:rsidP="00C339DA">
      <w:pPr>
        <w:rPr>
          <w:rFonts w:ascii="Arial" w:hAnsi="Arial" w:cs="Arial"/>
          <w:sz w:val="2"/>
          <w:szCs w:val="2"/>
        </w:rPr>
      </w:pPr>
      <w:bookmarkStart w:id="0" w:name="_GoBack"/>
      <w:bookmarkEnd w:id="0"/>
    </w:p>
    <w:sectPr w:rsidR="00C339DA" w:rsidRPr="00AA7C97" w:rsidSect="004F4FAA">
      <w:headerReference w:type="default" r:id="rId10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4C90" w:rsidRDefault="00C64C90">
      <w:r>
        <w:separator/>
      </w:r>
    </w:p>
  </w:endnote>
  <w:endnote w:type="continuationSeparator" w:id="0">
    <w:p w:rsidR="00C64C90" w:rsidRDefault="00C64C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altName w:val="Helvetica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4C90" w:rsidRDefault="00C64C90">
      <w:r>
        <w:separator/>
      </w:r>
    </w:p>
  </w:footnote>
  <w:footnote w:type="continuationSeparator" w:id="0">
    <w:p w:rsidR="00C64C90" w:rsidRDefault="00C64C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4C90" w:rsidRPr="00DD7099" w:rsidRDefault="00C64C90" w:rsidP="00F6115E">
    <w:pPr>
      <w:pStyle w:val="Cabealho"/>
      <w:jc w:val="right"/>
      <w:rPr>
        <w:rFonts w:ascii="Arial" w:hAnsi="Arial" w:cs="Arial"/>
      </w:rPr>
    </w:pPr>
    <w:r w:rsidRPr="00DD7099">
      <w:rPr>
        <w:rFonts w:ascii="Arial" w:hAnsi="Arial" w:cs="Arial"/>
      </w:rPr>
      <w:t xml:space="preserve">Anexo à Portaria SPE/MME </w:t>
    </w:r>
    <w:proofErr w:type="gramStart"/>
    <w:r w:rsidRPr="00DD7099">
      <w:rPr>
        <w:rFonts w:ascii="Arial" w:hAnsi="Arial" w:cs="Arial"/>
      </w:rPr>
      <w:t>n</w:t>
    </w:r>
    <w:r w:rsidRPr="00DD7099">
      <w:rPr>
        <w:rFonts w:ascii="Arial" w:hAnsi="Arial" w:cs="Arial"/>
        <w:u w:val="words"/>
        <w:vertAlign w:val="superscript"/>
      </w:rPr>
      <w:t>o</w:t>
    </w:r>
    <w:r w:rsidRPr="00DD7099">
      <w:rPr>
        <w:rFonts w:ascii="Arial" w:hAnsi="Arial" w:cs="Arial"/>
      </w:rPr>
      <w:t xml:space="preserve"> </w:t>
    </w:r>
    <w:r>
      <w:rPr>
        <w:rFonts w:ascii="Arial" w:hAnsi="Arial" w:cs="Arial"/>
      </w:rPr>
      <w:t>2</w:t>
    </w:r>
    <w:r w:rsidR="00C339DA">
      <w:rPr>
        <w:rFonts w:ascii="Arial" w:hAnsi="Arial" w:cs="Arial"/>
      </w:rPr>
      <w:t>4</w:t>
    </w:r>
    <w:proofErr w:type="gramEnd"/>
    <w:r w:rsidRPr="00DD7099">
      <w:rPr>
        <w:rFonts w:ascii="Arial" w:hAnsi="Arial" w:cs="Arial"/>
      </w:rPr>
      <w:t>, de</w:t>
    </w:r>
    <w:r>
      <w:rPr>
        <w:rFonts w:ascii="Arial" w:hAnsi="Arial" w:cs="Arial"/>
      </w:rPr>
      <w:t xml:space="preserve">  2</w:t>
    </w:r>
    <w:r w:rsidR="00302A6E">
      <w:rPr>
        <w:rFonts w:ascii="Arial" w:hAnsi="Arial" w:cs="Arial"/>
      </w:rPr>
      <w:t>8</w:t>
    </w:r>
    <w:r>
      <w:rPr>
        <w:rFonts w:ascii="Arial" w:hAnsi="Arial" w:cs="Arial"/>
      </w:rPr>
      <w:t xml:space="preserve">  </w:t>
    </w:r>
    <w:r w:rsidRPr="00DD7099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janeiro </w:t>
    </w:r>
    <w:r w:rsidRPr="00DD7099">
      <w:rPr>
        <w:rFonts w:ascii="Arial" w:hAnsi="Arial" w:cs="Arial"/>
      </w:rPr>
      <w:t xml:space="preserve"> de 201</w:t>
    </w:r>
    <w:r>
      <w:rPr>
        <w:rFonts w:ascii="Arial" w:hAnsi="Arial" w:cs="Arial"/>
      </w:rPr>
      <w:t>5</w:t>
    </w:r>
    <w:r w:rsidRPr="00DD7099">
      <w:rPr>
        <w:rFonts w:ascii="Arial" w:hAnsi="Arial" w:cs="Arial"/>
      </w:rPr>
      <w:t xml:space="preserve"> - fl. </w:t>
    </w:r>
    <w:sdt>
      <w:sdtPr>
        <w:rPr>
          <w:rFonts w:ascii="Arial" w:hAnsi="Arial" w:cs="Arial"/>
        </w:rPr>
        <w:id w:val="870886137"/>
        <w:docPartObj>
          <w:docPartGallery w:val="Page Numbers (Top of Page)"/>
          <w:docPartUnique/>
        </w:docPartObj>
      </w:sdtPr>
      <w:sdtEndPr/>
      <w:sdtContent>
        <w:r w:rsidRPr="00DD7099">
          <w:rPr>
            <w:rFonts w:ascii="Arial" w:hAnsi="Arial" w:cs="Arial"/>
          </w:rPr>
          <w:fldChar w:fldCharType="begin"/>
        </w:r>
        <w:r w:rsidRPr="00DD7099">
          <w:rPr>
            <w:rFonts w:ascii="Arial" w:hAnsi="Arial" w:cs="Arial"/>
          </w:rPr>
          <w:instrText>PAGE   \* MERGEFORMAT</w:instrText>
        </w:r>
        <w:r w:rsidRPr="00DD7099">
          <w:rPr>
            <w:rFonts w:ascii="Arial" w:hAnsi="Arial" w:cs="Arial"/>
          </w:rPr>
          <w:fldChar w:fldCharType="separate"/>
        </w:r>
        <w:r w:rsidR="00C339DA">
          <w:rPr>
            <w:rFonts w:ascii="Arial" w:hAnsi="Arial" w:cs="Arial"/>
            <w:noProof/>
          </w:rPr>
          <w:t>2</w:t>
        </w:r>
        <w:r w:rsidRPr="00DD7099">
          <w:rPr>
            <w:rFonts w:ascii="Arial" w:hAnsi="Arial" w:cs="Arial"/>
          </w:rPr>
          <w:fldChar w:fldCharType="end"/>
        </w:r>
      </w:sdtContent>
    </w:sdt>
  </w:p>
  <w:p w:rsidR="00C64C90" w:rsidRDefault="00C64C90" w:rsidP="00F6115E">
    <w:pPr>
      <w:pStyle w:val="Cabealho"/>
      <w:rPr>
        <w:sz w:val="16"/>
        <w:szCs w:val="16"/>
      </w:rPr>
    </w:pPr>
  </w:p>
  <w:p w:rsidR="00C64C90" w:rsidRPr="00DD7099" w:rsidRDefault="00C64C90" w:rsidP="00F6115E">
    <w:pPr>
      <w:pStyle w:val="Cabealho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">
    <w:nsid w:val="66563516"/>
    <w:multiLevelType w:val="hybridMultilevel"/>
    <w:tmpl w:val="95F8D55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D37AC6"/>
    <w:multiLevelType w:val="hybridMultilevel"/>
    <w:tmpl w:val="E3AAB7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1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30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5BF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D132B"/>
    <w:rsid w:val="000D352F"/>
    <w:rsid w:val="000D3B28"/>
    <w:rsid w:val="000D4500"/>
    <w:rsid w:val="000D5FC6"/>
    <w:rsid w:val="000E23B2"/>
    <w:rsid w:val="000E273C"/>
    <w:rsid w:val="000E2C5F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00FE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5CA4"/>
    <w:rsid w:val="00125F0D"/>
    <w:rsid w:val="00127400"/>
    <w:rsid w:val="0012778B"/>
    <w:rsid w:val="00127A77"/>
    <w:rsid w:val="00130A8D"/>
    <w:rsid w:val="001322DF"/>
    <w:rsid w:val="001332A9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E90"/>
    <w:rsid w:val="00162FC5"/>
    <w:rsid w:val="00163420"/>
    <w:rsid w:val="00164169"/>
    <w:rsid w:val="00164B92"/>
    <w:rsid w:val="001656F7"/>
    <w:rsid w:val="00165A26"/>
    <w:rsid w:val="00165FDE"/>
    <w:rsid w:val="00166CFE"/>
    <w:rsid w:val="00167C82"/>
    <w:rsid w:val="00170C46"/>
    <w:rsid w:val="00172952"/>
    <w:rsid w:val="00174650"/>
    <w:rsid w:val="00174EA6"/>
    <w:rsid w:val="00175A33"/>
    <w:rsid w:val="00175BB2"/>
    <w:rsid w:val="0017763B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5904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3E2E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31CA"/>
    <w:rsid w:val="002435B4"/>
    <w:rsid w:val="0024377E"/>
    <w:rsid w:val="00243C1B"/>
    <w:rsid w:val="00243CF5"/>
    <w:rsid w:val="00243D97"/>
    <w:rsid w:val="00245363"/>
    <w:rsid w:val="002459C2"/>
    <w:rsid w:val="00247259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A8"/>
    <w:rsid w:val="002E2A85"/>
    <w:rsid w:val="002E2BEE"/>
    <w:rsid w:val="002E3073"/>
    <w:rsid w:val="002E376E"/>
    <w:rsid w:val="002E3B00"/>
    <w:rsid w:val="002E445B"/>
    <w:rsid w:val="002E53FB"/>
    <w:rsid w:val="002E557B"/>
    <w:rsid w:val="002E5641"/>
    <w:rsid w:val="002E5D70"/>
    <w:rsid w:val="002E6301"/>
    <w:rsid w:val="002E6962"/>
    <w:rsid w:val="002E6C0A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A6E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496C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7D59"/>
    <w:rsid w:val="003A0D41"/>
    <w:rsid w:val="003A18B2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BB8"/>
    <w:rsid w:val="003F2DE4"/>
    <w:rsid w:val="003F387F"/>
    <w:rsid w:val="003F425E"/>
    <w:rsid w:val="003F43C5"/>
    <w:rsid w:val="003F462F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CA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32BA"/>
    <w:rsid w:val="004240A7"/>
    <w:rsid w:val="00424655"/>
    <w:rsid w:val="0042554B"/>
    <w:rsid w:val="00425C30"/>
    <w:rsid w:val="00425F9B"/>
    <w:rsid w:val="004266B9"/>
    <w:rsid w:val="004303D4"/>
    <w:rsid w:val="00430FAC"/>
    <w:rsid w:val="00432950"/>
    <w:rsid w:val="00432B6A"/>
    <w:rsid w:val="00433462"/>
    <w:rsid w:val="00433483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A027F"/>
    <w:rsid w:val="004A084D"/>
    <w:rsid w:val="004A0A0F"/>
    <w:rsid w:val="004A1395"/>
    <w:rsid w:val="004A2C1A"/>
    <w:rsid w:val="004A3182"/>
    <w:rsid w:val="004A408E"/>
    <w:rsid w:val="004A500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211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C31"/>
    <w:rsid w:val="00525DDD"/>
    <w:rsid w:val="00527326"/>
    <w:rsid w:val="0052781D"/>
    <w:rsid w:val="00530132"/>
    <w:rsid w:val="00530B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73C2"/>
    <w:rsid w:val="0053797B"/>
    <w:rsid w:val="00537E93"/>
    <w:rsid w:val="0054012F"/>
    <w:rsid w:val="005416BE"/>
    <w:rsid w:val="00541F3F"/>
    <w:rsid w:val="005428BD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72D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3A64"/>
    <w:rsid w:val="00584003"/>
    <w:rsid w:val="0058424A"/>
    <w:rsid w:val="005849F2"/>
    <w:rsid w:val="00584E73"/>
    <w:rsid w:val="00585409"/>
    <w:rsid w:val="0058582F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6132"/>
    <w:rsid w:val="0066696B"/>
    <w:rsid w:val="00666FB9"/>
    <w:rsid w:val="006678FA"/>
    <w:rsid w:val="00667B0C"/>
    <w:rsid w:val="00667DB4"/>
    <w:rsid w:val="00667DEC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30B9"/>
    <w:rsid w:val="006A30FB"/>
    <w:rsid w:val="006A503D"/>
    <w:rsid w:val="006A69A8"/>
    <w:rsid w:val="006A6B20"/>
    <w:rsid w:val="006B2A12"/>
    <w:rsid w:val="006B2CB0"/>
    <w:rsid w:val="006B2DA9"/>
    <w:rsid w:val="006B2DF7"/>
    <w:rsid w:val="006B3A3A"/>
    <w:rsid w:val="006B3B63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0BBC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F00"/>
    <w:rsid w:val="00717A1C"/>
    <w:rsid w:val="00717E17"/>
    <w:rsid w:val="007214F9"/>
    <w:rsid w:val="007225C4"/>
    <w:rsid w:val="007229F5"/>
    <w:rsid w:val="00724349"/>
    <w:rsid w:val="00725126"/>
    <w:rsid w:val="007269A4"/>
    <w:rsid w:val="00727A11"/>
    <w:rsid w:val="00727CAF"/>
    <w:rsid w:val="00727D1A"/>
    <w:rsid w:val="007300D0"/>
    <w:rsid w:val="00730364"/>
    <w:rsid w:val="00730C58"/>
    <w:rsid w:val="00731A1F"/>
    <w:rsid w:val="00733CC7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D2F"/>
    <w:rsid w:val="00772EF9"/>
    <w:rsid w:val="0077320E"/>
    <w:rsid w:val="0077333B"/>
    <w:rsid w:val="007738C5"/>
    <w:rsid w:val="00773950"/>
    <w:rsid w:val="00774D73"/>
    <w:rsid w:val="00776ACA"/>
    <w:rsid w:val="00777249"/>
    <w:rsid w:val="00777684"/>
    <w:rsid w:val="00777C68"/>
    <w:rsid w:val="007817DB"/>
    <w:rsid w:val="0078189D"/>
    <w:rsid w:val="007818FE"/>
    <w:rsid w:val="0078348D"/>
    <w:rsid w:val="00783B9E"/>
    <w:rsid w:val="0078418F"/>
    <w:rsid w:val="0078449D"/>
    <w:rsid w:val="0078513A"/>
    <w:rsid w:val="00785C29"/>
    <w:rsid w:val="00785FEC"/>
    <w:rsid w:val="00787241"/>
    <w:rsid w:val="00787788"/>
    <w:rsid w:val="007878A0"/>
    <w:rsid w:val="00787CDA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A83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06F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6AD8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771"/>
    <w:rsid w:val="008E39E2"/>
    <w:rsid w:val="008E455D"/>
    <w:rsid w:val="008E4644"/>
    <w:rsid w:val="008E47D9"/>
    <w:rsid w:val="008E4DD3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169B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84D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6ADE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4FE"/>
    <w:rsid w:val="00996565"/>
    <w:rsid w:val="0099695C"/>
    <w:rsid w:val="00997593"/>
    <w:rsid w:val="009A0217"/>
    <w:rsid w:val="009A03C3"/>
    <w:rsid w:val="009A15D2"/>
    <w:rsid w:val="009A225C"/>
    <w:rsid w:val="009A3400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B78BA"/>
    <w:rsid w:val="009C04FC"/>
    <w:rsid w:val="009C12C9"/>
    <w:rsid w:val="009C1994"/>
    <w:rsid w:val="009C3D6D"/>
    <w:rsid w:val="009C3E56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26A9"/>
    <w:rsid w:val="009E2BC0"/>
    <w:rsid w:val="009E4A4D"/>
    <w:rsid w:val="009E54E8"/>
    <w:rsid w:val="009E7034"/>
    <w:rsid w:val="009E7E38"/>
    <w:rsid w:val="009F0B9F"/>
    <w:rsid w:val="009F1165"/>
    <w:rsid w:val="009F1A18"/>
    <w:rsid w:val="009F24F8"/>
    <w:rsid w:val="009F3523"/>
    <w:rsid w:val="009F37D5"/>
    <w:rsid w:val="009F38DA"/>
    <w:rsid w:val="009F3CD6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6DFD"/>
    <w:rsid w:val="00A07A0C"/>
    <w:rsid w:val="00A1349D"/>
    <w:rsid w:val="00A13A70"/>
    <w:rsid w:val="00A142A5"/>
    <w:rsid w:val="00A16E94"/>
    <w:rsid w:val="00A1784F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DD9"/>
    <w:rsid w:val="00A32F0A"/>
    <w:rsid w:val="00A33174"/>
    <w:rsid w:val="00A33D47"/>
    <w:rsid w:val="00A3410F"/>
    <w:rsid w:val="00A35371"/>
    <w:rsid w:val="00A360CA"/>
    <w:rsid w:val="00A36110"/>
    <w:rsid w:val="00A36610"/>
    <w:rsid w:val="00A36ADA"/>
    <w:rsid w:val="00A36FCB"/>
    <w:rsid w:val="00A372D5"/>
    <w:rsid w:val="00A377C6"/>
    <w:rsid w:val="00A407DF"/>
    <w:rsid w:val="00A40AC0"/>
    <w:rsid w:val="00A43547"/>
    <w:rsid w:val="00A44333"/>
    <w:rsid w:val="00A44B6F"/>
    <w:rsid w:val="00A45057"/>
    <w:rsid w:val="00A4535F"/>
    <w:rsid w:val="00A453EE"/>
    <w:rsid w:val="00A4595E"/>
    <w:rsid w:val="00A460B4"/>
    <w:rsid w:val="00A50EC4"/>
    <w:rsid w:val="00A50EEA"/>
    <w:rsid w:val="00A52194"/>
    <w:rsid w:val="00A535F3"/>
    <w:rsid w:val="00A56040"/>
    <w:rsid w:val="00A566BE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6A6A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2CC"/>
    <w:rsid w:val="00AD2340"/>
    <w:rsid w:val="00AD244C"/>
    <w:rsid w:val="00AD3791"/>
    <w:rsid w:val="00AD3821"/>
    <w:rsid w:val="00AD59CB"/>
    <w:rsid w:val="00AE08B9"/>
    <w:rsid w:val="00AE1099"/>
    <w:rsid w:val="00AE15BD"/>
    <w:rsid w:val="00AE16DA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3CAE"/>
    <w:rsid w:val="00B348B3"/>
    <w:rsid w:val="00B34A18"/>
    <w:rsid w:val="00B34BB1"/>
    <w:rsid w:val="00B358E6"/>
    <w:rsid w:val="00B35CBC"/>
    <w:rsid w:val="00B36BA2"/>
    <w:rsid w:val="00B379A2"/>
    <w:rsid w:val="00B37B00"/>
    <w:rsid w:val="00B37C87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3DFC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4C7D"/>
    <w:rsid w:val="00B956C9"/>
    <w:rsid w:val="00B95D5D"/>
    <w:rsid w:val="00B9618E"/>
    <w:rsid w:val="00B96457"/>
    <w:rsid w:val="00BA0809"/>
    <w:rsid w:val="00BA123F"/>
    <w:rsid w:val="00BA1735"/>
    <w:rsid w:val="00BA2F67"/>
    <w:rsid w:val="00BA4261"/>
    <w:rsid w:val="00BA4357"/>
    <w:rsid w:val="00BA4E8A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585E"/>
    <w:rsid w:val="00BB6359"/>
    <w:rsid w:val="00BB7009"/>
    <w:rsid w:val="00BB714E"/>
    <w:rsid w:val="00BB729A"/>
    <w:rsid w:val="00BB74E6"/>
    <w:rsid w:val="00BB769E"/>
    <w:rsid w:val="00BB7FC4"/>
    <w:rsid w:val="00BC0636"/>
    <w:rsid w:val="00BC150F"/>
    <w:rsid w:val="00BC366D"/>
    <w:rsid w:val="00BC3A2A"/>
    <w:rsid w:val="00BC513C"/>
    <w:rsid w:val="00BC606A"/>
    <w:rsid w:val="00BC6593"/>
    <w:rsid w:val="00BC66ED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699"/>
    <w:rsid w:val="00C237A8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39DA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7115"/>
    <w:rsid w:val="00C63599"/>
    <w:rsid w:val="00C63CAF"/>
    <w:rsid w:val="00C63F1C"/>
    <w:rsid w:val="00C6426F"/>
    <w:rsid w:val="00C64507"/>
    <w:rsid w:val="00C64C90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6871"/>
    <w:rsid w:val="00CA7053"/>
    <w:rsid w:val="00CA79C8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4E6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700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9D0"/>
    <w:rsid w:val="00DA2ABF"/>
    <w:rsid w:val="00DA2C96"/>
    <w:rsid w:val="00DA2EB9"/>
    <w:rsid w:val="00DA3396"/>
    <w:rsid w:val="00DA374C"/>
    <w:rsid w:val="00DA418E"/>
    <w:rsid w:val="00DA433E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87C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97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187"/>
    <w:rsid w:val="00E92D6F"/>
    <w:rsid w:val="00E940A2"/>
    <w:rsid w:val="00E94317"/>
    <w:rsid w:val="00E95B76"/>
    <w:rsid w:val="00E9611B"/>
    <w:rsid w:val="00E9692F"/>
    <w:rsid w:val="00EA0CBC"/>
    <w:rsid w:val="00EA10F8"/>
    <w:rsid w:val="00EA2A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B6F5F"/>
    <w:rsid w:val="00EC2F22"/>
    <w:rsid w:val="00EC34A3"/>
    <w:rsid w:val="00EC3CE7"/>
    <w:rsid w:val="00EC417E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07E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3AD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5A1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43B7"/>
    <w:rsid w:val="00F94442"/>
    <w:rsid w:val="00F94CAB"/>
    <w:rsid w:val="00F96991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0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lconteudodados1">
    <w:name w:val="clconteudodados1"/>
    <w:rsid w:val="009A15D2"/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6B60B1-5FE8-44DC-B15A-55929E57A8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634</Words>
  <Characters>3388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2015-01-29T14:14:00Z</dcterms:created>
  <dcterms:modified xsi:type="dcterms:W3CDTF">2015-01-29T14:14:00Z</dcterms:modified>
</cp:coreProperties>
</file>