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213E2E">
        <w:rPr>
          <w:rFonts w:ascii="Arial" w:hAnsi="Arial" w:cs="Arial"/>
          <w:b/>
          <w:bCs/>
          <w:color w:val="000080"/>
        </w:rPr>
        <w:t>1</w:t>
      </w:r>
      <w:r w:rsidR="00583A64">
        <w:rPr>
          <w:rFonts w:ascii="Arial" w:hAnsi="Arial" w:cs="Arial"/>
          <w:b/>
          <w:bCs/>
          <w:color w:val="000080"/>
        </w:rPr>
        <w:t>9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92187">
        <w:rPr>
          <w:rFonts w:ascii="Arial" w:hAnsi="Arial" w:cs="Arial"/>
          <w:b/>
          <w:bCs/>
          <w:color w:val="000080"/>
        </w:rPr>
        <w:t>2</w:t>
      </w:r>
      <w:r w:rsidR="0092169B">
        <w:rPr>
          <w:rFonts w:ascii="Arial" w:hAnsi="Arial" w:cs="Arial"/>
          <w:b/>
          <w:bCs/>
          <w:color w:val="000080"/>
        </w:rPr>
        <w:t>2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83A64" w:rsidRPr="000618DF" w:rsidRDefault="00583A64" w:rsidP="00583A6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618DF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0618DF">
        <w:rPr>
          <w:rFonts w:ascii="Arial" w:hAnsi="Arial" w:cs="Arial"/>
          <w:color w:val="000000"/>
        </w:rPr>
        <w:t>, no uso da competência que lhe foi delegada pelo art. 1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  <w:color w:val="000000"/>
        </w:rPr>
        <w:t xml:space="preserve"> da Portaria MME </w:t>
      </w:r>
      <w:proofErr w:type="gramStart"/>
      <w:r w:rsidRPr="000618DF">
        <w:rPr>
          <w:rFonts w:ascii="Arial" w:hAnsi="Arial" w:cs="Arial"/>
          <w:color w:val="000000"/>
        </w:rPr>
        <w:t>n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  <w:color w:val="000000"/>
        </w:rPr>
        <w:t xml:space="preserve"> 440</w:t>
      </w:r>
      <w:proofErr w:type="gramEnd"/>
      <w:r w:rsidRPr="000618DF">
        <w:rPr>
          <w:rFonts w:ascii="Arial" w:hAnsi="Arial" w:cs="Arial"/>
          <w:color w:val="000000"/>
        </w:rPr>
        <w:t>, de 20 de julho de 2012, tendo em vista o disposto no art. 6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  <w:color w:val="000000"/>
        </w:rPr>
        <w:t xml:space="preserve"> do Decreto n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  <w:color w:val="000000"/>
        </w:rPr>
        <w:t xml:space="preserve"> 6.144, de 3 de julho de 2007, no art. 2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  <w:color w:val="000000"/>
        </w:rPr>
        <w:t>, § 3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  <w:color w:val="000000"/>
        </w:rPr>
        <w:t xml:space="preserve">, da Portaria MME </w:t>
      </w:r>
      <w:r w:rsidRPr="000618DF">
        <w:rPr>
          <w:rFonts w:ascii="Arial" w:hAnsi="Arial" w:cs="Arial"/>
        </w:rPr>
        <w:t>n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</w:rPr>
        <w:t xml:space="preserve"> 274, de 19 de agosto de 2013, e o q</w:t>
      </w:r>
      <w:r w:rsidRPr="000618DF">
        <w:rPr>
          <w:rFonts w:ascii="Arial" w:hAnsi="Arial" w:cs="Arial"/>
          <w:color w:val="000000"/>
        </w:rPr>
        <w:t>ue consta do Processo n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  <w:color w:val="000000"/>
        </w:rPr>
        <w:t xml:space="preserve"> </w:t>
      </w:r>
      <w:r w:rsidRPr="000618DF">
        <w:rPr>
          <w:rFonts w:ascii="Arial" w:hAnsi="Arial" w:cs="Arial"/>
          <w:bCs/>
        </w:rPr>
        <w:t>48500.005604/2014-41</w:t>
      </w:r>
      <w:r w:rsidRPr="000618DF">
        <w:rPr>
          <w:rFonts w:ascii="Arial" w:hAnsi="Arial" w:cs="Arial"/>
          <w:color w:val="000000"/>
        </w:rPr>
        <w:t>, resolve:</w:t>
      </w:r>
    </w:p>
    <w:p w:rsidR="00583A64" w:rsidRPr="000618DF" w:rsidRDefault="00583A64" w:rsidP="00583A6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83A64" w:rsidRPr="000618DF" w:rsidRDefault="00583A64" w:rsidP="00583A6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618DF">
        <w:rPr>
          <w:rFonts w:ascii="Arial" w:hAnsi="Arial" w:cs="Arial"/>
          <w:color w:val="000000"/>
        </w:rPr>
        <w:t xml:space="preserve">Art. </w:t>
      </w:r>
      <w:r w:rsidRPr="000618DF">
        <w:rPr>
          <w:rFonts w:ascii="Arial" w:hAnsi="Arial" w:cs="Arial"/>
        </w:rPr>
        <w:t>1</w:t>
      </w:r>
      <w:r w:rsidRPr="000618DF">
        <w:rPr>
          <w:rFonts w:ascii="Arial" w:hAnsi="Arial" w:cs="Arial"/>
          <w:strike/>
        </w:rPr>
        <w:t>º</w:t>
      </w:r>
      <w:r w:rsidRPr="000618DF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reforços em instalações de transmissão de energia elétrica, objeto da </w:t>
      </w:r>
      <w:r w:rsidRPr="000618DF">
        <w:rPr>
          <w:rFonts w:ascii="Arial" w:hAnsi="Arial" w:cs="Arial"/>
        </w:rPr>
        <w:t>Resolução Autorizativa ANEEL n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</w:rPr>
        <w:t xml:space="preserve"> 4.802, de 26 de agosto de 2014</w:t>
      </w:r>
      <w:r w:rsidRPr="000618DF">
        <w:rPr>
          <w:rFonts w:ascii="Arial" w:hAnsi="Arial" w:cs="Arial"/>
          <w:color w:val="000000"/>
        </w:rPr>
        <w:t xml:space="preserve">, de titularidade da empresa </w:t>
      </w:r>
      <w:proofErr w:type="spellStart"/>
      <w:r w:rsidRPr="000618DF">
        <w:rPr>
          <w:rFonts w:ascii="Arial" w:hAnsi="Arial" w:cs="Arial"/>
        </w:rPr>
        <w:t>Eletrosul</w:t>
      </w:r>
      <w:proofErr w:type="spellEnd"/>
      <w:r w:rsidRPr="000618DF">
        <w:rPr>
          <w:rFonts w:ascii="Arial" w:hAnsi="Arial" w:cs="Arial"/>
        </w:rPr>
        <w:t xml:space="preserve"> Centrais Elétricas S.A.</w:t>
      </w:r>
      <w:r w:rsidRPr="000618DF">
        <w:rPr>
          <w:rFonts w:ascii="Arial" w:hAnsi="Arial" w:cs="Arial"/>
          <w:color w:val="000000"/>
        </w:rPr>
        <w:t>, inscrita no CNPJ/MF sob o n</w:t>
      </w:r>
      <w:r w:rsidRPr="000618DF">
        <w:rPr>
          <w:rFonts w:ascii="Arial" w:hAnsi="Arial" w:cs="Arial"/>
          <w:color w:val="000000"/>
          <w:u w:val="words"/>
          <w:vertAlign w:val="superscript"/>
        </w:rPr>
        <w:t>o </w:t>
      </w:r>
      <w:r w:rsidRPr="000618DF">
        <w:rPr>
          <w:rFonts w:ascii="Arial" w:hAnsi="Arial" w:cs="Arial"/>
        </w:rPr>
        <w:t>00.073.957/0001-68</w:t>
      </w:r>
      <w:r w:rsidRPr="000618DF">
        <w:rPr>
          <w:rFonts w:ascii="Arial" w:hAnsi="Arial" w:cs="Arial"/>
          <w:color w:val="000000"/>
        </w:rPr>
        <w:t xml:space="preserve">, detalhado no Anexo </w:t>
      </w:r>
      <w:proofErr w:type="gramStart"/>
      <w:r w:rsidRPr="000618DF">
        <w:rPr>
          <w:rFonts w:ascii="Arial" w:hAnsi="Arial" w:cs="Arial"/>
          <w:color w:val="000000"/>
        </w:rPr>
        <w:t>à</w:t>
      </w:r>
      <w:proofErr w:type="gramEnd"/>
      <w:r w:rsidRPr="000618DF">
        <w:rPr>
          <w:rFonts w:ascii="Arial" w:hAnsi="Arial" w:cs="Arial"/>
          <w:color w:val="000000"/>
        </w:rPr>
        <w:t xml:space="preserve"> presente </w:t>
      </w:r>
      <w:r w:rsidRPr="000618DF">
        <w:rPr>
          <w:rFonts w:ascii="Arial" w:hAnsi="Arial" w:cs="Arial"/>
        </w:rPr>
        <w:t>Portaria.</w:t>
      </w:r>
    </w:p>
    <w:p w:rsidR="00583A64" w:rsidRPr="000618DF" w:rsidRDefault="00583A64" w:rsidP="00583A6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83A64" w:rsidRPr="000618DF" w:rsidRDefault="00583A64" w:rsidP="00583A6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618DF">
        <w:rPr>
          <w:rFonts w:ascii="Arial" w:hAnsi="Arial" w:cs="Arial"/>
        </w:rPr>
        <w:t xml:space="preserve">Parágrafo único. O projeto de que trata o </w:t>
      </w:r>
      <w:r w:rsidRPr="000618DF">
        <w:rPr>
          <w:rFonts w:ascii="Arial" w:hAnsi="Arial" w:cs="Arial"/>
          <w:b/>
          <w:bCs/>
        </w:rPr>
        <w:t xml:space="preserve">caput </w:t>
      </w:r>
      <w:r w:rsidRPr="000618DF">
        <w:rPr>
          <w:rFonts w:ascii="Arial" w:hAnsi="Arial" w:cs="Arial"/>
          <w:bCs/>
        </w:rPr>
        <w:t>é</w:t>
      </w:r>
      <w:r w:rsidRPr="000618DF">
        <w:rPr>
          <w:rFonts w:ascii="Arial" w:hAnsi="Arial" w:cs="Arial"/>
        </w:rPr>
        <w:t xml:space="preserve"> alcançado pelo art. 4</w:t>
      </w:r>
      <w:r w:rsidRPr="000618DF">
        <w:rPr>
          <w:rFonts w:ascii="Arial" w:hAnsi="Arial" w:cs="Arial"/>
          <w:u w:val="words"/>
          <w:vertAlign w:val="superscript"/>
        </w:rPr>
        <w:t>o</w:t>
      </w:r>
      <w:r w:rsidRPr="000618DF">
        <w:rPr>
          <w:rFonts w:ascii="Arial" w:hAnsi="Arial" w:cs="Arial"/>
        </w:rPr>
        <w:t xml:space="preserve">, inciso III, da Portaria MME </w:t>
      </w:r>
      <w:proofErr w:type="gramStart"/>
      <w:r w:rsidRPr="000618DF">
        <w:rPr>
          <w:rFonts w:ascii="Arial" w:hAnsi="Arial" w:cs="Arial"/>
        </w:rPr>
        <w:t>n</w:t>
      </w:r>
      <w:r w:rsidRPr="000618DF">
        <w:rPr>
          <w:rFonts w:ascii="Arial" w:hAnsi="Arial" w:cs="Arial"/>
          <w:u w:val="words"/>
          <w:vertAlign w:val="superscript"/>
        </w:rPr>
        <w:t>o</w:t>
      </w:r>
      <w:r w:rsidRPr="000618DF">
        <w:rPr>
          <w:rFonts w:ascii="Arial" w:hAnsi="Arial" w:cs="Arial"/>
        </w:rPr>
        <w:t> 274</w:t>
      </w:r>
      <w:proofErr w:type="gramEnd"/>
      <w:r w:rsidRPr="000618DF">
        <w:rPr>
          <w:rFonts w:ascii="Arial" w:hAnsi="Arial" w:cs="Arial"/>
        </w:rPr>
        <w:t>, de 19 de agosto de 2013.</w:t>
      </w:r>
    </w:p>
    <w:p w:rsidR="00583A64" w:rsidRPr="000618DF" w:rsidRDefault="00583A64" w:rsidP="00583A6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83A64" w:rsidRPr="000618DF" w:rsidRDefault="00583A64" w:rsidP="00583A6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618DF">
        <w:rPr>
          <w:rFonts w:ascii="Arial" w:hAnsi="Arial" w:cs="Arial"/>
        </w:rPr>
        <w:t>Art. 2</w:t>
      </w:r>
      <w:r w:rsidRPr="000618DF">
        <w:rPr>
          <w:rFonts w:ascii="Arial" w:hAnsi="Arial" w:cs="Arial"/>
          <w:u w:val="words"/>
          <w:vertAlign w:val="superscript"/>
        </w:rPr>
        <w:t>o</w:t>
      </w:r>
      <w:r w:rsidRPr="000618DF">
        <w:rPr>
          <w:rFonts w:ascii="Arial" w:hAnsi="Arial" w:cs="Arial"/>
        </w:rPr>
        <w:t xml:space="preserve"> As estimativas dos investimentos têm por base o mês de setembro de 2014 e são de exclusiva responsabilidade da </w:t>
      </w:r>
      <w:proofErr w:type="spellStart"/>
      <w:r w:rsidRPr="000618DF">
        <w:rPr>
          <w:rFonts w:ascii="Arial" w:hAnsi="Arial" w:cs="Arial"/>
        </w:rPr>
        <w:t>Eletrosul</w:t>
      </w:r>
      <w:proofErr w:type="spellEnd"/>
      <w:r w:rsidRPr="000618DF">
        <w:rPr>
          <w:rFonts w:ascii="Arial" w:hAnsi="Arial" w:cs="Arial"/>
        </w:rPr>
        <w:t xml:space="preserve"> Centrais Elétricas S.A., cuja razoabilidade foi atestada pela Agência Nacional de Energia Elétrica - ANEEL.</w:t>
      </w:r>
    </w:p>
    <w:p w:rsidR="00583A64" w:rsidRPr="000618DF" w:rsidRDefault="00583A64" w:rsidP="00583A6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83A64" w:rsidRPr="000618DF" w:rsidRDefault="00583A64" w:rsidP="00583A6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618DF">
        <w:rPr>
          <w:rFonts w:ascii="Arial" w:hAnsi="Arial" w:cs="Arial"/>
        </w:rPr>
        <w:t>Art. 3</w:t>
      </w:r>
      <w:r w:rsidRPr="000618DF">
        <w:rPr>
          <w:rFonts w:ascii="Arial" w:hAnsi="Arial" w:cs="Arial"/>
          <w:u w:val="words"/>
          <w:vertAlign w:val="superscript"/>
        </w:rPr>
        <w:t>o</w:t>
      </w:r>
      <w:r w:rsidRPr="000618DF">
        <w:rPr>
          <w:rFonts w:ascii="Arial" w:hAnsi="Arial" w:cs="Arial"/>
        </w:rPr>
        <w:t xml:space="preserve"> A </w:t>
      </w:r>
      <w:proofErr w:type="spellStart"/>
      <w:r w:rsidRPr="000618DF">
        <w:rPr>
          <w:rFonts w:ascii="Arial" w:hAnsi="Arial" w:cs="Arial"/>
        </w:rPr>
        <w:t>Eletrosul</w:t>
      </w:r>
      <w:proofErr w:type="spellEnd"/>
      <w:r w:rsidRPr="000618DF">
        <w:rPr>
          <w:rFonts w:ascii="Arial" w:hAnsi="Arial" w:cs="Arial"/>
        </w:rPr>
        <w:t xml:space="preserve"> Centrais Elétricas S.A. deverá informar à Secretaria da Receita Federal do Brasil a entrada em operação comercial do projeto aprovado nesta Portaria, mediante a entrega de cópia do Termo de Liberação Definitivo emitido pelo Operador</w:t>
      </w:r>
      <w:r w:rsidRPr="000618DF">
        <w:rPr>
          <w:rFonts w:ascii="Arial" w:hAnsi="Arial" w:cs="Arial"/>
          <w:color w:val="000000"/>
        </w:rPr>
        <w:t xml:space="preserve"> Nacional do Sistema Elétrico - ONS, no prazo de até trinta dias de sua emissão.</w:t>
      </w:r>
    </w:p>
    <w:p w:rsidR="00583A64" w:rsidRPr="000618DF" w:rsidRDefault="00583A64" w:rsidP="00583A6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83A64" w:rsidRPr="000618DF" w:rsidRDefault="00583A64" w:rsidP="00583A6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618DF">
        <w:rPr>
          <w:rFonts w:ascii="Arial" w:hAnsi="Arial" w:cs="Arial"/>
          <w:color w:val="000000"/>
        </w:rPr>
        <w:t>Art. 4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583A64" w:rsidRPr="000618DF" w:rsidRDefault="00583A64" w:rsidP="00583A6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83A64" w:rsidRPr="000618DF" w:rsidRDefault="00583A64" w:rsidP="00583A6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618DF">
        <w:rPr>
          <w:rFonts w:ascii="Arial" w:hAnsi="Arial" w:cs="Arial"/>
          <w:color w:val="000000"/>
        </w:rPr>
        <w:t>Art. 5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583A64" w:rsidRPr="000618DF" w:rsidRDefault="00583A64" w:rsidP="00583A6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83A64" w:rsidRPr="000618DF" w:rsidRDefault="00583A64" w:rsidP="00583A6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618DF">
        <w:rPr>
          <w:rFonts w:ascii="Arial" w:hAnsi="Arial" w:cs="Arial"/>
          <w:color w:val="000000"/>
        </w:rPr>
        <w:t>Art. 6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E92187">
        <w:rPr>
          <w:rFonts w:ascii="Arial" w:hAnsi="Arial" w:cs="Arial"/>
          <w:color w:val="FF0000"/>
        </w:rPr>
        <w:t>2</w:t>
      </w:r>
      <w:r w:rsidR="0092169B">
        <w:rPr>
          <w:rFonts w:ascii="Arial" w:hAnsi="Arial" w:cs="Arial"/>
          <w:color w:val="FF0000"/>
        </w:rPr>
        <w:t>3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Pr="005B3042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1B37" w:rsidRPr="00DE272E" w:rsidTr="00A3317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37" w:rsidRPr="00DE272E" w:rsidRDefault="00251B37" w:rsidP="00A3317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272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F2C96" w:rsidRPr="00F96991" w:rsidRDefault="007F2C96" w:rsidP="007F2C9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44DB6" w:rsidRPr="0075240E" w:rsidTr="00A3317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B6" w:rsidRPr="0075240E" w:rsidRDefault="00344DB6" w:rsidP="00A3317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5240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44DB6" w:rsidRDefault="00344DB6" w:rsidP="00344DB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357"/>
        <w:gridCol w:w="2480"/>
        <w:gridCol w:w="360"/>
        <w:gridCol w:w="2752"/>
      </w:tblGrid>
      <w:tr w:rsidR="007817DB" w:rsidRPr="00A76AF8" w:rsidTr="007817DB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A76AF8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7817DB" w:rsidRPr="00A76AF8" w:rsidTr="007817DB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DB" w:rsidRPr="00A76AF8" w:rsidRDefault="007817DB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01</w:t>
            </w:r>
          </w:p>
        </w:tc>
        <w:tc>
          <w:tcPr>
            <w:tcW w:w="68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DB" w:rsidRPr="00A76AF8" w:rsidRDefault="007817DB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02</w:t>
            </w: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ind w:left="-6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CNPJ      </w:t>
            </w:r>
          </w:p>
        </w:tc>
      </w:tr>
      <w:tr w:rsidR="007817DB" w:rsidRPr="00A76AF8" w:rsidTr="007817DB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17DB" w:rsidRPr="00A76AF8" w:rsidRDefault="007817DB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7DB" w:rsidRPr="00A76AF8" w:rsidRDefault="007817DB" w:rsidP="007817DB">
            <w:pPr>
              <w:jc w:val="both"/>
              <w:rPr>
                <w:rFonts w:ascii="Arial" w:hAnsi="Arial" w:cs="Arial"/>
              </w:rPr>
            </w:pPr>
            <w:proofErr w:type="spellStart"/>
            <w:r w:rsidRPr="00A76AF8">
              <w:rPr>
                <w:rFonts w:ascii="Arial" w:hAnsi="Arial" w:cs="Arial"/>
              </w:rPr>
              <w:t>Eletrosul</w:t>
            </w:r>
            <w:proofErr w:type="spellEnd"/>
            <w:r w:rsidRPr="00A76AF8">
              <w:rPr>
                <w:rFonts w:ascii="Arial" w:hAnsi="Arial" w:cs="Arial"/>
              </w:rPr>
              <w:t xml:space="preserve"> Centrais Elétricas S.A.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817DB" w:rsidRPr="00A76AF8" w:rsidRDefault="007817DB" w:rsidP="00A41A5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17DB" w:rsidRPr="00A76AF8" w:rsidRDefault="007817DB" w:rsidP="007817DB">
            <w:pPr>
              <w:ind w:left="-6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00.073.957/0001-68</w:t>
            </w:r>
          </w:p>
        </w:tc>
      </w:tr>
      <w:tr w:rsidR="007817DB" w:rsidRPr="00A76AF8" w:rsidTr="007817D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DB" w:rsidRPr="00A76AF8" w:rsidRDefault="007817DB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03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DB" w:rsidRPr="00A76AF8" w:rsidRDefault="007817DB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04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ind w:left="-6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Número</w:t>
            </w:r>
          </w:p>
        </w:tc>
      </w:tr>
      <w:tr w:rsidR="007817DB" w:rsidRPr="00A76AF8" w:rsidTr="007817D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17DB" w:rsidRPr="00A76AF8" w:rsidRDefault="007817DB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7DB" w:rsidRPr="00A76AF8" w:rsidRDefault="007817DB" w:rsidP="007817DB">
            <w:pPr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Rua Deputado Antônio Edu Vieira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7DB" w:rsidRPr="00A76AF8" w:rsidRDefault="007817DB" w:rsidP="00A41A5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ind w:left="-6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999</w:t>
            </w:r>
          </w:p>
        </w:tc>
      </w:tr>
      <w:tr w:rsidR="007817DB" w:rsidRPr="00A76AF8" w:rsidTr="007817D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DB" w:rsidRPr="00A76AF8" w:rsidRDefault="007817DB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DB" w:rsidRPr="00A76AF8" w:rsidRDefault="007817DB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06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ind w:left="-6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Bairro/Distrito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DB" w:rsidRPr="00A76AF8" w:rsidRDefault="007817DB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07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ind w:left="-6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CEP</w:t>
            </w:r>
          </w:p>
        </w:tc>
      </w:tr>
      <w:tr w:rsidR="007817DB" w:rsidRPr="00A76AF8" w:rsidTr="007817D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17DB" w:rsidRPr="00A76AF8" w:rsidRDefault="007817DB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7DB" w:rsidRPr="00A76AF8" w:rsidRDefault="007817DB" w:rsidP="007817DB">
            <w:pPr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17DB" w:rsidRPr="00A76AF8" w:rsidRDefault="007817DB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7DB" w:rsidRPr="00A76AF8" w:rsidRDefault="007817DB" w:rsidP="007817DB">
            <w:pPr>
              <w:ind w:left="-6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Pantanal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17DB" w:rsidRPr="00A76AF8" w:rsidRDefault="007817DB" w:rsidP="00A41A5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17DB" w:rsidRPr="00A76AF8" w:rsidRDefault="007817DB" w:rsidP="007817DB">
            <w:pPr>
              <w:ind w:left="-6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88040-901</w:t>
            </w:r>
          </w:p>
        </w:tc>
      </w:tr>
      <w:tr w:rsidR="007817DB" w:rsidRPr="00A76AF8" w:rsidTr="007817D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DB" w:rsidRPr="00A76AF8" w:rsidRDefault="007817DB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Município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DB" w:rsidRPr="00A76AF8" w:rsidRDefault="007817DB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09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ind w:left="-6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UF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DB" w:rsidRPr="00A76AF8" w:rsidRDefault="007817DB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10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ind w:left="-6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Telefone</w:t>
            </w:r>
          </w:p>
        </w:tc>
      </w:tr>
      <w:tr w:rsidR="007817DB" w:rsidRPr="00A76AF8" w:rsidTr="007817D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17DB" w:rsidRPr="00A76AF8" w:rsidRDefault="007817DB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7DB" w:rsidRPr="00A76AF8" w:rsidRDefault="007817DB" w:rsidP="007817DB">
            <w:pPr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Florianópolis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17DB" w:rsidRPr="00A76AF8" w:rsidRDefault="007817DB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7DB" w:rsidRPr="00A76AF8" w:rsidRDefault="007817DB" w:rsidP="007817DB">
            <w:pPr>
              <w:ind w:left="-6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SC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17DB" w:rsidRPr="00A76AF8" w:rsidRDefault="007817DB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17DB" w:rsidRPr="00A76AF8" w:rsidRDefault="007817DB" w:rsidP="007817DB">
            <w:pPr>
              <w:ind w:left="-6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(48) 3231-7000</w:t>
            </w:r>
          </w:p>
        </w:tc>
      </w:tr>
    </w:tbl>
    <w:p w:rsidR="007817DB" w:rsidRPr="007817DB" w:rsidRDefault="007817DB" w:rsidP="007817DB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7817DB" w:rsidRPr="00A76AF8" w:rsidTr="007817D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DB" w:rsidRPr="00A76AF8" w:rsidRDefault="007817DB" w:rsidP="00A41A5F">
            <w:pPr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76AF8">
              <w:rPr>
                <w:rFonts w:ascii="Arial" w:hAnsi="Arial" w:cs="Arial"/>
                <w:bCs/>
              </w:rPr>
              <w:t>DADOS DO PROJETO</w:t>
            </w:r>
          </w:p>
        </w:tc>
      </w:tr>
      <w:tr w:rsidR="007817DB" w:rsidRPr="00A76AF8" w:rsidTr="007817DB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  <w:b/>
              </w:rPr>
            </w:pPr>
            <w:r w:rsidRPr="00A76AF8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DB" w:rsidRPr="00A76AF8" w:rsidRDefault="007817DB" w:rsidP="00A41A5F">
            <w:pPr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Reforços em Instalações de Transmissão de Energia Elétrica (Resolução Autorizativa ANEEL n</w:t>
            </w:r>
            <w:r w:rsidRPr="00A76AF8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A76AF8">
              <w:rPr>
                <w:rFonts w:ascii="Arial" w:hAnsi="Arial" w:cs="Arial"/>
              </w:rPr>
              <w:t xml:space="preserve"> 4.802, de 26 de agosto de 2014).</w:t>
            </w:r>
          </w:p>
        </w:tc>
      </w:tr>
      <w:tr w:rsidR="007817DB" w:rsidRPr="00A76AF8" w:rsidTr="007817DB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Reforços em Instalações de Transmissão de Energia Elétrica, compreendendo:</w:t>
            </w:r>
          </w:p>
        </w:tc>
      </w:tr>
      <w:tr w:rsidR="007817DB" w:rsidRPr="00A76AF8" w:rsidTr="007817DB">
        <w:trPr>
          <w:trHeight w:val="187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-</w:t>
            </w:r>
            <w:r w:rsidRPr="00A76AF8">
              <w:rPr>
                <w:rFonts w:ascii="Arial" w:hAnsi="Arial" w:cs="Arial"/>
              </w:rPr>
              <w:t xml:space="preserve"> Subestação Canoinhas:</w:t>
            </w:r>
          </w:p>
        </w:tc>
      </w:tr>
      <w:tr w:rsidR="007817DB" w:rsidRPr="00A76AF8" w:rsidTr="007817DB">
        <w:trPr>
          <w:trHeight w:val="262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a) complementação, na Subestação Canoinhas, da infraestrutura do Módulo Geral, referente à instalação de um Módulo de Conexão em 230 </w:t>
            </w:r>
            <w:proofErr w:type="gramStart"/>
            <w:r w:rsidRPr="00A76AF8">
              <w:rPr>
                <w:rFonts w:ascii="Arial" w:hAnsi="Arial" w:cs="Arial"/>
              </w:rPr>
              <w:t>kV</w:t>
            </w:r>
            <w:proofErr w:type="gramEnd"/>
            <w:r w:rsidRPr="00A76AF8">
              <w:rPr>
                <w:rFonts w:ascii="Arial" w:hAnsi="Arial" w:cs="Arial"/>
              </w:rPr>
              <w:t>, Arranjo Barra Principal e Transferência, para o Banco de Capacitores a ser instalado;</w:t>
            </w:r>
          </w:p>
        </w:tc>
      </w:tr>
      <w:tr w:rsidR="007817DB" w:rsidRPr="00A76AF8" w:rsidTr="007817DB">
        <w:trPr>
          <w:trHeight w:val="272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b) instalação, na Subestação Canoinhas, de um Banco de Capacitores em Derivação, em 230 </w:t>
            </w:r>
            <w:proofErr w:type="gramStart"/>
            <w:r w:rsidRPr="00A76AF8">
              <w:rPr>
                <w:rFonts w:ascii="Arial" w:hAnsi="Arial" w:cs="Arial"/>
              </w:rPr>
              <w:t>kV</w:t>
            </w:r>
            <w:proofErr w:type="gramEnd"/>
            <w:r w:rsidRPr="00A76AF8">
              <w:rPr>
                <w:rFonts w:ascii="Arial" w:hAnsi="Arial" w:cs="Arial"/>
              </w:rPr>
              <w:t xml:space="preserve">, de 50 </w:t>
            </w:r>
            <w:proofErr w:type="spellStart"/>
            <w:r w:rsidRPr="00A76AF8">
              <w:rPr>
                <w:rFonts w:ascii="Arial" w:hAnsi="Arial" w:cs="Arial"/>
              </w:rPr>
              <w:t>Mvar</w:t>
            </w:r>
            <w:proofErr w:type="spellEnd"/>
            <w:r w:rsidRPr="00A76AF8">
              <w:rPr>
                <w:rFonts w:ascii="Arial" w:hAnsi="Arial" w:cs="Arial"/>
              </w:rPr>
              <w:t>; e</w:t>
            </w:r>
          </w:p>
        </w:tc>
      </w:tr>
      <w:tr w:rsidR="007817DB" w:rsidRPr="00A76AF8" w:rsidTr="007817DB">
        <w:trPr>
          <w:trHeight w:val="234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c) instalação, na Subestação Canoinhas, de um Módulo de Conexão 230 </w:t>
            </w:r>
            <w:proofErr w:type="gramStart"/>
            <w:r w:rsidRPr="00A76AF8">
              <w:rPr>
                <w:rFonts w:ascii="Arial" w:hAnsi="Arial" w:cs="Arial"/>
              </w:rPr>
              <w:t>kV</w:t>
            </w:r>
            <w:proofErr w:type="gramEnd"/>
            <w:r w:rsidRPr="00A76AF8">
              <w:rPr>
                <w:rFonts w:ascii="Arial" w:hAnsi="Arial" w:cs="Arial"/>
              </w:rPr>
              <w:t xml:space="preserve">, Arranjo Barra Principal e Transferência, para o Banco de Capacitores Derivação, em 230 kV, de 50 </w:t>
            </w:r>
            <w:proofErr w:type="spellStart"/>
            <w:r w:rsidRPr="00A76AF8">
              <w:rPr>
                <w:rFonts w:ascii="Arial" w:hAnsi="Arial" w:cs="Arial"/>
              </w:rPr>
              <w:t>Mvar</w:t>
            </w:r>
            <w:proofErr w:type="spellEnd"/>
            <w:r w:rsidRPr="00A76AF8">
              <w:rPr>
                <w:rFonts w:ascii="Arial" w:hAnsi="Arial" w:cs="Arial"/>
              </w:rPr>
              <w:t xml:space="preserve"> a ser instalado</w:t>
            </w:r>
            <w:r>
              <w:rPr>
                <w:rFonts w:ascii="Arial" w:hAnsi="Arial" w:cs="Arial"/>
              </w:rPr>
              <w:t>;</w:t>
            </w:r>
          </w:p>
        </w:tc>
      </w:tr>
      <w:tr w:rsidR="007817DB" w:rsidRPr="00A76AF8" w:rsidTr="007817DB">
        <w:trPr>
          <w:trHeight w:val="234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II </w:t>
            </w:r>
            <w:r>
              <w:rPr>
                <w:rFonts w:ascii="Arial" w:hAnsi="Arial" w:cs="Arial"/>
              </w:rPr>
              <w:t>-</w:t>
            </w:r>
            <w:r w:rsidRPr="00A76AF8">
              <w:rPr>
                <w:rFonts w:ascii="Arial" w:hAnsi="Arial" w:cs="Arial"/>
              </w:rPr>
              <w:t xml:space="preserve"> Subestação Joinville Norte:</w:t>
            </w:r>
          </w:p>
        </w:tc>
      </w:tr>
      <w:tr w:rsidR="007817DB" w:rsidRPr="00A76AF8" w:rsidTr="007817DB">
        <w:trPr>
          <w:trHeight w:val="234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a) instalação, na Subestação Joinville Norte, do quarto Autotransformador trifásico 230/138 </w:t>
            </w:r>
            <w:proofErr w:type="gramStart"/>
            <w:r w:rsidRPr="00A76AF8">
              <w:rPr>
                <w:rFonts w:ascii="Arial" w:hAnsi="Arial" w:cs="Arial"/>
              </w:rPr>
              <w:t>kV</w:t>
            </w:r>
            <w:proofErr w:type="gramEnd"/>
            <w:r w:rsidRPr="00A76AF8">
              <w:rPr>
                <w:rFonts w:ascii="Arial" w:hAnsi="Arial" w:cs="Arial"/>
              </w:rPr>
              <w:t>, de 150 MVA;</w:t>
            </w:r>
          </w:p>
        </w:tc>
      </w:tr>
      <w:tr w:rsidR="007817DB" w:rsidRPr="00A76AF8" w:rsidTr="007817DB">
        <w:trPr>
          <w:trHeight w:val="234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b) instalação, na Subestação Joinville Norte, de um Módulo de Conexão 230 </w:t>
            </w:r>
            <w:proofErr w:type="gramStart"/>
            <w:r w:rsidRPr="00A76AF8">
              <w:rPr>
                <w:rFonts w:ascii="Arial" w:hAnsi="Arial" w:cs="Arial"/>
              </w:rPr>
              <w:t>kV</w:t>
            </w:r>
            <w:proofErr w:type="gramEnd"/>
            <w:r w:rsidRPr="00A76AF8">
              <w:rPr>
                <w:rFonts w:ascii="Arial" w:hAnsi="Arial" w:cs="Arial"/>
              </w:rPr>
              <w:t>, Arranjo Barra Dupla a Quatro Chaves, para o quarto Autotransformador trifásico 230/138 kV, de 150 MVA a ser instalado;</w:t>
            </w:r>
          </w:p>
        </w:tc>
      </w:tr>
      <w:tr w:rsidR="007817DB" w:rsidRPr="00A76AF8" w:rsidTr="007817DB">
        <w:trPr>
          <w:trHeight w:val="262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c) instalação, na Subestação Joinville Norte, de um Módulo de Conexão 138 </w:t>
            </w:r>
            <w:proofErr w:type="gramStart"/>
            <w:r w:rsidRPr="00A76AF8">
              <w:rPr>
                <w:rFonts w:ascii="Arial" w:hAnsi="Arial" w:cs="Arial"/>
              </w:rPr>
              <w:t>kV</w:t>
            </w:r>
            <w:proofErr w:type="gramEnd"/>
            <w:r w:rsidRPr="00A76AF8">
              <w:rPr>
                <w:rFonts w:ascii="Arial" w:hAnsi="Arial" w:cs="Arial"/>
              </w:rPr>
              <w:t>, Arranjo Barra Dupla a Quatro Chaves, para o quarto Autotransformador trifásico 230/138 kV, de 150 MVA a ser instalado;</w:t>
            </w:r>
          </w:p>
        </w:tc>
      </w:tr>
      <w:tr w:rsidR="007817DB" w:rsidRPr="00A76AF8" w:rsidTr="007817DB">
        <w:trPr>
          <w:trHeight w:val="188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d) complementação, na Subestação Joinville Norte, da infraestrutura do Módulo Geral, referente à instalação de um Módulo de Conexão em 230 </w:t>
            </w:r>
            <w:proofErr w:type="gramStart"/>
            <w:r w:rsidRPr="00A76AF8">
              <w:rPr>
                <w:rFonts w:ascii="Arial" w:hAnsi="Arial" w:cs="Arial"/>
              </w:rPr>
              <w:t>kV</w:t>
            </w:r>
            <w:proofErr w:type="gramEnd"/>
            <w:r w:rsidRPr="00A76AF8">
              <w:rPr>
                <w:rFonts w:ascii="Arial" w:hAnsi="Arial" w:cs="Arial"/>
              </w:rPr>
              <w:t>, Arranjo Barra Dupla a Quatro Chaves, para o quarto Autotransformador 230/138 kV a ser instalado; e</w:t>
            </w:r>
          </w:p>
        </w:tc>
      </w:tr>
      <w:tr w:rsidR="007817DB" w:rsidRPr="00A76AF8" w:rsidTr="007817DB">
        <w:trPr>
          <w:trHeight w:val="30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e) complementação, na Subestação Joinville Norte, da infraestrutura do Módulo Geral, referente à instalação de um Módulo de Conexão em 138 </w:t>
            </w:r>
            <w:proofErr w:type="gramStart"/>
            <w:r w:rsidRPr="00A76AF8">
              <w:rPr>
                <w:rFonts w:ascii="Arial" w:hAnsi="Arial" w:cs="Arial"/>
              </w:rPr>
              <w:t>kV</w:t>
            </w:r>
            <w:proofErr w:type="gramEnd"/>
            <w:r w:rsidRPr="00A76AF8">
              <w:rPr>
                <w:rFonts w:ascii="Arial" w:hAnsi="Arial" w:cs="Arial"/>
              </w:rPr>
              <w:t>, Arranjo Barra Dupla a Quatro Chaves, para o quarto Autotransformador 230/138 kV a ser instalado</w:t>
            </w:r>
            <w:r>
              <w:rPr>
                <w:rFonts w:ascii="Arial" w:hAnsi="Arial" w:cs="Arial"/>
              </w:rPr>
              <w:t>;</w:t>
            </w:r>
          </w:p>
        </w:tc>
      </w:tr>
      <w:tr w:rsidR="007817DB" w:rsidRPr="00A76AF8" w:rsidTr="007817DB">
        <w:trPr>
          <w:trHeight w:val="309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III </w:t>
            </w:r>
            <w:r>
              <w:rPr>
                <w:rFonts w:ascii="Arial" w:hAnsi="Arial" w:cs="Arial"/>
              </w:rPr>
              <w:t>-</w:t>
            </w:r>
            <w:r w:rsidRPr="00A76AF8">
              <w:rPr>
                <w:rFonts w:ascii="Arial" w:hAnsi="Arial" w:cs="Arial"/>
              </w:rPr>
              <w:t xml:space="preserve"> Subestação Desterro:</w:t>
            </w:r>
          </w:p>
        </w:tc>
      </w:tr>
      <w:tr w:rsidR="007817DB" w:rsidRPr="00A76AF8" w:rsidTr="007817DB">
        <w:trPr>
          <w:trHeight w:val="328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a) instalação, na Subestação Desterro, de um Autotransformador trifásico </w:t>
            </w:r>
            <w:proofErr w:type="gramStart"/>
            <w:r w:rsidRPr="00A76AF8">
              <w:rPr>
                <w:rFonts w:ascii="Arial" w:hAnsi="Arial" w:cs="Arial"/>
              </w:rPr>
              <w:t>230/138/13,</w:t>
            </w:r>
            <w:proofErr w:type="gramEnd"/>
            <w:r w:rsidRPr="00A76AF8">
              <w:rPr>
                <w:rFonts w:ascii="Arial" w:hAnsi="Arial" w:cs="Arial"/>
              </w:rPr>
              <w:t>8 kV, de 150 MVA;</w:t>
            </w:r>
          </w:p>
        </w:tc>
      </w:tr>
      <w:tr w:rsidR="007817DB" w:rsidRPr="00A76AF8" w:rsidTr="007817DB">
        <w:trPr>
          <w:trHeight w:val="374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DB" w:rsidRPr="00A76AF8" w:rsidRDefault="007817DB" w:rsidP="007817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b) instalação, na Subestação Desterro, de um Módulo de Conexão de Transformador em 230 </w:t>
            </w:r>
            <w:proofErr w:type="gramStart"/>
            <w:r w:rsidRPr="00A76AF8">
              <w:rPr>
                <w:rFonts w:ascii="Arial" w:hAnsi="Arial" w:cs="Arial"/>
              </w:rPr>
              <w:t>kV</w:t>
            </w:r>
            <w:proofErr w:type="gramEnd"/>
            <w:r w:rsidRPr="00A76AF8">
              <w:rPr>
                <w:rFonts w:ascii="Arial" w:hAnsi="Arial" w:cs="Arial"/>
              </w:rPr>
              <w:t>, Arranjo Barra Dupla a Quatro Chaves;</w:t>
            </w:r>
          </w:p>
        </w:tc>
      </w:tr>
      <w:tr w:rsidR="007817DB" w:rsidRPr="00A76AF8" w:rsidTr="007817DB">
        <w:trPr>
          <w:trHeight w:val="26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c) instalação, na Subestação Desterro, de um Módulo de Conexão de Transformador em 138 </w:t>
            </w:r>
            <w:proofErr w:type="gramStart"/>
            <w:r w:rsidRPr="00A76AF8">
              <w:rPr>
                <w:rFonts w:ascii="Arial" w:hAnsi="Arial" w:cs="Arial"/>
              </w:rPr>
              <w:t>kV</w:t>
            </w:r>
            <w:proofErr w:type="gramEnd"/>
            <w:r w:rsidRPr="00A76AF8">
              <w:rPr>
                <w:rFonts w:ascii="Arial" w:hAnsi="Arial" w:cs="Arial"/>
              </w:rPr>
              <w:t>, Arranjo Barra Dupla a Quatro Chaves;</w:t>
            </w:r>
          </w:p>
        </w:tc>
      </w:tr>
      <w:tr w:rsidR="007817DB" w:rsidRPr="00A76AF8" w:rsidTr="007817DB">
        <w:trPr>
          <w:trHeight w:val="309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d) complementação do Módulo Geral da Subestação Desterro com um Módulo de Infraestrutura de Manobra em 230 </w:t>
            </w:r>
            <w:proofErr w:type="gramStart"/>
            <w:r w:rsidRPr="00A76AF8">
              <w:rPr>
                <w:rFonts w:ascii="Arial" w:hAnsi="Arial" w:cs="Arial"/>
              </w:rPr>
              <w:t>kV</w:t>
            </w:r>
            <w:proofErr w:type="gramEnd"/>
            <w:r w:rsidRPr="00A76AF8">
              <w:rPr>
                <w:rFonts w:ascii="Arial" w:hAnsi="Arial" w:cs="Arial"/>
              </w:rPr>
              <w:t>; e</w:t>
            </w:r>
          </w:p>
        </w:tc>
      </w:tr>
      <w:tr w:rsidR="007817DB" w:rsidRPr="00A76AF8" w:rsidTr="007817DB">
        <w:trPr>
          <w:trHeight w:val="254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e) complementação do Módulo Geral da Subestação Desterro com um Módulo de Infraestrutura de Manobra em 138 </w:t>
            </w:r>
            <w:proofErr w:type="gramStart"/>
            <w:r w:rsidRPr="00A76AF8">
              <w:rPr>
                <w:rFonts w:ascii="Arial" w:hAnsi="Arial" w:cs="Arial"/>
              </w:rPr>
              <w:t>kV</w:t>
            </w:r>
            <w:proofErr w:type="gramEnd"/>
            <w:r>
              <w:rPr>
                <w:rFonts w:ascii="Arial" w:hAnsi="Arial" w:cs="Arial"/>
              </w:rPr>
              <w:t>;</w:t>
            </w:r>
          </w:p>
        </w:tc>
      </w:tr>
      <w:tr w:rsidR="007817DB" w:rsidRPr="00A76AF8" w:rsidTr="007817DB">
        <w:trPr>
          <w:trHeight w:val="262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IV </w:t>
            </w:r>
            <w:r>
              <w:rPr>
                <w:rFonts w:ascii="Arial" w:hAnsi="Arial" w:cs="Arial"/>
              </w:rPr>
              <w:t>-</w:t>
            </w:r>
            <w:r w:rsidRPr="00A76AF8">
              <w:rPr>
                <w:rFonts w:ascii="Arial" w:hAnsi="Arial" w:cs="Arial"/>
              </w:rPr>
              <w:t xml:space="preserve"> Subestação Biguaçu:</w:t>
            </w:r>
          </w:p>
        </w:tc>
      </w:tr>
      <w:tr w:rsidR="007817DB" w:rsidRPr="00A76AF8" w:rsidTr="007817DB">
        <w:trPr>
          <w:trHeight w:val="29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a) complementação do Módulo Geral da Subestação Biguaçu com um Módulo de Infraestrutura de Manobra 230 </w:t>
            </w:r>
            <w:proofErr w:type="gramStart"/>
            <w:r w:rsidRPr="00A76AF8">
              <w:rPr>
                <w:rFonts w:ascii="Arial" w:hAnsi="Arial" w:cs="Arial"/>
              </w:rPr>
              <w:t>kV</w:t>
            </w:r>
            <w:proofErr w:type="gramEnd"/>
            <w:r w:rsidRPr="00A76AF8">
              <w:rPr>
                <w:rFonts w:ascii="Arial" w:hAnsi="Arial" w:cs="Arial"/>
              </w:rPr>
              <w:t>;</w:t>
            </w:r>
          </w:p>
        </w:tc>
      </w:tr>
      <w:tr w:rsidR="007817DB" w:rsidRPr="00A76AF8" w:rsidTr="007817DB">
        <w:trPr>
          <w:trHeight w:val="253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b) instalação, na Subestação Biguaçu, de um Banco de Autotransformadores 525/230 </w:t>
            </w:r>
            <w:proofErr w:type="gramStart"/>
            <w:r w:rsidRPr="00A76AF8">
              <w:rPr>
                <w:rFonts w:ascii="Arial" w:hAnsi="Arial" w:cs="Arial"/>
              </w:rPr>
              <w:t>kV</w:t>
            </w:r>
            <w:proofErr w:type="gramEnd"/>
            <w:r w:rsidRPr="00A76AF8">
              <w:rPr>
                <w:rFonts w:ascii="Arial" w:hAnsi="Arial" w:cs="Arial"/>
              </w:rPr>
              <w:t>, de 3 x 224 MVA;</w:t>
            </w:r>
          </w:p>
        </w:tc>
      </w:tr>
      <w:tr w:rsidR="007817DB" w:rsidRPr="00A76AF8" w:rsidTr="007817DB">
        <w:trPr>
          <w:trHeight w:val="22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c) instalação, na Subestação Biguaçu, de um Módulo de Conexão de Transformador em 500 </w:t>
            </w:r>
            <w:proofErr w:type="gramStart"/>
            <w:r w:rsidRPr="00A76AF8">
              <w:rPr>
                <w:rFonts w:ascii="Arial" w:hAnsi="Arial" w:cs="Arial"/>
              </w:rPr>
              <w:t>kV</w:t>
            </w:r>
            <w:proofErr w:type="gramEnd"/>
            <w:r w:rsidRPr="00A76AF8">
              <w:rPr>
                <w:rFonts w:ascii="Arial" w:hAnsi="Arial" w:cs="Arial"/>
              </w:rPr>
              <w:t>, Arranjo Disjuntor e Meio; e</w:t>
            </w:r>
          </w:p>
        </w:tc>
      </w:tr>
      <w:tr w:rsidR="007817DB" w:rsidRPr="00A76AF8" w:rsidTr="007817DB">
        <w:trPr>
          <w:trHeight w:val="262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d) instalação, na Subestação Biguaçu, de um Módulo de Conexão de Transformador em 230 </w:t>
            </w:r>
            <w:proofErr w:type="gramStart"/>
            <w:r w:rsidRPr="00A76AF8">
              <w:rPr>
                <w:rFonts w:ascii="Arial" w:hAnsi="Arial" w:cs="Arial"/>
              </w:rPr>
              <w:t>kV</w:t>
            </w:r>
            <w:proofErr w:type="gramEnd"/>
            <w:r w:rsidRPr="00A76AF8">
              <w:rPr>
                <w:rFonts w:ascii="Arial" w:hAnsi="Arial" w:cs="Arial"/>
              </w:rPr>
              <w:t>, Arranjo Barra Dupla a Quatro Chaves</w:t>
            </w:r>
            <w:r>
              <w:rPr>
                <w:rFonts w:ascii="Arial" w:hAnsi="Arial" w:cs="Arial"/>
              </w:rPr>
              <w:t>;</w:t>
            </w:r>
          </w:p>
        </w:tc>
      </w:tr>
      <w:tr w:rsidR="007817DB" w:rsidRPr="00A76AF8" w:rsidTr="007817DB">
        <w:trPr>
          <w:trHeight w:val="337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-</w:t>
            </w:r>
            <w:r w:rsidRPr="00A76AF8">
              <w:rPr>
                <w:rFonts w:ascii="Arial" w:hAnsi="Arial" w:cs="Arial"/>
              </w:rPr>
              <w:t xml:space="preserve"> Linha de Transmissão 230 </w:t>
            </w:r>
            <w:proofErr w:type="gramStart"/>
            <w:r w:rsidRPr="00A76AF8">
              <w:rPr>
                <w:rFonts w:ascii="Arial" w:hAnsi="Arial" w:cs="Arial"/>
              </w:rPr>
              <w:t>kV</w:t>
            </w:r>
            <w:proofErr w:type="gramEnd"/>
            <w:r w:rsidRPr="00A76AF8">
              <w:rPr>
                <w:rFonts w:ascii="Arial" w:hAnsi="Arial" w:cs="Arial"/>
              </w:rPr>
              <w:t xml:space="preserve"> Blumenau - Palhoça:</w:t>
            </w:r>
          </w:p>
        </w:tc>
      </w:tr>
      <w:tr w:rsidR="007817DB" w:rsidRPr="00A76AF8" w:rsidTr="007817DB">
        <w:trPr>
          <w:trHeight w:val="282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a) instalação da Linha de Transmissão 230 </w:t>
            </w:r>
            <w:proofErr w:type="gramStart"/>
            <w:r w:rsidRPr="00A76AF8">
              <w:rPr>
                <w:rFonts w:ascii="Arial" w:hAnsi="Arial" w:cs="Arial"/>
              </w:rPr>
              <w:t>kV</w:t>
            </w:r>
            <w:proofErr w:type="gramEnd"/>
            <w:r w:rsidRPr="00A76AF8">
              <w:rPr>
                <w:rFonts w:ascii="Arial" w:hAnsi="Arial" w:cs="Arial"/>
              </w:rPr>
              <w:t xml:space="preserve"> Palhoça - Gaspar II, em Circuito Duplo, originada do Seccionamento da Linha de Transmissão 230 kV Palhoça - Blumenau; e</w:t>
            </w:r>
          </w:p>
        </w:tc>
      </w:tr>
      <w:tr w:rsidR="007817DB" w:rsidRPr="00A76AF8" w:rsidTr="007817DB">
        <w:trPr>
          <w:trHeight w:val="22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b) instalação da Linha de Transmissão 230 </w:t>
            </w:r>
            <w:proofErr w:type="gramStart"/>
            <w:r w:rsidRPr="00A76AF8">
              <w:rPr>
                <w:rFonts w:ascii="Arial" w:hAnsi="Arial" w:cs="Arial"/>
              </w:rPr>
              <w:t>kV</w:t>
            </w:r>
            <w:proofErr w:type="gramEnd"/>
            <w:r w:rsidRPr="00A76AF8">
              <w:rPr>
                <w:rFonts w:ascii="Arial" w:hAnsi="Arial" w:cs="Arial"/>
              </w:rPr>
              <w:t xml:space="preserve"> Gaspar II - Blumenau, em Circuito Duplo, originada do Seccionamento da Linha de Transmissão 230 kV Palhoça </w:t>
            </w:r>
            <w:r>
              <w:rPr>
                <w:rFonts w:ascii="Arial" w:hAnsi="Arial" w:cs="Arial"/>
              </w:rPr>
              <w:t>-</w:t>
            </w:r>
            <w:r w:rsidRPr="00A76AF8">
              <w:rPr>
                <w:rFonts w:ascii="Arial" w:hAnsi="Arial" w:cs="Arial"/>
              </w:rPr>
              <w:t xml:space="preserve"> Blumenau</w:t>
            </w:r>
            <w:r>
              <w:rPr>
                <w:rFonts w:ascii="Arial" w:hAnsi="Arial" w:cs="Arial"/>
              </w:rPr>
              <w:t>;</w:t>
            </w:r>
          </w:p>
        </w:tc>
      </w:tr>
      <w:tr w:rsidR="007817DB" w:rsidRPr="00A76AF8" w:rsidTr="007817DB">
        <w:trPr>
          <w:trHeight w:val="235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VI </w:t>
            </w:r>
            <w:r>
              <w:rPr>
                <w:rFonts w:ascii="Arial" w:hAnsi="Arial" w:cs="Arial"/>
              </w:rPr>
              <w:t>-</w:t>
            </w:r>
            <w:r w:rsidRPr="00A76AF8">
              <w:rPr>
                <w:rFonts w:ascii="Arial" w:hAnsi="Arial" w:cs="Arial"/>
              </w:rPr>
              <w:t xml:space="preserve"> Subestação Gaspar II:</w:t>
            </w:r>
          </w:p>
        </w:tc>
      </w:tr>
      <w:tr w:rsidR="007817DB" w:rsidRPr="00A76AF8" w:rsidTr="007817DB">
        <w:trPr>
          <w:trHeight w:val="309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a) instalação, na Subestação Gaspar II, de um Módulo de Entrada de Linha 230 </w:t>
            </w:r>
            <w:proofErr w:type="gramStart"/>
            <w:r w:rsidRPr="00A76AF8">
              <w:rPr>
                <w:rFonts w:ascii="Arial" w:hAnsi="Arial" w:cs="Arial"/>
              </w:rPr>
              <w:t>kV</w:t>
            </w:r>
            <w:proofErr w:type="gramEnd"/>
            <w:r w:rsidRPr="00A76AF8">
              <w:rPr>
                <w:rFonts w:ascii="Arial" w:hAnsi="Arial" w:cs="Arial"/>
              </w:rPr>
              <w:t>, Arranjo Barra Dupla a Quatro Chaves, referente a conexão da Linha de Transmissão 230 kV Palhoça - Gaspar II;</w:t>
            </w:r>
          </w:p>
        </w:tc>
      </w:tr>
      <w:tr w:rsidR="007817DB" w:rsidRPr="00A76AF8" w:rsidTr="007817DB">
        <w:trPr>
          <w:trHeight w:val="244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7DB" w:rsidRPr="00A76AF8" w:rsidRDefault="007817DB" w:rsidP="007817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b) instalação, na Subestação Gaspar II, de um Módulo de Entrada de Linha 230 </w:t>
            </w:r>
            <w:proofErr w:type="gramStart"/>
            <w:r w:rsidRPr="00A76AF8">
              <w:rPr>
                <w:rFonts w:ascii="Arial" w:hAnsi="Arial" w:cs="Arial"/>
              </w:rPr>
              <w:t>kV</w:t>
            </w:r>
            <w:proofErr w:type="gramEnd"/>
            <w:r w:rsidRPr="00A76AF8">
              <w:rPr>
                <w:rFonts w:ascii="Arial" w:hAnsi="Arial" w:cs="Arial"/>
              </w:rPr>
              <w:t>, Arranjo Barra Dupla a Quatro Chaves, referente a conexão da Linha de Transmissão 230 kV Gaspar II - Blumenau; e</w:t>
            </w:r>
          </w:p>
        </w:tc>
      </w:tr>
      <w:tr w:rsidR="007817DB" w:rsidRPr="00A76AF8" w:rsidTr="007817DB">
        <w:trPr>
          <w:trHeight w:val="402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DB" w:rsidRPr="00A76AF8" w:rsidRDefault="007817DB" w:rsidP="007817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c) complementação do Módulo Geral da Subestação Gaspar II com dois Módulos de Infraestrutura de Manobra em 230 </w:t>
            </w:r>
            <w:proofErr w:type="gramStart"/>
            <w:r w:rsidRPr="00A76AF8">
              <w:rPr>
                <w:rFonts w:ascii="Arial" w:hAnsi="Arial" w:cs="Arial"/>
              </w:rPr>
              <w:t>kV</w:t>
            </w:r>
            <w:proofErr w:type="gramEnd"/>
            <w:r w:rsidRPr="00A76AF8">
              <w:rPr>
                <w:rFonts w:ascii="Arial" w:hAnsi="Arial" w:cs="Arial"/>
              </w:rPr>
              <w:t>.</w:t>
            </w:r>
          </w:p>
        </w:tc>
      </w:tr>
      <w:tr w:rsidR="007817DB" w:rsidRPr="00A76AF8" w:rsidTr="007817DB">
        <w:trPr>
          <w:trHeight w:val="43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De 1/9/2014 a 1/9/2016.  </w:t>
            </w:r>
          </w:p>
        </w:tc>
      </w:tr>
      <w:tr w:rsidR="007817DB" w:rsidRPr="00A76AF8" w:rsidTr="007817DB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Localidade do Projeto [Município(s</w:t>
            </w:r>
            <w:proofErr w:type="gramStart"/>
            <w:r w:rsidRPr="00A76AF8">
              <w:rPr>
                <w:rFonts w:ascii="Arial" w:hAnsi="Arial" w:cs="Arial"/>
              </w:rPr>
              <w:t>)</w:t>
            </w:r>
            <w:proofErr w:type="gramEnd"/>
            <w:r w:rsidRPr="00A76AF8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DB" w:rsidRPr="00A76AF8" w:rsidRDefault="007817DB" w:rsidP="00A41A5F">
            <w:pPr>
              <w:jc w:val="both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Municípios de Canoinhas, Joinville, Florianópolis, Biguaçu e Gaspar, Estado de Santa Catarina.</w:t>
            </w:r>
          </w:p>
        </w:tc>
      </w:tr>
    </w:tbl>
    <w:p w:rsidR="007817DB" w:rsidRPr="007817DB" w:rsidRDefault="007817DB" w:rsidP="007817DB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7817DB" w:rsidRPr="00A76AF8" w:rsidTr="007817D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DB" w:rsidRPr="00A76AF8" w:rsidRDefault="007817DB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76AF8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A76AF8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7817DB" w:rsidRPr="00A76AF8" w:rsidTr="007817DB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 xml:space="preserve">Nome: Eurides Luiz </w:t>
            </w:r>
            <w:proofErr w:type="spellStart"/>
            <w:r w:rsidRPr="00A76AF8">
              <w:rPr>
                <w:rFonts w:ascii="Arial" w:hAnsi="Arial" w:cs="Arial"/>
              </w:rPr>
              <w:t>Mescolotto</w:t>
            </w:r>
            <w:proofErr w:type="spellEnd"/>
            <w:r w:rsidRPr="00A76AF8">
              <w:rPr>
                <w:rFonts w:ascii="Arial" w:hAnsi="Arial" w:cs="Arial"/>
              </w:rPr>
              <w:t>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CPF: 185.258.309-68.</w:t>
            </w:r>
          </w:p>
        </w:tc>
      </w:tr>
      <w:tr w:rsidR="007817DB" w:rsidRPr="00A76AF8" w:rsidTr="007817DB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Nome: Marco Antônio Salgueiro dos Santos.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CPF: 580.143.579-49.</w:t>
            </w:r>
          </w:p>
        </w:tc>
      </w:tr>
      <w:tr w:rsidR="007817DB" w:rsidRPr="00A76AF8" w:rsidTr="007817DB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Nome: Sandro Rodrigues da Silva.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CPF: 623.295.109-34.</w:t>
            </w:r>
          </w:p>
        </w:tc>
      </w:tr>
    </w:tbl>
    <w:p w:rsidR="007817DB" w:rsidRPr="007817DB" w:rsidRDefault="007817DB" w:rsidP="007817DB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7817DB" w:rsidRPr="00A76AF8" w:rsidTr="007817D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DB" w:rsidRPr="00A76AF8" w:rsidRDefault="007817DB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76AF8">
              <w:rPr>
                <w:rFonts w:ascii="Arial" w:hAnsi="Arial" w:cs="Arial"/>
                <w:bCs/>
              </w:rPr>
              <w:t>ESTIMATIVAS DOS VALORES DOS BENS E SERVIÇOS</w:t>
            </w:r>
          </w:p>
          <w:p w:rsidR="007817DB" w:rsidRPr="00A76AF8" w:rsidRDefault="007817DB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76AF8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7817DB" w:rsidRPr="00A76AF8" w:rsidTr="007817DB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17DB" w:rsidRPr="00A76AF8" w:rsidRDefault="007817DB" w:rsidP="007817DB">
            <w:pPr>
              <w:jc w:val="right"/>
              <w:rPr>
                <w:rFonts w:ascii="Arial" w:hAnsi="Arial" w:cs="Arial"/>
                <w:color w:val="000000"/>
              </w:rPr>
            </w:pPr>
            <w:r w:rsidRPr="00A76AF8">
              <w:rPr>
                <w:rFonts w:ascii="Arial" w:hAnsi="Arial" w:cs="Arial"/>
                <w:color w:val="000000"/>
              </w:rPr>
              <w:t>71.712.299,77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7817D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17DB" w:rsidRPr="00A76AF8" w:rsidTr="007817DB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17DB" w:rsidRPr="00A76AF8" w:rsidRDefault="007817DB" w:rsidP="007817DB">
            <w:pPr>
              <w:jc w:val="right"/>
              <w:rPr>
                <w:rFonts w:ascii="Arial" w:hAnsi="Arial" w:cs="Arial"/>
                <w:color w:val="000000"/>
              </w:rPr>
            </w:pPr>
            <w:r w:rsidRPr="00A76AF8">
              <w:rPr>
                <w:rFonts w:ascii="Arial" w:hAnsi="Arial" w:cs="Arial"/>
                <w:color w:val="000000"/>
              </w:rPr>
              <w:t>22.133.673,58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7817D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17DB" w:rsidRPr="00A76AF8" w:rsidTr="007817DB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17DB" w:rsidRPr="00A76AF8" w:rsidRDefault="007817DB" w:rsidP="007817DB">
            <w:pPr>
              <w:jc w:val="right"/>
              <w:rPr>
                <w:rFonts w:ascii="Arial" w:hAnsi="Arial" w:cs="Arial"/>
                <w:color w:val="000000"/>
              </w:rPr>
            </w:pPr>
            <w:r w:rsidRPr="00A76AF8">
              <w:rPr>
                <w:rFonts w:ascii="Arial" w:hAnsi="Arial" w:cs="Arial"/>
                <w:color w:val="000000"/>
              </w:rPr>
              <w:t>1.258.214,77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7817D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17DB" w:rsidRPr="00A76AF8" w:rsidTr="007817DB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  <w:b/>
              </w:rPr>
            </w:pPr>
            <w:r w:rsidRPr="00A76AF8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17DB" w:rsidRPr="007817DB" w:rsidRDefault="007817DB" w:rsidP="007817DB">
            <w:pPr>
              <w:jc w:val="right"/>
              <w:rPr>
                <w:rFonts w:ascii="Arial" w:hAnsi="Arial" w:cs="Arial"/>
                <w:color w:val="000000"/>
              </w:rPr>
            </w:pPr>
            <w:r w:rsidRPr="00A76AF8">
              <w:rPr>
                <w:rFonts w:ascii="Arial" w:hAnsi="Arial" w:cs="Arial"/>
                <w:b/>
                <w:color w:val="000000"/>
              </w:rPr>
              <w:t>95.104.188,12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7817DB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817DB" w:rsidRPr="007817DB" w:rsidRDefault="007817DB" w:rsidP="007817DB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7817DB" w:rsidRPr="00A76AF8" w:rsidTr="007817D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DB" w:rsidRPr="00A76AF8" w:rsidRDefault="007817DB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76AF8">
              <w:rPr>
                <w:rFonts w:ascii="Arial" w:hAnsi="Arial" w:cs="Arial"/>
                <w:bCs/>
              </w:rPr>
              <w:t>ESTIMATIVAS DOS VALORES DOS BENS E SERVIÇOS</w:t>
            </w:r>
          </w:p>
          <w:p w:rsidR="007817DB" w:rsidRPr="00A76AF8" w:rsidRDefault="007817DB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76AF8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7817DB" w:rsidRPr="00A76AF8" w:rsidTr="007817DB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17DB" w:rsidRPr="00A76AF8" w:rsidRDefault="007817DB" w:rsidP="007817DB">
            <w:pPr>
              <w:jc w:val="right"/>
              <w:rPr>
                <w:rFonts w:ascii="Arial" w:hAnsi="Arial" w:cs="Arial"/>
                <w:color w:val="000000"/>
              </w:rPr>
            </w:pPr>
            <w:r w:rsidRPr="00A76AF8">
              <w:rPr>
                <w:rFonts w:ascii="Arial" w:hAnsi="Arial" w:cs="Arial"/>
                <w:color w:val="000000"/>
              </w:rPr>
              <w:t>65.078.912,04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7817D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17DB" w:rsidRPr="00A76AF8" w:rsidTr="007817DB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17DB" w:rsidRPr="00A76AF8" w:rsidRDefault="007817DB" w:rsidP="007817DB">
            <w:pPr>
              <w:jc w:val="right"/>
              <w:rPr>
                <w:rFonts w:ascii="Arial" w:hAnsi="Arial" w:cs="Arial"/>
                <w:color w:val="000000"/>
              </w:rPr>
            </w:pPr>
            <w:r w:rsidRPr="00A76AF8">
              <w:rPr>
                <w:rFonts w:ascii="Arial" w:hAnsi="Arial" w:cs="Arial"/>
                <w:color w:val="000000"/>
              </w:rPr>
              <w:t>21.325.794,49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7817D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17DB" w:rsidRPr="00A76AF8" w:rsidTr="007817DB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</w:rPr>
            </w:pPr>
            <w:r w:rsidRPr="00A76AF8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17DB" w:rsidRPr="00A76AF8" w:rsidRDefault="007817DB" w:rsidP="007817DB">
            <w:pPr>
              <w:jc w:val="right"/>
              <w:rPr>
                <w:rFonts w:ascii="Arial" w:hAnsi="Arial" w:cs="Arial"/>
                <w:color w:val="000000"/>
              </w:rPr>
            </w:pPr>
            <w:r w:rsidRPr="00A76AF8">
              <w:rPr>
                <w:rFonts w:ascii="Arial" w:hAnsi="Arial" w:cs="Arial"/>
                <w:color w:val="000000"/>
              </w:rPr>
              <w:t>1.258.214,77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7817D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17DB" w:rsidRPr="00A76AF8" w:rsidTr="007817DB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A41A5F">
            <w:pPr>
              <w:rPr>
                <w:rFonts w:ascii="Arial" w:hAnsi="Arial" w:cs="Arial"/>
                <w:b/>
              </w:rPr>
            </w:pPr>
            <w:r w:rsidRPr="00A76AF8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17DB" w:rsidRPr="007817DB" w:rsidRDefault="007817DB" w:rsidP="007817DB">
            <w:pPr>
              <w:jc w:val="right"/>
              <w:rPr>
                <w:rFonts w:ascii="Arial" w:hAnsi="Arial" w:cs="Arial"/>
                <w:color w:val="000000"/>
              </w:rPr>
            </w:pPr>
            <w:r w:rsidRPr="00A76AF8">
              <w:rPr>
                <w:rFonts w:ascii="Arial" w:hAnsi="Arial" w:cs="Arial"/>
                <w:b/>
                <w:color w:val="000000"/>
              </w:rPr>
              <w:t>87.662.921,30</w:t>
            </w:r>
            <w:r>
              <w:rPr>
                <w:rFonts w:ascii="Arial" w:hAnsi="Arial" w:cs="Arial"/>
                <w:color w:val="000000"/>
              </w:rPr>
              <w:t>.</w:t>
            </w:r>
            <w:bookmarkStart w:id="0" w:name="_GoBack"/>
            <w:bookmarkEnd w:id="0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7DB" w:rsidRPr="00A76AF8" w:rsidRDefault="007817DB" w:rsidP="007817DB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E2BC0" w:rsidRPr="009E2BC0" w:rsidRDefault="009E2BC0" w:rsidP="00777249">
      <w:pPr>
        <w:rPr>
          <w:rFonts w:ascii="Arial" w:hAnsi="Arial" w:cs="Arial"/>
          <w:sz w:val="4"/>
          <w:szCs w:val="4"/>
        </w:rPr>
      </w:pPr>
    </w:p>
    <w:sectPr w:rsidR="009E2BC0" w:rsidRPr="009E2BC0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249" w:rsidRDefault="00777249">
      <w:r>
        <w:separator/>
      </w:r>
    </w:p>
  </w:endnote>
  <w:endnote w:type="continuationSeparator" w:id="0">
    <w:p w:rsidR="00777249" w:rsidRDefault="0077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249" w:rsidRDefault="00777249">
      <w:r>
        <w:separator/>
      </w:r>
    </w:p>
  </w:footnote>
  <w:footnote w:type="continuationSeparator" w:id="0">
    <w:p w:rsidR="00777249" w:rsidRDefault="00777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49" w:rsidRPr="00DD7099" w:rsidRDefault="0077724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583A64">
      <w:rPr>
        <w:rFonts w:ascii="Arial" w:hAnsi="Arial" w:cs="Arial"/>
      </w:rPr>
      <w:t>9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</w:t>
    </w:r>
    <w:r w:rsidR="0092169B">
      <w:rPr>
        <w:rFonts w:ascii="Arial" w:hAnsi="Arial" w:cs="Arial"/>
      </w:rPr>
      <w:t>2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7817DB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777249" w:rsidRDefault="00777249" w:rsidP="00F6115E">
    <w:pPr>
      <w:pStyle w:val="Cabealho"/>
      <w:rPr>
        <w:sz w:val="16"/>
        <w:szCs w:val="16"/>
      </w:rPr>
    </w:pPr>
  </w:p>
  <w:p w:rsidR="00777249" w:rsidRPr="00DD7099" w:rsidRDefault="00777249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26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2BC0"/>
    <w:rsid w:val="009E4A4D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6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08285-8DF4-4EE7-A512-990FEC03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1148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2015-01-26T16:18:00Z</dcterms:created>
  <dcterms:modified xsi:type="dcterms:W3CDTF">2015-01-26T16:24:00Z</dcterms:modified>
</cp:coreProperties>
</file>