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Ind w:w="-269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5F0F7F">
        <w:rPr>
          <w:rFonts w:ascii="Arial" w:hAnsi="Arial" w:cs="Arial"/>
          <w:b/>
          <w:bCs/>
          <w:color w:val="000080"/>
        </w:rPr>
        <w:t>12</w:t>
      </w:r>
      <w:r w:rsidR="00325FE9">
        <w:rPr>
          <w:rFonts w:ascii="Arial" w:hAnsi="Arial" w:cs="Arial"/>
          <w:b/>
          <w:bCs/>
          <w:color w:val="000080"/>
        </w:rPr>
        <w:t>6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25FE9">
        <w:rPr>
          <w:rFonts w:ascii="Arial" w:hAnsi="Arial" w:cs="Arial"/>
          <w:b/>
          <w:bCs/>
          <w:color w:val="000080"/>
        </w:rPr>
        <w:t>2</w:t>
      </w:r>
      <w:r w:rsidR="00C429C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25FE9">
        <w:rPr>
          <w:rFonts w:ascii="Arial" w:hAnsi="Arial" w:cs="Arial"/>
          <w:b/>
          <w:bCs/>
          <w:color w:val="000080"/>
        </w:rPr>
        <w:t>M</w:t>
      </w:r>
      <w:r w:rsidR="00B34A18">
        <w:rPr>
          <w:rFonts w:ascii="Arial" w:hAnsi="Arial" w:cs="Arial"/>
          <w:b/>
          <w:bCs/>
          <w:color w:val="000080"/>
        </w:rPr>
        <w:t>A</w:t>
      </w:r>
      <w:r w:rsidR="00180385">
        <w:rPr>
          <w:rFonts w:ascii="Arial" w:hAnsi="Arial" w:cs="Arial"/>
          <w:b/>
          <w:bCs/>
          <w:color w:val="000080"/>
        </w:rPr>
        <w:t>I</w:t>
      </w:r>
      <w:r w:rsidR="00325FE9">
        <w:rPr>
          <w:rFonts w:ascii="Arial" w:hAnsi="Arial" w:cs="Arial"/>
          <w:b/>
          <w:bCs/>
          <w:color w:val="000080"/>
        </w:rPr>
        <w:t>O</w:t>
      </w:r>
      <w:r w:rsidR="00180385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D2377A">
        <w:rPr>
          <w:rFonts w:ascii="Arial" w:hAnsi="Arial" w:cs="Arial"/>
          <w:b/>
          <w:bCs/>
          <w:color w:val="000080"/>
        </w:rPr>
        <w:t>4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90AD1" w:rsidRDefault="00890AD1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204BD8" w:rsidRDefault="00204BD8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25FE9" w:rsidRPr="00E61DC3" w:rsidRDefault="00325FE9" w:rsidP="00325FE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61DC3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E61DC3">
        <w:rPr>
          <w:rFonts w:ascii="Arial" w:hAnsi="Arial" w:cs="Arial"/>
          <w:color w:val="000000"/>
        </w:rPr>
        <w:t>, no uso da competência que lhe foi delegada pelo art. 1</w:t>
      </w:r>
      <w:r w:rsidRPr="00E61DC3">
        <w:rPr>
          <w:rFonts w:ascii="Arial" w:hAnsi="Arial" w:cs="Arial"/>
          <w:color w:val="000000"/>
          <w:u w:val="words"/>
          <w:vertAlign w:val="superscript"/>
        </w:rPr>
        <w:t>o</w:t>
      </w:r>
      <w:r w:rsidRPr="00E61DC3">
        <w:rPr>
          <w:rFonts w:ascii="Arial" w:hAnsi="Arial" w:cs="Arial"/>
          <w:color w:val="000000"/>
        </w:rPr>
        <w:t xml:space="preserve"> da Portaria MME </w:t>
      </w:r>
      <w:proofErr w:type="gramStart"/>
      <w:r w:rsidRPr="00E61DC3">
        <w:rPr>
          <w:rFonts w:ascii="Arial" w:hAnsi="Arial" w:cs="Arial"/>
          <w:color w:val="000000"/>
        </w:rPr>
        <w:t>n</w:t>
      </w:r>
      <w:r w:rsidRPr="00E61DC3">
        <w:rPr>
          <w:rFonts w:ascii="Arial" w:hAnsi="Arial" w:cs="Arial"/>
          <w:color w:val="000000"/>
          <w:u w:val="words"/>
          <w:vertAlign w:val="superscript"/>
        </w:rPr>
        <w:t>o</w:t>
      </w:r>
      <w:r w:rsidRPr="00E61DC3">
        <w:rPr>
          <w:rFonts w:ascii="Arial" w:hAnsi="Arial" w:cs="Arial"/>
          <w:color w:val="000000"/>
        </w:rPr>
        <w:t xml:space="preserve"> 440</w:t>
      </w:r>
      <w:proofErr w:type="gramEnd"/>
      <w:r w:rsidRPr="00E61DC3">
        <w:rPr>
          <w:rFonts w:ascii="Arial" w:hAnsi="Arial" w:cs="Arial"/>
          <w:color w:val="000000"/>
        </w:rPr>
        <w:t>, de 20 de julho de 2012, tendo em vista o disposto no art. 6</w:t>
      </w:r>
      <w:r w:rsidRPr="00E61DC3">
        <w:rPr>
          <w:rFonts w:ascii="Arial" w:hAnsi="Arial" w:cs="Arial"/>
          <w:color w:val="000000"/>
          <w:u w:val="words"/>
          <w:vertAlign w:val="superscript"/>
        </w:rPr>
        <w:t>o</w:t>
      </w:r>
      <w:r w:rsidRPr="00E61DC3">
        <w:rPr>
          <w:rFonts w:ascii="Arial" w:hAnsi="Arial" w:cs="Arial"/>
          <w:color w:val="000000"/>
        </w:rPr>
        <w:t xml:space="preserve"> do Decreto n</w:t>
      </w:r>
      <w:r w:rsidRPr="00E61DC3">
        <w:rPr>
          <w:rFonts w:ascii="Arial" w:hAnsi="Arial" w:cs="Arial"/>
          <w:color w:val="000000"/>
          <w:u w:val="words"/>
          <w:vertAlign w:val="superscript"/>
        </w:rPr>
        <w:t>o</w:t>
      </w:r>
      <w:r w:rsidRPr="00E61DC3">
        <w:rPr>
          <w:rFonts w:ascii="Arial" w:hAnsi="Arial" w:cs="Arial"/>
          <w:color w:val="000000"/>
        </w:rPr>
        <w:t xml:space="preserve"> 6.144, de 3 de julho de 2007, no art. 2</w:t>
      </w:r>
      <w:r w:rsidRPr="00E61DC3">
        <w:rPr>
          <w:rFonts w:ascii="Arial" w:hAnsi="Arial" w:cs="Arial"/>
          <w:color w:val="000000"/>
          <w:u w:val="words"/>
          <w:vertAlign w:val="superscript"/>
        </w:rPr>
        <w:t>o</w:t>
      </w:r>
      <w:r w:rsidRPr="00E61DC3">
        <w:rPr>
          <w:rFonts w:ascii="Arial" w:hAnsi="Arial" w:cs="Arial"/>
          <w:color w:val="000000"/>
        </w:rPr>
        <w:t>, § 3</w:t>
      </w:r>
      <w:r w:rsidRPr="00E61DC3">
        <w:rPr>
          <w:rFonts w:ascii="Arial" w:hAnsi="Arial" w:cs="Arial"/>
          <w:color w:val="000000"/>
          <w:u w:val="words"/>
          <w:vertAlign w:val="superscript"/>
        </w:rPr>
        <w:t>o</w:t>
      </w:r>
      <w:r w:rsidRPr="00E61DC3">
        <w:rPr>
          <w:rFonts w:ascii="Arial" w:hAnsi="Arial" w:cs="Arial"/>
          <w:color w:val="000000"/>
        </w:rPr>
        <w:t xml:space="preserve">, da Portaria MME </w:t>
      </w:r>
      <w:r w:rsidRPr="00E61DC3">
        <w:rPr>
          <w:rFonts w:ascii="Arial" w:hAnsi="Arial" w:cs="Arial"/>
        </w:rPr>
        <w:t>n</w:t>
      </w:r>
      <w:r w:rsidRPr="00E61DC3">
        <w:rPr>
          <w:rFonts w:ascii="Arial" w:hAnsi="Arial" w:cs="Arial"/>
          <w:u w:val="words"/>
          <w:vertAlign w:val="superscript"/>
        </w:rPr>
        <w:t>o</w:t>
      </w:r>
      <w:r w:rsidRPr="00E61DC3">
        <w:rPr>
          <w:rFonts w:ascii="Arial" w:hAnsi="Arial" w:cs="Arial"/>
        </w:rPr>
        <w:t xml:space="preserve"> 274, de 19 de agosto de 2013, e o q</w:t>
      </w:r>
      <w:r w:rsidRPr="00E61DC3">
        <w:rPr>
          <w:rFonts w:ascii="Arial" w:hAnsi="Arial" w:cs="Arial"/>
          <w:color w:val="000000"/>
        </w:rPr>
        <w:t xml:space="preserve">ue consta </w:t>
      </w:r>
      <w:r w:rsidRPr="00E61DC3">
        <w:rPr>
          <w:rFonts w:ascii="Arial" w:hAnsi="Arial" w:cs="Arial"/>
        </w:rPr>
        <w:t>do Processo n</w:t>
      </w:r>
      <w:r w:rsidRPr="00E61DC3">
        <w:rPr>
          <w:rFonts w:ascii="Arial" w:hAnsi="Arial" w:cs="Arial"/>
          <w:u w:val="words"/>
          <w:vertAlign w:val="superscript"/>
        </w:rPr>
        <w:t>o</w:t>
      </w:r>
      <w:r w:rsidRPr="00E61DC3">
        <w:rPr>
          <w:rFonts w:ascii="Arial" w:hAnsi="Arial" w:cs="Arial"/>
        </w:rPr>
        <w:t xml:space="preserve"> </w:t>
      </w:r>
      <w:r w:rsidRPr="00E61DC3">
        <w:rPr>
          <w:rFonts w:ascii="Arial" w:hAnsi="Arial" w:cs="Arial"/>
          <w:color w:val="000000"/>
        </w:rPr>
        <w:t>48500.001709/2014-21</w:t>
      </w:r>
      <w:r w:rsidRPr="00E61DC3">
        <w:rPr>
          <w:rFonts w:ascii="Arial" w:hAnsi="Arial" w:cs="Arial"/>
        </w:rPr>
        <w:t>, resolve:</w:t>
      </w:r>
    </w:p>
    <w:p w:rsidR="00325FE9" w:rsidRPr="00E61DC3" w:rsidRDefault="00325FE9" w:rsidP="00325FE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25FE9" w:rsidRPr="00E61DC3" w:rsidRDefault="00325FE9" w:rsidP="00325FE9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61DC3">
        <w:rPr>
          <w:rFonts w:ascii="Arial" w:hAnsi="Arial" w:cs="Arial"/>
        </w:rPr>
        <w:t>Art. 1</w:t>
      </w:r>
      <w:r w:rsidRPr="00E61DC3">
        <w:rPr>
          <w:rFonts w:ascii="Arial" w:hAnsi="Arial" w:cs="Arial"/>
          <w:strike/>
        </w:rPr>
        <w:t>º</w:t>
      </w:r>
      <w:r w:rsidRPr="00E61DC3">
        <w:rPr>
          <w:rFonts w:ascii="Arial" w:hAnsi="Arial" w:cs="Arial"/>
        </w:rPr>
        <w:t xml:space="preserve"> Aprovar o enquadramento </w:t>
      </w:r>
      <w:r w:rsidRPr="00E61DC3">
        <w:rPr>
          <w:rFonts w:ascii="Arial" w:hAnsi="Arial" w:cs="Arial"/>
          <w:color w:val="000000"/>
        </w:rPr>
        <w:t xml:space="preserve">no Regime Especial de Incentivos para o Desenvolvimento da Infraestrutura - REIDI do projeto de reforços em instalações de transmissão de energia elétrica, objeto da Resolução Autorizativa ANEEL </w:t>
      </w:r>
      <w:r w:rsidRPr="00E61DC3">
        <w:rPr>
          <w:rFonts w:ascii="Arial" w:hAnsi="Arial" w:cs="Arial"/>
        </w:rPr>
        <w:t>n</w:t>
      </w:r>
      <w:r w:rsidRPr="00E61DC3">
        <w:rPr>
          <w:rFonts w:ascii="Arial" w:hAnsi="Arial" w:cs="Arial"/>
          <w:strike/>
        </w:rPr>
        <w:t>º</w:t>
      </w:r>
      <w:r w:rsidRPr="00E61DC3">
        <w:rPr>
          <w:rFonts w:ascii="Arial" w:hAnsi="Arial" w:cs="Arial"/>
        </w:rPr>
        <w:t xml:space="preserve"> 4.058, de 23 de abril de 2013</w:t>
      </w:r>
      <w:r w:rsidRPr="00E61DC3">
        <w:rPr>
          <w:rFonts w:ascii="Arial" w:hAnsi="Arial" w:cs="Arial"/>
          <w:color w:val="000000"/>
        </w:rPr>
        <w:t xml:space="preserve">, de titularidade da empresa </w:t>
      </w:r>
      <w:r w:rsidRPr="00E61DC3">
        <w:rPr>
          <w:rFonts w:ascii="Arial" w:hAnsi="Arial" w:cs="Arial"/>
        </w:rPr>
        <w:t>Centrais Elétricas do Norte do Brasil S.A. - Eletronorte</w:t>
      </w:r>
      <w:r w:rsidRPr="00E61DC3">
        <w:rPr>
          <w:rFonts w:ascii="Arial" w:hAnsi="Arial" w:cs="Arial"/>
          <w:color w:val="000000"/>
        </w:rPr>
        <w:t>, inscrita no CNPJ/MF sob o n</w:t>
      </w:r>
      <w:r w:rsidRPr="00E61DC3">
        <w:rPr>
          <w:rFonts w:ascii="Arial" w:hAnsi="Arial" w:cs="Arial"/>
          <w:strike/>
          <w:color w:val="000000"/>
        </w:rPr>
        <w:t>º</w:t>
      </w:r>
      <w:r w:rsidRPr="00E61DC3">
        <w:rPr>
          <w:rFonts w:ascii="Arial" w:hAnsi="Arial" w:cs="Arial"/>
          <w:color w:val="000000"/>
        </w:rPr>
        <w:t xml:space="preserve"> </w:t>
      </w:r>
      <w:r w:rsidRPr="00E61DC3">
        <w:rPr>
          <w:rFonts w:ascii="Arial" w:hAnsi="Arial" w:cs="Arial"/>
        </w:rPr>
        <w:t>00.357.038/0001-16</w:t>
      </w:r>
      <w:r w:rsidRPr="00E61DC3">
        <w:rPr>
          <w:rFonts w:ascii="Arial" w:hAnsi="Arial" w:cs="Arial"/>
          <w:color w:val="000000"/>
        </w:rPr>
        <w:t xml:space="preserve">, detalhado no Anexo </w:t>
      </w:r>
      <w:proofErr w:type="gramStart"/>
      <w:r w:rsidRPr="00E61DC3">
        <w:rPr>
          <w:rFonts w:ascii="Arial" w:hAnsi="Arial" w:cs="Arial"/>
          <w:color w:val="000000"/>
        </w:rPr>
        <w:t>à</w:t>
      </w:r>
      <w:proofErr w:type="gramEnd"/>
      <w:r w:rsidRPr="00E61DC3">
        <w:rPr>
          <w:rFonts w:ascii="Arial" w:hAnsi="Arial" w:cs="Arial"/>
          <w:color w:val="000000"/>
        </w:rPr>
        <w:t xml:space="preserve"> presente Portaria.</w:t>
      </w:r>
    </w:p>
    <w:p w:rsidR="00325FE9" w:rsidRPr="00E61DC3" w:rsidRDefault="00325FE9" w:rsidP="00325FE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25FE9" w:rsidRPr="00E61DC3" w:rsidRDefault="00325FE9" w:rsidP="00325FE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61DC3">
        <w:rPr>
          <w:rFonts w:ascii="Arial" w:hAnsi="Arial" w:cs="Arial"/>
          <w:color w:val="000000"/>
        </w:rPr>
        <w:t xml:space="preserve">Parágrafo único. O projeto de que trata o </w:t>
      </w:r>
      <w:r w:rsidRPr="00E61DC3">
        <w:rPr>
          <w:rFonts w:ascii="Arial" w:hAnsi="Arial" w:cs="Arial"/>
          <w:b/>
          <w:color w:val="000000"/>
        </w:rPr>
        <w:t>caput</w:t>
      </w:r>
      <w:r w:rsidRPr="00E61DC3">
        <w:rPr>
          <w:rFonts w:ascii="Arial" w:hAnsi="Arial" w:cs="Arial"/>
          <w:color w:val="000000"/>
        </w:rPr>
        <w:t xml:space="preserve"> é alcançado pelo art. 4</w:t>
      </w:r>
      <w:r w:rsidRPr="00E61DC3">
        <w:rPr>
          <w:rFonts w:ascii="Arial" w:hAnsi="Arial" w:cs="Arial"/>
          <w:color w:val="000000"/>
          <w:u w:val="words"/>
          <w:vertAlign w:val="superscript"/>
        </w:rPr>
        <w:t>o</w:t>
      </w:r>
      <w:r w:rsidRPr="00E61DC3">
        <w:rPr>
          <w:rFonts w:ascii="Arial" w:hAnsi="Arial" w:cs="Arial"/>
          <w:color w:val="000000"/>
        </w:rPr>
        <w:t xml:space="preserve">, inciso III, da Portaria MME </w:t>
      </w:r>
      <w:proofErr w:type="gramStart"/>
      <w:r w:rsidRPr="00E61DC3">
        <w:rPr>
          <w:rFonts w:ascii="Arial" w:hAnsi="Arial" w:cs="Arial"/>
          <w:color w:val="000000"/>
        </w:rPr>
        <w:t>n</w:t>
      </w:r>
      <w:r w:rsidRPr="00E61DC3">
        <w:rPr>
          <w:rFonts w:ascii="Arial" w:hAnsi="Arial" w:cs="Arial"/>
          <w:color w:val="000000"/>
          <w:u w:val="words"/>
          <w:vertAlign w:val="superscript"/>
        </w:rPr>
        <w:t>o</w:t>
      </w:r>
      <w:r w:rsidRPr="00E61DC3">
        <w:rPr>
          <w:rFonts w:ascii="Arial" w:hAnsi="Arial" w:cs="Arial"/>
          <w:color w:val="000000"/>
        </w:rPr>
        <w:t> 274</w:t>
      </w:r>
      <w:proofErr w:type="gramEnd"/>
      <w:r w:rsidRPr="00E61DC3">
        <w:rPr>
          <w:rFonts w:ascii="Arial" w:hAnsi="Arial" w:cs="Arial"/>
          <w:color w:val="000000"/>
        </w:rPr>
        <w:t>, de 19 de agosto de 2013.</w:t>
      </w:r>
    </w:p>
    <w:p w:rsidR="00325FE9" w:rsidRPr="00E61DC3" w:rsidRDefault="00325FE9" w:rsidP="00325FE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25FE9" w:rsidRPr="00E61DC3" w:rsidRDefault="00325FE9" w:rsidP="00325FE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61DC3">
        <w:rPr>
          <w:rFonts w:ascii="Arial" w:hAnsi="Arial" w:cs="Arial"/>
          <w:color w:val="000000"/>
        </w:rPr>
        <w:t>Art. 2</w:t>
      </w:r>
      <w:r w:rsidRPr="00E61DC3">
        <w:rPr>
          <w:rFonts w:ascii="Arial" w:hAnsi="Arial" w:cs="Arial"/>
          <w:color w:val="000000"/>
          <w:u w:val="words"/>
          <w:vertAlign w:val="superscript"/>
        </w:rPr>
        <w:t>o</w:t>
      </w:r>
      <w:r w:rsidRPr="00E61DC3">
        <w:rPr>
          <w:rFonts w:ascii="Arial" w:hAnsi="Arial" w:cs="Arial"/>
          <w:color w:val="000000"/>
        </w:rPr>
        <w:t xml:space="preserve"> As estimativas dos investimentos têm por base o mês de fevereiro de 2014 e são de exclusiva responsabilidade </w:t>
      </w:r>
      <w:proofErr w:type="gramStart"/>
      <w:r w:rsidRPr="00E61DC3">
        <w:rPr>
          <w:rFonts w:ascii="Arial" w:hAnsi="Arial" w:cs="Arial"/>
          <w:color w:val="000000"/>
        </w:rPr>
        <w:t xml:space="preserve">da </w:t>
      </w:r>
      <w:r w:rsidRPr="00E61DC3">
        <w:rPr>
          <w:rFonts w:ascii="Arial" w:hAnsi="Arial" w:cs="Arial"/>
        </w:rPr>
        <w:t>Centrais</w:t>
      </w:r>
      <w:proofErr w:type="gramEnd"/>
      <w:r w:rsidRPr="00E61DC3">
        <w:rPr>
          <w:rFonts w:ascii="Arial" w:hAnsi="Arial" w:cs="Arial"/>
        </w:rPr>
        <w:t xml:space="preserve"> Elétricas do Norte do Brasil S.A. - Eletronorte</w:t>
      </w:r>
      <w:r w:rsidRPr="00E61DC3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325FE9" w:rsidRPr="00E61DC3" w:rsidRDefault="00325FE9" w:rsidP="00325FE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25FE9" w:rsidRPr="00E61DC3" w:rsidRDefault="00325FE9" w:rsidP="00325FE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61DC3">
        <w:rPr>
          <w:rFonts w:ascii="Arial" w:hAnsi="Arial" w:cs="Arial"/>
          <w:color w:val="000000"/>
        </w:rPr>
        <w:t>Art. 3</w:t>
      </w:r>
      <w:r w:rsidRPr="00E61DC3">
        <w:rPr>
          <w:rFonts w:ascii="Arial" w:hAnsi="Arial" w:cs="Arial"/>
          <w:color w:val="000000"/>
          <w:u w:val="words"/>
          <w:vertAlign w:val="superscript"/>
        </w:rPr>
        <w:t>o</w:t>
      </w:r>
      <w:r w:rsidRPr="00E61DC3">
        <w:rPr>
          <w:rFonts w:ascii="Arial" w:hAnsi="Arial" w:cs="Arial"/>
          <w:color w:val="000000"/>
        </w:rPr>
        <w:t xml:space="preserve"> A </w:t>
      </w:r>
      <w:r w:rsidRPr="00E61DC3">
        <w:rPr>
          <w:rFonts w:ascii="Arial" w:hAnsi="Arial" w:cs="Arial"/>
        </w:rPr>
        <w:t xml:space="preserve">Centrais Elétricas do Norte do Brasil S.A. - Eletronorte </w:t>
      </w:r>
      <w:r w:rsidRPr="00E61DC3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da sua emissão.</w:t>
      </w:r>
    </w:p>
    <w:p w:rsidR="00325FE9" w:rsidRPr="00E61DC3" w:rsidRDefault="00325FE9" w:rsidP="00325FE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25FE9" w:rsidRPr="00E61DC3" w:rsidRDefault="00325FE9" w:rsidP="00325FE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61DC3">
        <w:rPr>
          <w:rFonts w:ascii="Arial" w:hAnsi="Arial" w:cs="Arial"/>
          <w:color w:val="000000"/>
        </w:rPr>
        <w:t>Art. 4</w:t>
      </w:r>
      <w:r w:rsidRPr="00E61DC3">
        <w:rPr>
          <w:rFonts w:ascii="Arial" w:hAnsi="Arial" w:cs="Arial"/>
          <w:color w:val="000000"/>
          <w:u w:val="words"/>
          <w:vertAlign w:val="superscript"/>
        </w:rPr>
        <w:t>o</w:t>
      </w:r>
      <w:r w:rsidRPr="00E61DC3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325FE9" w:rsidRPr="00E61DC3" w:rsidRDefault="00325FE9" w:rsidP="00325FE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25FE9" w:rsidRPr="00E61DC3" w:rsidRDefault="00325FE9" w:rsidP="00325FE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61DC3">
        <w:rPr>
          <w:rFonts w:ascii="Arial" w:hAnsi="Arial" w:cs="Arial"/>
          <w:color w:val="000000"/>
        </w:rPr>
        <w:t>Art. 5</w:t>
      </w:r>
      <w:r w:rsidRPr="00E61DC3">
        <w:rPr>
          <w:rFonts w:ascii="Arial" w:hAnsi="Arial" w:cs="Arial"/>
          <w:color w:val="000000"/>
          <w:u w:val="words"/>
          <w:vertAlign w:val="superscript"/>
        </w:rPr>
        <w:t>o</w:t>
      </w:r>
      <w:r w:rsidRPr="00E61DC3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325FE9" w:rsidRPr="00E61DC3" w:rsidRDefault="00325FE9" w:rsidP="00325FE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25FE9" w:rsidRPr="00E61DC3" w:rsidRDefault="00325FE9" w:rsidP="00325FE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61DC3">
        <w:rPr>
          <w:rFonts w:ascii="Arial" w:hAnsi="Arial" w:cs="Arial"/>
          <w:color w:val="000000"/>
        </w:rPr>
        <w:t>Art. 6</w:t>
      </w:r>
      <w:r w:rsidRPr="00E61DC3">
        <w:rPr>
          <w:rFonts w:ascii="Arial" w:hAnsi="Arial" w:cs="Arial"/>
          <w:color w:val="000000"/>
          <w:u w:val="words"/>
          <w:vertAlign w:val="superscript"/>
        </w:rPr>
        <w:t>o</w:t>
      </w:r>
      <w:r w:rsidRPr="00E61DC3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48415E" w:rsidRPr="0048415E" w:rsidRDefault="0048415E" w:rsidP="0048415E">
      <w:pPr>
        <w:ind w:firstLine="1134"/>
        <w:jc w:val="both"/>
        <w:rPr>
          <w:rFonts w:ascii="Arial" w:hAnsi="Arial" w:cs="Arial"/>
          <w:sz w:val="18"/>
          <w:szCs w:val="18"/>
        </w:rPr>
      </w:pPr>
    </w:p>
    <w:p w:rsidR="00764AA7" w:rsidRPr="002F7283" w:rsidRDefault="0082118A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C067FB">
        <w:rPr>
          <w:rFonts w:ascii="Arial" w:hAnsi="Arial" w:cs="Arial"/>
          <w:b/>
          <w:bCs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794398" w:rsidRDefault="00764AA7" w:rsidP="005F0F7F">
      <w:pPr>
        <w:autoSpaceDE w:val="0"/>
        <w:ind w:right="-40"/>
        <w:jc w:val="both"/>
        <w:rPr>
          <w:rFonts w:ascii="Arial" w:hAnsi="Arial" w:cs="Arial"/>
          <w:color w:val="000000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325FE9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0740DC">
        <w:rPr>
          <w:rFonts w:ascii="Arial" w:hAnsi="Arial" w:cs="Arial"/>
          <w:color w:val="FF0000"/>
        </w:rPr>
        <w:t>5</w:t>
      </w:r>
      <w:r w:rsidR="00A45057">
        <w:rPr>
          <w:rFonts w:ascii="Arial" w:hAnsi="Arial" w:cs="Arial"/>
          <w:color w:val="FF0000"/>
        </w:rPr>
        <w:t>.201</w:t>
      </w:r>
      <w:r w:rsidR="00657C5E">
        <w:rPr>
          <w:rFonts w:ascii="Arial" w:hAnsi="Arial" w:cs="Arial"/>
          <w:color w:val="FF0000"/>
        </w:rPr>
        <w:t>4</w:t>
      </w:r>
      <w:r w:rsidR="00FE72FC">
        <w:rPr>
          <w:rFonts w:ascii="Arial" w:hAnsi="Arial" w:cs="Arial"/>
          <w:color w:val="FF0000"/>
        </w:rPr>
        <w:t xml:space="preserve"> </w:t>
      </w:r>
      <w:r w:rsidR="00FE72FC">
        <w:rPr>
          <w:rFonts w:ascii="Arial" w:hAnsi="Arial" w:cs="Arial"/>
          <w:color w:val="FF0000"/>
        </w:rPr>
        <w:t>e retif</w:t>
      </w:r>
      <w:r w:rsidR="00FE72FC" w:rsidRPr="002F7283">
        <w:rPr>
          <w:rFonts w:ascii="Arial" w:hAnsi="Arial" w:cs="Arial"/>
          <w:color w:val="FF0000"/>
        </w:rPr>
        <w:t xml:space="preserve">icado no DOU de </w:t>
      </w:r>
      <w:r w:rsidR="00FE72FC">
        <w:rPr>
          <w:rFonts w:ascii="Arial" w:hAnsi="Arial" w:cs="Arial"/>
          <w:color w:val="FF0000"/>
        </w:rPr>
        <w:t>17</w:t>
      </w:r>
      <w:r w:rsidR="00FE72FC" w:rsidRPr="002F7283">
        <w:rPr>
          <w:rFonts w:ascii="Arial" w:hAnsi="Arial" w:cs="Arial"/>
          <w:color w:val="FF0000"/>
        </w:rPr>
        <w:t>.</w:t>
      </w:r>
      <w:r w:rsidR="00FE72FC">
        <w:rPr>
          <w:rFonts w:ascii="Arial" w:hAnsi="Arial" w:cs="Arial"/>
          <w:color w:val="FF0000"/>
        </w:rPr>
        <w:t>3.2015</w:t>
      </w:r>
      <w:bookmarkStart w:id="0" w:name="_GoBack"/>
      <w:bookmarkEnd w:id="0"/>
      <w:r w:rsidRPr="002F7283">
        <w:rPr>
          <w:rFonts w:ascii="Arial" w:hAnsi="Arial" w:cs="Arial"/>
          <w:color w:val="FF0000"/>
        </w:rPr>
        <w:t>.</w:t>
      </w:r>
      <w:r w:rsidR="00342BF2" w:rsidRPr="0037257C">
        <w:rPr>
          <w:rFonts w:ascii="Arial" w:hAnsi="Arial" w:cs="Arial"/>
          <w:color w:val="000000"/>
        </w:rPr>
        <w:t xml:space="preserve"> </w:t>
      </w:r>
    </w:p>
    <w:p w:rsidR="00A02491" w:rsidRPr="00170D8A" w:rsidRDefault="00794398" w:rsidP="00A0249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br w:type="page"/>
      </w:r>
      <w:r w:rsidR="00A02491" w:rsidRPr="00170D8A">
        <w:rPr>
          <w:rFonts w:ascii="Arial" w:hAnsi="Arial" w:cs="Arial"/>
          <w:b/>
          <w:color w:val="000000"/>
        </w:rPr>
        <w:lastRenderedPageBreak/>
        <w:t>ANEXO</w:t>
      </w:r>
    </w:p>
    <w:p w:rsidR="00A02491" w:rsidRPr="00170D8A" w:rsidRDefault="00A02491" w:rsidP="00A02491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D057D1" w:rsidRPr="0016481C" w:rsidTr="00D74957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7D1" w:rsidRPr="0016481C" w:rsidRDefault="00D057D1" w:rsidP="00D74957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16481C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D057D1" w:rsidRPr="0016481C" w:rsidRDefault="00D057D1" w:rsidP="00D057D1">
      <w:pPr>
        <w:keepNext/>
        <w:jc w:val="center"/>
        <w:outlineLvl w:val="0"/>
        <w:rPr>
          <w:rFonts w:ascii="Arial" w:hAnsi="Arial" w:cs="Arial"/>
          <w:b/>
          <w:bCs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D057D1" w:rsidRPr="0016481C" w:rsidTr="00D74957">
        <w:tc>
          <w:tcPr>
            <w:tcW w:w="10348" w:type="dxa"/>
            <w:vAlign w:val="center"/>
          </w:tcPr>
          <w:p w:rsidR="00D057D1" w:rsidRPr="0016481C" w:rsidRDefault="00D057D1" w:rsidP="00D74957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16481C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D057D1" w:rsidRPr="0016481C" w:rsidRDefault="00D057D1" w:rsidP="00D057D1">
      <w:pPr>
        <w:rPr>
          <w:rFonts w:ascii="Arial" w:hAnsi="Arial" w:cs="Arial"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410"/>
        <w:gridCol w:w="425"/>
        <w:gridCol w:w="2693"/>
      </w:tblGrid>
      <w:tr w:rsidR="00D057D1" w:rsidRPr="0016481C" w:rsidTr="00D74957">
        <w:tc>
          <w:tcPr>
            <w:tcW w:w="10348" w:type="dxa"/>
            <w:gridSpan w:val="6"/>
            <w:vAlign w:val="center"/>
          </w:tcPr>
          <w:p w:rsidR="00D057D1" w:rsidRPr="0016481C" w:rsidRDefault="00D057D1" w:rsidP="00D74957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16481C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D057D1" w:rsidRPr="0016481C" w:rsidTr="00D74957">
        <w:trPr>
          <w:trHeight w:val="223"/>
        </w:trPr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057D1" w:rsidRPr="0016481C" w:rsidRDefault="00D057D1" w:rsidP="00D74957">
            <w:pPr>
              <w:ind w:left="-70"/>
              <w:jc w:val="center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>01</w:t>
            </w:r>
          </w:p>
        </w:tc>
        <w:tc>
          <w:tcPr>
            <w:tcW w:w="680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57D1" w:rsidRPr="0016481C" w:rsidRDefault="00D057D1" w:rsidP="00D74957">
            <w:pPr>
              <w:jc w:val="both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D1" w:rsidRPr="0016481C" w:rsidRDefault="00D057D1" w:rsidP="00D74957">
            <w:pPr>
              <w:ind w:left="-70"/>
              <w:jc w:val="center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057D1" w:rsidRPr="0016481C" w:rsidRDefault="00D057D1" w:rsidP="00D74957">
            <w:pPr>
              <w:ind w:left="-2"/>
              <w:jc w:val="both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 xml:space="preserve">CNPJ      </w:t>
            </w:r>
          </w:p>
        </w:tc>
      </w:tr>
      <w:tr w:rsidR="00D057D1" w:rsidRPr="0016481C" w:rsidTr="00D74957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57D1" w:rsidRPr="0016481C" w:rsidRDefault="00D057D1" w:rsidP="00D74957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57D1" w:rsidRPr="0016481C" w:rsidRDefault="00D057D1" w:rsidP="00D74957">
            <w:pPr>
              <w:jc w:val="both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>Centrais Elétricas do Norte do Brasil S.A. - Eletronorte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057D1" w:rsidRPr="0016481C" w:rsidRDefault="00D057D1" w:rsidP="00D74957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57D1" w:rsidRPr="0016481C" w:rsidRDefault="00D057D1" w:rsidP="00D74957">
            <w:pPr>
              <w:ind w:left="-2"/>
              <w:jc w:val="both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>00.357.038/0001-16</w:t>
            </w:r>
          </w:p>
        </w:tc>
      </w:tr>
      <w:tr w:rsidR="00D057D1" w:rsidRPr="0016481C" w:rsidTr="00D74957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D1" w:rsidRPr="0016481C" w:rsidRDefault="00D057D1" w:rsidP="00D74957">
            <w:pPr>
              <w:ind w:left="-70"/>
              <w:jc w:val="center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>03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57D1" w:rsidRPr="0016481C" w:rsidRDefault="00D057D1" w:rsidP="00D74957">
            <w:pPr>
              <w:jc w:val="both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057D1" w:rsidRPr="0016481C" w:rsidRDefault="00D057D1" w:rsidP="00D74957">
            <w:pPr>
              <w:ind w:left="-70"/>
              <w:jc w:val="center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57D1" w:rsidRPr="0016481C" w:rsidRDefault="00D057D1" w:rsidP="00D74957">
            <w:pPr>
              <w:ind w:left="-2"/>
              <w:jc w:val="both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>Número</w:t>
            </w:r>
          </w:p>
        </w:tc>
      </w:tr>
      <w:tr w:rsidR="00D057D1" w:rsidRPr="0016481C" w:rsidTr="00D7495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57D1" w:rsidRPr="0016481C" w:rsidRDefault="00D057D1" w:rsidP="00D74957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057D1" w:rsidRPr="0016481C" w:rsidRDefault="00D057D1" w:rsidP="00D74957">
            <w:pPr>
              <w:jc w:val="both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 xml:space="preserve">SCN Quadra 06, Conjunto A, Blocos B e C, Entrada Norte </w:t>
            </w:r>
            <w:proofErr w:type="gramStart"/>
            <w:r w:rsidRPr="0016481C"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57D1" w:rsidRPr="0016481C" w:rsidRDefault="00D057D1" w:rsidP="00D74957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057D1" w:rsidRPr="0016481C" w:rsidRDefault="00D057D1" w:rsidP="00D74957">
            <w:pPr>
              <w:ind w:left="-2"/>
              <w:jc w:val="both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>S/N</w:t>
            </w:r>
          </w:p>
        </w:tc>
      </w:tr>
      <w:tr w:rsidR="00D057D1" w:rsidRPr="0016481C" w:rsidTr="00D7495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057D1" w:rsidRPr="0016481C" w:rsidRDefault="00D057D1" w:rsidP="00D74957">
            <w:pPr>
              <w:ind w:left="-70"/>
              <w:jc w:val="center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57D1" w:rsidRPr="0016481C" w:rsidRDefault="00D057D1" w:rsidP="00D74957">
            <w:pPr>
              <w:jc w:val="both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D1" w:rsidRPr="0016481C" w:rsidRDefault="00D057D1" w:rsidP="00D74957">
            <w:pPr>
              <w:ind w:left="-70"/>
              <w:jc w:val="center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57D1" w:rsidRPr="0016481C" w:rsidRDefault="00D057D1" w:rsidP="00D74957">
            <w:pPr>
              <w:ind w:left="-2"/>
              <w:jc w:val="both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D057D1" w:rsidRPr="0016481C" w:rsidRDefault="00D057D1" w:rsidP="00D74957">
            <w:pPr>
              <w:ind w:left="-70"/>
              <w:jc w:val="center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bottom w:val="nil"/>
            </w:tcBorders>
          </w:tcPr>
          <w:p w:rsidR="00D057D1" w:rsidRPr="0016481C" w:rsidRDefault="00D057D1" w:rsidP="00D74957">
            <w:pPr>
              <w:ind w:left="-2"/>
              <w:jc w:val="both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>CEP</w:t>
            </w:r>
          </w:p>
        </w:tc>
      </w:tr>
      <w:tr w:rsidR="00D057D1" w:rsidRPr="0016481C" w:rsidTr="00D7495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57D1" w:rsidRPr="0016481C" w:rsidRDefault="00D057D1" w:rsidP="00D74957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57D1" w:rsidRPr="0016481C" w:rsidRDefault="00D057D1" w:rsidP="00D7495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57D1" w:rsidRPr="0016481C" w:rsidRDefault="00D057D1" w:rsidP="00D74957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57D1" w:rsidRPr="0016481C" w:rsidRDefault="00D057D1" w:rsidP="00D74957">
            <w:pPr>
              <w:ind w:left="-2"/>
              <w:jc w:val="both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>Asa Norte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057D1" w:rsidRPr="0016481C" w:rsidRDefault="00D057D1" w:rsidP="00D74957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57D1" w:rsidRPr="0016481C" w:rsidRDefault="00D057D1" w:rsidP="00D74957">
            <w:pPr>
              <w:ind w:left="-2"/>
              <w:jc w:val="both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 xml:space="preserve">70716-901                </w:t>
            </w:r>
          </w:p>
        </w:tc>
      </w:tr>
      <w:tr w:rsidR="00D057D1" w:rsidRPr="0016481C" w:rsidTr="00D7495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057D1" w:rsidRPr="0016481C" w:rsidRDefault="00D057D1" w:rsidP="00D74957">
            <w:pPr>
              <w:ind w:left="-70"/>
              <w:jc w:val="center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57D1" w:rsidRPr="0016481C" w:rsidRDefault="00D057D1" w:rsidP="00D74957">
            <w:pPr>
              <w:jc w:val="both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057D1" w:rsidRPr="0016481C" w:rsidRDefault="00D057D1" w:rsidP="00D74957">
            <w:pPr>
              <w:ind w:left="-70"/>
              <w:jc w:val="center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>09</w:t>
            </w:r>
          </w:p>
        </w:tc>
        <w:tc>
          <w:tcPr>
            <w:tcW w:w="2410" w:type="dxa"/>
            <w:tcBorders>
              <w:bottom w:val="nil"/>
            </w:tcBorders>
          </w:tcPr>
          <w:p w:rsidR="00D057D1" w:rsidRPr="0016481C" w:rsidRDefault="00D057D1" w:rsidP="00D74957">
            <w:pPr>
              <w:ind w:left="-2"/>
              <w:jc w:val="both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</w:tcPr>
          <w:p w:rsidR="00D057D1" w:rsidRPr="0016481C" w:rsidRDefault="00D057D1" w:rsidP="00D74957">
            <w:pPr>
              <w:ind w:left="-70"/>
              <w:jc w:val="center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bottom w:val="nil"/>
            </w:tcBorders>
          </w:tcPr>
          <w:p w:rsidR="00D057D1" w:rsidRPr="0016481C" w:rsidRDefault="00D057D1" w:rsidP="00D74957">
            <w:pPr>
              <w:ind w:left="-2"/>
              <w:jc w:val="both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>Telefone</w:t>
            </w:r>
          </w:p>
        </w:tc>
      </w:tr>
      <w:tr w:rsidR="00D057D1" w:rsidRPr="0016481C" w:rsidTr="00D7495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57D1" w:rsidRPr="0016481C" w:rsidRDefault="00D057D1" w:rsidP="00D74957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57D1" w:rsidRPr="0016481C" w:rsidRDefault="00D057D1" w:rsidP="00D74957">
            <w:pPr>
              <w:jc w:val="both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>Brasília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57D1" w:rsidRPr="0016481C" w:rsidRDefault="00D057D1" w:rsidP="00D74957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57D1" w:rsidRPr="0016481C" w:rsidRDefault="00D057D1" w:rsidP="00D74957">
            <w:pPr>
              <w:ind w:left="-2"/>
              <w:jc w:val="both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>DF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57D1" w:rsidRPr="0016481C" w:rsidRDefault="00D057D1" w:rsidP="00D74957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57D1" w:rsidRPr="0016481C" w:rsidRDefault="00D057D1" w:rsidP="00D74957">
            <w:pPr>
              <w:ind w:left="-2"/>
              <w:jc w:val="both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>(61) 3429-5151</w:t>
            </w:r>
          </w:p>
        </w:tc>
      </w:tr>
    </w:tbl>
    <w:p w:rsidR="00D057D1" w:rsidRPr="0016481C" w:rsidRDefault="00D057D1" w:rsidP="00D057D1">
      <w:pPr>
        <w:rPr>
          <w:rFonts w:ascii="Arial" w:hAnsi="Arial" w:cs="Arial"/>
          <w:b/>
          <w:bCs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D057D1" w:rsidRPr="0016481C" w:rsidTr="00D74957">
        <w:tc>
          <w:tcPr>
            <w:tcW w:w="432" w:type="dxa"/>
          </w:tcPr>
          <w:p w:rsidR="00D057D1" w:rsidRPr="0016481C" w:rsidRDefault="00D057D1" w:rsidP="00D74957">
            <w:pPr>
              <w:jc w:val="both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D057D1" w:rsidRPr="0016481C" w:rsidRDefault="00D057D1" w:rsidP="00D7495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6481C">
              <w:rPr>
                <w:rFonts w:ascii="Arial" w:hAnsi="Arial" w:cs="Arial"/>
                <w:bCs/>
              </w:rPr>
              <w:t>DADOS DO PROJETO</w:t>
            </w:r>
          </w:p>
        </w:tc>
      </w:tr>
      <w:tr w:rsidR="00D057D1" w:rsidRPr="0016481C" w:rsidTr="00D057D1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D057D1" w:rsidRPr="0016481C" w:rsidRDefault="00D057D1" w:rsidP="00D74957">
            <w:pPr>
              <w:rPr>
                <w:rFonts w:ascii="Arial" w:hAnsi="Arial" w:cs="Arial"/>
                <w:b/>
              </w:rPr>
            </w:pPr>
            <w:r w:rsidRPr="0016481C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D057D1" w:rsidRPr="0016481C" w:rsidRDefault="00D057D1" w:rsidP="00D74957">
            <w:pPr>
              <w:jc w:val="both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>Reforços na Subestação Vila do Conde (Resolução Autorizativa ANEEL n</w:t>
            </w:r>
            <w:r w:rsidRPr="0016481C">
              <w:rPr>
                <w:rFonts w:ascii="Arial" w:hAnsi="Arial" w:cs="Arial"/>
                <w:strike/>
              </w:rPr>
              <w:t>º</w:t>
            </w:r>
            <w:r w:rsidRPr="0016481C">
              <w:rPr>
                <w:rFonts w:ascii="Arial" w:hAnsi="Arial" w:cs="Arial"/>
              </w:rPr>
              <w:t xml:space="preserve"> 4.058, de 23 de abril de 2013).</w:t>
            </w:r>
          </w:p>
        </w:tc>
      </w:tr>
      <w:tr w:rsidR="00D057D1" w:rsidRPr="0016481C" w:rsidTr="00D057D1">
        <w:trPr>
          <w:trHeight w:val="100"/>
        </w:trPr>
        <w:tc>
          <w:tcPr>
            <w:tcW w:w="2552" w:type="dxa"/>
            <w:gridSpan w:val="2"/>
            <w:vMerge w:val="restart"/>
          </w:tcPr>
          <w:p w:rsidR="00D057D1" w:rsidRPr="0016481C" w:rsidRDefault="00D057D1" w:rsidP="00D74957">
            <w:pPr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D057D1" w:rsidRPr="0016481C" w:rsidRDefault="00D057D1" w:rsidP="00D74957">
            <w:pPr>
              <w:pStyle w:val="Default"/>
              <w:jc w:val="both"/>
            </w:pPr>
            <w:r w:rsidRPr="0016481C">
              <w:t>Reforços em Instalações de Transmissão de Energia Elétrica, relativos à Subestação Vila do Conde, compreendendo:</w:t>
            </w:r>
          </w:p>
        </w:tc>
      </w:tr>
      <w:tr w:rsidR="00D057D1" w:rsidRPr="0016481C" w:rsidTr="00D057D1">
        <w:trPr>
          <w:trHeight w:val="277"/>
        </w:trPr>
        <w:tc>
          <w:tcPr>
            <w:tcW w:w="2552" w:type="dxa"/>
            <w:gridSpan w:val="2"/>
            <w:vMerge/>
          </w:tcPr>
          <w:p w:rsidR="00D057D1" w:rsidRPr="0016481C" w:rsidRDefault="00D057D1" w:rsidP="00D7495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D057D1" w:rsidRPr="0016481C" w:rsidRDefault="00D057D1" w:rsidP="00D74957">
            <w:pPr>
              <w:pStyle w:val="Default"/>
              <w:jc w:val="both"/>
            </w:pPr>
            <w:r w:rsidRPr="0016481C">
              <w:t xml:space="preserve">I - adequação do Módulo de Infraestrutura Geral em 500 </w:t>
            </w:r>
            <w:proofErr w:type="gramStart"/>
            <w:r w:rsidRPr="0016481C">
              <w:t>kV</w:t>
            </w:r>
            <w:proofErr w:type="gramEnd"/>
            <w:r w:rsidRPr="0016481C">
              <w:t xml:space="preserve">, incluindo a implantação de dois Módulos de Infraestrutura de Manobra - MIM em 230 kV, Arranjo Disjuntor e Meio, três Módulos de Infraestrutura de Manobra em 69 kV, Arranjo Barra Principal e Transferência, e dois Módulos de Infraestrutura de Manobra em 13,8 kV, Arranjo Barra Simples, associados à instalação do Primeiro e do Segundo Transformadores Trifásicos 230/69/13,8 kV - 200 MVA cada; </w:t>
            </w:r>
          </w:p>
        </w:tc>
      </w:tr>
      <w:tr w:rsidR="00D057D1" w:rsidRPr="0016481C" w:rsidTr="00D057D1">
        <w:trPr>
          <w:trHeight w:val="277"/>
        </w:trPr>
        <w:tc>
          <w:tcPr>
            <w:tcW w:w="2552" w:type="dxa"/>
            <w:gridSpan w:val="2"/>
            <w:vMerge/>
          </w:tcPr>
          <w:p w:rsidR="00D057D1" w:rsidRPr="0016481C" w:rsidRDefault="00D057D1" w:rsidP="00D7495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D057D1" w:rsidRPr="0016481C" w:rsidRDefault="00D057D1" w:rsidP="00D74957">
            <w:pPr>
              <w:pStyle w:val="Default"/>
              <w:jc w:val="both"/>
            </w:pPr>
            <w:r w:rsidRPr="0016481C">
              <w:t xml:space="preserve">II - instalação de Módulo de Interligação de Barras em 230 </w:t>
            </w:r>
            <w:proofErr w:type="gramStart"/>
            <w:r w:rsidRPr="0016481C">
              <w:t>kV</w:t>
            </w:r>
            <w:proofErr w:type="gramEnd"/>
            <w:r w:rsidRPr="0016481C">
              <w:t xml:space="preserve">, Arranjo Disjuntor e Meio, associado ao Vão de Manobra do Primeiro Transformador Trifásico TR7 230/69/13,8 kV - 200 MVA; </w:t>
            </w:r>
          </w:p>
        </w:tc>
      </w:tr>
      <w:tr w:rsidR="00D057D1" w:rsidRPr="0016481C" w:rsidTr="00D057D1">
        <w:trPr>
          <w:trHeight w:val="277"/>
        </w:trPr>
        <w:tc>
          <w:tcPr>
            <w:tcW w:w="2552" w:type="dxa"/>
            <w:gridSpan w:val="2"/>
            <w:vMerge/>
          </w:tcPr>
          <w:p w:rsidR="00D057D1" w:rsidRPr="0016481C" w:rsidRDefault="00D057D1" w:rsidP="00D7495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D057D1" w:rsidRPr="0016481C" w:rsidRDefault="00D057D1" w:rsidP="00D74957">
            <w:pPr>
              <w:pStyle w:val="Default"/>
              <w:jc w:val="both"/>
            </w:pPr>
            <w:r w:rsidRPr="0016481C">
              <w:t xml:space="preserve">III - instalação de Módulo de Conexão de Transformador em 230 </w:t>
            </w:r>
            <w:proofErr w:type="gramStart"/>
            <w:r w:rsidRPr="0016481C">
              <w:t>kV</w:t>
            </w:r>
            <w:proofErr w:type="gramEnd"/>
            <w:r w:rsidRPr="0016481C">
              <w:t xml:space="preserve">, Arranjo Disjuntor e Meio, associado ao Primeiro Transformador Trifásico TR7 230/69/13,8 kV - 200 MVA; </w:t>
            </w:r>
          </w:p>
        </w:tc>
      </w:tr>
      <w:tr w:rsidR="00D057D1" w:rsidRPr="0016481C" w:rsidTr="00D057D1">
        <w:trPr>
          <w:trHeight w:val="277"/>
        </w:trPr>
        <w:tc>
          <w:tcPr>
            <w:tcW w:w="2552" w:type="dxa"/>
            <w:gridSpan w:val="2"/>
            <w:vMerge/>
          </w:tcPr>
          <w:p w:rsidR="00D057D1" w:rsidRPr="0016481C" w:rsidRDefault="00D057D1" w:rsidP="00D7495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D057D1" w:rsidRPr="0016481C" w:rsidRDefault="00D057D1" w:rsidP="00D74957">
            <w:pPr>
              <w:pStyle w:val="Default"/>
              <w:jc w:val="both"/>
            </w:pPr>
            <w:r w:rsidRPr="0016481C">
              <w:t xml:space="preserve">IV - instalação do Primeiro Transformador Trifásico TR7 </w:t>
            </w:r>
            <w:proofErr w:type="gramStart"/>
            <w:r w:rsidRPr="0016481C">
              <w:t>230/69/13,</w:t>
            </w:r>
            <w:proofErr w:type="gramEnd"/>
            <w:r w:rsidRPr="0016481C">
              <w:t xml:space="preserve">8 kV - 200 MVA; </w:t>
            </w:r>
          </w:p>
        </w:tc>
      </w:tr>
      <w:tr w:rsidR="00D057D1" w:rsidRPr="0016481C" w:rsidTr="00D057D1">
        <w:trPr>
          <w:trHeight w:val="277"/>
        </w:trPr>
        <w:tc>
          <w:tcPr>
            <w:tcW w:w="2552" w:type="dxa"/>
            <w:gridSpan w:val="2"/>
            <w:vMerge/>
          </w:tcPr>
          <w:p w:rsidR="00D057D1" w:rsidRPr="0016481C" w:rsidRDefault="00D057D1" w:rsidP="00D7495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D057D1" w:rsidRPr="0016481C" w:rsidRDefault="00D057D1" w:rsidP="00D74957">
            <w:pPr>
              <w:pStyle w:val="Default"/>
              <w:jc w:val="both"/>
            </w:pPr>
            <w:r w:rsidRPr="0016481C">
              <w:t xml:space="preserve">V - instalação de Módulo de Conexão de Transformador em 69 </w:t>
            </w:r>
            <w:proofErr w:type="gramStart"/>
            <w:r w:rsidRPr="0016481C">
              <w:t>kV</w:t>
            </w:r>
            <w:proofErr w:type="gramEnd"/>
            <w:r w:rsidRPr="0016481C">
              <w:t xml:space="preserve">, Arranjo Barra Principal e Transferência, associado ao Primeiro Transformador Trifásico TR7 230/69/13,8 kV - 200 MVA; </w:t>
            </w:r>
          </w:p>
        </w:tc>
      </w:tr>
      <w:tr w:rsidR="00D057D1" w:rsidRPr="0016481C" w:rsidTr="00D057D1">
        <w:trPr>
          <w:trHeight w:val="277"/>
        </w:trPr>
        <w:tc>
          <w:tcPr>
            <w:tcW w:w="2552" w:type="dxa"/>
            <w:gridSpan w:val="2"/>
            <w:vMerge/>
          </w:tcPr>
          <w:p w:rsidR="00D057D1" w:rsidRPr="0016481C" w:rsidRDefault="00D057D1" w:rsidP="00D7495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D057D1" w:rsidRPr="0016481C" w:rsidRDefault="00D057D1" w:rsidP="00D74957">
            <w:pPr>
              <w:jc w:val="both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 xml:space="preserve">VI - instalação de Módulo de Interligação de Barras em 69 </w:t>
            </w:r>
            <w:proofErr w:type="gramStart"/>
            <w:r w:rsidRPr="0016481C">
              <w:rPr>
                <w:rFonts w:ascii="Arial" w:hAnsi="Arial" w:cs="Arial"/>
              </w:rPr>
              <w:t>kV</w:t>
            </w:r>
            <w:proofErr w:type="gramEnd"/>
            <w:r w:rsidRPr="0016481C">
              <w:rPr>
                <w:rFonts w:ascii="Arial" w:hAnsi="Arial" w:cs="Arial"/>
              </w:rPr>
              <w:t>, Arranjo Barra Principal e Transferência;</w:t>
            </w:r>
          </w:p>
        </w:tc>
      </w:tr>
      <w:tr w:rsidR="00D057D1" w:rsidRPr="0016481C" w:rsidTr="00D057D1">
        <w:trPr>
          <w:trHeight w:val="277"/>
        </w:trPr>
        <w:tc>
          <w:tcPr>
            <w:tcW w:w="2552" w:type="dxa"/>
            <w:gridSpan w:val="2"/>
            <w:vMerge/>
          </w:tcPr>
          <w:p w:rsidR="00D057D1" w:rsidRPr="0016481C" w:rsidRDefault="00D057D1" w:rsidP="00D7495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D057D1" w:rsidRPr="0016481C" w:rsidRDefault="00D057D1" w:rsidP="00D74957">
            <w:pPr>
              <w:pStyle w:val="Default"/>
              <w:jc w:val="both"/>
            </w:pPr>
            <w:r w:rsidRPr="0016481C">
              <w:t xml:space="preserve">VII - instalação de Módulo de Conexão de Transformador em 13,8 </w:t>
            </w:r>
            <w:proofErr w:type="gramStart"/>
            <w:r w:rsidRPr="0016481C">
              <w:t>kV</w:t>
            </w:r>
            <w:proofErr w:type="gramEnd"/>
            <w:r w:rsidRPr="0016481C">
              <w:t xml:space="preserve">, Arranjo Barra Simples, associado ao Primeiro Transformador Trifásico TR7 230/69/13,8 kV - 200 MVA; </w:t>
            </w:r>
          </w:p>
        </w:tc>
      </w:tr>
      <w:tr w:rsidR="00D057D1" w:rsidRPr="0016481C" w:rsidTr="00D057D1">
        <w:trPr>
          <w:trHeight w:val="277"/>
        </w:trPr>
        <w:tc>
          <w:tcPr>
            <w:tcW w:w="2552" w:type="dxa"/>
            <w:gridSpan w:val="2"/>
            <w:vMerge/>
          </w:tcPr>
          <w:p w:rsidR="00D057D1" w:rsidRPr="0016481C" w:rsidRDefault="00D057D1" w:rsidP="00D7495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D057D1" w:rsidRPr="0016481C" w:rsidRDefault="00D057D1" w:rsidP="00D74957">
            <w:pPr>
              <w:pStyle w:val="Default"/>
              <w:jc w:val="both"/>
            </w:pPr>
            <w:r w:rsidRPr="0016481C">
              <w:t>VIII - remanejamento de um Módulo de Interligação de Barramentos em 230 </w:t>
            </w:r>
            <w:proofErr w:type="gramStart"/>
            <w:r w:rsidRPr="0016481C">
              <w:t>kV</w:t>
            </w:r>
            <w:proofErr w:type="gramEnd"/>
            <w:r w:rsidRPr="0016481C">
              <w:t xml:space="preserve">, Arranjo Disjuntor e Meio, do Vão de Manobra de um dos Transformadores a serem desativados para o Vão de Manobra do Segundo Transformador Trifásico TR8 230/69/13,8 kV - 200 MVA; </w:t>
            </w:r>
          </w:p>
        </w:tc>
      </w:tr>
      <w:tr w:rsidR="00D057D1" w:rsidRPr="0016481C" w:rsidTr="00D057D1">
        <w:trPr>
          <w:trHeight w:val="277"/>
        </w:trPr>
        <w:tc>
          <w:tcPr>
            <w:tcW w:w="2552" w:type="dxa"/>
            <w:gridSpan w:val="2"/>
            <w:vMerge/>
          </w:tcPr>
          <w:p w:rsidR="00D057D1" w:rsidRPr="0016481C" w:rsidRDefault="00D057D1" w:rsidP="00D7495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D057D1" w:rsidRPr="0016481C" w:rsidRDefault="00D057D1" w:rsidP="00D74957">
            <w:pPr>
              <w:pStyle w:val="Default"/>
              <w:jc w:val="both"/>
            </w:pPr>
            <w:r w:rsidRPr="0016481C">
              <w:t xml:space="preserve">IX - remanejamento de um Módulo de Conexão de Transformador em 230 </w:t>
            </w:r>
            <w:proofErr w:type="gramStart"/>
            <w:r w:rsidRPr="0016481C">
              <w:t>kV</w:t>
            </w:r>
            <w:proofErr w:type="gramEnd"/>
            <w:r w:rsidRPr="0016481C">
              <w:t xml:space="preserve">, Arranjo Disjuntor e Meio, do Vão de Manobra de um dos Transformadores a serem desativados para o Vão de Manobra do Segundo Transformador Trifásico TR8 230/69/13,8 kV - 200 MVA; </w:t>
            </w:r>
          </w:p>
        </w:tc>
      </w:tr>
      <w:tr w:rsidR="00D057D1" w:rsidRPr="0016481C" w:rsidTr="00D057D1">
        <w:trPr>
          <w:trHeight w:val="277"/>
        </w:trPr>
        <w:tc>
          <w:tcPr>
            <w:tcW w:w="2552" w:type="dxa"/>
            <w:gridSpan w:val="2"/>
            <w:vMerge/>
          </w:tcPr>
          <w:p w:rsidR="00D057D1" w:rsidRPr="0016481C" w:rsidRDefault="00D057D1" w:rsidP="00D7495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D057D1" w:rsidRPr="0016481C" w:rsidRDefault="00D057D1" w:rsidP="00D74957">
            <w:pPr>
              <w:pStyle w:val="Default"/>
              <w:jc w:val="both"/>
            </w:pPr>
            <w:r w:rsidRPr="0016481C">
              <w:t xml:space="preserve">X - instalação do Segundo Transformador Trifásico TR8 </w:t>
            </w:r>
            <w:proofErr w:type="gramStart"/>
            <w:r w:rsidRPr="0016481C">
              <w:t>230/69/13,</w:t>
            </w:r>
            <w:proofErr w:type="gramEnd"/>
            <w:r w:rsidRPr="0016481C">
              <w:t xml:space="preserve">8 kV - 200 MVA; </w:t>
            </w:r>
          </w:p>
        </w:tc>
      </w:tr>
      <w:tr w:rsidR="00D057D1" w:rsidRPr="0016481C" w:rsidTr="00D057D1">
        <w:trPr>
          <w:trHeight w:val="277"/>
        </w:trPr>
        <w:tc>
          <w:tcPr>
            <w:tcW w:w="2552" w:type="dxa"/>
            <w:gridSpan w:val="2"/>
            <w:vMerge/>
          </w:tcPr>
          <w:p w:rsidR="00D057D1" w:rsidRPr="0016481C" w:rsidRDefault="00D057D1" w:rsidP="00D7495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nil"/>
            </w:tcBorders>
          </w:tcPr>
          <w:p w:rsidR="00D057D1" w:rsidRPr="0016481C" w:rsidRDefault="00D057D1" w:rsidP="00D74957">
            <w:pPr>
              <w:pStyle w:val="Default"/>
              <w:jc w:val="both"/>
            </w:pPr>
            <w:r w:rsidRPr="0016481C">
              <w:t xml:space="preserve">XI - instalação de Módulo de Conexão de Transformador em 69 </w:t>
            </w:r>
            <w:proofErr w:type="gramStart"/>
            <w:r w:rsidRPr="0016481C">
              <w:t>kV</w:t>
            </w:r>
            <w:proofErr w:type="gramEnd"/>
            <w:r w:rsidRPr="0016481C">
              <w:t xml:space="preserve">, Arranjo Barra Principal e Transferência, associado ao Segundo Transformador Trifásico TR8 230/69/13,8 kV - 200 MVA; e </w:t>
            </w:r>
          </w:p>
        </w:tc>
      </w:tr>
      <w:tr w:rsidR="00D057D1" w:rsidRPr="0016481C" w:rsidTr="00D057D1">
        <w:trPr>
          <w:trHeight w:val="277"/>
        </w:trPr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</w:tcPr>
          <w:p w:rsidR="00D057D1" w:rsidRPr="0016481C" w:rsidRDefault="00D057D1" w:rsidP="00D74957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D057D1" w:rsidRPr="0016481C" w:rsidRDefault="00D057D1" w:rsidP="00D7495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 xml:space="preserve">XII - instalação de Módulo de Conexão de Transformador em 13,8 </w:t>
            </w:r>
            <w:proofErr w:type="gramStart"/>
            <w:r w:rsidRPr="0016481C">
              <w:rPr>
                <w:rFonts w:ascii="Arial" w:hAnsi="Arial" w:cs="Arial"/>
              </w:rPr>
              <w:t>kV</w:t>
            </w:r>
            <w:proofErr w:type="gramEnd"/>
            <w:r w:rsidRPr="0016481C">
              <w:rPr>
                <w:rFonts w:ascii="Arial" w:hAnsi="Arial" w:cs="Arial"/>
              </w:rPr>
              <w:t>, Arranjo Barra Simples, associado ao Segundo Transformador Trifásico TR8 230/69/13,8 kV - 200 MVA.</w:t>
            </w:r>
          </w:p>
        </w:tc>
      </w:tr>
      <w:tr w:rsidR="00D057D1" w:rsidRPr="0016481C" w:rsidTr="00D057D1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57D1" w:rsidRPr="0016481C" w:rsidRDefault="00D057D1" w:rsidP="00D74957">
            <w:pPr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D057D1" w:rsidRPr="0016481C" w:rsidRDefault="00D057D1" w:rsidP="00D74957">
            <w:pPr>
              <w:jc w:val="both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>De 30/4/2013 a 30/12/2015.</w:t>
            </w:r>
          </w:p>
        </w:tc>
      </w:tr>
      <w:tr w:rsidR="00D057D1" w:rsidRPr="0016481C" w:rsidTr="00D057D1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D057D1" w:rsidRPr="0016481C" w:rsidRDefault="00D057D1" w:rsidP="00D74957">
            <w:pPr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</w:tcPr>
          <w:p w:rsidR="00D057D1" w:rsidRPr="0016481C" w:rsidRDefault="00D057D1" w:rsidP="00D74957">
            <w:pPr>
              <w:jc w:val="both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 xml:space="preserve">Município </w:t>
            </w:r>
            <w:r w:rsidRPr="00FE72FC">
              <w:rPr>
                <w:rFonts w:ascii="Arial" w:hAnsi="Arial" w:cs="Arial"/>
              </w:rPr>
              <w:t xml:space="preserve">de </w:t>
            </w:r>
            <w:r w:rsidR="00FE72FC" w:rsidRPr="00FE72FC">
              <w:rPr>
                <w:rFonts w:ascii="Arial" w:hAnsi="Arial" w:cs="Arial"/>
                <w:color w:val="000000"/>
              </w:rPr>
              <w:t>Barcarena</w:t>
            </w:r>
            <w:r w:rsidRPr="00FE72FC">
              <w:rPr>
                <w:rFonts w:ascii="Arial" w:hAnsi="Arial" w:cs="Arial"/>
              </w:rPr>
              <w:t>,</w:t>
            </w:r>
            <w:r w:rsidRPr="0016481C">
              <w:rPr>
                <w:rFonts w:ascii="Arial" w:hAnsi="Arial" w:cs="Arial"/>
              </w:rPr>
              <w:t xml:space="preserve"> Estado do Pará.</w:t>
            </w:r>
          </w:p>
        </w:tc>
      </w:tr>
    </w:tbl>
    <w:p w:rsidR="00D057D1" w:rsidRPr="0016481C" w:rsidRDefault="00D057D1" w:rsidP="00D057D1">
      <w:pPr>
        <w:ind w:left="720"/>
        <w:rPr>
          <w:rFonts w:ascii="Arial" w:hAnsi="Arial" w:cs="Arial"/>
          <w:b/>
          <w:bCs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D057D1" w:rsidRPr="0016481C" w:rsidTr="00D74957">
        <w:tc>
          <w:tcPr>
            <w:tcW w:w="432" w:type="dxa"/>
          </w:tcPr>
          <w:p w:rsidR="00D057D1" w:rsidRPr="0016481C" w:rsidRDefault="00D057D1" w:rsidP="00D74957">
            <w:pPr>
              <w:ind w:left="-70"/>
              <w:jc w:val="center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D057D1" w:rsidRPr="0016481C" w:rsidRDefault="00D057D1" w:rsidP="00D7495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6481C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16481C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D057D1" w:rsidRPr="0016481C" w:rsidTr="00D74957">
        <w:trPr>
          <w:trHeight w:val="153"/>
        </w:trPr>
        <w:tc>
          <w:tcPr>
            <w:tcW w:w="6991" w:type="dxa"/>
            <w:gridSpan w:val="2"/>
          </w:tcPr>
          <w:p w:rsidR="00D057D1" w:rsidRPr="0016481C" w:rsidRDefault="00D057D1" w:rsidP="00D74957">
            <w:pPr>
              <w:jc w:val="both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>Nome: Josias Matos de Araújo.</w:t>
            </w:r>
          </w:p>
        </w:tc>
        <w:tc>
          <w:tcPr>
            <w:tcW w:w="3357" w:type="dxa"/>
          </w:tcPr>
          <w:p w:rsidR="00D057D1" w:rsidRPr="0016481C" w:rsidRDefault="00D057D1" w:rsidP="00D74957">
            <w:pPr>
              <w:jc w:val="both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>CPF: 039.310.132-00.</w:t>
            </w:r>
          </w:p>
        </w:tc>
      </w:tr>
      <w:tr w:rsidR="00D057D1" w:rsidRPr="0016481C" w:rsidTr="00D74957">
        <w:trPr>
          <w:trHeight w:val="147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D1" w:rsidRPr="0016481C" w:rsidRDefault="00D057D1" w:rsidP="00D74957">
            <w:pPr>
              <w:jc w:val="both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>Nome: José Francisco de Abreu.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D1" w:rsidRPr="0016481C" w:rsidRDefault="00D057D1" w:rsidP="00D74957">
            <w:pPr>
              <w:jc w:val="both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>CPF: 120.375.401-91.</w:t>
            </w:r>
          </w:p>
        </w:tc>
      </w:tr>
      <w:tr w:rsidR="00D057D1" w:rsidRPr="0016481C" w:rsidTr="00D74957">
        <w:trPr>
          <w:trHeight w:val="42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D1" w:rsidRPr="0016481C" w:rsidRDefault="00D057D1" w:rsidP="00D74957">
            <w:pPr>
              <w:jc w:val="both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>Nome: José Orlando Cintra.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7D1" w:rsidRPr="0016481C" w:rsidRDefault="00D057D1" w:rsidP="00D74957">
            <w:pPr>
              <w:jc w:val="both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>CPF: 627.744.688-68.</w:t>
            </w:r>
          </w:p>
        </w:tc>
      </w:tr>
    </w:tbl>
    <w:p w:rsidR="00D057D1" w:rsidRPr="0016481C" w:rsidRDefault="00D057D1" w:rsidP="00D057D1">
      <w:pPr>
        <w:ind w:left="720"/>
        <w:rPr>
          <w:rFonts w:ascii="Arial" w:hAnsi="Arial" w:cs="Arial"/>
          <w:b/>
          <w:bCs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D057D1" w:rsidRPr="0016481C" w:rsidTr="00D74957">
        <w:tc>
          <w:tcPr>
            <w:tcW w:w="432" w:type="dxa"/>
          </w:tcPr>
          <w:p w:rsidR="00D057D1" w:rsidRPr="0016481C" w:rsidRDefault="00D057D1" w:rsidP="00D74957">
            <w:pPr>
              <w:ind w:left="-70"/>
              <w:jc w:val="center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D057D1" w:rsidRPr="0016481C" w:rsidRDefault="00D057D1" w:rsidP="00D7495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6481C">
              <w:rPr>
                <w:rFonts w:ascii="Arial" w:hAnsi="Arial" w:cs="Arial"/>
                <w:bCs/>
              </w:rPr>
              <w:t>ESTIMATIVAS DOS VALORES DOS BENS E SERVIÇOS</w:t>
            </w:r>
          </w:p>
          <w:p w:rsidR="00D057D1" w:rsidRPr="0016481C" w:rsidRDefault="00D057D1" w:rsidP="00D7495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6481C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D057D1" w:rsidRPr="0016481C" w:rsidTr="00D74957">
        <w:trPr>
          <w:trHeight w:val="143"/>
        </w:trPr>
        <w:tc>
          <w:tcPr>
            <w:tcW w:w="1418" w:type="dxa"/>
            <w:gridSpan w:val="2"/>
          </w:tcPr>
          <w:p w:rsidR="00D057D1" w:rsidRPr="0016481C" w:rsidRDefault="00D057D1" w:rsidP="00D74957">
            <w:pPr>
              <w:jc w:val="both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D057D1" w:rsidRPr="0016481C" w:rsidRDefault="00D057D1" w:rsidP="00D74957">
            <w:pPr>
              <w:jc w:val="right"/>
              <w:rPr>
                <w:rFonts w:ascii="Arial" w:hAnsi="Arial" w:cs="Arial"/>
                <w:color w:val="000000"/>
              </w:rPr>
            </w:pPr>
            <w:r w:rsidRPr="0016481C">
              <w:rPr>
                <w:rFonts w:ascii="Arial" w:hAnsi="Arial" w:cs="Arial"/>
                <w:color w:val="000000"/>
              </w:rPr>
              <w:t>29.862.258,95.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D057D1" w:rsidRPr="0016481C" w:rsidRDefault="00D057D1" w:rsidP="00D74957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057D1" w:rsidRPr="0016481C" w:rsidTr="00D74957">
        <w:trPr>
          <w:trHeight w:val="147"/>
        </w:trPr>
        <w:tc>
          <w:tcPr>
            <w:tcW w:w="1418" w:type="dxa"/>
            <w:gridSpan w:val="2"/>
          </w:tcPr>
          <w:p w:rsidR="00D057D1" w:rsidRPr="0016481C" w:rsidRDefault="00D057D1" w:rsidP="00D74957">
            <w:pPr>
              <w:jc w:val="both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057D1" w:rsidRPr="0016481C" w:rsidRDefault="00D057D1" w:rsidP="00D74957">
            <w:pPr>
              <w:jc w:val="right"/>
              <w:rPr>
                <w:rFonts w:ascii="Arial" w:hAnsi="Arial" w:cs="Arial"/>
                <w:color w:val="000000"/>
              </w:rPr>
            </w:pPr>
            <w:r w:rsidRPr="0016481C">
              <w:rPr>
                <w:rFonts w:ascii="Arial" w:hAnsi="Arial" w:cs="Arial"/>
                <w:color w:val="000000"/>
              </w:rPr>
              <w:t>8.943.250,69.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057D1" w:rsidRPr="0016481C" w:rsidRDefault="00D057D1" w:rsidP="00D74957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057D1" w:rsidRPr="0016481C" w:rsidTr="00D74957">
        <w:trPr>
          <w:trHeight w:val="152"/>
        </w:trPr>
        <w:tc>
          <w:tcPr>
            <w:tcW w:w="1418" w:type="dxa"/>
            <w:gridSpan w:val="2"/>
          </w:tcPr>
          <w:p w:rsidR="00D057D1" w:rsidRPr="0016481C" w:rsidRDefault="00D057D1" w:rsidP="00D74957">
            <w:pPr>
              <w:jc w:val="both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D057D1" w:rsidRPr="0016481C" w:rsidRDefault="00D057D1" w:rsidP="00D74957">
            <w:pPr>
              <w:jc w:val="right"/>
              <w:rPr>
                <w:rFonts w:ascii="Arial" w:hAnsi="Arial" w:cs="Arial"/>
                <w:color w:val="000000"/>
              </w:rPr>
            </w:pPr>
            <w:r w:rsidRPr="0016481C">
              <w:rPr>
                <w:rFonts w:ascii="Arial" w:hAnsi="Arial" w:cs="Arial"/>
                <w:color w:val="000000"/>
              </w:rPr>
              <w:t>3.306.659,13.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D057D1" w:rsidRPr="0016481C" w:rsidRDefault="00D057D1" w:rsidP="00D74957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057D1" w:rsidRPr="0016481C" w:rsidTr="00D74957">
        <w:trPr>
          <w:trHeight w:val="141"/>
        </w:trPr>
        <w:tc>
          <w:tcPr>
            <w:tcW w:w="1418" w:type="dxa"/>
            <w:gridSpan w:val="2"/>
          </w:tcPr>
          <w:p w:rsidR="00D057D1" w:rsidRPr="0016481C" w:rsidRDefault="00D057D1" w:rsidP="00D74957">
            <w:pPr>
              <w:jc w:val="both"/>
              <w:rPr>
                <w:rFonts w:ascii="Arial" w:hAnsi="Arial" w:cs="Arial"/>
                <w:b/>
              </w:rPr>
            </w:pPr>
            <w:r w:rsidRPr="0016481C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D057D1" w:rsidRPr="0016481C" w:rsidRDefault="00D057D1" w:rsidP="00D74957">
            <w:pPr>
              <w:jc w:val="right"/>
              <w:rPr>
                <w:rFonts w:ascii="Arial" w:hAnsi="Arial" w:cs="Arial"/>
                <w:color w:val="000000"/>
              </w:rPr>
            </w:pPr>
            <w:r w:rsidRPr="0016481C">
              <w:rPr>
                <w:rFonts w:ascii="Arial" w:hAnsi="Arial" w:cs="Arial"/>
                <w:b/>
                <w:color w:val="000000"/>
              </w:rPr>
              <w:t>42.112.168,77</w:t>
            </w:r>
            <w:r w:rsidRPr="0016481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D057D1" w:rsidRPr="0016481C" w:rsidRDefault="00D057D1" w:rsidP="00D74957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</w:tbl>
    <w:p w:rsidR="00D057D1" w:rsidRPr="0016481C" w:rsidRDefault="00D057D1" w:rsidP="00D057D1">
      <w:pPr>
        <w:ind w:left="720"/>
        <w:rPr>
          <w:rFonts w:ascii="Arial" w:hAnsi="Arial" w:cs="Arial"/>
          <w:b/>
          <w:bCs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D057D1" w:rsidRPr="0016481C" w:rsidTr="00D74957">
        <w:tc>
          <w:tcPr>
            <w:tcW w:w="432" w:type="dxa"/>
          </w:tcPr>
          <w:p w:rsidR="00D057D1" w:rsidRPr="0016481C" w:rsidRDefault="00D057D1" w:rsidP="00D74957">
            <w:pPr>
              <w:ind w:left="-70"/>
              <w:jc w:val="center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D057D1" w:rsidRPr="0016481C" w:rsidRDefault="00D057D1" w:rsidP="00D7495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6481C">
              <w:rPr>
                <w:rFonts w:ascii="Arial" w:hAnsi="Arial" w:cs="Arial"/>
                <w:bCs/>
              </w:rPr>
              <w:t>ESTIMATIVAS DOS VALORES DOS BENS E SERVIÇOS</w:t>
            </w:r>
          </w:p>
          <w:p w:rsidR="00D057D1" w:rsidRPr="0016481C" w:rsidRDefault="00D057D1" w:rsidP="00D74957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6481C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D057D1" w:rsidRPr="0016481C" w:rsidTr="00D74957">
        <w:trPr>
          <w:trHeight w:val="99"/>
        </w:trPr>
        <w:tc>
          <w:tcPr>
            <w:tcW w:w="1418" w:type="dxa"/>
            <w:gridSpan w:val="2"/>
          </w:tcPr>
          <w:p w:rsidR="00D057D1" w:rsidRPr="0016481C" w:rsidRDefault="00D057D1" w:rsidP="00D74957">
            <w:pPr>
              <w:jc w:val="both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D057D1" w:rsidRPr="0016481C" w:rsidRDefault="00D057D1" w:rsidP="00D74957">
            <w:pPr>
              <w:jc w:val="right"/>
              <w:rPr>
                <w:rFonts w:ascii="Arial" w:hAnsi="Arial" w:cs="Arial"/>
                <w:color w:val="000000"/>
              </w:rPr>
            </w:pPr>
            <w:r w:rsidRPr="0016481C">
              <w:rPr>
                <w:rFonts w:ascii="Arial" w:hAnsi="Arial" w:cs="Arial"/>
                <w:color w:val="000000"/>
              </w:rPr>
              <w:t>27.100.000,00.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D057D1" w:rsidRPr="0016481C" w:rsidRDefault="00D057D1" w:rsidP="00D74957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057D1" w:rsidRPr="0016481C" w:rsidTr="00D74957">
        <w:trPr>
          <w:trHeight w:val="232"/>
        </w:trPr>
        <w:tc>
          <w:tcPr>
            <w:tcW w:w="1418" w:type="dxa"/>
            <w:gridSpan w:val="2"/>
          </w:tcPr>
          <w:p w:rsidR="00D057D1" w:rsidRPr="0016481C" w:rsidRDefault="00D057D1" w:rsidP="00D74957">
            <w:pPr>
              <w:jc w:val="both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057D1" w:rsidRPr="0016481C" w:rsidRDefault="00D057D1" w:rsidP="00D74957">
            <w:pPr>
              <w:jc w:val="right"/>
              <w:rPr>
                <w:rFonts w:ascii="Arial" w:hAnsi="Arial" w:cs="Arial"/>
                <w:color w:val="000000"/>
              </w:rPr>
            </w:pPr>
            <w:r w:rsidRPr="0016481C">
              <w:rPr>
                <w:rFonts w:ascii="Arial" w:hAnsi="Arial" w:cs="Arial"/>
                <w:color w:val="000000"/>
              </w:rPr>
              <w:t>8.116.000,00.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057D1" w:rsidRPr="0016481C" w:rsidRDefault="00D057D1" w:rsidP="00D74957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057D1" w:rsidRPr="0016481C" w:rsidTr="00D74957">
        <w:trPr>
          <w:trHeight w:val="93"/>
        </w:trPr>
        <w:tc>
          <w:tcPr>
            <w:tcW w:w="1418" w:type="dxa"/>
            <w:gridSpan w:val="2"/>
          </w:tcPr>
          <w:p w:rsidR="00D057D1" w:rsidRPr="0016481C" w:rsidRDefault="00D057D1" w:rsidP="00D74957">
            <w:pPr>
              <w:jc w:val="both"/>
              <w:rPr>
                <w:rFonts w:ascii="Arial" w:hAnsi="Arial" w:cs="Arial"/>
              </w:rPr>
            </w:pPr>
            <w:r w:rsidRPr="0016481C">
              <w:rPr>
                <w:rFonts w:ascii="Arial" w:hAnsi="Arial" w:cs="Arial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D057D1" w:rsidRPr="0016481C" w:rsidRDefault="00D057D1" w:rsidP="00D74957">
            <w:pPr>
              <w:jc w:val="right"/>
              <w:rPr>
                <w:rFonts w:ascii="Arial" w:hAnsi="Arial" w:cs="Arial"/>
                <w:color w:val="000000"/>
              </w:rPr>
            </w:pPr>
            <w:r w:rsidRPr="0016481C">
              <w:rPr>
                <w:rFonts w:ascii="Arial" w:hAnsi="Arial" w:cs="Arial"/>
                <w:color w:val="000000"/>
              </w:rPr>
              <w:t>3.000.793,16.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D057D1" w:rsidRPr="0016481C" w:rsidRDefault="00D057D1" w:rsidP="00D74957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D057D1" w:rsidRPr="0016481C" w:rsidTr="00D74957">
        <w:trPr>
          <w:trHeight w:val="84"/>
        </w:trPr>
        <w:tc>
          <w:tcPr>
            <w:tcW w:w="1418" w:type="dxa"/>
            <w:gridSpan w:val="2"/>
          </w:tcPr>
          <w:p w:rsidR="00D057D1" w:rsidRPr="0016481C" w:rsidRDefault="00D057D1" w:rsidP="00D74957">
            <w:pPr>
              <w:jc w:val="both"/>
              <w:rPr>
                <w:rFonts w:ascii="Arial" w:hAnsi="Arial" w:cs="Arial"/>
                <w:b/>
              </w:rPr>
            </w:pPr>
            <w:r w:rsidRPr="0016481C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D057D1" w:rsidRPr="0016481C" w:rsidRDefault="00D057D1" w:rsidP="00D74957">
            <w:pPr>
              <w:jc w:val="right"/>
              <w:rPr>
                <w:rFonts w:ascii="Arial" w:hAnsi="Arial" w:cs="Arial"/>
                <w:color w:val="000000"/>
              </w:rPr>
            </w:pPr>
            <w:r w:rsidRPr="0016481C">
              <w:rPr>
                <w:rFonts w:ascii="Arial" w:hAnsi="Arial" w:cs="Arial"/>
                <w:b/>
                <w:color w:val="000000"/>
              </w:rPr>
              <w:t>38.216.793,16</w:t>
            </w:r>
            <w:r w:rsidRPr="0016481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D057D1" w:rsidRPr="0016481C" w:rsidRDefault="00D057D1" w:rsidP="00D74957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D057D1" w:rsidRPr="0016481C" w:rsidRDefault="00D057D1" w:rsidP="00D057D1">
      <w:pPr>
        <w:rPr>
          <w:rFonts w:ascii="Arial" w:hAnsi="Arial" w:cs="Arial"/>
        </w:rPr>
      </w:pPr>
    </w:p>
    <w:sectPr w:rsidR="00D057D1" w:rsidRPr="0016481C" w:rsidSect="005D6476">
      <w:headerReference w:type="default" r:id="rId10"/>
      <w:pgSz w:w="11907" w:h="16840" w:code="9"/>
      <w:pgMar w:top="851" w:right="567" w:bottom="454" w:left="1134" w:header="73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C65" w:rsidRDefault="00146C65">
      <w:r>
        <w:separator/>
      </w:r>
    </w:p>
  </w:endnote>
  <w:endnote w:type="continuationSeparator" w:id="0">
    <w:p w:rsidR="00146C65" w:rsidRDefault="00146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C65" w:rsidRDefault="00146C65">
      <w:r>
        <w:separator/>
      </w:r>
    </w:p>
  </w:footnote>
  <w:footnote w:type="continuationSeparator" w:id="0">
    <w:p w:rsidR="00146C65" w:rsidRDefault="00146C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C65" w:rsidRDefault="00146C65" w:rsidP="00524A8C">
    <w:pPr>
      <w:pStyle w:val="Cabealho"/>
      <w:jc w:val="right"/>
      <w:rPr>
        <w:rStyle w:val="Nmerodepgina"/>
        <w:rFonts w:ascii="Arial" w:hAnsi="Arial" w:cs="Arial"/>
      </w:rPr>
    </w:pPr>
    <w:r w:rsidRPr="0093382D">
      <w:rPr>
        <w:rFonts w:ascii="Arial" w:hAnsi="Arial" w:cs="Arial"/>
      </w:rPr>
      <w:t xml:space="preserve">Portaria SPE/MME </w:t>
    </w:r>
    <w:proofErr w:type="gramStart"/>
    <w:r w:rsidRPr="0093382D">
      <w:rPr>
        <w:rFonts w:ascii="Arial" w:hAnsi="Arial" w:cs="Arial"/>
      </w:rPr>
      <w:t>n</w:t>
    </w:r>
    <w:r w:rsidRPr="0093382D">
      <w:rPr>
        <w:rFonts w:ascii="Arial" w:hAnsi="Arial" w:cs="Arial"/>
        <w:u w:val="words"/>
        <w:vertAlign w:val="superscript"/>
      </w:rPr>
      <w:t>o</w:t>
    </w:r>
    <w:r w:rsidRPr="0093382D">
      <w:rPr>
        <w:rFonts w:ascii="Arial" w:hAnsi="Arial" w:cs="Arial"/>
      </w:rPr>
      <w:t xml:space="preserve"> </w:t>
    </w:r>
    <w:r>
      <w:rPr>
        <w:rFonts w:ascii="Arial" w:hAnsi="Arial" w:cs="Arial"/>
      </w:rPr>
      <w:t>12</w:t>
    </w:r>
    <w:r w:rsidR="00325FE9">
      <w:rPr>
        <w:rFonts w:ascii="Arial" w:hAnsi="Arial" w:cs="Arial"/>
      </w:rPr>
      <w:t>6</w:t>
    </w:r>
    <w:proofErr w:type="gramEnd"/>
    <w:r w:rsidRPr="0093382D">
      <w:rPr>
        <w:rFonts w:ascii="Arial" w:hAnsi="Arial" w:cs="Arial"/>
      </w:rPr>
      <w:t xml:space="preserve">, de </w:t>
    </w:r>
    <w:r w:rsidR="00325FE9">
      <w:rPr>
        <w:rFonts w:ascii="Arial" w:hAnsi="Arial" w:cs="Arial"/>
      </w:rPr>
      <w:t>2</w:t>
    </w:r>
    <w:r w:rsidRPr="0093382D">
      <w:rPr>
        <w:rFonts w:ascii="Arial" w:hAnsi="Arial" w:cs="Arial"/>
      </w:rPr>
      <w:t xml:space="preserve"> de </w:t>
    </w:r>
    <w:r w:rsidR="00325FE9">
      <w:rPr>
        <w:rFonts w:ascii="Arial" w:hAnsi="Arial" w:cs="Arial"/>
      </w:rPr>
      <w:t>m</w:t>
    </w:r>
    <w:r>
      <w:rPr>
        <w:rFonts w:ascii="Arial" w:hAnsi="Arial" w:cs="Arial"/>
      </w:rPr>
      <w:t>ai</w:t>
    </w:r>
    <w:r w:rsidR="00325FE9">
      <w:rPr>
        <w:rFonts w:ascii="Arial" w:hAnsi="Arial" w:cs="Arial"/>
      </w:rPr>
      <w:t>o</w:t>
    </w:r>
    <w:r>
      <w:rPr>
        <w:rFonts w:ascii="Arial" w:hAnsi="Arial" w:cs="Arial"/>
      </w:rPr>
      <w:t xml:space="preserve"> </w:t>
    </w:r>
    <w:r w:rsidRPr="0093382D">
      <w:rPr>
        <w:rFonts w:ascii="Arial" w:hAnsi="Arial" w:cs="Arial"/>
      </w:rPr>
      <w:t>de 201</w:t>
    </w:r>
    <w:r>
      <w:rPr>
        <w:rFonts w:ascii="Arial" w:hAnsi="Arial" w:cs="Arial"/>
      </w:rPr>
      <w:t>4</w:t>
    </w:r>
    <w:r w:rsidRPr="0093382D">
      <w:rPr>
        <w:rFonts w:ascii="Arial" w:hAnsi="Arial" w:cs="Arial"/>
      </w:rPr>
      <w:t xml:space="preserve"> - fl. </w:t>
    </w:r>
    <w:r w:rsidRPr="0093382D">
      <w:rPr>
        <w:rStyle w:val="Nmerodepgina"/>
        <w:rFonts w:ascii="Arial" w:hAnsi="Arial" w:cs="Arial"/>
      </w:rPr>
      <w:fldChar w:fldCharType="begin"/>
    </w:r>
    <w:r w:rsidRPr="0093382D">
      <w:rPr>
        <w:rStyle w:val="Nmerodepgina"/>
        <w:rFonts w:ascii="Arial" w:hAnsi="Arial" w:cs="Arial"/>
      </w:rPr>
      <w:instrText xml:space="preserve"> PAGE </w:instrText>
    </w:r>
    <w:r w:rsidRPr="0093382D">
      <w:rPr>
        <w:rStyle w:val="Nmerodepgina"/>
        <w:rFonts w:ascii="Arial" w:hAnsi="Arial" w:cs="Arial"/>
      </w:rPr>
      <w:fldChar w:fldCharType="separate"/>
    </w:r>
    <w:r w:rsidR="00FE72FC">
      <w:rPr>
        <w:rStyle w:val="Nmerodepgina"/>
        <w:rFonts w:ascii="Arial" w:hAnsi="Arial" w:cs="Arial"/>
        <w:noProof/>
      </w:rPr>
      <w:t>2</w:t>
    </w:r>
    <w:r w:rsidRPr="0093382D">
      <w:rPr>
        <w:rStyle w:val="Nmerodepgina"/>
        <w:rFonts w:ascii="Arial" w:hAnsi="Arial" w:cs="Arial"/>
      </w:rPr>
      <w:fldChar w:fldCharType="end"/>
    </w:r>
  </w:p>
  <w:p w:rsidR="00146C65" w:rsidRPr="00524A8C" w:rsidRDefault="00146C65" w:rsidP="00524A8C">
    <w:pPr>
      <w:pStyle w:val="Cabealho"/>
      <w:jc w:val="right"/>
      <w:rPr>
        <w:rStyle w:val="Nmerodepgina"/>
        <w:rFonts w:ascii="Arial" w:hAnsi="Arial" w:cs="Arial"/>
        <w:sz w:val="16"/>
        <w:szCs w:val="16"/>
      </w:rPr>
    </w:pPr>
  </w:p>
  <w:p w:rsidR="00146C65" w:rsidRPr="00524A8C" w:rsidRDefault="00146C65">
    <w:pPr>
      <w:pStyle w:val="Cabealho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836EC"/>
    <w:multiLevelType w:val="hybridMultilevel"/>
    <w:tmpl w:val="59126C5E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9F6B47"/>
    <w:multiLevelType w:val="multilevel"/>
    <w:tmpl w:val="FCD64F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0BE45F81"/>
    <w:multiLevelType w:val="hybridMultilevel"/>
    <w:tmpl w:val="69FC444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A62AF"/>
    <w:multiLevelType w:val="hybridMultilevel"/>
    <w:tmpl w:val="364A3C48"/>
    <w:lvl w:ilvl="0" w:tplc="7AEE672C">
      <w:start w:val="1"/>
      <w:numFmt w:val="decimal"/>
      <w:lvlText w:val="Quadro %1"/>
      <w:lvlJc w:val="left"/>
      <w:pPr>
        <w:tabs>
          <w:tab w:val="num" w:pos="3216"/>
        </w:tabs>
        <w:ind w:left="2136" w:hanging="360"/>
      </w:pPr>
      <w:rPr>
        <w:rFonts w:ascii="Arial" w:hAnsi="Arial"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A65EA1"/>
    <w:multiLevelType w:val="hybridMultilevel"/>
    <w:tmpl w:val="3030EF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5508DB"/>
    <w:multiLevelType w:val="singleLevel"/>
    <w:tmpl w:val="B5CC0C50"/>
    <w:lvl w:ilvl="0">
      <w:start w:val="1"/>
      <w:numFmt w:val="decimal"/>
      <w:lvlText w:val="(%1)"/>
      <w:lvlJc w:val="left"/>
      <w:pPr>
        <w:tabs>
          <w:tab w:val="num" w:pos="1429"/>
        </w:tabs>
        <w:ind w:left="1429" w:hanging="567"/>
      </w:pPr>
    </w:lvl>
  </w:abstractNum>
  <w:abstractNum w:abstractNumId="6">
    <w:nsid w:val="23F40042"/>
    <w:multiLevelType w:val="hybridMultilevel"/>
    <w:tmpl w:val="FF96B500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25346D2A"/>
    <w:multiLevelType w:val="multilevel"/>
    <w:tmpl w:val="5CFC95C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3">
      <w:start w:val="1"/>
      <w:numFmt w:val="decimal"/>
      <w:lvlText w:val="%4)"/>
      <w:lvlJc w:val="left"/>
      <w:pPr>
        <w:tabs>
          <w:tab w:val="num" w:pos="1644"/>
        </w:tabs>
        <w:ind w:left="1644" w:hanging="623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tabs>
          <w:tab w:val="num" w:pos="1758"/>
        </w:tabs>
        <w:ind w:left="1758" w:hanging="511"/>
      </w:pPr>
      <w:rPr>
        <w:rFonts w:ascii="Arial" w:hAnsi="Arial" w:hint="default"/>
        <w:sz w:val="20"/>
      </w:rPr>
    </w:lvl>
    <w:lvl w:ilvl="5">
      <w:start w:val="1"/>
      <w:numFmt w:val="upperLetter"/>
      <w:lvlText w:val="(%6)"/>
      <w:lvlJc w:val="left"/>
      <w:pPr>
        <w:tabs>
          <w:tab w:val="num" w:pos="2381"/>
        </w:tabs>
        <w:ind w:left="2381" w:hanging="623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lvlText w:val="(%7)"/>
      <w:lvlJc w:val="left"/>
      <w:pPr>
        <w:tabs>
          <w:tab w:val="num" w:pos="3101"/>
        </w:tabs>
        <w:ind w:left="2948" w:hanging="567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CCC06244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2EC1567A"/>
    <w:multiLevelType w:val="hybridMultilevel"/>
    <w:tmpl w:val="B69E78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C76A07"/>
    <w:multiLevelType w:val="hybridMultilevel"/>
    <w:tmpl w:val="38B61008"/>
    <w:lvl w:ilvl="0" w:tplc="A4B8AB48">
      <w:start w:val="1"/>
      <w:numFmt w:val="decimal"/>
      <w:lvlText w:val="Figura %1 -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7F203C"/>
    <w:multiLevelType w:val="multilevel"/>
    <w:tmpl w:val="84FC4908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2847E23"/>
    <w:multiLevelType w:val="hybridMultilevel"/>
    <w:tmpl w:val="C8AE3ED2"/>
    <w:lvl w:ilvl="0" w:tplc="DE305BD6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4F2B8D"/>
    <w:multiLevelType w:val="hybridMultilevel"/>
    <w:tmpl w:val="1B2019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outline w:val="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8">
    <w:nsid w:val="59886EE8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59CD687B"/>
    <w:multiLevelType w:val="hybridMultilevel"/>
    <w:tmpl w:val="5C64E6FE"/>
    <w:lvl w:ilvl="0" w:tplc="FFFFFFFF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BEA6942"/>
    <w:multiLevelType w:val="hybridMultilevel"/>
    <w:tmpl w:val="40B2670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F7543CD"/>
    <w:multiLevelType w:val="multilevel"/>
    <w:tmpl w:val="423A37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68B12507"/>
    <w:multiLevelType w:val="hybridMultilevel"/>
    <w:tmpl w:val="556ED77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A1166B3"/>
    <w:multiLevelType w:val="hybridMultilevel"/>
    <w:tmpl w:val="4D7C1700"/>
    <w:lvl w:ilvl="0" w:tplc="DAB8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CFD6FB3"/>
    <w:multiLevelType w:val="hybridMultilevel"/>
    <w:tmpl w:val="F9D04B84"/>
    <w:lvl w:ilvl="0" w:tplc="C330B212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3891F9E"/>
    <w:multiLevelType w:val="multilevel"/>
    <w:tmpl w:val="4440AC52"/>
    <w:lvl w:ilvl="0">
      <w:start w:val="2"/>
      <w:numFmt w:val="decimal"/>
      <w:lvlText w:val="%1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>
    <w:nsid w:val="7A403E10"/>
    <w:multiLevelType w:val="hybridMultilevel"/>
    <w:tmpl w:val="47C82138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7E415894"/>
    <w:multiLevelType w:val="hybridMultilevel"/>
    <w:tmpl w:val="B13CF58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5"/>
  </w:num>
  <w:num w:numId="3">
    <w:abstractNumId w:val="12"/>
  </w:num>
  <w:num w:numId="4">
    <w:abstractNumId w:val="3"/>
  </w:num>
  <w:num w:numId="5">
    <w:abstractNumId w:val="5"/>
  </w:num>
  <w:num w:numId="6">
    <w:abstractNumId w:val="24"/>
  </w:num>
  <w:num w:numId="7">
    <w:abstractNumId w:val="1"/>
  </w:num>
  <w:num w:numId="8">
    <w:abstractNumId w:val="7"/>
  </w:num>
  <w:num w:numId="9">
    <w:abstractNumId w:val="23"/>
  </w:num>
  <w:num w:numId="10">
    <w:abstractNumId w:val="11"/>
  </w:num>
  <w:num w:numId="11">
    <w:abstractNumId w:val="14"/>
  </w:num>
  <w:num w:numId="12">
    <w:abstractNumId w:val="8"/>
  </w:num>
  <w:num w:numId="13">
    <w:abstractNumId w:val="8"/>
    <w:lvlOverride w:ilvl="0">
      <w:startOverride w:val="1"/>
    </w:lvlOverride>
  </w:num>
  <w:num w:numId="14">
    <w:abstractNumId w:val="18"/>
  </w:num>
  <w:num w:numId="15">
    <w:abstractNumId w:val="15"/>
  </w:num>
  <w:num w:numId="16">
    <w:abstractNumId w:val="13"/>
  </w:num>
  <w:num w:numId="17">
    <w:abstractNumId w:val="17"/>
  </w:num>
  <w:num w:numId="18">
    <w:abstractNumId w:val="9"/>
  </w:num>
  <w:num w:numId="19">
    <w:abstractNumId w:val="20"/>
  </w:num>
  <w:num w:numId="20">
    <w:abstractNumId w:val="22"/>
  </w:num>
  <w:num w:numId="21">
    <w:abstractNumId w:val="16"/>
  </w:num>
  <w:num w:numId="22">
    <w:abstractNumId w:val="6"/>
  </w:num>
  <w:num w:numId="23">
    <w:abstractNumId w:val="10"/>
  </w:num>
  <w:num w:numId="24">
    <w:abstractNumId w:val="27"/>
  </w:num>
  <w:num w:numId="25">
    <w:abstractNumId w:val="2"/>
  </w:num>
  <w:num w:numId="26">
    <w:abstractNumId w:val="4"/>
  </w:num>
  <w:num w:numId="27">
    <w:abstractNumId w:val="26"/>
  </w:num>
  <w:num w:numId="28">
    <w:abstractNumId w:val="19"/>
  </w:num>
  <w:num w:numId="29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29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5E44"/>
    <w:rsid w:val="0000693E"/>
    <w:rsid w:val="000072A0"/>
    <w:rsid w:val="00007480"/>
    <w:rsid w:val="00007682"/>
    <w:rsid w:val="00010332"/>
    <w:rsid w:val="0001055D"/>
    <w:rsid w:val="00010A53"/>
    <w:rsid w:val="000112B8"/>
    <w:rsid w:val="0001158B"/>
    <w:rsid w:val="00011DC5"/>
    <w:rsid w:val="00013485"/>
    <w:rsid w:val="00014EBF"/>
    <w:rsid w:val="00015BF8"/>
    <w:rsid w:val="00015E97"/>
    <w:rsid w:val="00015FC1"/>
    <w:rsid w:val="00016F7A"/>
    <w:rsid w:val="0002110B"/>
    <w:rsid w:val="000222FB"/>
    <w:rsid w:val="0002322C"/>
    <w:rsid w:val="00023441"/>
    <w:rsid w:val="00023BEC"/>
    <w:rsid w:val="000252DB"/>
    <w:rsid w:val="000256C3"/>
    <w:rsid w:val="000257EE"/>
    <w:rsid w:val="00025CE2"/>
    <w:rsid w:val="00026A30"/>
    <w:rsid w:val="000279CB"/>
    <w:rsid w:val="00027C60"/>
    <w:rsid w:val="00027EC2"/>
    <w:rsid w:val="00033089"/>
    <w:rsid w:val="000337A3"/>
    <w:rsid w:val="00033FA7"/>
    <w:rsid w:val="00034E24"/>
    <w:rsid w:val="0003637D"/>
    <w:rsid w:val="00036553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C93"/>
    <w:rsid w:val="00060F6E"/>
    <w:rsid w:val="00061636"/>
    <w:rsid w:val="00062214"/>
    <w:rsid w:val="0006246B"/>
    <w:rsid w:val="00062AFA"/>
    <w:rsid w:val="00062C29"/>
    <w:rsid w:val="000644B5"/>
    <w:rsid w:val="000650B5"/>
    <w:rsid w:val="0006574F"/>
    <w:rsid w:val="00065ABD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569"/>
    <w:rsid w:val="00093417"/>
    <w:rsid w:val="0009341F"/>
    <w:rsid w:val="00093ACA"/>
    <w:rsid w:val="00093D52"/>
    <w:rsid w:val="00096657"/>
    <w:rsid w:val="00097543"/>
    <w:rsid w:val="00097ADF"/>
    <w:rsid w:val="000A0F6B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B6D"/>
    <w:rsid w:val="000B7BF6"/>
    <w:rsid w:val="000B7DF0"/>
    <w:rsid w:val="000C073A"/>
    <w:rsid w:val="000C0DFD"/>
    <w:rsid w:val="000C2F4B"/>
    <w:rsid w:val="000C340C"/>
    <w:rsid w:val="000C4A91"/>
    <w:rsid w:val="000C4E0A"/>
    <w:rsid w:val="000C4F13"/>
    <w:rsid w:val="000C52BB"/>
    <w:rsid w:val="000C569E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F0750"/>
    <w:rsid w:val="000F083B"/>
    <w:rsid w:val="000F17A6"/>
    <w:rsid w:val="000F204C"/>
    <w:rsid w:val="000F3886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6375"/>
    <w:rsid w:val="001165BE"/>
    <w:rsid w:val="001167BF"/>
    <w:rsid w:val="0011799B"/>
    <w:rsid w:val="00117C33"/>
    <w:rsid w:val="001206B2"/>
    <w:rsid w:val="00120FC1"/>
    <w:rsid w:val="00121DA0"/>
    <w:rsid w:val="00122B17"/>
    <w:rsid w:val="00123851"/>
    <w:rsid w:val="00125CA4"/>
    <w:rsid w:val="00125F0D"/>
    <w:rsid w:val="0012778B"/>
    <w:rsid w:val="00127A77"/>
    <w:rsid w:val="00130A8D"/>
    <w:rsid w:val="001332A9"/>
    <w:rsid w:val="00133F2B"/>
    <w:rsid w:val="00134D06"/>
    <w:rsid w:val="0013534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EF0"/>
    <w:rsid w:val="00162FC5"/>
    <w:rsid w:val="00163420"/>
    <w:rsid w:val="00164169"/>
    <w:rsid w:val="001656F7"/>
    <w:rsid w:val="00165A26"/>
    <w:rsid w:val="00165FDE"/>
    <w:rsid w:val="00167C82"/>
    <w:rsid w:val="00170C46"/>
    <w:rsid w:val="00174EA6"/>
    <w:rsid w:val="00175A33"/>
    <w:rsid w:val="00175BB2"/>
    <w:rsid w:val="00180385"/>
    <w:rsid w:val="00181D15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7367"/>
    <w:rsid w:val="00197850"/>
    <w:rsid w:val="00197A89"/>
    <w:rsid w:val="001A009A"/>
    <w:rsid w:val="001A022C"/>
    <w:rsid w:val="001A063A"/>
    <w:rsid w:val="001A0E18"/>
    <w:rsid w:val="001A1A9D"/>
    <w:rsid w:val="001A1D63"/>
    <w:rsid w:val="001A213C"/>
    <w:rsid w:val="001A2523"/>
    <w:rsid w:val="001A61D0"/>
    <w:rsid w:val="001A6249"/>
    <w:rsid w:val="001A7DB8"/>
    <w:rsid w:val="001B0A91"/>
    <w:rsid w:val="001B155B"/>
    <w:rsid w:val="001B1E58"/>
    <w:rsid w:val="001B2E11"/>
    <w:rsid w:val="001B38F7"/>
    <w:rsid w:val="001B5CC9"/>
    <w:rsid w:val="001B7587"/>
    <w:rsid w:val="001C001C"/>
    <w:rsid w:val="001C0930"/>
    <w:rsid w:val="001C1983"/>
    <w:rsid w:val="001C1B81"/>
    <w:rsid w:val="001C2684"/>
    <w:rsid w:val="001C44BC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74FA"/>
    <w:rsid w:val="001D7B47"/>
    <w:rsid w:val="001E0773"/>
    <w:rsid w:val="001E077F"/>
    <w:rsid w:val="001E1CC7"/>
    <w:rsid w:val="001E1EF4"/>
    <w:rsid w:val="001E41C7"/>
    <w:rsid w:val="001E490E"/>
    <w:rsid w:val="001E583D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4BD8"/>
    <w:rsid w:val="002064FC"/>
    <w:rsid w:val="0020653C"/>
    <w:rsid w:val="00206AF2"/>
    <w:rsid w:val="002104D7"/>
    <w:rsid w:val="002106EC"/>
    <w:rsid w:val="002117AC"/>
    <w:rsid w:val="00211867"/>
    <w:rsid w:val="00211DA3"/>
    <w:rsid w:val="00212DC8"/>
    <w:rsid w:val="00212F1A"/>
    <w:rsid w:val="00213461"/>
    <w:rsid w:val="002135F0"/>
    <w:rsid w:val="002138A6"/>
    <w:rsid w:val="00213D10"/>
    <w:rsid w:val="002140F9"/>
    <w:rsid w:val="002144C1"/>
    <w:rsid w:val="00214B86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15FA"/>
    <w:rsid w:val="00281B2E"/>
    <w:rsid w:val="00281F1A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780"/>
    <w:rsid w:val="002957B4"/>
    <w:rsid w:val="0029684C"/>
    <w:rsid w:val="002A0570"/>
    <w:rsid w:val="002A1DCD"/>
    <w:rsid w:val="002A1F2E"/>
    <w:rsid w:val="002A2182"/>
    <w:rsid w:val="002A322C"/>
    <w:rsid w:val="002A3836"/>
    <w:rsid w:val="002A3AB3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37B8"/>
    <w:rsid w:val="002B6DCB"/>
    <w:rsid w:val="002B72FE"/>
    <w:rsid w:val="002C0706"/>
    <w:rsid w:val="002C19B8"/>
    <w:rsid w:val="002C2292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3295"/>
    <w:rsid w:val="002D4084"/>
    <w:rsid w:val="002D4652"/>
    <w:rsid w:val="002D4A8A"/>
    <w:rsid w:val="002D4D1B"/>
    <w:rsid w:val="002D53D3"/>
    <w:rsid w:val="002D5AB2"/>
    <w:rsid w:val="002D66E9"/>
    <w:rsid w:val="002D703C"/>
    <w:rsid w:val="002D73A0"/>
    <w:rsid w:val="002D75EE"/>
    <w:rsid w:val="002D75F1"/>
    <w:rsid w:val="002E0560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6301"/>
    <w:rsid w:val="002E6962"/>
    <w:rsid w:val="002E6C0A"/>
    <w:rsid w:val="002F179C"/>
    <w:rsid w:val="002F19D6"/>
    <w:rsid w:val="002F2109"/>
    <w:rsid w:val="002F3F08"/>
    <w:rsid w:val="002F492D"/>
    <w:rsid w:val="002F4A23"/>
    <w:rsid w:val="002F4EAE"/>
    <w:rsid w:val="002F59F3"/>
    <w:rsid w:val="002F6015"/>
    <w:rsid w:val="002F704C"/>
    <w:rsid w:val="002F7283"/>
    <w:rsid w:val="002F74F3"/>
    <w:rsid w:val="002F7EEA"/>
    <w:rsid w:val="0030151A"/>
    <w:rsid w:val="00301758"/>
    <w:rsid w:val="00302BE7"/>
    <w:rsid w:val="00303216"/>
    <w:rsid w:val="00304537"/>
    <w:rsid w:val="00304976"/>
    <w:rsid w:val="00305E01"/>
    <w:rsid w:val="00305F3F"/>
    <w:rsid w:val="0031071F"/>
    <w:rsid w:val="00310F21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6499"/>
    <w:rsid w:val="00356B06"/>
    <w:rsid w:val="00356D39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124"/>
    <w:rsid w:val="003861A3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68"/>
    <w:rsid w:val="003B5611"/>
    <w:rsid w:val="003C0A98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1965"/>
    <w:rsid w:val="003F1F57"/>
    <w:rsid w:val="003F24AD"/>
    <w:rsid w:val="003F2B66"/>
    <w:rsid w:val="003F2DE4"/>
    <w:rsid w:val="003F387F"/>
    <w:rsid w:val="003F425E"/>
    <w:rsid w:val="003F43C5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44A5"/>
    <w:rsid w:val="00414FC5"/>
    <w:rsid w:val="004151ED"/>
    <w:rsid w:val="00415494"/>
    <w:rsid w:val="0041568A"/>
    <w:rsid w:val="0041607E"/>
    <w:rsid w:val="0041644F"/>
    <w:rsid w:val="00416C99"/>
    <w:rsid w:val="00420997"/>
    <w:rsid w:val="00420C43"/>
    <w:rsid w:val="00421840"/>
    <w:rsid w:val="00422207"/>
    <w:rsid w:val="004232BA"/>
    <w:rsid w:val="004240A7"/>
    <w:rsid w:val="00424655"/>
    <w:rsid w:val="0042554B"/>
    <w:rsid w:val="00425C30"/>
    <w:rsid w:val="00425F9B"/>
    <w:rsid w:val="004266B9"/>
    <w:rsid w:val="00430FAC"/>
    <w:rsid w:val="00432950"/>
    <w:rsid w:val="00432B6A"/>
    <w:rsid w:val="00433462"/>
    <w:rsid w:val="00433916"/>
    <w:rsid w:val="004340E6"/>
    <w:rsid w:val="004342C2"/>
    <w:rsid w:val="00435B47"/>
    <w:rsid w:val="0044116E"/>
    <w:rsid w:val="0044158F"/>
    <w:rsid w:val="00441B1B"/>
    <w:rsid w:val="00442384"/>
    <w:rsid w:val="00442411"/>
    <w:rsid w:val="00442441"/>
    <w:rsid w:val="004425BC"/>
    <w:rsid w:val="00443E91"/>
    <w:rsid w:val="00445295"/>
    <w:rsid w:val="00445B93"/>
    <w:rsid w:val="00445E88"/>
    <w:rsid w:val="00446D6B"/>
    <w:rsid w:val="00451883"/>
    <w:rsid w:val="00451C44"/>
    <w:rsid w:val="004528E5"/>
    <w:rsid w:val="00452CB1"/>
    <w:rsid w:val="00453C75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B5F"/>
    <w:rsid w:val="00497337"/>
    <w:rsid w:val="004A027F"/>
    <w:rsid w:val="004A084D"/>
    <w:rsid w:val="004A1395"/>
    <w:rsid w:val="004A2C1A"/>
    <w:rsid w:val="004A408E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CDE"/>
    <w:rsid w:val="004F2F3A"/>
    <w:rsid w:val="004F3E78"/>
    <w:rsid w:val="004F45F0"/>
    <w:rsid w:val="004F49ED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B21"/>
    <w:rsid w:val="00507972"/>
    <w:rsid w:val="00510D4F"/>
    <w:rsid w:val="005124E5"/>
    <w:rsid w:val="00512600"/>
    <w:rsid w:val="005129E6"/>
    <w:rsid w:val="00512A63"/>
    <w:rsid w:val="0051333D"/>
    <w:rsid w:val="00513E83"/>
    <w:rsid w:val="005140C5"/>
    <w:rsid w:val="005144B1"/>
    <w:rsid w:val="005146C7"/>
    <w:rsid w:val="0051588E"/>
    <w:rsid w:val="00516232"/>
    <w:rsid w:val="00516267"/>
    <w:rsid w:val="005169EA"/>
    <w:rsid w:val="00517C8C"/>
    <w:rsid w:val="00520106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C39"/>
    <w:rsid w:val="00531A33"/>
    <w:rsid w:val="00531BF9"/>
    <w:rsid w:val="005326FC"/>
    <w:rsid w:val="00533975"/>
    <w:rsid w:val="00534247"/>
    <w:rsid w:val="00534BB1"/>
    <w:rsid w:val="0053558C"/>
    <w:rsid w:val="00535A4B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FB0"/>
    <w:rsid w:val="00556215"/>
    <w:rsid w:val="00556559"/>
    <w:rsid w:val="00556BC2"/>
    <w:rsid w:val="00556E02"/>
    <w:rsid w:val="005575BA"/>
    <w:rsid w:val="005578FF"/>
    <w:rsid w:val="00560207"/>
    <w:rsid w:val="00560228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1A06"/>
    <w:rsid w:val="00571E93"/>
    <w:rsid w:val="00572DA4"/>
    <w:rsid w:val="00573632"/>
    <w:rsid w:val="005742E9"/>
    <w:rsid w:val="00575978"/>
    <w:rsid w:val="00575A50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BB9"/>
    <w:rsid w:val="00596B4D"/>
    <w:rsid w:val="00597536"/>
    <w:rsid w:val="005A0C76"/>
    <w:rsid w:val="005A182A"/>
    <w:rsid w:val="005A1C3F"/>
    <w:rsid w:val="005A2471"/>
    <w:rsid w:val="005A26AB"/>
    <w:rsid w:val="005A3479"/>
    <w:rsid w:val="005A34B5"/>
    <w:rsid w:val="005A37EA"/>
    <w:rsid w:val="005A3A10"/>
    <w:rsid w:val="005A4B55"/>
    <w:rsid w:val="005A6853"/>
    <w:rsid w:val="005A6B6C"/>
    <w:rsid w:val="005A6FC4"/>
    <w:rsid w:val="005B0C58"/>
    <w:rsid w:val="005B1575"/>
    <w:rsid w:val="005B26BA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15EC"/>
    <w:rsid w:val="005E18CC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564"/>
    <w:rsid w:val="005F0F7F"/>
    <w:rsid w:val="005F157A"/>
    <w:rsid w:val="005F1839"/>
    <w:rsid w:val="005F329C"/>
    <w:rsid w:val="005F5853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C00"/>
    <w:rsid w:val="00623D99"/>
    <w:rsid w:val="00624A52"/>
    <w:rsid w:val="00624B3F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B25"/>
    <w:rsid w:val="00655BB2"/>
    <w:rsid w:val="0065712E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B8C"/>
    <w:rsid w:val="00672246"/>
    <w:rsid w:val="006724D0"/>
    <w:rsid w:val="00672995"/>
    <w:rsid w:val="00672A0B"/>
    <w:rsid w:val="00672B93"/>
    <w:rsid w:val="00673DD3"/>
    <w:rsid w:val="00674B63"/>
    <w:rsid w:val="00674D5C"/>
    <w:rsid w:val="00675D4A"/>
    <w:rsid w:val="00680604"/>
    <w:rsid w:val="00680831"/>
    <w:rsid w:val="00681E59"/>
    <w:rsid w:val="00682622"/>
    <w:rsid w:val="00682E17"/>
    <w:rsid w:val="00683F3C"/>
    <w:rsid w:val="00686532"/>
    <w:rsid w:val="006878F3"/>
    <w:rsid w:val="00687EF0"/>
    <w:rsid w:val="0069020C"/>
    <w:rsid w:val="00690B52"/>
    <w:rsid w:val="00690B59"/>
    <w:rsid w:val="00691668"/>
    <w:rsid w:val="00691AD0"/>
    <w:rsid w:val="00691DE3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826"/>
    <w:rsid w:val="006C29D5"/>
    <w:rsid w:val="006C2A28"/>
    <w:rsid w:val="006C2F66"/>
    <w:rsid w:val="006C39CA"/>
    <w:rsid w:val="006C4056"/>
    <w:rsid w:val="006C4296"/>
    <w:rsid w:val="006C438E"/>
    <w:rsid w:val="006C4C0F"/>
    <w:rsid w:val="006C5498"/>
    <w:rsid w:val="006C5EE8"/>
    <w:rsid w:val="006C628A"/>
    <w:rsid w:val="006C7104"/>
    <w:rsid w:val="006C7287"/>
    <w:rsid w:val="006C7397"/>
    <w:rsid w:val="006C768A"/>
    <w:rsid w:val="006C7E53"/>
    <w:rsid w:val="006D1281"/>
    <w:rsid w:val="006D1E2F"/>
    <w:rsid w:val="006D3C33"/>
    <w:rsid w:val="006D44CD"/>
    <w:rsid w:val="006D467E"/>
    <w:rsid w:val="006D49EE"/>
    <w:rsid w:val="006D5A05"/>
    <w:rsid w:val="006D5FE8"/>
    <w:rsid w:val="006D6214"/>
    <w:rsid w:val="006D6D9F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6DCA"/>
    <w:rsid w:val="006E7949"/>
    <w:rsid w:val="006F1726"/>
    <w:rsid w:val="006F1991"/>
    <w:rsid w:val="006F327C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10435"/>
    <w:rsid w:val="00711B48"/>
    <w:rsid w:val="00711C88"/>
    <w:rsid w:val="00714AEE"/>
    <w:rsid w:val="00714C92"/>
    <w:rsid w:val="00715171"/>
    <w:rsid w:val="00715E96"/>
    <w:rsid w:val="0071622F"/>
    <w:rsid w:val="00716F00"/>
    <w:rsid w:val="00717A1C"/>
    <w:rsid w:val="00717E17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3DB7"/>
    <w:rsid w:val="00733EB5"/>
    <w:rsid w:val="0073417B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5221"/>
    <w:rsid w:val="007459EB"/>
    <w:rsid w:val="00745E92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B44"/>
    <w:rsid w:val="00754CDB"/>
    <w:rsid w:val="00755A36"/>
    <w:rsid w:val="007566E8"/>
    <w:rsid w:val="00756AB2"/>
    <w:rsid w:val="00756C99"/>
    <w:rsid w:val="00757C02"/>
    <w:rsid w:val="00760307"/>
    <w:rsid w:val="007603E3"/>
    <w:rsid w:val="007619C3"/>
    <w:rsid w:val="00762862"/>
    <w:rsid w:val="00762A67"/>
    <w:rsid w:val="00762DED"/>
    <w:rsid w:val="00763602"/>
    <w:rsid w:val="00763C02"/>
    <w:rsid w:val="00764AA7"/>
    <w:rsid w:val="0076568C"/>
    <w:rsid w:val="007657F9"/>
    <w:rsid w:val="0076783A"/>
    <w:rsid w:val="00767DE5"/>
    <w:rsid w:val="00767F31"/>
    <w:rsid w:val="00770416"/>
    <w:rsid w:val="00770B91"/>
    <w:rsid w:val="0077139A"/>
    <w:rsid w:val="0077158D"/>
    <w:rsid w:val="0077201B"/>
    <w:rsid w:val="007723B3"/>
    <w:rsid w:val="00772D2F"/>
    <w:rsid w:val="0077320E"/>
    <w:rsid w:val="0077333B"/>
    <w:rsid w:val="007738C5"/>
    <w:rsid w:val="00773950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95D"/>
    <w:rsid w:val="007B55EE"/>
    <w:rsid w:val="007B5F58"/>
    <w:rsid w:val="007B6420"/>
    <w:rsid w:val="007B6B47"/>
    <w:rsid w:val="007B7918"/>
    <w:rsid w:val="007C0097"/>
    <w:rsid w:val="007C084B"/>
    <w:rsid w:val="007C0F12"/>
    <w:rsid w:val="007C0FCF"/>
    <w:rsid w:val="007C174D"/>
    <w:rsid w:val="007C2BFB"/>
    <w:rsid w:val="007C2F3D"/>
    <w:rsid w:val="007C3F12"/>
    <w:rsid w:val="007C5D7F"/>
    <w:rsid w:val="007C6E20"/>
    <w:rsid w:val="007C70D4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A3B"/>
    <w:rsid w:val="007E280B"/>
    <w:rsid w:val="007E324E"/>
    <w:rsid w:val="007E37B1"/>
    <w:rsid w:val="007E46A3"/>
    <w:rsid w:val="007E48B5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CF"/>
    <w:rsid w:val="007F3D76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768F"/>
    <w:rsid w:val="00817F79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4D5"/>
    <w:rsid w:val="00871D8D"/>
    <w:rsid w:val="00872F5B"/>
    <w:rsid w:val="00874E9F"/>
    <w:rsid w:val="00874F52"/>
    <w:rsid w:val="00877F82"/>
    <w:rsid w:val="00880DAE"/>
    <w:rsid w:val="008834C1"/>
    <w:rsid w:val="00883C0B"/>
    <w:rsid w:val="008848FD"/>
    <w:rsid w:val="00884CC8"/>
    <w:rsid w:val="0088686E"/>
    <w:rsid w:val="00890AD1"/>
    <w:rsid w:val="00891F82"/>
    <w:rsid w:val="0089220E"/>
    <w:rsid w:val="008923EB"/>
    <w:rsid w:val="008938AD"/>
    <w:rsid w:val="0089454C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580"/>
    <w:rsid w:val="008B6D6C"/>
    <w:rsid w:val="008B7101"/>
    <w:rsid w:val="008B7140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6F5B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5C69"/>
    <w:rsid w:val="00905DA8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52B8"/>
    <w:rsid w:val="00926502"/>
    <w:rsid w:val="009279B0"/>
    <w:rsid w:val="00930418"/>
    <w:rsid w:val="009306A4"/>
    <w:rsid w:val="00930976"/>
    <w:rsid w:val="00930A0B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61003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5244"/>
    <w:rsid w:val="009753CA"/>
    <w:rsid w:val="009754C1"/>
    <w:rsid w:val="009756CA"/>
    <w:rsid w:val="00976214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829"/>
    <w:rsid w:val="00986A1A"/>
    <w:rsid w:val="00986E61"/>
    <w:rsid w:val="00987925"/>
    <w:rsid w:val="009929CD"/>
    <w:rsid w:val="00992C5B"/>
    <w:rsid w:val="00995130"/>
    <w:rsid w:val="00995306"/>
    <w:rsid w:val="00996565"/>
    <w:rsid w:val="00997593"/>
    <w:rsid w:val="009A03C3"/>
    <w:rsid w:val="009A225C"/>
    <w:rsid w:val="009A3400"/>
    <w:rsid w:val="009A5B5E"/>
    <w:rsid w:val="009A5FA2"/>
    <w:rsid w:val="009A62F9"/>
    <w:rsid w:val="009A6589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6EC"/>
    <w:rsid w:val="009B64B0"/>
    <w:rsid w:val="009B6532"/>
    <w:rsid w:val="009B7205"/>
    <w:rsid w:val="009B73BB"/>
    <w:rsid w:val="009C04FC"/>
    <w:rsid w:val="009C1994"/>
    <w:rsid w:val="009C3D6D"/>
    <w:rsid w:val="009C3E56"/>
    <w:rsid w:val="009C5572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5D2"/>
    <w:rsid w:val="009D1996"/>
    <w:rsid w:val="009D1AD3"/>
    <w:rsid w:val="009D23D8"/>
    <w:rsid w:val="009D2695"/>
    <w:rsid w:val="009D40AF"/>
    <w:rsid w:val="009D611D"/>
    <w:rsid w:val="009D6479"/>
    <w:rsid w:val="009D70CB"/>
    <w:rsid w:val="009D7A8F"/>
    <w:rsid w:val="009D7BE5"/>
    <w:rsid w:val="009E012D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78F"/>
    <w:rsid w:val="00A23903"/>
    <w:rsid w:val="00A23D98"/>
    <w:rsid w:val="00A2531A"/>
    <w:rsid w:val="00A26A3B"/>
    <w:rsid w:val="00A26B7E"/>
    <w:rsid w:val="00A279F4"/>
    <w:rsid w:val="00A316C1"/>
    <w:rsid w:val="00A3200F"/>
    <w:rsid w:val="00A32DD9"/>
    <w:rsid w:val="00A32F0A"/>
    <w:rsid w:val="00A33D47"/>
    <w:rsid w:val="00A3410F"/>
    <w:rsid w:val="00A35371"/>
    <w:rsid w:val="00A360CA"/>
    <w:rsid w:val="00A36610"/>
    <w:rsid w:val="00A377C6"/>
    <w:rsid w:val="00A407DF"/>
    <w:rsid w:val="00A40AC0"/>
    <w:rsid w:val="00A43547"/>
    <w:rsid w:val="00A44333"/>
    <w:rsid w:val="00A44B6F"/>
    <w:rsid w:val="00A45057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1148"/>
    <w:rsid w:val="00A920C3"/>
    <w:rsid w:val="00A92430"/>
    <w:rsid w:val="00A93875"/>
    <w:rsid w:val="00A94319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FF3"/>
    <w:rsid w:val="00AA52B7"/>
    <w:rsid w:val="00AA53B6"/>
    <w:rsid w:val="00AA64C5"/>
    <w:rsid w:val="00AA64F0"/>
    <w:rsid w:val="00AB0738"/>
    <w:rsid w:val="00AB28D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A8C"/>
    <w:rsid w:val="00AC739C"/>
    <w:rsid w:val="00AD107D"/>
    <w:rsid w:val="00AD1387"/>
    <w:rsid w:val="00AD20E3"/>
    <w:rsid w:val="00AD2340"/>
    <w:rsid w:val="00AD244C"/>
    <w:rsid w:val="00AD379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59E6"/>
    <w:rsid w:val="00AF65F9"/>
    <w:rsid w:val="00AF77A1"/>
    <w:rsid w:val="00AF78B0"/>
    <w:rsid w:val="00B0127A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93"/>
    <w:rsid w:val="00B114EB"/>
    <w:rsid w:val="00B11691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656"/>
    <w:rsid w:val="00B26306"/>
    <w:rsid w:val="00B2653A"/>
    <w:rsid w:val="00B27AF7"/>
    <w:rsid w:val="00B3005D"/>
    <w:rsid w:val="00B30421"/>
    <w:rsid w:val="00B31303"/>
    <w:rsid w:val="00B3265F"/>
    <w:rsid w:val="00B32C59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BA9"/>
    <w:rsid w:val="00B60414"/>
    <w:rsid w:val="00B60711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E17"/>
    <w:rsid w:val="00B76F9A"/>
    <w:rsid w:val="00B77552"/>
    <w:rsid w:val="00B80632"/>
    <w:rsid w:val="00B81ACB"/>
    <w:rsid w:val="00B82195"/>
    <w:rsid w:val="00B85F99"/>
    <w:rsid w:val="00B86409"/>
    <w:rsid w:val="00B866D6"/>
    <w:rsid w:val="00B86E30"/>
    <w:rsid w:val="00B8776C"/>
    <w:rsid w:val="00B900BE"/>
    <w:rsid w:val="00B902B1"/>
    <w:rsid w:val="00B90BE7"/>
    <w:rsid w:val="00B91DD1"/>
    <w:rsid w:val="00B9368B"/>
    <w:rsid w:val="00B93789"/>
    <w:rsid w:val="00B94C7D"/>
    <w:rsid w:val="00B956C9"/>
    <w:rsid w:val="00B95D5D"/>
    <w:rsid w:val="00B9618E"/>
    <w:rsid w:val="00B96457"/>
    <w:rsid w:val="00BA0809"/>
    <w:rsid w:val="00BA1735"/>
    <w:rsid w:val="00BA4261"/>
    <w:rsid w:val="00BA4357"/>
    <w:rsid w:val="00BA4E8A"/>
    <w:rsid w:val="00BA5EE2"/>
    <w:rsid w:val="00BA6034"/>
    <w:rsid w:val="00BA60EA"/>
    <w:rsid w:val="00BA620F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593"/>
    <w:rsid w:val="00BC6AB3"/>
    <w:rsid w:val="00BC723D"/>
    <w:rsid w:val="00BC72B4"/>
    <w:rsid w:val="00BD0DE5"/>
    <w:rsid w:val="00BD22D0"/>
    <w:rsid w:val="00BD35A6"/>
    <w:rsid w:val="00BD38DB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D34"/>
    <w:rsid w:val="00BE2EF7"/>
    <w:rsid w:val="00BE327E"/>
    <w:rsid w:val="00BE4364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9A5"/>
    <w:rsid w:val="00C0182A"/>
    <w:rsid w:val="00C01955"/>
    <w:rsid w:val="00C01E6A"/>
    <w:rsid w:val="00C04221"/>
    <w:rsid w:val="00C05718"/>
    <w:rsid w:val="00C05E21"/>
    <w:rsid w:val="00C05E9E"/>
    <w:rsid w:val="00C114DF"/>
    <w:rsid w:val="00C13132"/>
    <w:rsid w:val="00C139DA"/>
    <w:rsid w:val="00C13B5D"/>
    <w:rsid w:val="00C13ECA"/>
    <w:rsid w:val="00C156CF"/>
    <w:rsid w:val="00C15AF0"/>
    <w:rsid w:val="00C16B03"/>
    <w:rsid w:val="00C16BD6"/>
    <w:rsid w:val="00C17511"/>
    <w:rsid w:val="00C17574"/>
    <w:rsid w:val="00C17912"/>
    <w:rsid w:val="00C17F1F"/>
    <w:rsid w:val="00C2005D"/>
    <w:rsid w:val="00C205AF"/>
    <w:rsid w:val="00C2240E"/>
    <w:rsid w:val="00C23699"/>
    <w:rsid w:val="00C2563C"/>
    <w:rsid w:val="00C269E9"/>
    <w:rsid w:val="00C26F96"/>
    <w:rsid w:val="00C27240"/>
    <w:rsid w:val="00C27538"/>
    <w:rsid w:val="00C27957"/>
    <w:rsid w:val="00C31969"/>
    <w:rsid w:val="00C32E0A"/>
    <w:rsid w:val="00C32FA0"/>
    <w:rsid w:val="00C33473"/>
    <w:rsid w:val="00C34E6C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5CA1"/>
    <w:rsid w:val="00C45CA6"/>
    <w:rsid w:val="00C45DD7"/>
    <w:rsid w:val="00C45DEB"/>
    <w:rsid w:val="00C50937"/>
    <w:rsid w:val="00C5228A"/>
    <w:rsid w:val="00C54157"/>
    <w:rsid w:val="00C54D58"/>
    <w:rsid w:val="00C556C8"/>
    <w:rsid w:val="00C55ABD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E79"/>
    <w:rsid w:val="00C70735"/>
    <w:rsid w:val="00C71997"/>
    <w:rsid w:val="00C727ED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B03C8"/>
    <w:rsid w:val="00CB05E0"/>
    <w:rsid w:val="00CB0A55"/>
    <w:rsid w:val="00CB0CF4"/>
    <w:rsid w:val="00CB0DB4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F23"/>
    <w:rsid w:val="00CB5135"/>
    <w:rsid w:val="00CB524A"/>
    <w:rsid w:val="00CB597E"/>
    <w:rsid w:val="00CB5AD1"/>
    <w:rsid w:val="00CB5BF1"/>
    <w:rsid w:val="00CB5C75"/>
    <w:rsid w:val="00CB6176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6A3"/>
    <w:rsid w:val="00D112AB"/>
    <w:rsid w:val="00D117AC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B11"/>
    <w:rsid w:val="00D26510"/>
    <w:rsid w:val="00D269E4"/>
    <w:rsid w:val="00D26EB5"/>
    <w:rsid w:val="00D3188B"/>
    <w:rsid w:val="00D3316E"/>
    <w:rsid w:val="00D35A26"/>
    <w:rsid w:val="00D35AB1"/>
    <w:rsid w:val="00D3784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6021F"/>
    <w:rsid w:val="00D607F9"/>
    <w:rsid w:val="00D626A0"/>
    <w:rsid w:val="00D62C7E"/>
    <w:rsid w:val="00D633A7"/>
    <w:rsid w:val="00D637F9"/>
    <w:rsid w:val="00D63D30"/>
    <w:rsid w:val="00D6470B"/>
    <w:rsid w:val="00D6476C"/>
    <w:rsid w:val="00D64BFA"/>
    <w:rsid w:val="00D669D9"/>
    <w:rsid w:val="00D66C01"/>
    <w:rsid w:val="00D715E8"/>
    <w:rsid w:val="00D71D8A"/>
    <w:rsid w:val="00D72A28"/>
    <w:rsid w:val="00D735C9"/>
    <w:rsid w:val="00D746A4"/>
    <w:rsid w:val="00D760E3"/>
    <w:rsid w:val="00D76A03"/>
    <w:rsid w:val="00D76A1A"/>
    <w:rsid w:val="00D76A87"/>
    <w:rsid w:val="00D7735F"/>
    <w:rsid w:val="00D77797"/>
    <w:rsid w:val="00D7789A"/>
    <w:rsid w:val="00D77D31"/>
    <w:rsid w:val="00D80A24"/>
    <w:rsid w:val="00D81297"/>
    <w:rsid w:val="00D8228B"/>
    <w:rsid w:val="00D82A70"/>
    <w:rsid w:val="00D82AAB"/>
    <w:rsid w:val="00D83835"/>
    <w:rsid w:val="00D84A51"/>
    <w:rsid w:val="00D85921"/>
    <w:rsid w:val="00D86718"/>
    <w:rsid w:val="00D86942"/>
    <w:rsid w:val="00D91C03"/>
    <w:rsid w:val="00D92811"/>
    <w:rsid w:val="00D92F5F"/>
    <w:rsid w:val="00D935D1"/>
    <w:rsid w:val="00D94EEA"/>
    <w:rsid w:val="00D9509F"/>
    <w:rsid w:val="00D96AB4"/>
    <w:rsid w:val="00DA0AF3"/>
    <w:rsid w:val="00DA1358"/>
    <w:rsid w:val="00DA29B8"/>
    <w:rsid w:val="00DA2ABF"/>
    <w:rsid w:val="00DA2C96"/>
    <w:rsid w:val="00DA3396"/>
    <w:rsid w:val="00DA374C"/>
    <w:rsid w:val="00DA433E"/>
    <w:rsid w:val="00DA47BF"/>
    <w:rsid w:val="00DA632F"/>
    <w:rsid w:val="00DA7866"/>
    <w:rsid w:val="00DB0B52"/>
    <w:rsid w:val="00DB1250"/>
    <w:rsid w:val="00DB15A9"/>
    <w:rsid w:val="00DB19D3"/>
    <w:rsid w:val="00DB39D8"/>
    <w:rsid w:val="00DB58A4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72FE"/>
    <w:rsid w:val="00DD1CE8"/>
    <w:rsid w:val="00DD2965"/>
    <w:rsid w:val="00DD2FCE"/>
    <w:rsid w:val="00DD323A"/>
    <w:rsid w:val="00DD32EA"/>
    <w:rsid w:val="00DD5427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395"/>
    <w:rsid w:val="00E10155"/>
    <w:rsid w:val="00E10C17"/>
    <w:rsid w:val="00E11272"/>
    <w:rsid w:val="00E11F98"/>
    <w:rsid w:val="00E13B76"/>
    <w:rsid w:val="00E1497E"/>
    <w:rsid w:val="00E15B09"/>
    <w:rsid w:val="00E214D1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639"/>
    <w:rsid w:val="00E33CF9"/>
    <w:rsid w:val="00E34101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7039"/>
    <w:rsid w:val="00E57910"/>
    <w:rsid w:val="00E57F6C"/>
    <w:rsid w:val="00E61EF7"/>
    <w:rsid w:val="00E621C3"/>
    <w:rsid w:val="00E62AFA"/>
    <w:rsid w:val="00E63272"/>
    <w:rsid w:val="00E63C55"/>
    <w:rsid w:val="00E63CEF"/>
    <w:rsid w:val="00E63F01"/>
    <w:rsid w:val="00E65CBC"/>
    <w:rsid w:val="00E66EC1"/>
    <w:rsid w:val="00E67057"/>
    <w:rsid w:val="00E67337"/>
    <w:rsid w:val="00E67752"/>
    <w:rsid w:val="00E702F3"/>
    <w:rsid w:val="00E70726"/>
    <w:rsid w:val="00E7162E"/>
    <w:rsid w:val="00E72409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A60"/>
    <w:rsid w:val="00E8153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92F"/>
    <w:rsid w:val="00EA0CBC"/>
    <w:rsid w:val="00EA383D"/>
    <w:rsid w:val="00EA3D25"/>
    <w:rsid w:val="00EA3EFE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3CE7"/>
    <w:rsid w:val="00EC417E"/>
    <w:rsid w:val="00EC4766"/>
    <w:rsid w:val="00EC49CF"/>
    <w:rsid w:val="00EC57B7"/>
    <w:rsid w:val="00EC7608"/>
    <w:rsid w:val="00EC7F7D"/>
    <w:rsid w:val="00ED0640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709D"/>
    <w:rsid w:val="00ED756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EDC"/>
    <w:rsid w:val="00F1221F"/>
    <w:rsid w:val="00F12BDF"/>
    <w:rsid w:val="00F132EC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71B6"/>
    <w:rsid w:val="00F374CB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1089"/>
    <w:rsid w:val="00F51DE5"/>
    <w:rsid w:val="00F5204B"/>
    <w:rsid w:val="00F53D3C"/>
    <w:rsid w:val="00F565C6"/>
    <w:rsid w:val="00F56C47"/>
    <w:rsid w:val="00F60F27"/>
    <w:rsid w:val="00F61187"/>
    <w:rsid w:val="00F61DF8"/>
    <w:rsid w:val="00F628FF"/>
    <w:rsid w:val="00F63108"/>
    <w:rsid w:val="00F634C6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5180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A05A8"/>
    <w:rsid w:val="00FA0985"/>
    <w:rsid w:val="00FA12C8"/>
    <w:rsid w:val="00FA2CDF"/>
    <w:rsid w:val="00FA3824"/>
    <w:rsid w:val="00FA441C"/>
    <w:rsid w:val="00FA4BAE"/>
    <w:rsid w:val="00FA64CC"/>
    <w:rsid w:val="00FA6D3C"/>
    <w:rsid w:val="00FA75FF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1FEB"/>
    <w:rsid w:val="00FC22F0"/>
    <w:rsid w:val="00FC26B4"/>
    <w:rsid w:val="00FC2C63"/>
    <w:rsid w:val="00FC2D86"/>
    <w:rsid w:val="00FC340D"/>
    <w:rsid w:val="00FC3C83"/>
    <w:rsid w:val="00FC3F61"/>
    <w:rsid w:val="00FC43D4"/>
    <w:rsid w:val="00FC4836"/>
    <w:rsid w:val="00FC510D"/>
    <w:rsid w:val="00FC67F7"/>
    <w:rsid w:val="00FC7634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E07"/>
    <w:rsid w:val="00FE6801"/>
    <w:rsid w:val="00FE72FC"/>
    <w:rsid w:val="00FE768A"/>
    <w:rsid w:val="00FF016A"/>
    <w:rsid w:val="00FF0C62"/>
    <w:rsid w:val="00FF1A71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9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header" w:uiPriority="99"/>
    <w:lsdException w:name="caption" w:semiHidden="1" w:unhideWhenUsed="1" w:qFormat="1"/>
    <w:lsdException w:name="table of figures" w:uiPriority="99"/>
    <w:lsdException w:name="Title" w:uiPriority="99" w:qFormat="1"/>
    <w:lsdException w:name="Subtitle" w:qFormat="1"/>
    <w:lsdException w:name="Body Text 2" w:uiPriority="99"/>
    <w:lsdException w:name="Block Text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2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header" w:uiPriority="99"/>
    <w:lsdException w:name="caption" w:semiHidden="1" w:unhideWhenUsed="1" w:qFormat="1"/>
    <w:lsdException w:name="table of figures" w:uiPriority="99"/>
    <w:lsdException w:name="Title" w:uiPriority="99" w:qFormat="1"/>
    <w:lsdException w:name="Subtitle" w:qFormat="1"/>
    <w:lsdException w:name="Body Text 2" w:uiPriority="99"/>
    <w:lsdException w:name="Block Text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2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58467-1868-432F-88FB-49E370B81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966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6097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4</cp:revision>
  <cp:lastPrinted>2010-07-14T20:23:00Z</cp:lastPrinted>
  <dcterms:created xsi:type="dcterms:W3CDTF">2014-05-05T11:34:00Z</dcterms:created>
  <dcterms:modified xsi:type="dcterms:W3CDTF">2015-03-17T11:27:00Z</dcterms:modified>
</cp:coreProperties>
</file>