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48"/>
        <w:gridCol w:w="8449"/>
      </w:tblGrid>
      <w:tr w:rsidR="00BF543C" w:rsidRPr="007848D3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7848D3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7848D3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7848D3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7848D3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7848D3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7848D3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7848D3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7848D3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7848D3">
        <w:rPr>
          <w:rFonts w:ascii="Arial" w:hAnsi="Arial" w:cs="Arial"/>
          <w:b/>
          <w:bCs/>
          <w:color w:val="000080"/>
        </w:rPr>
        <w:t>PORTARIA N</w:t>
      </w:r>
      <w:r w:rsidR="008F6168" w:rsidRPr="008F616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proofErr w:type="gramEnd"/>
      <w:r w:rsidRPr="007848D3">
        <w:rPr>
          <w:rFonts w:ascii="Arial" w:hAnsi="Arial" w:cs="Arial"/>
          <w:b/>
          <w:bCs/>
          <w:color w:val="000080"/>
        </w:rPr>
        <w:t xml:space="preserve"> </w:t>
      </w:r>
      <w:r w:rsidR="00A46B7F">
        <w:rPr>
          <w:rFonts w:ascii="Arial" w:hAnsi="Arial" w:cs="Arial"/>
          <w:b/>
          <w:bCs/>
          <w:color w:val="000080"/>
        </w:rPr>
        <w:t>2</w:t>
      </w:r>
      <w:r w:rsidR="008F6168">
        <w:rPr>
          <w:rFonts w:ascii="Arial" w:hAnsi="Arial" w:cs="Arial"/>
          <w:b/>
          <w:bCs/>
          <w:color w:val="000080"/>
        </w:rPr>
        <w:t>90</w:t>
      </w:r>
      <w:r w:rsidRPr="007848D3">
        <w:rPr>
          <w:rFonts w:ascii="Arial" w:hAnsi="Arial" w:cs="Arial"/>
          <w:b/>
          <w:bCs/>
          <w:color w:val="000080"/>
        </w:rPr>
        <w:t xml:space="preserve">, DE </w:t>
      </w:r>
      <w:r w:rsidR="008F6168">
        <w:rPr>
          <w:rFonts w:ascii="Arial" w:hAnsi="Arial" w:cs="Arial"/>
          <w:b/>
          <w:bCs/>
          <w:color w:val="000080"/>
        </w:rPr>
        <w:t>10</w:t>
      </w:r>
      <w:r w:rsidR="00765632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 xml:space="preserve">DE </w:t>
      </w:r>
      <w:r w:rsidR="00244C91">
        <w:rPr>
          <w:rFonts w:ascii="Arial" w:hAnsi="Arial" w:cs="Arial"/>
          <w:b/>
          <w:bCs/>
          <w:color w:val="000080"/>
        </w:rPr>
        <w:t>OUTUBRO</w:t>
      </w:r>
      <w:r w:rsidR="00984C50">
        <w:rPr>
          <w:rFonts w:ascii="Arial" w:hAnsi="Arial" w:cs="Arial"/>
          <w:b/>
          <w:bCs/>
          <w:color w:val="000080"/>
        </w:rPr>
        <w:t xml:space="preserve"> </w:t>
      </w:r>
      <w:r w:rsidRPr="007848D3">
        <w:rPr>
          <w:rFonts w:ascii="Arial" w:hAnsi="Arial" w:cs="Arial"/>
          <w:b/>
          <w:bCs/>
          <w:color w:val="000080"/>
        </w:rPr>
        <w:t>DE 201</w:t>
      </w:r>
      <w:r w:rsidR="000E00D9" w:rsidRPr="007848D3">
        <w:rPr>
          <w:rFonts w:ascii="Arial" w:hAnsi="Arial" w:cs="Arial"/>
          <w:b/>
          <w:bCs/>
          <w:color w:val="000080"/>
        </w:rPr>
        <w:t>7</w:t>
      </w:r>
      <w:r w:rsidRPr="007848D3">
        <w:rPr>
          <w:rFonts w:ascii="Arial" w:hAnsi="Arial" w:cs="Arial"/>
          <w:b/>
          <w:bCs/>
          <w:color w:val="000080"/>
        </w:rPr>
        <w:t>.</w:t>
      </w:r>
    </w:p>
    <w:p w:rsidR="00D87F3F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913D7" w:rsidRDefault="006913D7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D100E" w:rsidRDefault="000D100E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3066" w:rsidRPr="007848D3" w:rsidRDefault="00AD3066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7848D3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8F6168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8F6168">
        <w:rPr>
          <w:rFonts w:ascii="Arial" w:hAnsi="Arial" w:cs="Arial"/>
        </w:rPr>
        <w:t>, no uso da competência que lhe foi delegada pelo art. 1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>, inciso VI, da Portaria MME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281, de 29 de junho de 2016, tendo em vista o disposto no art. 4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do Decreto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8.874, de 11 de outubro de 2016, no art. 4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da Portaria MME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364, de 13 de setembro de 2017, e o que consta do Processo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48340.002695/2017-96, resolve: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F6168">
        <w:rPr>
          <w:rFonts w:ascii="Arial" w:hAnsi="Arial" w:cs="Arial"/>
        </w:rPr>
        <w:t>Art. 1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Aprovar como prioritário, na forma do art. 2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, </w:t>
      </w:r>
      <w:r w:rsidRPr="008F6168">
        <w:rPr>
          <w:rFonts w:ascii="Arial" w:hAnsi="Arial" w:cs="Arial"/>
          <w:b/>
          <w:bCs/>
        </w:rPr>
        <w:t>caput</w:t>
      </w:r>
      <w:r w:rsidRPr="008F6168">
        <w:rPr>
          <w:rFonts w:ascii="Arial" w:hAnsi="Arial" w:cs="Arial"/>
        </w:rPr>
        <w:t xml:space="preserve"> e § 1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>, inciso III, do Decreto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8.874, de 11 de outubro de 2016, o Projeto de Transmissão de Energia Elétrica, de titularidade da empresa TPE -Transmissora Paraíso de Energia S.A., inscrita no CNPJ/MF sob o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> 26.796.739/0001-45, para os fins do a</w:t>
      </w:r>
      <w:bookmarkStart w:id="0" w:name="_GoBack"/>
      <w:bookmarkEnd w:id="0"/>
      <w:r w:rsidRPr="008F6168">
        <w:rPr>
          <w:rFonts w:ascii="Arial" w:hAnsi="Arial" w:cs="Arial"/>
        </w:rPr>
        <w:t>rt. 2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da Lei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12.431, de 24 de junho de 2011, descritos no Anexo à presente Portaria.</w:t>
      </w: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F6168">
        <w:rPr>
          <w:rFonts w:ascii="Arial" w:hAnsi="Arial" w:cs="Arial"/>
        </w:rPr>
        <w:t>Art. 2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A TPE -Transmissora Paraíso de Energia S.A. e a Sociedade Controladora deverão:</w:t>
      </w: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 xml:space="preserve">I - </w:t>
      </w:r>
      <w:proofErr w:type="gramStart"/>
      <w:r w:rsidRPr="008F6168">
        <w:rPr>
          <w:rFonts w:ascii="Arial" w:hAnsi="Arial" w:cs="Arial"/>
        </w:rPr>
        <w:t>manter</w:t>
      </w:r>
      <w:proofErr w:type="gramEnd"/>
      <w:r w:rsidRPr="008F6168">
        <w:rPr>
          <w:rFonts w:ascii="Arial" w:hAnsi="Arial" w:cs="Arial"/>
        </w:rPr>
        <w:t xml:space="preserve"> informação relativa à composição societária da empresa titular do Projeto atualizada junto à Agência Nacional de Energia Elétrica - ANEEL, nos termos da regulação;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 xml:space="preserve">II - </w:t>
      </w:r>
      <w:proofErr w:type="gramStart"/>
      <w:r w:rsidRPr="008F6168">
        <w:rPr>
          <w:rFonts w:ascii="Arial" w:hAnsi="Arial" w:cs="Arial"/>
        </w:rPr>
        <w:t>destacar</w:t>
      </w:r>
      <w:proofErr w:type="gramEnd"/>
      <w:r w:rsidRPr="008F6168">
        <w:rPr>
          <w:rFonts w:ascii="Arial" w:hAnsi="Arial" w:cs="Arial"/>
        </w:rPr>
        <w:t>, quando da emissão pública das debêntures, na primeira página do Prospecto e do Anúncio de Início de Distribuição ou, no caso de distribuição com esforços restritos, do Aviso de Encerramento e do material de divulgação, o número e a data de publicação da Portaria de aprovação do Projeto prioritário e o compromisso de alocar os recursos obtidos no Projeto;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>III - manter a documentação relativa à utilização dos recursos captados, até cinco anos após o vencimento das debêntures emitidas, para consulta e fiscalização pelos Órgãos de Controle e Receita Federal do Brasil;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 xml:space="preserve">IV - </w:t>
      </w:r>
      <w:proofErr w:type="gramStart"/>
      <w:r w:rsidRPr="008F6168">
        <w:rPr>
          <w:rFonts w:ascii="Arial" w:hAnsi="Arial" w:cs="Arial"/>
        </w:rPr>
        <w:t>para</w:t>
      </w:r>
      <w:proofErr w:type="gramEnd"/>
      <w:r w:rsidRPr="008F6168">
        <w:rPr>
          <w:rFonts w:ascii="Arial" w:hAnsi="Arial" w:cs="Arial"/>
        </w:rPr>
        <w:t xml:space="preserve"> Projetos de Transmissão de Energia Elétrica, manter atualizados os dados no Sistema de Gestão da Transmissão - SIGET; e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 xml:space="preserve">V - </w:t>
      </w:r>
      <w:proofErr w:type="gramStart"/>
      <w:r w:rsidRPr="008F6168">
        <w:rPr>
          <w:rFonts w:ascii="Arial" w:hAnsi="Arial" w:cs="Arial"/>
        </w:rPr>
        <w:t>observar</w:t>
      </w:r>
      <w:proofErr w:type="gramEnd"/>
      <w:r w:rsidRPr="008F6168">
        <w:rPr>
          <w:rFonts w:ascii="Arial" w:hAnsi="Arial" w:cs="Arial"/>
        </w:rPr>
        <w:t xml:space="preserve"> as demais disposições constantes na Lei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12.431, de 2011, no Decreto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8.874, de 2016, na Portaria MME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364, de 13 de setembro de 2017, na legislação e normas vigentes e supervenientes, sujeitando-se às penalidades legais, inclusive aquela prevista no art. 2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>, § 5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>, da referida Lei, a ser aplicada pela Secretaria da Receita Federal do Brasil.</w:t>
      </w: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F6168">
        <w:rPr>
          <w:rFonts w:ascii="Arial" w:hAnsi="Arial" w:cs="Arial"/>
        </w:rPr>
        <w:t>Art. 3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A ANEEL deverá informar, ao Ministério de Minas e Energia e à Unidade da Receita Federal do Brasil com jurisdição sobre o estabelecimento da matriz da empresa titular do Projeto, a ocorrência de situações que evidenciem a não implementação do Projeto prioritário aprovado nesta Portaria.</w:t>
      </w: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F6168">
        <w:rPr>
          <w:rFonts w:ascii="Arial" w:hAnsi="Arial" w:cs="Arial"/>
        </w:rPr>
        <w:lastRenderedPageBreak/>
        <w:t>Art. 4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os fins do art. 2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da Lei n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12.431, de 2011.</w:t>
      </w: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</w:p>
    <w:p w:rsidR="008F6168" w:rsidRPr="008F6168" w:rsidRDefault="008F6168" w:rsidP="008F6168">
      <w:pPr>
        <w:pStyle w:val="textojustificadorecuoprimeiralinha"/>
        <w:tabs>
          <w:tab w:val="left" w:pos="0"/>
        </w:tabs>
        <w:spacing w:before="0" w:after="0"/>
        <w:ind w:left="0" w:right="0" w:firstLine="1134"/>
        <w:rPr>
          <w:rFonts w:ascii="Arial" w:hAnsi="Arial" w:cs="Arial"/>
        </w:rPr>
      </w:pPr>
      <w:r w:rsidRPr="008F6168">
        <w:rPr>
          <w:rFonts w:ascii="Arial" w:hAnsi="Arial" w:cs="Arial"/>
        </w:rPr>
        <w:t>Art. 5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</w:p>
    <w:p w:rsidR="008F6168" w:rsidRPr="008F6168" w:rsidRDefault="008F6168" w:rsidP="008F6168">
      <w:pPr>
        <w:ind w:firstLine="1134"/>
        <w:jc w:val="both"/>
        <w:rPr>
          <w:rFonts w:ascii="Arial" w:hAnsi="Arial" w:cs="Arial"/>
        </w:rPr>
      </w:pPr>
      <w:r w:rsidRPr="008F6168">
        <w:rPr>
          <w:rFonts w:ascii="Arial" w:hAnsi="Arial" w:cs="Arial"/>
        </w:rPr>
        <w:t>Art. 6</w:t>
      </w:r>
      <w:r w:rsidRPr="008F6168">
        <w:rPr>
          <w:rFonts w:ascii="Arial" w:hAnsi="Arial" w:cs="Arial"/>
          <w:u w:val="words"/>
          <w:vertAlign w:val="superscript"/>
        </w:rPr>
        <w:t>o</w:t>
      </w:r>
      <w:r w:rsidRPr="008F6168">
        <w:rPr>
          <w:rFonts w:ascii="Arial" w:hAnsi="Arial" w:cs="Arial"/>
        </w:rPr>
        <w:t xml:space="preserve"> Esta Portaria entra em vigor na data de sua publicação.</w:t>
      </w:r>
    </w:p>
    <w:p w:rsidR="001708DC" w:rsidRPr="008F6168" w:rsidRDefault="001708DC" w:rsidP="009A2CDB">
      <w:pPr>
        <w:ind w:firstLine="1134"/>
        <w:jc w:val="both"/>
        <w:rPr>
          <w:sz w:val="20"/>
          <w:szCs w:val="20"/>
        </w:rPr>
      </w:pPr>
    </w:p>
    <w:p w:rsidR="00E144DB" w:rsidRPr="008F6168" w:rsidRDefault="00E144DB" w:rsidP="00E144D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8F616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8F6168" w:rsidRDefault="00AB7575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614BC6" w:rsidRPr="008F6168" w:rsidRDefault="00BC062F" w:rsidP="00A146BD">
      <w:pPr>
        <w:autoSpaceDE w:val="0"/>
        <w:jc w:val="both"/>
        <w:rPr>
          <w:rFonts w:ascii="Arial" w:hAnsi="Arial" w:cs="Arial"/>
        </w:rPr>
      </w:pPr>
      <w:r w:rsidRPr="008F6168">
        <w:rPr>
          <w:rFonts w:ascii="Arial" w:hAnsi="Arial" w:cs="Arial"/>
          <w:color w:val="FF0000"/>
        </w:rPr>
        <w:t xml:space="preserve">Este texto não substitui o publicado no DOU de </w:t>
      </w:r>
      <w:r w:rsidR="000D100E" w:rsidRPr="008F6168">
        <w:rPr>
          <w:rFonts w:ascii="Arial" w:hAnsi="Arial" w:cs="Arial"/>
          <w:color w:val="FF0000"/>
        </w:rPr>
        <w:t>1</w:t>
      </w:r>
      <w:r w:rsidR="008F6168" w:rsidRPr="008F6168">
        <w:rPr>
          <w:rFonts w:ascii="Arial" w:hAnsi="Arial" w:cs="Arial"/>
          <w:color w:val="FF0000"/>
        </w:rPr>
        <w:t>3</w:t>
      </w:r>
      <w:r w:rsidRPr="008F6168">
        <w:rPr>
          <w:rFonts w:ascii="Arial" w:hAnsi="Arial" w:cs="Arial"/>
          <w:color w:val="FF0000"/>
        </w:rPr>
        <w:t>.</w:t>
      </w:r>
      <w:r w:rsidR="00244C91" w:rsidRPr="008F6168">
        <w:rPr>
          <w:rFonts w:ascii="Arial" w:hAnsi="Arial" w:cs="Arial"/>
          <w:color w:val="FF0000"/>
        </w:rPr>
        <w:t>10</w:t>
      </w:r>
      <w:r w:rsidRPr="008F6168">
        <w:rPr>
          <w:rFonts w:ascii="Arial" w:hAnsi="Arial" w:cs="Arial"/>
          <w:color w:val="FF0000"/>
        </w:rPr>
        <w:t>.201</w:t>
      </w:r>
      <w:r w:rsidR="000E00D9" w:rsidRPr="008F6168">
        <w:rPr>
          <w:rFonts w:ascii="Arial" w:hAnsi="Arial" w:cs="Arial"/>
          <w:color w:val="FF0000"/>
        </w:rPr>
        <w:t>7</w:t>
      </w:r>
      <w:r w:rsidR="00C539AF" w:rsidRPr="008F6168">
        <w:rPr>
          <w:rFonts w:ascii="Arial" w:hAnsi="Arial" w:cs="Arial"/>
          <w:color w:val="FF0000"/>
        </w:rPr>
        <w:t xml:space="preserve"> - Seção 1</w:t>
      </w:r>
      <w:r w:rsidRPr="008F6168">
        <w:rPr>
          <w:rFonts w:ascii="Arial" w:hAnsi="Arial" w:cs="Arial"/>
          <w:color w:val="FF0000"/>
        </w:rPr>
        <w:t>.</w:t>
      </w:r>
      <w:r w:rsidRPr="008F6168">
        <w:rPr>
          <w:rFonts w:ascii="Arial" w:hAnsi="Arial" w:cs="Arial"/>
        </w:rPr>
        <w:t xml:space="preserve"> </w:t>
      </w:r>
    </w:p>
    <w:p w:rsidR="00F305F0" w:rsidRPr="008F6168" w:rsidRDefault="00F305F0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  <w:sz w:val="16"/>
          <w:szCs w:val="16"/>
        </w:rPr>
      </w:pPr>
    </w:p>
    <w:p w:rsidR="00700221" w:rsidRPr="008F6168" w:rsidRDefault="00700221" w:rsidP="00FC552B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8F6168">
        <w:rPr>
          <w:rFonts w:ascii="Arial" w:hAnsi="Arial" w:cs="Arial"/>
          <w:b/>
          <w:color w:val="000000"/>
        </w:rPr>
        <w:t>ANEXO</w:t>
      </w:r>
    </w:p>
    <w:p w:rsidR="00D03632" w:rsidRDefault="00D03632" w:rsidP="00FC552B">
      <w:pPr>
        <w:jc w:val="center"/>
        <w:rPr>
          <w:rFonts w:ascii="Arial" w:hAnsi="Arial" w:cs="Arial"/>
          <w:sz w:val="16"/>
          <w:szCs w:val="1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808"/>
        <w:gridCol w:w="425"/>
        <w:gridCol w:w="2552"/>
      </w:tblGrid>
      <w:tr w:rsidR="008F6168" w:rsidRPr="00980A72" w:rsidTr="002D3E55">
        <w:trPr>
          <w:jc w:val="center"/>
        </w:trPr>
        <w:tc>
          <w:tcPr>
            <w:tcW w:w="102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0A72">
              <w:rPr>
                <w:rFonts w:ascii="Arial" w:hAnsi="Arial" w:cs="Arial"/>
                <w:bCs/>
              </w:rPr>
              <w:t>TITULAR DO PROJETO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01</w:t>
            </w:r>
          </w:p>
        </w:tc>
        <w:tc>
          <w:tcPr>
            <w:tcW w:w="978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Razão Social</w:t>
            </w:r>
          </w:p>
        </w:tc>
      </w:tr>
      <w:tr w:rsidR="008F6168" w:rsidRPr="00980A72" w:rsidTr="002D3E55">
        <w:trPr>
          <w:trHeight w:val="227"/>
          <w:jc w:val="center"/>
        </w:trPr>
        <w:tc>
          <w:tcPr>
            <w:tcW w:w="1021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TPE -Transmissora Paraíso de Energia S.A.</w:t>
            </w:r>
          </w:p>
        </w:tc>
      </w:tr>
      <w:tr w:rsidR="008F6168" w:rsidRPr="00980A72" w:rsidTr="002D3E5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02</w:t>
            </w:r>
          </w:p>
        </w:tc>
        <w:tc>
          <w:tcPr>
            <w:tcW w:w="68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CNPJ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Telefone</w:t>
            </w:r>
          </w:p>
        </w:tc>
      </w:tr>
      <w:tr w:rsidR="008F6168" w:rsidRPr="00980A72" w:rsidTr="002D3E55">
        <w:trPr>
          <w:jc w:val="center"/>
        </w:trPr>
        <w:tc>
          <w:tcPr>
            <w:tcW w:w="723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26.796.739/0001-45.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(11) 4571-2535.</w:t>
            </w:r>
          </w:p>
        </w:tc>
      </w:tr>
    </w:tbl>
    <w:p w:rsidR="008F6168" w:rsidRPr="008F6168" w:rsidRDefault="008F6168" w:rsidP="008F6168">
      <w:pPr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318"/>
        <w:gridCol w:w="2693"/>
        <w:gridCol w:w="2774"/>
      </w:tblGrid>
      <w:tr w:rsidR="008F6168" w:rsidRPr="00980A72" w:rsidTr="002D3E5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04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0A72">
              <w:rPr>
                <w:rFonts w:ascii="Arial" w:hAnsi="Arial" w:cs="Arial"/>
              </w:rPr>
              <w:t xml:space="preserve">RELAÇÃO DOS ACIONISTAS DA EMPRESA TITULAR </w:t>
            </w:r>
            <w:r w:rsidRPr="00980A72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8F6168" w:rsidRPr="00980A72" w:rsidTr="002D3E55">
        <w:trPr>
          <w:trHeight w:hRule="exact" w:val="284"/>
          <w:jc w:val="center"/>
        </w:trPr>
        <w:tc>
          <w:tcPr>
            <w:tcW w:w="47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CNPJ ou CPF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Participação (%)</w:t>
            </w:r>
          </w:p>
        </w:tc>
      </w:tr>
      <w:tr w:rsidR="008F6168" w:rsidRPr="00980A72" w:rsidTr="002D3E55">
        <w:trPr>
          <w:trHeight w:hRule="exact" w:val="26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proofErr w:type="spellStart"/>
            <w:r w:rsidRPr="00980A72">
              <w:rPr>
                <w:rFonts w:ascii="Arial" w:hAnsi="Arial" w:cs="Arial"/>
              </w:rPr>
              <w:t>Alupar</w:t>
            </w:r>
            <w:proofErr w:type="spellEnd"/>
            <w:r w:rsidRPr="00980A72">
              <w:rPr>
                <w:rFonts w:ascii="Arial" w:hAnsi="Arial" w:cs="Arial"/>
              </w:rPr>
              <w:t xml:space="preserve"> Investimento 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08.364.948/0001-38.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pStyle w:val="textocentralizado"/>
              <w:spacing w:before="0" w:after="0"/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51%.</w:t>
            </w:r>
          </w:p>
        </w:tc>
      </w:tr>
      <w:tr w:rsidR="008F6168" w:rsidRPr="00980A72" w:rsidTr="002D3E55">
        <w:trPr>
          <w:trHeight w:hRule="exact" w:val="247"/>
          <w:jc w:val="center"/>
        </w:trPr>
        <w:tc>
          <w:tcPr>
            <w:tcW w:w="47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Apollo 11 Participações S.A.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24.164.958/0001-86.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pStyle w:val="textocentralizado"/>
              <w:spacing w:before="0" w:after="0"/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49%.</w:t>
            </w:r>
          </w:p>
        </w:tc>
      </w:tr>
    </w:tbl>
    <w:p w:rsidR="008F6168" w:rsidRPr="008F6168" w:rsidRDefault="008F6168" w:rsidP="008F6168">
      <w:pPr>
        <w:rPr>
          <w:rFonts w:ascii="Arial" w:hAnsi="Arial" w:cs="Arial"/>
          <w:sz w:val="6"/>
          <w:szCs w:val="6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011"/>
        <w:gridCol w:w="2774"/>
      </w:tblGrid>
      <w:tr w:rsidR="008F6168" w:rsidRPr="00980A72" w:rsidTr="002D3E55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05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0A72">
              <w:rPr>
                <w:rFonts w:ascii="Arial" w:hAnsi="Arial" w:cs="Arial"/>
              </w:rPr>
              <w:t xml:space="preserve">PESSOA JURÍDICA CONTROLADORA DA EMPRESA </w:t>
            </w:r>
            <w:r w:rsidRPr="00980A72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8F6168" w:rsidRPr="00980A72" w:rsidTr="002D3E55">
        <w:trPr>
          <w:trHeight w:hRule="exact" w:val="284"/>
          <w:jc w:val="center"/>
        </w:trPr>
        <w:tc>
          <w:tcPr>
            <w:tcW w:w="743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Razão Social</w:t>
            </w:r>
          </w:p>
        </w:tc>
        <w:tc>
          <w:tcPr>
            <w:tcW w:w="27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CNPJ</w:t>
            </w:r>
          </w:p>
        </w:tc>
      </w:tr>
      <w:tr w:rsidR="008F6168" w:rsidRPr="00980A72" w:rsidTr="002D3E55">
        <w:trPr>
          <w:trHeight w:hRule="exact" w:val="286"/>
          <w:jc w:val="center"/>
        </w:trPr>
        <w:tc>
          <w:tcPr>
            <w:tcW w:w="74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Não se aplica.</w:t>
            </w:r>
          </w:p>
        </w:tc>
        <w:tc>
          <w:tcPr>
            <w:tcW w:w="27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Não se aplica.</w:t>
            </w:r>
          </w:p>
        </w:tc>
      </w:tr>
    </w:tbl>
    <w:p w:rsidR="008F6168" w:rsidRPr="008F6168" w:rsidRDefault="008F6168" w:rsidP="008F6168">
      <w:pPr>
        <w:rPr>
          <w:rFonts w:ascii="Arial" w:hAnsi="Arial" w:cs="Arial"/>
          <w:sz w:val="6"/>
          <w:szCs w:val="6"/>
        </w:rPr>
      </w:pPr>
    </w:p>
    <w:tbl>
      <w:tblPr>
        <w:tblW w:w="102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"/>
        <w:gridCol w:w="9784"/>
      </w:tblGrid>
      <w:tr w:rsidR="008F6168" w:rsidRPr="00980A72" w:rsidTr="002D3E55">
        <w:trPr>
          <w:jc w:val="center"/>
        </w:trPr>
        <w:tc>
          <w:tcPr>
            <w:tcW w:w="10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980A72">
              <w:rPr>
                <w:rFonts w:ascii="Arial" w:hAnsi="Arial" w:cs="Arial"/>
              </w:rPr>
              <w:t>CARACTERÍSTICAS DO PROJETO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06</w:t>
            </w:r>
          </w:p>
        </w:tc>
        <w:tc>
          <w:tcPr>
            <w:tcW w:w="97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Contrato de Concessão</w:t>
            </w:r>
          </w:p>
        </w:tc>
      </w:tr>
      <w:tr w:rsidR="008F6168" w:rsidRPr="00980A72" w:rsidTr="002D3E55">
        <w:trPr>
          <w:trHeight w:val="101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  <w:i/>
              </w:rPr>
            </w:pPr>
            <w:r w:rsidRPr="00980A72">
              <w:rPr>
                <w:rFonts w:ascii="Arial" w:hAnsi="Arial" w:cs="Arial"/>
              </w:rPr>
              <w:t>Contrato de Concessão n</w:t>
            </w:r>
            <w:r w:rsidRPr="008F616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80A72">
              <w:rPr>
                <w:rFonts w:ascii="Arial" w:hAnsi="Arial" w:cs="Arial"/>
              </w:rPr>
              <w:t xml:space="preserve"> 02/2017, de 10 de fevereiro de 2017.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07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Denominação do Projeto</w:t>
            </w:r>
          </w:p>
        </w:tc>
      </w:tr>
      <w:tr w:rsidR="008F6168" w:rsidRPr="00980A72" w:rsidTr="002D3E55">
        <w:trPr>
          <w:trHeight w:val="15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  <w:i/>
              </w:rPr>
            </w:pPr>
            <w:r w:rsidRPr="00980A72">
              <w:rPr>
                <w:rFonts w:ascii="Arial" w:hAnsi="Arial" w:cs="Arial"/>
              </w:rPr>
              <w:t>Lote 2 do Leilão n</w:t>
            </w:r>
            <w:r w:rsidRPr="008F6168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980A72">
              <w:rPr>
                <w:rFonts w:ascii="Arial" w:hAnsi="Arial" w:cs="Arial"/>
              </w:rPr>
              <w:t xml:space="preserve"> 13/2015-ANEEL - Segunda Etapa.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08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Descrição</w:t>
            </w:r>
          </w:p>
        </w:tc>
      </w:tr>
      <w:tr w:rsidR="008F6168" w:rsidRPr="00980A72" w:rsidTr="002D3E55">
        <w:trPr>
          <w:trHeight w:val="103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8F6168" w:rsidRPr="008F6168" w:rsidRDefault="008F6168" w:rsidP="002D3E55">
            <w:pPr>
              <w:pStyle w:val="NormalWeb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Projeto de Transmissão de Energia Elétrica, relativo ao Lote 2 do Leilão n</w:t>
            </w:r>
            <w:r w:rsidRPr="008F6168">
              <w:rPr>
                <w:rFonts w:ascii="Arial" w:hAnsi="Arial" w:cs="Arial"/>
                <w:sz w:val="22"/>
                <w:szCs w:val="22"/>
                <w:u w:val="words"/>
                <w:vertAlign w:val="superscript"/>
              </w:rPr>
              <w:t>o</w:t>
            </w:r>
            <w:r w:rsidRPr="008F6168">
              <w:rPr>
                <w:rFonts w:ascii="Arial" w:hAnsi="Arial" w:cs="Arial"/>
                <w:sz w:val="22"/>
                <w:szCs w:val="22"/>
              </w:rPr>
              <w:t xml:space="preserve"> 13/2015-ANEEL - Segunda Etapa, compreendendo:</w:t>
            </w:r>
          </w:p>
          <w:p w:rsidR="008F6168" w:rsidRPr="008F6168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I - Linha de Transmissão Poções III - Padre Paraíso 2, em 500 kV, Primeiro Circuito, com extensão aproximada de trezentos e trinta e quatro quilômetros, com origem na Subestação Poções III e término na Subestação Padre Paraíso 2;</w:t>
            </w:r>
          </w:p>
          <w:p w:rsidR="008F6168" w:rsidRPr="008F6168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II - Linha de Transmissão LT Padre Paraíso 2 - Governador Valadares 6, em 500 kV, Primeiro Circuito, com extensão aproximada de duzentos e três quilômetros, com origem na Subestação Padre Paraíso 2 e término na Subestação Governador Valadares 6;</w:t>
            </w:r>
          </w:p>
          <w:p w:rsidR="008F6168" w:rsidRPr="008F6168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III - Subestação Padre Paraíso 2, 500 kV;</w:t>
            </w:r>
          </w:p>
          <w:p w:rsidR="008F6168" w:rsidRPr="008F6168" w:rsidRDefault="008F6168" w:rsidP="002D3E55">
            <w:pPr>
              <w:pStyle w:val="textoalinhadoesquerdaespacamentosimples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IV - Subestação Governador Valadares 6, 500/230 kV, (6+1R) x 200 MVA; e</w:t>
            </w:r>
          </w:p>
          <w:p w:rsidR="008F6168" w:rsidRPr="008F6168" w:rsidRDefault="008F6168" w:rsidP="002D3E5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8F6168">
              <w:rPr>
                <w:rFonts w:ascii="Arial" w:hAnsi="Arial" w:cs="Arial"/>
                <w:sz w:val="22"/>
                <w:szCs w:val="22"/>
              </w:rPr>
              <w:t>V - Módulos Gerais, Conexões de Unidades de Transformação, Entradas de Linha, Interligações de Barramento, Equipamentos de Compensação e suas Conexões, Barramentos, instalações vinculadas e demais instalações necessárias às funções de medição, supervisão, proteção, comando, controle, telecomunicação, administração e apoio.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09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Localização [UF(s)]</w:t>
            </w:r>
          </w:p>
        </w:tc>
      </w:tr>
      <w:tr w:rsidR="008F6168" w:rsidRPr="00980A72" w:rsidTr="002D3E5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Estados da Bahia e de Minas Gerais.</w:t>
            </w:r>
          </w:p>
        </w:tc>
      </w:tr>
      <w:tr w:rsidR="008F6168" w:rsidRPr="00980A72" w:rsidTr="002D3E55">
        <w:trPr>
          <w:trHeight w:val="223"/>
          <w:jc w:val="center"/>
        </w:trPr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center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10</w:t>
            </w:r>
          </w:p>
        </w:tc>
        <w:tc>
          <w:tcPr>
            <w:tcW w:w="97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8F6168" w:rsidRPr="00980A72" w:rsidRDefault="008F6168" w:rsidP="002D3E55">
            <w:pPr>
              <w:jc w:val="both"/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Mês/Ano de Conclusão do Projeto</w:t>
            </w:r>
          </w:p>
        </w:tc>
      </w:tr>
      <w:tr w:rsidR="008F6168" w:rsidRPr="00980A72" w:rsidTr="002D3E55">
        <w:trPr>
          <w:trHeight w:val="97"/>
          <w:jc w:val="center"/>
        </w:trPr>
        <w:tc>
          <w:tcPr>
            <w:tcW w:w="102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168" w:rsidRPr="00980A72" w:rsidRDefault="008F6168" w:rsidP="002D3E55">
            <w:pPr>
              <w:rPr>
                <w:rFonts w:ascii="Arial" w:hAnsi="Arial" w:cs="Arial"/>
              </w:rPr>
            </w:pPr>
            <w:r w:rsidRPr="00980A72">
              <w:rPr>
                <w:rFonts w:ascii="Arial" w:hAnsi="Arial" w:cs="Arial"/>
              </w:rPr>
              <w:t>Fevereiro/2022.</w:t>
            </w:r>
          </w:p>
        </w:tc>
      </w:tr>
    </w:tbl>
    <w:p w:rsidR="008F6168" w:rsidRPr="008F6168" w:rsidRDefault="008F6168" w:rsidP="008F6168">
      <w:pPr>
        <w:rPr>
          <w:rFonts w:ascii="Arial" w:hAnsi="Arial" w:cs="Arial"/>
          <w:sz w:val="4"/>
          <w:szCs w:val="4"/>
        </w:rPr>
      </w:pPr>
    </w:p>
    <w:sectPr w:rsidR="008F6168" w:rsidRPr="008F6168" w:rsidSect="00F305F0">
      <w:headerReference w:type="default" r:id="rId9"/>
      <w:pgSz w:w="11906" w:h="16838" w:code="9"/>
      <w:pgMar w:top="1418" w:right="992" w:bottom="907" w:left="992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05F0" w:rsidRPr="00871C6E" w:rsidRDefault="00F305F0" w:rsidP="00391D4F">
    <w:pPr>
      <w:overflowPunct w:val="0"/>
      <w:autoSpaceDE w:val="0"/>
      <w:autoSpaceDN w:val="0"/>
      <w:adjustRightInd w:val="0"/>
      <w:ind w:right="-1"/>
      <w:jc w:val="right"/>
      <w:textAlignment w:val="baseline"/>
      <w:rPr>
        <w:rFonts w:ascii="Arial" w:hAnsi="Arial" w:cs="Arial"/>
        <w:b/>
        <w:color w:val="000000"/>
        <w:sz w:val="16"/>
        <w:szCs w:val="16"/>
      </w:rPr>
    </w:pPr>
    <w:r w:rsidRPr="00804BC7">
      <w:rPr>
        <w:rFonts w:ascii="Arial" w:hAnsi="Arial" w:cs="Arial"/>
      </w:rPr>
      <w:t>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8F6168">
      <w:rPr>
        <w:rFonts w:ascii="Arial" w:hAnsi="Arial" w:cs="Arial"/>
      </w:rPr>
      <w:t>90</w:t>
    </w:r>
    <w:r w:rsidRPr="00804BC7">
      <w:rPr>
        <w:rFonts w:ascii="Arial" w:hAnsi="Arial" w:cs="Arial"/>
      </w:rPr>
      <w:t xml:space="preserve">, de </w:t>
    </w:r>
    <w:r w:rsidR="008F6168">
      <w:rPr>
        <w:rFonts w:ascii="Arial" w:hAnsi="Arial" w:cs="Arial"/>
      </w:rPr>
      <w:t>10</w:t>
    </w:r>
    <w:r>
      <w:rPr>
        <w:rFonts w:ascii="Arial" w:hAnsi="Arial" w:cs="Arial"/>
      </w:rPr>
      <w:t xml:space="preserve"> d</w:t>
    </w:r>
    <w:r w:rsidRPr="00804BC7">
      <w:rPr>
        <w:rFonts w:ascii="Arial" w:hAnsi="Arial" w:cs="Arial"/>
      </w:rPr>
      <w:t xml:space="preserve">e </w:t>
    </w:r>
    <w:r w:rsidR="00244C91">
      <w:rPr>
        <w:rFonts w:ascii="Arial" w:hAnsi="Arial" w:cs="Arial"/>
      </w:rPr>
      <w:t>outubro</w:t>
    </w:r>
    <w:r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8F6168">
      <w:rPr>
        <w:rStyle w:val="Nmerodepgina"/>
        <w:rFonts w:ascii="Arial" w:hAnsi="Arial" w:cs="Arial"/>
        <w:noProof/>
      </w:rPr>
      <w:t>2</w:t>
    </w:r>
    <w:r w:rsidRPr="00804BC7">
      <w:rPr>
        <w:rStyle w:val="Nmerodepgina"/>
        <w:rFonts w:ascii="Arial" w:hAnsi="Arial" w:cs="Arial"/>
      </w:rPr>
      <w:fldChar w:fldCharType="end"/>
    </w:r>
  </w:p>
  <w:p w:rsidR="00F305F0" w:rsidRDefault="00F305F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65513"/>
    <w:multiLevelType w:val="multilevel"/>
    <w:tmpl w:val="1B3C34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330819"/>
    <w:multiLevelType w:val="multilevel"/>
    <w:tmpl w:val="D2E2B0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D444B"/>
    <w:multiLevelType w:val="multilevel"/>
    <w:tmpl w:val="89C8250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8A2C35"/>
    <w:multiLevelType w:val="multilevel"/>
    <w:tmpl w:val="519659B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D2EDB"/>
    <w:multiLevelType w:val="multilevel"/>
    <w:tmpl w:val="819CE1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0E67C88"/>
    <w:multiLevelType w:val="multilevel"/>
    <w:tmpl w:val="788C26F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AB37EF"/>
    <w:multiLevelType w:val="multilevel"/>
    <w:tmpl w:val="201EA0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5E94BC5"/>
    <w:multiLevelType w:val="multilevel"/>
    <w:tmpl w:val="F5A8B7E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590C6C"/>
    <w:multiLevelType w:val="multilevel"/>
    <w:tmpl w:val="8EF015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0C4B7A"/>
    <w:multiLevelType w:val="multilevel"/>
    <w:tmpl w:val="9B440C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AD21467"/>
    <w:multiLevelType w:val="multilevel"/>
    <w:tmpl w:val="C644AAB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B7A575F"/>
    <w:multiLevelType w:val="multilevel"/>
    <w:tmpl w:val="2A22CE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09B0033"/>
    <w:multiLevelType w:val="multilevel"/>
    <w:tmpl w:val="C946F68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1625348"/>
    <w:multiLevelType w:val="multilevel"/>
    <w:tmpl w:val="95BA7A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26375D5"/>
    <w:multiLevelType w:val="multilevel"/>
    <w:tmpl w:val="74684B7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2B412D4"/>
    <w:multiLevelType w:val="multilevel"/>
    <w:tmpl w:val="F34E7B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DF7253"/>
    <w:multiLevelType w:val="multilevel"/>
    <w:tmpl w:val="59963B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2F3B4E"/>
    <w:multiLevelType w:val="multilevel"/>
    <w:tmpl w:val="AA2CCBC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9" w15:restartNumberingAfterBreak="0">
    <w:nsid w:val="2B162ADE"/>
    <w:multiLevelType w:val="multilevel"/>
    <w:tmpl w:val="8AF2CF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B2E3C9A"/>
    <w:multiLevelType w:val="multilevel"/>
    <w:tmpl w:val="1F927AB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BD3049E"/>
    <w:multiLevelType w:val="multilevel"/>
    <w:tmpl w:val="BA525EB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2D8A3E3E"/>
    <w:multiLevelType w:val="multilevel"/>
    <w:tmpl w:val="38B4C83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7851F93"/>
    <w:multiLevelType w:val="multilevel"/>
    <w:tmpl w:val="2534C08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9AB2220"/>
    <w:multiLevelType w:val="multilevel"/>
    <w:tmpl w:val="D4D2355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3A494B02"/>
    <w:multiLevelType w:val="multilevel"/>
    <w:tmpl w:val="A7D626F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EC265DA"/>
    <w:multiLevelType w:val="multilevel"/>
    <w:tmpl w:val="3D06A32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3EDE0C46"/>
    <w:multiLevelType w:val="multilevel"/>
    <w:tmpl w:val="2BC6969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FAC7BC6"/>
    <w:multiLevelType w:val="multilevel"/>
    <w:tmpl w:val="5FE8A04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0257D22"/>
    <w:multiLevelType w:val="multilevel"/>
    <w:tmpl w:val="9D3A322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B1115"/>
    <w:multiLevelType w:val="multilevel"/>
    <w:tmpl w:val="0BA40AB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780338F"/>
    <w:multiLevelType w:val="multilevel"/>
    <w:tmpl w:val="74A2017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48F407D5"/>
    <w:multiLevelType w:val="multilevel"/>
    <w:tmpl w:val="6D0E33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4CC151A0"/>
    <w:multiLevelType w:val="multilevel"/>
    <w:tmpl w:val="4E5ED8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50C02375"/>
    <w:multiLevelType w:val="multilevel"/>
    <w:tmpl w:val="CE54F6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51712F10"/>
    <w:multiLevelType w:val="multilevel"/>
    <w:tmpl w:val="59DE1C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29C70C5"/>
    <w:multiLevelType w:val="multilevel"/>
    <w:tmpl w:val="E54AD36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53331D1A"/>
    <w:multiLevelType w:val="multilevel"/>
    <w:tmpl w:val="354283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3AB0C3E"/>
    <w:multiLevelType w:val="multilevel"/>
    <w:tmpl w:val="BF8610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54712CAF"/>
    <w:multiLevelType w:val="multilevel"/>
    <w:tmpl w:val="BF64EB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552E12FB"/>
    <w:multiLevelType w:val="multilevel"/>
    <w:tmpl w:val="DB6C7B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55586349"/>
    <w:multiLevelType w:val="multilevel"/>
    <w:tmpl w:val="8482F15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575471C3"/>
    <w:multiLevelType w:val="multilevel"/>
    <w:tmpl w:val="502E59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582A0B7B"/>
    <w:multiLevelType w:val="multilevel"/>
    <w:tmpl w:val="4912B6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59E73F8B"/>
    <w:multiLevelType w:val="multilevel"/>
    <w:tmpl w:val="FA24E76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5A506F5E"/>
    <w:multiLevelType w:val="multilevel"/>
    <w:tmpl w:val="79F6414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5B3250BF"/>
    <w:multiLevelType w:val="multilevel"/>
    <w:tmpl w:val="F754DBA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5F950F1E"/>
    <w:multiLevelType w:val="multilevel"/>
    <w:tmpl w:val="270AFEF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60C9502B"/>
    <w:multiLevelType w:val="multilevel"/>
    <w:tmpl w:val="9B767E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684F70BE"/>
    <w:multiLevelType w:val="multilevel"/>
    <w:tmpl w:val="D9DC63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D79124E"/>
    <w:multiLevelType w:val="multilevel"/>
    <w:tmpl w:val="CBECDB4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6EEC1021"/>
    <w:multiLevelType w:val="multilevel"/>
    <w:tmpl w:val="CDEC72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709C4F0F"/>
    <w:multiLevelType w:val="multilevel"/>
    <w:tmpl w:val="59846E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745400A4"/>
    <w:multiLevelType w:val="multilevel"/>
    <w:tmpl w:val="816C7BD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779C7B98"/>
    <w:multiLevelType w:val="multilevel"/>
    <w:tmpl w:val="B6EC250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7A5B3A5F"/>
    <w:multiLevelType w:val="multilevel"/>
    <w:tmpl w:val="0354EC1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 w15:restartNumberingAfterBreak="0">
    <w:nsid w:val="7AE16E92"/>
    <w:multiLevelType w:val="multilevel"/>
    <w:tmpl w:val="6F36E4A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7CE0639B"/>
    <w:multiLevelType w:val="multilevel"/>
    <w:tmpl w:val="EB00FD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D876964"/>
    <w:multiLevelType w:val="multilevel"/>
    <w:tmpl w:val="DB62C6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E27707A"/>
    <w:multiLevelType w:val="multilevel"/>
    <w:tmpl w:val="8BD056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7EAB34A9"/>
    <w:multiLevelType w:val="multilevel"/>
    <w:tmpl w:val="C93475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32"/>
  </w:num>
  <w:num w:numId="3">
    <w:abstractNumId w:val="42"/>
    <w:lvlOverride w:ilvl="0">
      <w:startOverride w:val="2"/>
    </w:lvlOverride>
  </w:num>
  <w:num w:numId="4">
    <w:abstractNumId w:val="31"/>
    <w:lvlOverride w:ilvl="0">
      <w:startOverride w:val="3"/>
    </w:lvlOverride>
  </w:num>
  <w:num w:numId="5">
    <w:abstractNumId w:val="49"/>
  </w:num>
  <w:num w:numId="6">
    <w:abstractNumId w:val="59"/>
    <w:lvlOverride w:ilvl="0">
      <w:startOverride w:val="2"/>
    </w:lvlOverride>
  </w:num>
  <w:num w:numId="7">
    <w:abstractNumId w:val="51"/>
    <w:lvlOverride w:ilvl="0">
      <w:startOverride w:val="3"/>
    </w:lvlOverride>
  </w:num>
  <w:num w:numId="8">
    <w:abstractNumId w:val="35"/>
    <w:lvlOverride w:ilvl="0">
      <w:startOverride w:val="4"/>
    </w:lvlOverride>
  </w:num>
  <w:num w:numId="9">
    <w:abstractNumId w:val="16"/>
    <w:lvlOverride w:ilvl="0">
      <w:startOverride w:val="5"/>
    </w:lvlOverride>
  </w:num>
  <w:num w:numId="10">
    <w:abstractNumId w:val="39"/>
    <w:lvlOverride w:ilvl="0">
      <w:startOverride w:val="6"/>
    </w:lvlOverride>
  </w:num>
  <w:num w:numId="11">
    <w:abstractNumId w:val="44"/>
    <w:lvlOverride w:ilvl="0">
      <w:startOverride w:val="7"/>
    </w:lvlOverride>
  </w:num>
  <w:num w:numId="12">
    <w:abstractNumId w:val="22"/>
  </w:num>
  <w:num w:numId="13">
    <w:abstractNumId w:val="1"/>
    <w:lvlOverride w:ilvl="0">
      <w:startOverride w:val="2"/>
    </w:lvlOverride>
  </w:num>
  <w:num w:numId="14">
    <w:abstractNumId w:val="29"/>
    <w:lvlOverride w:ilvl="0">
      <w:startOverride w:val="3"/>
    </w:lvlOverride>
  </w:num>
  <w:num w:numId="15">
    <w:abstractNumId w:val="57"/>
    <w:lvlOverride w:ilvl="0">
      <w:startOverride w:val="4"/>
    </w:lvlOverride>
  </w:num>
  <w:num w:numId="16">
    <w:abstractNumId w:val="45"/>
    <w:lvlOverride w:ilvl="0">
      <w:startOverride w:val="5"/>
    </w:lvlOverride>
  </w:num>
  <w:num w:numId="17">
    <w:abstractNumId w:val="34"/>
    <w:lvlOverride w:ilvl="0">
      <w:startOverride w:val="6"/>
    </w:lvlOverride>
  </w:num>
  <w:num w:numId="18">
    <w:abstractNumId w:val="38"/>
    <w:lvlOverride w:ilvl="0">
      <w:startOverride w:val="7"/>
    </w:lvlOverride>
  </w:num>
  <w:num w:numId="19">
    <w:abstractNumId w:val="14"/>
    <w:lvlOverride w:ilvl="0">
      <w:startOverride w:val="8"/>
    </w:lvlOverride>
  </w:num>
  <w:num w:numId="20">
    <w:abstractNumId w:val="28"/>
  </w:num>
  <w:num w:numId="21">
    <w:abstractNumId w:val="2"/>
    <w:lvlOverride w:ilvl="0">
      <w:startOverride w:val="2"/>
    </w:lvlOverride>
  </w:num>
  <w:num w:numId="22">
    <w:abstractNumId w:val="33"/>
    <w:lvlOverride w:ilvl="0">
      <w:startOverride w:val="3"/>
    </w:lvlOverride>
  </w:num>
  <w:num w:numId="23">
    <w:abstractNumId w:val="56"/>
    <w:lvlOverride w:ilvl="0">
      <w:startOverride w:val="4"/>
    </w:lvlOverride>
  </w:num>
  <w:num w:numId="24">
    <w:abstractNumId w:val="36"/>
  </w:num>
  <w:num w:numId="25">
    <w:abstractNumId w:val="37"/>
    <w:lvlOverride w:ilvl="0">
      <w:startOverride w:val="2"/>
    </w:lvlOverride>
  </w:num>
  <w:num w:numId="26">
    <w:abstractNumId w:val="46"/>
    <w:lvlOverride w:ilvl="0">
      <w:startOverride w:val="3"/>
    </w:lvlOverride>
  </w:num>
  <w:num w:numId="27">
    <w:abstractNumId w:val="43"/>
    <w:lvlOverride w:ilvl="0">
      <w:startOverride w:val="4"/>
    </w:lvlOverride>
  </w:num>
  <w:num w:numId="28">
    <w:abstractNumId w:val="53"/>
  </w:num>
  <w:num w:numId="29">
    <w:abstractNumId w:val="15"/>
    <w:lvlOverride w:ilvl="0">
      <w:startOverride w:val="2"/>
    </w:lvlOverride>
  </w:num>
  <w:num w:numId="30">
    <w:abstractNumId w:val="20"/>
    <w:lvlOverride w:ilvl="0">
      <w:startOverride w:val="3"/>
    </w:lvlOverride>
  </w:num>
  <w:num w:numId="31">
    <w:abstractNumId w:val="7"/>
  </w:num>
  <w:num w:numId="32">
    <w:abstractNumId w:val="41"/>
    <w:lvlOverride w:ilvl="0">
      <w:startOverride w:val="2"/>
    </w:lvlOverride>
  </w:num>
  <w:num w:numId="33">
    <w:abstractNumId w:val="8"/>
    <w:lvlOverride w:ilvl="0">
      <w:startOverride w:val="3"/>
    </w:lvlOverride>
  </w:num>
  <w:num w:numId="34">
    <w:abstractNumId w:val="21"/>
  </w:num>
  <w:num w:numId="35">
    <w:abstractNumId w:val="60"/>
    <w:lvlOverride w:ilvl="0">
      <w:startOverride w:val="2"/>
    </w:lvlOverride>
  </w:num>
  <w:num w:numId="36">
    <w:abstractNumId w:val="25"/>
    <w:lvlOverride w:ilvl="0">
      <w:startOverride w:val="3"/>
    </w:lvlOverride>
  </w:num>
  <w:num w:numId="37">
    <w:abstractNumId w:val="5"/>
    <w:lvlOverride w:ilvl="0">
      <w:startOverride w:val="4"/>
    </w:lvlOverride>
  </w:num>
  <w:num w:numId="38">
    <w:abstractNumId w:val="58"/>
    <w:lvlOverride w:ilvl="0">
      <w:startOverride w:val="5"/>
    </w:lvlOverride>
  </w:num>
  <w:num w:numId="39">
    <w:abstractNumId w:val="19"/>
    <w:lvlOverride w:ilvl="0">
      <w:startOverride w:val="6"/>
    </w:lvlOverride>
  </w:num>
  <w:num w:numId="40">
    <w:abstractNumId w:val="55"/>
    <w:lvlOverride w:ilvl="0">
      <w:startOverride w:val="7"/>
    </w:lvlOverride>
  </w:num>
  <w:num w:numId="41">
    <w:abstractNumId w:val="24"/>
    <w:lvlOverride w:ilvl="0">
      <w:startOverride w:val="8"/>
    </w:lvlOverride>
  </w:num>
  <w:num w:numId="42">
    <w:abstractNumId w:val="52"/>
  </w:num>
  <w:num w:numId="43">
    <w:abstractNumId w:val="3"/>
    <w:lvlOverride w:ilvl="0">
      <w:startOverride w:val="2"/>
    </w:lvlOverride>
  </w:num>
  <w:num w:numId="44">
    <w:abstractNumId w:val="17"/>
    <w:lvlOverride w:ilvl="0">
      <w:startOverride w:val="3"/>
    </w:lvlOverride>
  </w:num>
  <w:num w:numId="45">
    <w:abstractNumId w:val="50"/>
    <w:lvlOverride w:ilvl="0">
      <w:startOverride w:val="4"/>
    </w:lvlOverride>
  </w:num>
  <w:num w:numId="46">
    <w:abstractNumId w:val="6"/>
    <w:lvlOverride w:ilvl="0">
      <w:startOverride w:val="5"/>
    </w:lvlOverride>
  </w:num>
  <w:num w:numId="47">
    <w:abstractNumId w:val="54"/>
    <w:lvlOverride w:ilvl="0">
      <w:startOverride w:val="6"/>
    </w:lvlOverride>
  </w:num>
  <w:num w:numId="48">
    <w:abstractNumId w:val="23"/>
    <w:lvlOverride w:ilvl="0">
      <w:startOverride w:val="7"/>
    </w:lvlOverride>
  </w:num>
  <w:num w:numId="49">
    <w:abstractNumId w:val="40"/>
    <w:lvlOverride w:ilvl="0">
      <w:startOverride w:val="8"/>
    </w:lvlOverride>
  </w:num>
  <w:num w:numId="50">
    <w:abstractNumId w:val="26"/>
  </w:num>
  <w:num w:numId="51">
    <w:abstractNumId w:val="10"/>
  </w:num>
  <w:num w:numId="52">
    <w:abstractNumId w:val="27"/>
    <w:lvlOverride w:ilvl="0">
      <w:startOverride w:val="2"/>
    </w:lvlOverride>
  </w:num>
  <w:num w:numId="53">
    <w:abstractNumId w:val="48"/>
    <w:lvlOverride w:ilvl="0">
      <w:startOverride w:val="3"/>
    </w:lvlOverride>
  </w:num>
  <w:num w:numId="54">
    <w:abstractNumId w:val="11"/>
    <w:lvlOverride w:ilvl="0">
      <w:startOverride w:val="4"/>
    </w:lvlOverride>
  </w:num>
  <w:num w:numId="55">
    <w:abstractNumId w:val="30"/>
    <w:lvlOverride w:ilvl="0">
      <w:startOverride w:val="5"/>
    </w:lvlOverride>
  </w:num>
  <w:num w:numId="56">
    <w:abstractNumId w:val="13"/>
  </w:num>
  <w:num w:numId="57">
    <w:abstractNumId w:val="0"/>
    <w:lvlOverride w:ilvl="0">
      <w:startOverride w:val="2"/>
    </w:lvlOverride>
  </w:num>
  <w:num w:numId="58">
    <w:abstractNumId w:val="47"/>
  </w:num>
  <w:num w:numId="59">
    <w:abstractNumId w:val="12"/>
    <w:lvlOverride w:ilvl="0">
      <w:startOverride w:val="2"/>
    </w:lvlOverride>
  </w:num>
  <w:num w:numId="60">
    <w:abstractNumId w:val="4"/>
    <w:lvlOverride w:ilvl="0">
      <w:startOverride w:val="3"/>
    </w:lvlOverride>
  </w:num>
  <w:num w:numId="61">
    <w:abstractNumId w:val="9"/>
    <w:lvlOverride w:ilvl="0">
      <w:startOverride w:val="4"/>
    </w:lvlOverride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62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31B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684"/>
    <w:rsid w:val="00016F7A"/>
    <w:rsid w:val="00017A9A"/>
    <w:rsid w:val="0002110B"/>
    <w:rsid w:val="000218DA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571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9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2C2E"/>
    <w:rsid w:val="0006323F"/>
    <w:rsid w:val="000634E7"/>
    <w:rsid w:val="00063D64"/>
    <w:rsid w:val="000644B5"/>
    <w:rsid w:val="000650B5"/>
    <w:rsid w:val="00065619"/>
    <w:rsid w:val="0006574F"/>
    <w:rsid w:val="00065ABD"/>
    <w:rsid w:val="00066188"/>
    <w:rsid w:val="0006734B"/>
    <w:rsid w:val="000677F4"/>
    <w:rsid w:val="00067869"/>
    <w:rsid w:val="00071608"/>
    <w:rsid w:val="000718A8"/>
    <w:rsid w:val="000718AA"/>
    <w:rsid w:val="00071D5B"/>
    <w:rsid w:val="00072373"/>
    <w:rsid w:val="000733F5"/>
    <w:rsid w:val="000740DC"/>
    <w:rsid w:val="00074A64"/>
    <w:rsid w:val="00076946"/>
    <w:rsid w:val="00076CB3"/>
    <w:rsid w:val="00076E5F"/>
    <w:rsid w:val="000775EE"/>
    <w:rsid w:val="00077B89"/>
    <w:rsid w:val="00080DE4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1924"/>
    <w:rsid w:val="000B205B"/>
    <w:rsid w:val="000B2596"/>
    <w:rsid w:val="000B27F3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3CFD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00E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19B"/>
    <w:rsid w:val="000F2D5E"/>
    <w:rsid w:val="000F3886"/>
    <w:rsid w:val="000F47A0"/>
    <w:rsid w:val="000F48BE"/>
    <w:rsid w:val="000F5575"/>
    <w:rsid w:val="000F589D"/>
    <w:rsid w:val="000F5F52"/>
    <w:rsid w:val="000F6B60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6202"/>
    <w:rsid w:val="0010687F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940"/>
    <w:rsid w:val="00134D06"/>
    <w:rsid w:val="00135340"/>
    <w:rsid w:val="001375C0"/>
    <w:rsid w:val="0013795F"/>
    <w:rsid w:val="001404DA"/>
    <w:rsid w:val="00140FEA"/>
    <w:rsid w:val="0014105D"/>
    <w:rsid w:val="00141740"/>
    <w:rsid w:val="0014176C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1E76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8DC"/>
    <w:rsid w:val="00170C46"/>
    <w:rsid w:val="001724EE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5847"/>
    <w:rsid w:val="00196118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834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1E9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138C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202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4C80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587"/>
    <w:rsid w:val="002237D3"/>
    <w:rsid w:val="002250B2"/>
    <w:rsid w:val="00225B8E"/>
    <w:rsid w:val="00225CFE"/>
    <w:rsid w:val="00225E7E"/>
    <w:rsid w:val="00225EDE"/>
    <w:rsid w:val="00226301"/>
    <w:rsid w:val="00226A3E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456"/>
    <w:rsid w:val="00234636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C91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815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7D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623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09FB"/>
    <w:rsid w:val="002B26D8"/>
    <w:rsid w:val="002B28B7"/>
    <w:rsid w:val="002B37B8"/>
    <w:rsid w:val="002B5841"/>
    <w:rsid w:val="002B6DCB"/>
    <w:rsid w:val="002B72FE"/>
    <w:rsid w:val="002B74B4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6C5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27F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3D9"/>
    <w:rsid w:val="00355DC3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940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972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D4F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3CCD"/>
    <w:rsid w:val="003B4813"/>
    <w:rsid w:val="003B541A"/>
    <w:rsid w:val="003B5468"/>
    <w:rsid w:val="003B5611"/>
    <w:rsid w:val="003B6810"/>
    <w:rsid w:val="003C0A98"/>
    <w:rsid w:val="003C11ED"/>
    <w:rsid w:val="003C12CF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60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3D8B"/>
    <w:rsid w:val="003D511C"/>
    <w:rsid w:val="003D72EA"/>
    <w:rsid w:val="003D7DF3"/>
    <w:rsid w:val="003E00B4"/>
    <w:rsid w:val="003E05A7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ABF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397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0F0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8D4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5604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A77BD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23C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035C"/>
    <w:rsid w:val="004F0D37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A53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944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52E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B6D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729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048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3D73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4E0"/>
    <w:rsid w:val="005829D6"/>
    <w:rsid w:val="00582DDC"/>
    <w:rsid w:val="00582E3D"/>
    <w:rsid w:val="00582FCD"/>
    <w:rsid w:val="00583460"/>
    <w:rsid w:val="0058373D"/>
    <w:rsid w:val="00584003"/>
    <w:rsid w:val="0058424A"/>
    <w:rsid w:val="005849F2"/>
    <w:rsid w:val="00584E73"/>
    <w:rsid w:val="00585409"/>
    <w:rsid w:val="0058582F"/>
    <w:rsid w:val="005858E7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97BA1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3AA7"/>
    <w:rsid w:val="005A43C5"/>
    <w:rsid w:val="005A4ACE"/>
    <w:rsid w:val="005A4B55"/>
    <w:rsid w:val="005A6853"/>
    <w:rsid w:val="005A6B6C"/>
    <w:rsid w:val="005A6FC4"/>
    <w:rsid w:val="005A7720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BB4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4FAD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7DB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3CA3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2F7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6500"/>
    <w:rsid w:val="0065712E"/>
    <w:rsid w:val="006574A3"/>
    <w:rsid w:val="006576B2"/>
    <w:rsid w:val="00657C5E"/>
    <w:rsid w:val="00657F83"/>
    <w:rsid w:val="00657FA7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3D7"/>
    <w:rsid w:val="00691668"/>
    <w:rsid w:val="00691AD0"/>
    <w:rsid w:val="00691DE3"/>
    <w:rsid w:val="0069256C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47A1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3FB6"/>
    <w:rsid w:val="006D44CD"/>
    <w:rsid w:val="006D467E"/>
    <w:rsid w:val="006D49EE"/>
    <w:rsid w:val="006D5478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576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5B5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90D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18F7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0F1"/>
    <w:rsid w:val="00730364"/>
    <w:rsid w:val="00730C58"/>
    <w:rsid w:val="00731A1F"/>
    <w:rsid w:val="00732DE3"/>
    <w:rsid w:val="00733DB7"/>
    <w:rsid w:val="00733EB5"/>
    <w:rsid w:val="0073417B"/>
    <w:rsid w:val="0073545A"/>
    <w:rsid w:val="00735831"/>
    <w:rsid w:val="007358FF"/>
    <w:rsid w:val="007372F2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5ACF"/>
    <w:rsid w:val="007566E8"/>
    <w:rsid w:val="00756AB2"/>
    <w:rsid w:val="00756B07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32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77DE4"/>
    <w:rsid w:val="0078189D"/>
    <w:rsid w:val="007818FE"/>
    <w:rsid w:val="0078348D"/>
    <w:rsid w:val="00783B9E"/>
    <w:rsid w:val="0078418F"/>
    <w:rsid w:val="0078449D"/>
    <w:rsid w:val="007848D3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1CFC"/>
    <w:rsid w:val="007C26FF"/>
    <w:rsid w:val="007C2BFB"/>
    <w:rsid w:val="007C2F3D"/>
    <w:rsid w:val="007C3F12"/>
    <w:rsid w:val="007C5D7F"/>
    <w:rsid w:val="007C62C3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0FBA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17E7"/>
    <w:rsid w:val="007F2C96"/>
    <w:rsid w:val="007F2CCF"/>
    <w:rsid w:val="007F30DA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08C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5765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03A3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4C4B"/>
    <w:rsid w:val="0086564B"/>
    <w:rsid w:val="0086596F"/>
    <w:rsid w:val="008672C4"/>
    <w:rsid w:val="008674D5"/>
    <w:rsid w:val="00871C6E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38D0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2FC9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0427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16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07BDD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313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3BE4"/>
    <w:rsid w:val="00934A5B"/>
    <w:rsid w:val="00934C72"/>
    <w:rsid w:val="00935C10"/>
    <w:rsid w:val="0093668A"/>
    <w:rsid w:val="00936EA1"/>
    <w:rsid w:val="009371C7"/>
    <w:rsid w:val="0093786C"/>
    <w:rsid w:val="00940A93"/>
    <w:rsid w:val="00940D04"/>
    <w:rsid w:val="009429C0"/>
    <w:rsid w:val="00943F40"/>
    <w:rsid w:val="00944ABF"/>
    <w:rsid w:val="00945BBC"/>
    <w:rsid w:val="00945F00"/>
    <w:rsid w:val="00946303"/>
    <w:rsid w:val="00946E6A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16A7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4C50"/>
    <w:rsid w:val="0098527E"/>
    <w:rsid w:val="0098635C"/>
    <w:rsid w:val="00986647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2CDB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368"/>
    <w:rsid w:val="009B5AB7"/>
    <w:rsid w:val="009B5F22"/>
    <w:rsid w:val="009B64B0"/>
    <w:rsid w:val="009B6532"/>
    <w:rsid w:val="009B69F7"/>
    <w:rsid w:val="009B7184"/>
    <w:rsid w:val="009B7205"/>
    <w:rsid w:val="009B73BB"/>
    <w:rsid w:val="009C04FC"/>
    <w:rsid w:val="009C12C9"/>
    <w:rsid w:val="009C1994"/>
    <w:rsid w:val="009C3D6D"/>
    <w:rsid w:val="009C3E56"/>
    <w:rsid w:val="009C528F"/>
    <w:rsid w:val="009C52B8"/>
    <w:rsid w:val="009C5572"/>
    <w:rsid w:val="009C5E7E"/>
    <w:rsid w:val="009C647B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2888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28D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6B7F"/>
    <w:rsid w:val="00A47DCF"/>
    <w:rsid w:val="00A50EC4"/>
    <w:rsid w:val="00A50EEA"/>
    <w:rsid w:val="00A52194"/>
    <w:rsid w:val="00A535F3"/>
    <w:rsid w:val="00A5389E"/>
    <w:rsid w:val="00A56040"/>
    <w:rsid w:val="00A56DA0"/>
    <w:rsid w:val="00A57258"/>
    <w:rsid w:val="00A579DB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475F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753"/>
    <w:rsid w:val="00AD1857"/>
    <w:rsid w:val="00AD20E3"/>
    <w:rsid w:val="00AD2340"/>
    <w:rsid w:val="00AD244C"/>
    <w:rsid w:val="00AD3066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074F8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65D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23"/>
    <w:rsid w:val="00B2653A"/>
    <w:rsid w:val="00B26693"/>
    <w:rsid w:val="00B26F65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0E3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57A4C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1F6C"/>
    <w:rsid w:val="00B72368"/>
    <w:rsid w:val="00B728CA"/>
    <w:rsid w:val="00B7401C"/>
    <w:rsid w:val="00B7484C"/>
    <w:rsid w:val="00B74AE5"/>
    <w:rsid w:val="00B75826"/>
    <w:rsid w:val="00B75874"/>
    <w:rsid w:val="00B758D7"/>
    <w:rsid w:val="00B76BF8"/>
    <w:rsid w:val="00B76DD8"/>
    <w:rsid w:val="00B76E17"/>
    <w:rsid w:val="00B76F9A"/>
    <w:rsid w:val="00B77552"/>
    <w:rsid w:val="00B80632"/>
    <w:rsid w:val="00B812AC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06C"/>
    <w:rsid w:val="00BB2126"/>
    <w:rsid w:val="00BB33B4"/>
    <w:rsid w:val="00BB393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468"/>
    <w:rsid w:val="00BC150F"/>
    <w:rsid w:val="00BC2BEE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22E3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BF7E86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186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8F4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AAD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1914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156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363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46F6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4CA"/>
    <w:rsid w:val="00D85921"/>
    <w:rsid w:val="00D86634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2DA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0FA9"/>
    <w:rsid w:val="00DB1250"/>
    <w:rsid w:val="00DB15A9"/>
    <w:rsid w:val="00DB19D3"/>
    <w:rsid w:val="00DB2D79"/>
    <w:rsid w:val="00DB39D8"/>
    <w:rsid w:val="00DB41F2"/>
    <w:rsid w:val="00DB46DE"/>
    <w:rsid w:val="00DB49F3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34D0"/>
    <w:rsid w:val="00DD5427"/>
    <w:rsid w:val="00DD5732"/>
    <w:rsid w:val="00DD619E"/>
    <w:rsid w:val="00DD6211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372"/>
    <w:rsid w:val="00DF4530"/>
    <w:rsid w:val="00DF4C10"/>
    <w:rsid w:val="00DF5DF7"/>
    <w:rsid w:val="00E007E0"/>
    <w:rsid w:val="00E00974"/>
    <w:rsid w:val="00E00CDC"/>
    <w:rsid w:val="00E00D8E"/>
    <w:rsid w:val="00E01316"/>
    <w:rsid w:val="00E02608"/>
    <w:rsid w:val="00E02A9A"/>
    <w:rsid w:val="00E02BED"/>
    <w:rsid w:val="00E02C6F"/>
    <w:rsid w:val="00E031F8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9F1"/>
    <w:rsid w:val="00E11D8D"/>
    <w:rsid w:val="00E11F98"/>
    <w:rsid w:val="00E12318"/>
    <w:rsid w:val="00E13B76"/>
    <w:rsid w:val="00E144DB"/>
    <w:rsid w:val="00E14917"/>
    <w:rsid w:val="00E1497E"/>
    <w:rsid w:val="00E155B5"/>
    <w:rsid w:val="00E15B09"/>
    <w:rsid w:val="00E17E18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2CFE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1D63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9792D"/>
    <w:rsid w:val="00EA0998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4AB3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6C5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4E87"/>
    <w:rsid w:val="00F0547B"/>
    <w:rsid w:val="00F058F5"/>
    <w:rsid w:val="00F067E0"/>
    <w:rsid w:val="00F06993"/>
    <w:rsid w:val="00F070FF"/>
    <w:rsid w:val="00F071DD"/>
    <w:rsid w:val="00F076F2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05F0"/>
    <w:rsid w:val="00F31403"/>
    <w:rsid w:val="00F322AE"/>
    <w:rsid w:val="00F32693"/>
    <w:rsid w:val="00F32BA1"/>
    <w:rsid w:val="00F32DF7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352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0F9"/>
    <w:rsid w:val="00F73341"/>
    <w:rsid w:val="00F73A56"/>
    <w:rsid w:val="00F73D6D"/>
    <w:rsid w:val="00F75180"/>
    <w:rsid w:val="00F76DEF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91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5ECB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0EF"/>
    <w:rsid w:val="00FB33BD"/>
    <w:rsid w:val="00FB3DB9"/>
    <w:rsid w:val="00FB40B3"/>
    <w:rsid w:val="00FB4199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552B"/>
    <w:rsid w:val="00FC61F9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27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2209"/>
    <o:shapelayout v:ext="edit">
      <o:idmap v:ext="edit" data="1"/>
    </o:shapelayout>
  </w:shapeDefaults>
  <w:decimalSymbol w:val=","/>
  <w:listSeparator w:val=";"/>
  <w14:docId w14:val="21B442AB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  <w:style w:type="paragraph" w:customStyle="1" w:styleId="textocentralizadomaiusculas">
    <w:name w:val="texto_centralizado_maiusculas"/>
    <w:basedOn w:val="Normal"/>
    <w:rsid w:val="001708DC"/>
    <w:pPr>
      <w:spacing w:before="100" w:beforeAutospacing="1" w:after="100" w:afterAutospacing="1"/>
    </w:pPr>
  </w:style>
  <w:style w:type="character" w:customStyle="1" w:styleId="txt10pxnormal">
    <w:name w:val="txt10pxnormal"/>
    <w:basedOn w:val="Fontepargpadro"/>
    <w:rsid w:val="003819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DCA3D5-C022-4BD7-B52A-901037CDF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813</Words>
  <Characters>4230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2</cp:revision>
  <cp:lastPrinted>2010-07-14T20:23:00Z</cp:lastPrinted>
  <dcterms:created xsi:type="dcterms:W3CDTF">2017-10-13T11:43:00Z</dcterms:created>
  <dcterms:modified xsi:type="dcterms:W3CDTF">2017-10-13T11:43:00Z</dcterms:modified>
</cp:coreProperties>
</file>