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C6D68">
        <w:rPr>
          <w:rFonts w:ascii="Arial" w:hAnsi="Arial" w:cs="Arial"/>
          <w:b/>
          <w:bCs/>
          <w:color w:val="000080"/>
        </w:rPr>
        <w:t>72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>2</w:t>
      </w:r>
      <w:r w:rsidR="000C6D68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Default="000C6D6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Default="000C6D6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  <w:r w:rsidRPr="000C6D6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C6D68">
        <w:rPr>
          <w:rFonts w:ascii="Arial" w:hAnsi="Arial" w:cs="Arial"/>
        </w:rPr>
        <w:t>, no uso da competência que lhe foi delegada pelo art. 1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>, inciso VI, da Portaria MME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281, de 29 de junho de 2016, tendo em vista o disposto no art. 4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do Decreto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8.874, de 11 de outubro de 2016, no art. 4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da Portaria MME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364, de 13 de setembro de 2017, e o que consta do Processo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48340.002195/2017-54, resolve:</w:t>
      </w: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C6D68">
        <w:rPr>
          <w:rFonts w:ascii="Arial" w:hAnsi="Arial" w:cs="Arial"/>
        </w:rPr>
        <w:t>Art. 1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Aprovar, na forma do art. 2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>, § 1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>, inciso III, do Decreto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8.874, de 11 de outubro de 2016, como prioritário o Projeto de Melhorias em Instalações de Transmissão de Energia Elétrica, de titularidade da empresa CTEEP - Companhia de Transmissão de Energia Elétrica Paulista, inscrita no CNPJ/MF sob o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> 02.998.611/0001-04, para os fins do art. 2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da Lei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12.431, de 24 de junho de 2011, descritos no Anexo à presente Portaria.</w:t>
      </w: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C6D68">
        <w:rPr>
          <w:rFonts w:ascii="Arial" w:hAnsi="Arial" w:cs="Arial"/>
        </w:rPr>
        <w:t>Art. 2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A CTEEP - Companhia de Transmissão de Energia Elétrica Paulista e a Sociedade Controladora deverão:</w:t>
      </w: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  <w:r w:rsidRPr="000C6D68">
        <w:rPr>
          <w:rFonts w:ascii="Arial" w:hAnsi="Arial" w:cs="Arial"/>
        </w:rPr>
        <w:t xml:space="preserve">I - </w:t>
      </w:r>
      <w:proofErr w:type="gramStart"/>
      <w:r w:rsidRPr="000C6D68">
        <w:rPr>
          <w:rFonts w:ascii="Arial" w:hAnsi="Arial" w:cs="Arial"/>
        </w:rPr>
        <w:t>manter</w:t>
      </w:r>
      <w:proofErr w:type="gramEnd"/>
      <w:r w:rsidRPr="000C6D68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  <w:r w:rsidRPr="000C6D68">
        <w:rPr>
          <w:rFonts w:ascii="Arial" w:hAnsi="Arial" w:cs="Arial"/>
        </w:rPr>
        <w:t xml:space="preserve">II - </w:t>
      </w:r>
      <w:proofErr w:type="gramStart"/>
      <w:r w:rsidRPr="000C6D68">
        <w:rPr>
          <w:rFonts w:ascii="Arial" w:hAnsi="Arial" w:cs="Arial"/>
        </w:rPr>
        <w:t>destacar</w:t>
      </w:r>
      <w:proofErr w:type="gramEnd"/>
      <w:r w:rsidRPr="000C6D68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  <w:r w:rsidRPr="000C6D68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  <w:r w:rsidRPr="000C6D68">
        <w:rPr>
          <w:rFonts w:ascii="Arial" w:hAnsi="Arial" w:cs="Arial"/>
        </w:rPr>
        <w:t xml:space="preserve">IV - </w:t>
      </w:r>
      <w:proofErr w:type="gramStart"/>
      <w:r w:rsidRPr="000C6D68">
        <w:rPr>
          <w:rFonts w:ascii="Arial" w:hAnsi="Arial" w:cs="Arial"/>
        </w:rPr>
        <w:t>para</w:t>
      </w:r>
      <w:proofErr w:type="gramEnd"/>
      <w:r w:rsidRPr="000C6D68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  <w:r w:rsidRPr="000C6D68">
        <w:rPr>
          <w:rFonts w:ascii="Arial" w:hAnsi="Arial" w:cs="Arial"/>
        </w:rPr>
        <w:t xml:space="preserve">V - </w:t>
      </w:r>
      <w:proofErr w:type="gramStart"/>
      <w:r w:rsidRPr="000C6D68">
        <w:rPr>
          <w:rFonts w:ascii="Arial" w:hAnsi="Arial" w:cs="Arial"/>
        </w:rPr>
        <w:t>observar</w:t>
      </w:r>
      <w:proofErr w:type="gramEnd"/>
      <w:r w:rsidRPr="000C6D68">
        <w:rPr>
          <w:rFonts w:ascii="Arial" w:hAnsi="Arial" w:cs="Arial"/>
        </w:rPr>
        <w:t xml:space="preserve"> as demais disposições constantes na Lei n</w:t>
      </w:r>
      <w:r w:rsidRPr="000C6D68">
        <w:rPr>
          <w:rFonts w:ascii="Arial" w:hAnsi="Arial" w:cs="Arial"/>
          <w:u w:val="single"/>
          <w:vertAlign w:val="superscript"/>
        </w:rPr>
        <w:t>o</w:t>
      </w:r>
      <w:r w:rsidRPr="000C6D68">
        <w:rPr>
          <w:rFonts w:ascii="Arial" w:hAnsi="Arial" w:cs="Arial"/>
        </w:rPr>
        <w:t xml:space="preserve"> 12.431, de 2011, no Decreto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8.874, de 2016, na Portaria MME n</w:t>
      </w:r>
      <w:r w:rsidRPr="000C6D68">
        <w:rPr>
          <w:rFonts w:ascii="Arial" w:hAnsi="Arial" w:cs="Arial"/>
          <w:u w:val="single"/>
          <w:vertAlign w:val="superscript"/>
        </w:rPr>
        <w:t>o</w:t>
      </w:r>
      <w:r w:rsidRPr="000C6D68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0C6D68">
        <w:rPr>
          <w:rFonts w:ascii="Arial" w:hAnsi="Arial" w:cs="Arial"/>
          <w:u w:val="single"/>
          <w:vertAlign w:val="superscript"/>
        </w:rPr>
        <w:t>o</w:t>
      </w:r>
      <w:r w:rsidRPr="000C6D68">
        <w:rPr>
          <w:rFonts w:ascii="Arial" w:hAnsi="Arial" w:cs="Arial"/>
        </w:rPr>
        <w:t>, § 5</w:t>
      </w:r>
      <w:r w:rsidRPr="000C6D68">
        <w:rPr>
          <w:rFonts w:ascii="Arial" w:hAnsi="Arial" w:cs="Arial"/>
          <w:u w:val="single"/>
          <w:vertAlign w:val="superscript"/>
        </w:rPr>
        <w:t>o</w:t>
      </w:r>
      <w:r w:rsidRPr="000C6D68">
        <w:rPr>
          <w:rFonts w:ascii="Arial" w:hAnsi="Arial" w:cs="Arial"/>
        </w:rPr>
        <w:t>, da referida Lei, a ser aplicada pela Secretaria da Receita Federal do Brasil.</w:t>
      </w: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C6D68">
        <w:rPr>
          <w:rFonts w:ascii="Arial" w:hAnsi="Arial" w:cs="Arial"/>
        </w:rPr>
        <w:t>Art. 3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C6D68">
        <w:rPr>
          <w:rFonts w:ascii="Arial" w:hAnsi="Arial" w:cs="Arial"/>
        </w:rPr>
        <w:lastRenderedPageBreak/>
        <w:t>Art. 4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</w:t>
      </w:r>
      <w:bookmarkStart w:id="0" w:name="_GoBack"/>
      <w:bookmarkEnd w:id="0"/>
      <w:r w:rsidRPr="000C6D68">
        <w:rPr>
          <w:rFonts w:ascii="Arial" w:hAnsi="Arial" w:cs="Arial"/>
        </w:rPr>
        <w:t>, não ensejarão a publicação de nova Portaria de aprovação do projeto como prioritário, para os fins do art. 2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da Lei n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12.431, de 2011.</w:t>
      </w: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0C6D68" w:rsidRPr="000C6D68" w:rsidRDefault="000C6D68" w:rsidP="000C6D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C6D68">
        <w:rPr>
          <w:rFonts w:ascii="Arial" w:hAnsi="Arial" w:cs="Arial"/>
        </w:rPr>
        <w:t>Art. 5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</w:p>
    <w:p w:rsidR="000C6D68" w:rsidRPr="000C6D68" w:rsidRDefault="000C6D68" w:rsidP="000C6D68">
      <w:pPr>
        <w:ind w:firstLine="1134"/>
        <w:jc w:val="both"/>
        <w:rPr>
          <w:rFonts w:ascii="Arial" w:hAnsi="Arial" w:cs="Arial"/>
        </w:rPr>
      </w:pPr>
      <w:r w:rsidRPr="000C6D68">
        <w:rPr>
          <w:rFonts w:ascii="Arial" w:hAnsi="Arial" w:cs="Arial"/>
        </w:rPr>
        <w:t>Art. 6</w:t>
      </w:r>
      <w:r w:rsidRPr="000C6D68">
        <w:rPr>
          <w:rFonts w:ascii="Arial" w:hAnsi="Arial" w:cs="Arial"/>
          <w:u w:val="words"/>
          <w:vertAlign w:val="superscript"/>
        </w:rPr>
        <w:t>o</w:t>
      </w:r>
      <w:r w:rsidRPr="000C6D68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</w:t>
      </w:r>
      <w:r w:rsidR="000C6D68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C02A76" w:rsidRDefault="00C02A76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0C6D68" w:rsidRPr="00CC5241" w:rsidTr="00F860CB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C524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C6D68" w:rsidRPr="00CC5241" w:rsidTr="00F860CB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Razão Social</w:t>
            </w:r>
          </w:p>
        </w:tc>
      </w:tr>
      <w:tr w:rsidR="000C6D68" w:rsidRPr="00CC5241" w:rsidTr="00F860CB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CTEEP - Companhia de Transmissão de Energia Elétrica Paulista.</w:t>
            </w:r>
          </w:p>
        </w:tc>
      </w:tr>
      <w:tr w:rsidR="000C6D68" w:rsidRPr="00CC5241" w:rsidTr="00F860C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Telefone</w:t>
            </w:r>
          </w:p>
        </w:tc>
      </w:tr>
      <w:tr w:rsidR="000C6D68" w:rsidRPr="00CC5241" w:rsidTr="00F860CB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02.998.611/0001-04.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(11) 3138-7195.</w:t>
            </w:r>
          </w:p>
        </w:tc>
      </w:tr>
    </w:tbl>
    <w:p w:rsidR="000C6D68" w:rsidRPr="00CC5241" w:rsidRDefault="000C6D68" w:rsidP="000C6D68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0C6D68" w:rsidRPr="00CC5241" w:rsidTr="00F860C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C5241">
              <w:rPr>
                <w:rFonts w:ascii="Arial" w:hAnsi="Arial" w:cs="Arial"/>
              </w:rPr>
              <w:t xml:space="preserve">RELAÇÃO DOS ACIONISTAS DA EMPRESA TITULAR </w:t>
            </w:r>
            <w:r w:rsidRPr="00CC5241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0C6D68" w:rsidRPr="00CC5241" w:rsidTr="00F860CB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Participação (%)</w:t>
            </w:r>
          </w:p>
        </w:tc>
      </w:tr>
      <w:tr w:rsidR="000C6D68" w:rsidRPr="00CC5241" w:rsidTr="00F860CB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Não se aplica.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Não se aplica.</w:t>
            </w:r>
          </w:p>
        </w:tc>
      </w:tr>
    </w:tbl>
    <w:p w:rsidR="000C6D68" w:rsidRPr="00CC5241" w:rsidRDefault="000C6D68" w:rsidP="000C6D68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0C6D68" w:rsidRPr="00CC5241" w:rsidTr="00F860C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C5241">
              <w:rPr>
                <w:rFonts w:ascii="Arial" w:hAnsi="Arial" w:cs="Arial"/>
              </w:rPr>
              <w:t xml:space="preserve">PESSOA JURÍDICA CONTROLADORA DA EMPRESA </w:t>
            </w:r>
            <w:r w:rsidRPr="00CC5241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0C6D68" w:rsidRPr="00CC5241" w:rsidTr="00F860CB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CNPJ</w:t>
            </w:r>
          </w:p>
        </w:tc>
      </w:tr>
      <w:tr w:rsidR="000C6D68" w:rsidRPr="00CC5241" w:rsidTr="00F860CB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Isa Capital do Brasil S.A.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08.075.006/0001-30</w:t>
            </w:r>
          </w:p>
        </w:tc>
      </w:tr>
    </w:tbl>
    <w:p w:rsidR="000C6D68" w:rsidRPr="00CC5241" w:rsidRDefault="000C6D68" w:rsidP="000C6D68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0C6D68" w:rsidRPr="00CC5241" w:rsidTr="00F860CB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C5241">
              <w:rPr>
                <w:rFonts w:ascii="Arial" w:hAnsi="Arial" w:cs="Arial"/>
              </w:rPr>
              <w:t>CARACTERÍSTICAS DO PROJETO</w:t>
            </w:r>
          </w:p>
        </w:tc>
      </w:tr>
      <w:tr w:rsidR="000C6D68" w:rsidRPr="00CC5241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Outorga de Autorização</w:t>
            </w:r>
          </w:p>
        </w:tc>
      </w:tr>
      <w:tr w:rsidR="000C6D68" w:rsidRPr="00CC5241" w:rsidTr="00F860CB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  <w:i/>
              </w:rPr>
            </w:pPr>
            <w:r w:rsidRPr="00CC5241">
              <w:rPr>
                <w:rFonts w:ascii="Arial" w:hAnsi="Arial" w:cs="Arial"/>
              </w:rPr>
              <w:t>Resolução Autorizativa ANEEL n</w:t>
            </w:r>
            <w:r w:rsidRPr="00CC524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C5241">
              <w:rPr>
                <w:rFonts w:ascii="Arial" w:hAnsi="Arial" w:cs="Arial"/>
              </w:rPr>
              <w:t xml:space="preserve"> 6.234, de 14 de março de 2017.</w:t>
            </w:r>
          </w:p>
        </w:tc>
      </w:tr>
      <w:tr w:rsidR="000C6D68" w:rsidRPr="00CC5241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Denominação do Projeto</w:t>
            </w:r>
          </w:p>
        </w:tc>
      </w:tr>
      <w:tr w:rsidR="000C6D68" w:rsidRPr="00CC5241" w:rsidTr="00F860CB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  <w:i/>
              </w:rPr>
            </w:pPr>
            <w:r w:rsidRPr="00CC5241">
              <w:rPr>
                <w:rFonts w:ascii="Arial" w:hAnsi="Arial" w:cs="Arial"/>
              </w:rPr>
              <w:t>Melhorias em Instalações de Transmissão de Energia Elétrica (Resolução Autorizativa ANEEL n</w:t>
            </w:r>
            <w:r w:rsidRPr="00CC524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C5241">
              <w:rPr>
                <w:rFonts w:ascii="Arial" w:hAnsi="Arial" w:cs="Arial"/>
              </w:rPr>
              <w:t xml:space="preserve"> 6.234, de 14 de março de 2017).</w:t>
            </w:r>
          </w:p>
        </w:tc>
      </w:tr>
      <w:tr w:rsidR="000C6D68" w:rsidRPr="00CC5241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Descrição</w:t>
            </w:r>
          </w:p>
        </w:tc>
      </w:tr>
      <w:tr w:rsidR="000C6D68" w:rsidRPr="00CC5241" w:rsidTr="00F860CB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6D68" w:rsidRPr="00CC5241" w:rsidRDefault="000C6D68" w:rsidP="00F860CB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Projeto de Melhorias em Instalações de Transmissão de Energia Elétrica, compreendendo:</w:t>
            </w:r>
          </w:p>
          <w:p w:rsidR="000C6D68" w:rsidRPr="00CC5241" w:rsidRDefault="000C6D68" w:rsidP="00F860C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I - Subestação Anhanguera: substituição do Transformador de Aterramento TR-AT1, 88 kV;</w:t>
            </w:r>
          </w:p>
          <w:p w:rsidR="000C6D68" w:rsidRPr="00CC5241" w:rsidRDefault="000C6D68" w:rsidP="00F860C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II - Subestação Cabreúva:</w:t>
            </w:r>
          </w:p>
          <w:p w:rsidR="000C6D68" w:rsidRPr="00CC5241" w:rsidRDefault="000C6D68" w:rsidP="00F860C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a) substituição do Autotransformador ATR-1, 440/230 kV, 750 MVA;</w:t>
            </w:r>
          </w:p>
          <w:p w:rsidR="000C6D68" w:rsidRPr="00CC5241" w:rsidRDefault="000C6D68" w:rsidP="00F860C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 xml:space="preserve">b) substituição de três Transformadores de Corrente - </w:t>
            </w:r>
            <w:proofErr w:type="spellStart"/>
            <w:r w:rsidRPr="00CC5241">
              <w:rPr>
                <w:rFonts w:ascii="Arial" w:hAnsi="Arial" w:cs="Arial"/>
              </w:rPr>
              <w:t>TCs</w:t>
            </w:r>
            <w:proofErr w:type="spellEnd"/>
            <w:r w:rsidRPr="00CC5241">
              <w:rPr>
                <w:rFonts w:ascii="Arial" w:hAnsi="Arial" w:cs="Arial"/>
              </w:rPr>
              <w:t xml:space="preserve">, instalação de dois Transformadores de Potencial - </w:t>
            </w:r>
            <w:proofErr w:type="spellStart"/>
            <w:r w:rsidRPr="00CC5241">
              <w:rPr>
                <w:rFonts w:ascii="Arial" w:hAnsi="Arial" w:cs="Arial"/>
              </w:rPr>
              <w:t>TPs</w:t>
            </w:r>
            <w:proofErr w:type="spellEnd"/>
            <w:r w:rsidRPr="00CC5241">
              <w:rPr>
                <w:rFonts w:ascii="Arial" w:hAnsi="Arial" w:cs="Arial"/>
              </w:rPr>
              <w:t xml:space="preserve"> e adequação do Sistema de Controle, Proteção e Supervisão do Conexão de Autotransformador - CT 440 kV do ATR-1; e</w:t>
            </w:r>
          </w:p>
          <w:p w:rsidR="000C6D68" w:rsidRPr="00CC5241" w:rsidRDefault="000C6D68" w:rsidP="00F860C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 xml:space="preserve">c) adequação do Sistema de Proteção do CT 230 kV; </w:t>
            </w:r>
          </w:p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III - Subestação Penápolis: substituição do Autotransformador TR-1, 138/69 kV, 25 MVA.</w:t>
            </w:r>
          </w:p>
        </w:tc>
      </w:tr>
      <w:tr w:rsidR="000C6D68" w:rsidRPr="00CC5241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Localização [UF(s)]</w:t>
            </w:r>
          </w:p>
        </w:tc>
      </w:tr>
      <w:tr w:rsidR="000C6D68" w:rsidRPr="00CC5241" w:rsidTr="00F860CB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Estado de São Paulo.</w:t>
            </w:r>
          </w:p>
        </w:tc>
      </w:tr>
      <w:tr w:rsidR="000C6D68" w:rsidRPr="00CC5241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center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D68" w:rsidRPr="00CC5241" w:rsidRDefault="000C6D68" w:rsidP="00F860CB">
            <w:pPr>
              <w:jc w:val="both"/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Mês/Ano de Conclusão do Projeto</w:t>
            </w:r>
          </w:p>
        </w:tc>
      </w:tr>
      <w:tr w:rsidR="000C6D68" w:rsidRPr="00CC5241" w:rsidTr="00F860CB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68" w:rsidRPr="00CC5241" w:rsidRDefault="000C6D68" w:rsidP="00F860CB">
            <w:pPr>
              <w:rPr>
                <w:rFonts w:ascii="Arial" w:hAnsi="Arial" w:cs="Arial"/>
              </w:rPr>
            </w:pPr>
            <w:r w:rsidRPr="00CC5241">
              <w:rPr>
                <w:rFonts w:ascii="Arial" w:hAnsi="Arial" w:cs="Arial"/>
              </w:rPr>
              <w:t>Março/2019.</w:t>
            </w:r>
          </w:p>
        </w:tc>
      </w:tr>
    </w:tbl>
    <w:p w:rsidR="000C6D68" w:rsidRPr="00CC5241" w:rsidRDefault="000C6D68" w:rsidP="000C6D68">
      <w:pPr>
        <w:rPr>
          <w:rFonts w:ascii="Arial" w:hAnsi="Arial" w:cs="Arial"/>
          <w:sz w:val="12"/>
          <w:szCs w:val="12"/>
        </w:rPr>
      </w:pPr>
    </w:p>
    <w:sectPr w:rsidR="000C6D68" w:rsidRPr="00CC5241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C02A76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0C6D68">
      <w:rPr>
        <w:rFonts w:ascii="Arial" w:hAnsi="Arial" w:cs="Arial"/>
      </w:rPr>
      <w:t>72</w:t>
    </w:r>
    <w:r w:rsidRPr="00804BC7">
      <w:rPr>
        <w:rFonts w:ascii="Arial" w:hAnsi="Arial" w:cs="Arial"/>
      </w:rPr>
      <w:t xml:space="preserve">, de </w:t>
    </w:r>
    <w:r>
      <w:rPr>
        <w:rFonts w:ascii="Arial" w:hAnsi="Arial" w:cs="Arial"/>
      </w:rPr>
      <w:t>2</w:t>
    </w:r>
    <w:r w:rsidR="000C6D68">
      <w:rPr>
        <w:rFonts w:ascii="Arial" w:hAnsi="Arial" w:cs="Arial"/>
      </w:rPr>
      <w:t>6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C6D68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6D68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6F53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A76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2436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D16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6065"/>
    <o:shapelayout v:ext="edit">
      <o:idmap v:ext="edit" data="1"/>
    </o:shapelayout>
  </w:shapeDefaults>
  <w:decimalSymbol w:val=","/>
  <w:listSeparator w:val=";"/>
  <w14:docId w14:val="1D359A6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3D70-09C2-405C-AFC4-6B60A65FB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2017-09-28T15:06:00Z</dcterms:created>
  <dcterms:modified xsi:type="dcterms:W3CDTF">2017-09-28T15:06:00Z</dcterms:modified>
</cp:coreProperties>
</file>