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notesMasters/notesMaster1.xml" ContentType="application/vnd.openxmlformats-officedocument.presentationml.notesMaster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ppt/theme/theme2.xml" ContentType="application/vnd.openxmlformats-officedocument.theme+xml"/>
  <Override PartName="/ppt/notesSlides/notesSlide1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ppt/presentation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removePersonalInfoOnSave="1" saveSubsetFonts="1">
  <p:sldMasterIdLst>
    <p:sldMasterId id="2147483660" r:id="rId1"/>
  </p:sldMasterIdLst>
  <p:notesMasterIdLst>
    <p:notesMasterId r:id="rId6"/>
  </p:notesMasterIdLst>
  <p:sldIdLst>
    <p:sldId id="409" r:id="rId2"/>
    <p:sldId id="413" r:id="rId3"/>
    <p:sldId id="414" r:id="rId4"/>
    <p:sldId id="415" r:id="rId5"/>
  </p:sldIdLst>
  <p:sldSz cx="9144000" cy="5143500" type="screen16x9"/>
  <p:notesSz cx="6858000" cy="9144000"/>
  <p:defaultTextStyle>
    <a:lvl1pPr marL="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 latinLnBrk="0">
      <a:defRPr lang="pt-BR" sz="1800" kern="1200">
        <a:solidFill>
          <a:schemeClr val="tx1"/>
        </a:solidFill>
        <a:latin typeface="+mn-lt"/>
        <a:ea typeface="+mn-ea"/>
        <a:cs typeface="+mn-cs"/>
      </a:defRPr>
    </a:lvl9pPr>
    <a:extLst/>
  </p:defaultTextStyle>
  <p:extLst>
    <p:ext uri="{EFAFB233-063F-42B5-8137-9DF3F51BA10A}">
      <p15:sldGuideLst xmlns:p15="http://schemas.microsoft.com/office/powerpoint/2012/main">
        <p15:guide id="1" orient="horz" pos="1620">
          <p15:clr>
            <a:srgbClr val="A4A3A4"/>
          </p15:clr>
        </p15:guide>
        <p15:guide id="2" pos="2880">
          <p15:clr>
            <a:srgbClr val="A4A3A4"/>
          </p15:clr>
        </p15:guide>
      </p15:sldGuideLst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8083C8"/>
    <a:srgbClr val="82B2A2"/>
    <a:srgbClr val="0000FF"/>
    <a:srgbClr val="006600"/>
    <a:srgbClr val="CC6600"/>
    <a:srgbClr val="FFFF00"/>
    <a:srgbClr val="000099"/>
    <a:srgbClr val="FFFFFF"/>
    <a:srgbClr val="008000"/>
    <a:srgbClr val="CCECFF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val="0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 lastView="sldThumbnailView">
  <p:normalViewPr>
    <p:restoredLeft sz="11667" autoAdjust="0"/>
    <p:restoredTop sz="94982" autoAdjust="0"/>
  </p:normalViewPr>
  <p:slideViewPr>
    <p:cSldViewPr>
      <p:cViewPr varScale="1">
        <p:scale>
          <a:sx n="86" d="100"/>
          <a:sy n="86" d="100"/>
        </p:scale>
        <p:origin x="872" y="64"/>
      </p:cViewPr>
      <p:guideLst>
        <p:guide orient="horz" pos="1620"/>
        <p:guide pos="2880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sorterViewPr>
    <p:cViewPr>
      <p:scale>
        <a:sx n="100" d="100"/>
        <a:sy n="100" d="100"/>
      </p:scale>
      <p:origin x="0" y="0"/>
    </p:cViewPr>
  </p:sorter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viewProps" Target="viewProps.xml"/><Relationship Id="rId3" Type="http://schemas.openxmlformats.org/officeDocument/2006/relationships/slide" Target="slides/slide2.xml"/><Relationship Id="rId7" Type="http://schemas.openxmlformats.org/officeDocument/2006/relationships/presProps" Target="presProps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notesMaster" Target="notesMasters/notesMaster1.xml"/><Relationship Id="rId5" Type="http://schemas.openxmlformats.org/officeDocument/2006/relationships/slide" Target="slides/slide4.xml"/><Relationship Id="rId10" Type="http://schemas.openxmlformats.org/officeDocument/2006/relationships/tableStyles" Target="tableStyles.xml"/><Relationship Id="rId4" Type="http://schemas.openxmlformats.org/officeDocument/2006/relationships/slide" Target="slides/slide3.xml"/><Relationship Id="rId9" Type="http://schemas.openxmlformats.org/officeDocument/2006/relationships/theme" Target="theme/theme1.xml"/></Relationships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2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Header Placeholder 1"/>
          <p:cNvSpPr>
            <a:spLocks noGrp="1"/>
          </p:cNvSpPr>
          <p:nvPr>
            <p:ph type="hdr" sz="quarter"/>
          </p:nvPr>
        </p:nvSpPr>
        <p:spPr>
          <a:xfrm>
            <a:off x="0" y="0"/>
            <a:ext cx="2971800" cy="457200"/>
          </a:xfrm>
          <a:prstGeom prst="rect">
            <a:avLst/>
          </a:prstGeom>
        </p:spPr>
        <p:txBody>
          <a:bodyPr vert="horz" rtlCol="0"/>
          <a:lstStyle>
            <a:lvl1pPr algn="l" latinLnBrk="0">
              <a:defRPr lang="pt-BR" sz="1200"/>
            </a:lvl1pPr>
            <a:extLst/>
          </a:lstStyle>
          <a:p>
            <a:endParaRPr lang="pt-BR"/>
          </a:p>
        </p:txBody>
      </p:sp>
      <p:sp>
        <p:nvSpPr>
          <p:cNvPr id="3" name="Date Placeholder 2"/>
          <p:cNvSpPr>
            <a:spLocks noGrp="1"/>
          </p:cNvSpPr>
          <p:nvPr>
            <p:ph type="dt" idx="1"/>
          </p:nvPr>
        </p:nvSpPr>
        <p:spPr>
          <a:xfrm>
            <a:off x="3884613" y="0"/>
            <a:ext cx="2971800" cy="457200"/>
          </a:xfrm>
          <a:prstGeom prst="rect">
            <a:avLst/>
          </a:prstGeom>
        </p:spPr>
        <p:txBody>
          <a:bodyPr vert="horz" rtlCol="0"/>
          <a:lstStyle>
            <a:lvl1pPr algn="r" latinLnBrk="0">
              <a:defRPr lang="pt-BR" sz="1200"/>
            </a:lvl1pPr>
            <a:extLst/>
          </a:lstStyle>
          <a:p>
            <a:fld id="{A8ADFD5B-A66C-449C-B6E8-FB716D07777D}" type="datetimeFigureOut">
              <a:rPr lang="en-US"/>
              <a:pPr/>
              <a:t>8/22/2019</a:t>
            </a:fld>
            <a:endParaRPr lang="pt-BR"/>
          </a:p>
        </p:txBody>
      </p:sp>
      <p:sp>
        <p:nvSpPr>
          <p:cNvPr id="4" name="Slide Image Placeholder 3"/>
          <p:cNvSpPr>
            <a:spLocks noGrp="1" noRot="1" noChangeAspect="1"/>
          </p:cNvSpPr>
          <p:nvPr>
            <p:ph type="sldImg" idx="2"/>
          </p:nvPr>
        </p:nvSpPr>
        <p:spPr>
          <a:xfrm>
            <a:off x="381000" y="685800"/>
            <a:ext cx="6096000" cy="3429000"/>
          </a:xfrm>
          <a:prstGeom prst="rect">
            <a:avLst/>
          </a:prstGeom>
          <a:noFill/>
          <a:ln w="12700">
            <a:solidFill>
              <a:prstClr val="black"/>
            </a:solidFill>
          </a:ln>
        </p:spPr>
        <p:txBody>
          <a:bodyPr vert="horz" rtlCol="0" anchor="ctr"/>
          <a:lstStyle/>
          <a:p>
            <a:endParaRPr lang="pt-BR"/>
          </a:p>
        </p:txBody>
      </p:sp>
      <p:sp>
        <p:nvSpPr>
          <p:cNvPr id="5" name="Notes Placeholder 4"/>
          <p:cNvSpPr>
            <a:spLocks noGrp="1"/>
          </p:cNvSpPr>
          <p:nvPr>
            <p:ph type="body" sz="quarter" idx="3"/>
          </p:nvPr>
        </p:nvSpPr>
        <p:spPr>
          <a:xfrm>
            <a:off x="685800" y="4343400"/>
            <a:ext cx="5486400" cy="4114800"/>
          </a:xfrm>
          <a:prstGeom prst="rect">
            <a:avLst/>
          </a:prstGeom>
        </p:spPr>
        <p:txBody>
          <a:bodyPr vert="horz" rtlCol="0">
            <a:normAutofit/>
          </a:bodyPr>
          <a:lstStyle/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6" name="Footer Placeholder 5"/>
          <p:cNvSpPr>
            <a:spLocks noGrp="1"/>
          </p:cNvSpPr>
          <p:nvPr>
            <p:ph type="ftr" sz="quarter" idx="4"/>
          </p:nvPr>
        </p:nvSpPr>
        <p:spPr>
          <a:xfrm>
            <a:off x="0" y="8685213"/>
            <a:ext cx="2971800" cy="457200"/>
          </a:xfrm>
          <a:prstGeom prst="rect">
            <a:avLst/>
          </a:prstGeom>
        </p:spPr>
        <p:txBody>
          <a:bodyPr vert="horz" rtlCol="0" anchor="b"/>
          <a:lstStyle>
            <a:lvl1pPr algn="l" latinLnBrk="0">
              <a:defRPr lang="pt-BR" sz="1200"/>
            </a:lvl1pPr>
            <a:extLst/>
          </a:lstStyle>
          <a:p>
            <a:endParaRPr lang="pt-BR"/>
          </a:p>
        </p:txBody>
      </p:sp>
      <p:sp>
        <p:nvSpPr>
          <p:cNvPr id="7" name="Slide Number Placeholder 6"/>
          <p:cNvSpPr>
            <a:spLocks noGrp="1"/>
          </p:cNvSpPr>
          <p:nvPr>
            <p:ph type="sldNum" sz="quarter" idx="5"/>
          </p:nvPr>
        </p:nvSpPr>
        <p:spPr>
          <a:xfrm>
            <a:off x="3884613" y="8685213"/>
            <a:ext cx="2971800" cy="457200"/>
          </a:xfrm>
          <a:prstGeom prst="rect">
            <a:avLst/>
          </a:prstGeom>
        </p:spPr>
        <p:txBody>
          <a:bodyPr vert="horz" rtlCol="0" anchor="b"/>
          <a:lstStyle>
            <a:lvl1pPr algn="r" latinLnBrk="0">
              <a:defRPr lang="pt-BR" sz="1200"/>
            </a:lvl1pPr>
            <a:extLst/>
          </a:lstStyle>
          <a:p>
            <a:fld id="{CA5D3BF3-D352-46FC-8343-31F56E6730EA}" type="slidenum">
              <a:rPr/>
              <a:pPr/>
              <a:t>‹nº›</a:t>
            </a:fld>
            <a:endParaRPr lang="pt-BR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notesStyle>
    <a:lvl1pPr marL="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1pPr>
    <a:lvl2pPr marL="4572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2pPr>
    <a:lvl3pPr marL="9144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3pPr>
    <a:lvl4pPr marL="13716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4pPr>
    <a:lvl5pPr marL="18288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5pPr>
    <a:lvl6pPr marL="22860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rtl="0" latinLnBrk="0">
      <a:defRPr lang="pt-BR" sz="1200" kern="1200">
        <a:solidFill>
          <a:schemeClr val="tx1"/>
        </a:solidFill>
        <a:latin typeface="+mn-lt"/>
        <a:ea typeface="+mn-ea"/>
        <a:cs typeface="+mn-cs"/>
      </a:defRPr>
    </a:lvl9pPr>
    <a:extLst/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Espaço Reservado para Imagem de Slide 1"/>
          <p:cNvSpPr>
            <a:spLocks noGrp="1" noRot="1" noChangeAspect="1"/>
          </p:cNvSpPr>
          <p:nvPr>
            <p:ph type="sldImg"/>
          </p:nvPr>
        </p:nvSpPr>
        <p:spPr/>
      </p:sp>
      <p:sp>
        <p:nvSpPr>
          <p:cNvPr id="3" name="Espaço Reservado para Anotações 2"/>
          <p:cNvSpPr>
            <a:spLocks noGrp="1"/>
          </p:cNvSpPr>
          <p:nvPr>
            <p:ph type="body" idx="1"/>
          </p:nvPr>
        </p:nvSpPr>
        <p:spPr/>
        <p:txBody>
          <a:bodyPr>
            <a:normAutofit/>
          </a:bodyPr>
          <a:lstStyle/>
          <a:p>
            <a:endParaRPr lang="pt-BR" dirty="0">
              <a:solidFill>
                <a:srgbClr val="FF0000"/>
              </a:solidFill>
            </a:endParaRPr>
          </a:p>
        </p:txBody>
      </p:sp>
      <p:sp>
        <p:nvSpPr>
          <p:cNvPr id="4" name="Espaço Reservado para Número de Slide 3"/>
          <p:cNvSpPr>
            <a:spLocks noGrp="1"/>
          </p:cNvSpPr>
          <p:nvPr>
            <p:ph type="sldNum" sz="quarter" idx="10"/>
          </p:nvPr>
        </p:nvSpPr>
        <p:spPr/>
        <p:txBody>
          <a:bodyPr/>
          <a:lstStyle/>
          <a:p>
            <a:fld id="{CA5D3BF3-D352-46FC-8343-31F56E6730EA}" type="slidenum">
              <a:rPr lang="pt-BR" smtClean="0"/>
              <a:pPr/>
              <a:t>1</a:t>
            </a:fld>
            <a:endParaRPr lang="pt-BR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Slide d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ctrTitle"/>
          </p:nvPr>
        </p:nvSpPr>
        <p:spPr>
          <a:xfrm>
            <a:off x="685800" y="1597820"/>
            <a:ext cx="7772400" cy="1102519"/>
          </a:xfrm>
        </p:spPr>
        <p:txBody>
          <a:bodyPr/>
          <a:lstStyle/>
          <a:p>
            <a:r>
              <a:rPr lang="pt-BR"/>
              <a:t>Clique para editar o estilo do título mestre</a:t>
            </a:r>
          </a:p>
        </p:txBody>
      </p:sp>
      <p:sp>
        <p:nvSpPr>
          <p:cNvPr id="3" name="Subtítulo 2"/>
          <p:cNvSpPr>
            <a:spLocks noGrp="1"/>
          </p:cNvSpPr>
          <p:nvPr>
            <p:ph type="subTitle" idx="1"/>
          </p:nvPr>
        </p:nvSpPr>
        <p:spPr>
          <a:xfrm>
            <a:off x="1371600" y="2914650"/>
            <a:ext cx="6400800" cy="1314450"/>
          </a:xfrm>
        </p:spPr>
        <p:txBody>
          <a:bodyPr/>
          <a:lstStyle>
            <a:lvl1pPr marL="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1pPr>
            <a:lvl2pPr marL="457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2pPr>
            <a:lvl3pPr marL="914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3pPr>
            <a:lvl4pPr marL="1371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4pPr>
            <a:lvl5pPr marL="18288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5pPr>
            <a:lvl6pPr marL="22860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6pPr>
            <a:lvl7pPr marL="27432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7pPr>
            <a:lvl8pPr marL="32004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8pPr>
            <a:lvl9pPr marL="3657600" indent="0" algn="ctr">
              <a:buNone/>
              <a:defRPr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r>
              <a:rPr lang="pt-BR"/>
              <a:t>Clique para editar o estilo do subtítulo mestre</a:t>
            </a:r>
          </a:p>
        </p:txBody>
      </p:sp>
      <p:sp>
        <p:nvSpPr>
          <p:cNvPr id="7" name="Espaço Reservado para Título 1"/>
          <p:cNvSpPr txBox="1">
            <a:spLocks/>
          </p:cNvSpPr>
          <p:nvPr userDrawn="1"/>
        </p:nvSpPr>
        <p:spPr>
          <a:xfrm>
            <a:off x="1071538" y="-142894"/>
            <a:ext cx="7615262" cy="85725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pPr marL="0" marR="0" lvl="0" indent="0" algn="r" defTabSz="914400" rtl="0" eaLnBrk="1" fontAlgn="auto" latinLnBrk="0" hangingPunct="1">
              <a:lnSpc>
                <a:spcPct val="100000"/>
              </a:lnSpc>
              <a:spcBef>
                <a:spcPct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kumimoji="0" lang="pt-BR" sz="2800" b="0" i="0" u="none" strike="noStrike" kern="1200" cap="none" spc="0" normalizeH="0" baseline="0" noProof="0">
                <a:ln>
                  <a:noFill/>
                </a:ln>
                <a:solidFill>
                  <a:schemeClr val="bg1"/>
                </a:solidFill>
                <a:effectLst/>
                <a:uLnTx/>
                <a:uFillTx/>
                <a:latin typeface="Berlin Sans FB Demi" pitchFamily="34" charset="0"/>
                <a:ea typeface="+mj-ea"/>
                <a:cs typeface="+mj-cs"/>
              </a:rPr>
              <a:t>Clique para editar o estilo do título mestre</a:t>
            </a:r>
            <a:endParaRPr kumimoji="0" lang="pt-BR" sz="2800" b="0" i="0" u="none" strike="noStrike" kern="1200" cap="none" spc="0" normalizeH="0" baseline="0" noProof="0" dirty="0">
              <a:ln>
                <a:noFill/>
              </a:ln>
              <a:solidFill>
                <a:schemeClr val="bg1"/>
              </a:solidFill>
              <a:effectLst/>
              <a:uLnTx/>
              <a:uFillTx/>
              <a:latin typeface="Berlin Sans FB Demi" pitchFamily="34" charset="0"/>
              <a:ea typeface="+mj-ea"/>
              <a:cs typeface="+mj-cs"/>
            </a:endParaRPr>
          </a:p>
        </p:txBody>
      </p:sp>
      <p:sp>
        <p:nvSpPr>
          <p:cNvPr id="8" name="Espaço Reservado para Data 3"/>
          <p:cNvSpPr>
            <a:spLocks noGrp="1"/>
          </p:cNvSpPr>
          <p:nvPr>
            <p:ph type="dt" sz="half" idx="2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Título e texto vertica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4606EA6-EFEA-4C30-9264-4F9291A5780D}" type="datetime1">
              <a:rPr lang="pt-BR" smtClean="0"/>
              <a:pPr/>
              <a:t>22/08/2019</a:t>
            </a:fld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pPr algn="r"/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pPr algn="ctr"/>
            <a:fld id="{8F82E0A0-C266-4798-8C8F-B9F91E9DA37E}" type="slidenum">
              <a:rPr kumimoji="0" lang="pt-BR" sz="1400" b="1" smtClean="0">
                <a:solidFill>
                  <a:srgbClr val="FFFFFF"/>
                </a:solidFill>
              </a:rPr>
              <a:pPr algn="ctr"/>
              <a:t>‹nº›</a:t>
            </a:fld>
            <a:endParaRPr kumimoji="0" lang="pt-BR" sz="1400" b="1">
              <a:solidFill>
                <a:srgbClr val="FFFFFF"/>
              </a:solidFill>
            </a:endParaRPr>
          </a:p>
        </p:txBody>
      </p:sp>
    </p:spTree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Título e texto verticai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Vertical 1"/>
          <p:cNvSpPr>
            <a:spLocks noGrp="1"/>
          </p:cNvSpPr>
          <p:nvPr>
            <p:ph type="title" orient="vert"/>
          </p:nvPr>
        </p:nvSpPr>
        <p:spPr>
          <a:xfrm>
            <a:off x="6629400" y="154782"/>
            <a:ext cx="2057400" cy="3290888"/>
          </a:xfrm>
        </p:spPr>
        <p:txBody>
          <a:bodyPr vert="eaVert"/>
          <a:lstStyle/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Texto Vertical 2"/>
          <p:cNvSpPr>
            <a:spLocks noGrp="1"/>
          </p:cNvSpPr>
          <p:nvPr>
            <p:ph type="body" orient="vert" idx="1"/>
          </p:nvPr>
        </p:nvSpPr>
        <p:spPr>
          <a:xfrm>
            <a:off x="457200" y="154782"/>
            <a:ext cx="6019800" cy="3290888"/>
          </a:xfrm>
        </p:spPr>
        <p:txBody>
          <a:bodyPr vert="eaVert"/>
          <a:lstStyle/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4606EA6-EFEA-4C30-9264-4F9291A5780D}" type="datetime1">
              <a:rPr lang="pt-BR" smtClean="0"/>
              <a:pPr/>
              <a:t>22/08/2019</a:t>
            </a:fld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5" name="Espaço Reservado para Rodapé 4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pPr algn="r"/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6" name="Espaço Reservado para Número de Slide 5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pPr algn="ctr"/>
            <a:fld id="{8F82E0A0-C266-4798-8C8F-B9F91E9DA37E}" type="slidenum">
              <a:rPr kumimoji="0" lang="pt-BR" sz="1400" b="1" smtClean="0">
                <a:solidFill>
                  <a:srgbClr val="FFFFFF"/>
                </a:solidFill>
              </a:rPr>
              <a:pPr algn="ctr"/>
              <a:t>‹nº›</a:t>
            </a:fld>
            <a:endParaRPr kumimoji="0" lang="pt-BR" sz="1400" b="1">
              <a:solidFill>
                <a:srgbClr val="FFFFFF"/>
              </a:solidFill>
            </a:endParaRPr>
          </a:p>
        </p:txBody>
      </p:sp>
    </p:spTree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ítulo 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142976" y="-142894"/>
            <a:ext cx="7543824" cy="857250"/>
          </a:xfrm>
        </p:spPr>
        <p:txBody>
          <a:bodyPr/>
          <a:lstStyle>
            <a:lvl1pPr algn="r">
              <a:defRPr/>
            </a:lvl1pPr>
          </a:lstStyle>
          <a:p>
            <a:r>
              <a:rPr lang="pt-BR" dirty="0"/>
              <a:t>Clique para editar o estilo do título mestre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7" name="Espaço Reservado para Data 3"/>
          <p:cNvSpPr>
            <a:spLocks noGrp="1"/>
          </p:cNvSpPr>
          <p:nvPr>
            <p:ph type="dt" sz="half" idx="2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Cabeçalho da Se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722313" y="3305176"/>
            <a:ext cx="7772400" cy="1021556"/>
          </a:xfrm>
        </p:spPr>
        <p:txBody>
          <a:bodyPr anchor="t"/>
          <a:lstStyle>
            <a:lvl1pPr algn="l">
              <a:defRPr sz="4000" b="1" cap="all"/>
            </a:lvl1pPr>
          </a:lstStyle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722313" y="2180035"/>
            <a:ext cx="7772400" cy="1125140"/>
          </a:xfrm>
        </p:spPr>
        <p:txBody>
          <a:bodyPr anchor="b"/>
          <a:lstStyle>
            <a:lvl1pPr marL="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4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pt-BR"/>
              <a:t>Clique para editar os estilos do texto mestre</a:t>
            </a:r>
          </a:p>
        </p:txBody>
      </p:sp>
      <p:sp>
        <p:nvSpPr>
          <p:cNvPr id="7" name="Espaço Reservado para Título 1"/>
          <p:cNvSpPr txBox="1">
            <a:spLocks/>
          </p:cNvSpPr>
          <p:nvPr userDrawn="1"/>
        </p:nvSpPr>
        <p:spPr>
          <a:xfrm>
            <a:off x="1071538" y="-142894"/>
            <a:ext cx="7615262" cy="85725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pPr marL="0" marR="0" lvl="0" indent="0" algn="r" defTabSz="914400" rtl="0" eaLnBrk="1" fontAlgn="auto" latinLnBrk="0" hangingPunct="1">
              <a:lnSpc>
                <a:spcPct val="100000"/>
              </a:lnSpc>
              <a:spcBef>
                <a:spcPct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/>
            </a:pPr>
            <a:r>
              <a:rPr kumimoji="0" lang="pt-BR" sz="2800" b="0" i="0" u="none" strike="noStrike" kern="1200" cap="none" spc="0" normalizeH="0" baseline="0" noProof="0">
                <a:ln>
                  <a:noFill/>
                </a:ln>
                <a:solidFill>
                  <a:schemeClr val="bg1"/>
                </a:solidFill>
                <a:effectLst/>
                <a:uLnTx/>
                <a:uFillTx/>
                <a:latin typeface="Berlin Sans FB Demi" pitchFamily="34" charset="0"/>
                <a:ea typeface="+mj-ea"/>
                <a:cs typeface="+mj-cs"/>
              </a:rPr>
              <a:t>Clique para editar o estilo do título mestre</a:t>
            </a:r>
            <a:endParaRPr kumimoji="0" lang="pt-BR" sz="2800" b="0" i="0" u="none" strike="noStrike" kern="1200" cap="none" spc="0" normalizeH="0" baseline="0" noProof="0" dirty="0">
              <a:ln>
                <a:noFill/>
              </a:ln>
              <a:solidFill>
                <a:schemeClr val="bg1"/>
              </a:solidFill>
              <a:effectLst/>
              <a:uLnTx/>
              <a:uFillTx/>
              <a:latin typeface="Berlin Sans FB Demi" pitchFamily="34" charset="0"/>
              <a:ea typeface="+mj-ea"/>
              <a:cs typeface="+mj-cs"/>
            </a:endParaRPr>
          </a:p>
        </p:txBody>
      </p:sp>
      <p:sp>
        <p:nvSpPr>
          <p:cNvPr id="8" name="Espaço Reservado para Data 3"/>
          <p:cNvSpPr>
            <a:spLocks noGrp="1"/>
          </p:cNvSpPr>
          <p:nvPr>
            <p:ph type="dt" sz="half" idx="2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Duas Partes de Conteúd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sz="half" idx="1"/>
          </p:nvPr>
        </p:nvSpPr>
        <p:spPr>
          <a:xfrm>
            <a:off x="457200" y="900114"/>
            <a:ext cx="4038600" cy="2545556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4" name="Espaço Reservado para Conteúdo 3"/>
          <p:cNvSpPr>
            <a:spLocks noGrp="1"/>
          </p:cNvSpPr>
          <p:nvPr>
            <p:ph sz="half" idx="2"/>
          </p:nvPr>
        </p:nvSpPr>
        <p:spPr>
          <a:xfrm>
            <a:off x="4648200" y="900114"/>
            <a:ext cx="4038600" cy="2545556"/>
          </a:xfrm>
        </p:spPr>
        <p:txBody>
          <a:bodyPr/>
          <a:lstStyle>
            <a:lvl1pPr>
              <a:defRPr sz="2800"/>
            </a:lvl1pPr>
            <a:lvl2pPr>
              <a:defRPr sz="2400"/>
            </a:lvl2pPr>
            <a:lvl3pPr>
              <a:defRPr sz="2000"/>
            </a:lvl3pPr>
            <a:lvl4pPr>
              <a:defRPr sz="1800"/>
            </a:lvl4pPr>
            <a:lvl5pPr>
              <a:defRPr sz="1800"/>
            </a:lvl5pPr>
            <a:lvl6pPr>
              <a:defRPr sz="1800"/>
            </a:lvl6pPr>
            <a:lvl7pPr>
              <a:defRPr sz="1800"/>
            </a:lvl7pPr>
            <a:lvl8pPr>
              <a:defRPr sz="1800"/>
            </a:lvl8pPr>
            <a:lvl9pPr>
              <a:defRPr sz="1800"/>
            </a:lvl9pPr>
          </a:lstStyle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8" name="Espaço Reservado para Data 3"/>
          <p:cNvSpPr>
            <a:spLocks noGrp="1"/>
          </p:cNvSpPr>
          <p:nvPr>
            <p:ph type="dt" sz="half" idx="10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Comparaçã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457200" y="205979"/>
            <a:ext cx="8229600" cy="857250"/>
          </a:xfrm>
        </p:spPr>
        <p:txBody>
          <a:bodyPr/>
          <a:lstStyle>
            <a:lvl1pPr>
              <a:defRPr/>
            </a:lvl1pPr>
          </a:lstStyle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457200" y="1151335"/>
            <a:ext cx="4040188" cy="47982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/>
              <a:t>Clique para editar os estilos do texto mestre</a:t>
            </a:r>
          </a:p>
        </p:txBody>
      </p:sp>
      <p:sp>
        <p:nvSpPr>
          <p:cNvPr id="4" name="Espaço Reservado para Conteúdo 3"/>
          <p:cNvSpPr>
            <a:spLocks noGrp="1"/>
          </p:cNvSpPr>
          <p:nvPr>
            <p:ph sz="half" idx="2"/>
          </p:nvPr>
        </p:nvSpPr>
        <p:spPr>
          <a:xfrm>
            <a:off x="457200" y="1631156"/>
            <a:ext cx="4040188" cy="2963466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5" name="Espaço Reservado para Texto 4"/>
          <p:cNvSpPr>
            <a:spLocks noGrp="1"/>
          </p:cNvSpPr>
          <p:nvPr>
            <p:ph type="body" sz="quarter" idx="3"/>
          </p:nvPr>
        </p:nvSpPr>
        <p:spPr>
          <a:xfrm>
            <a:off x="4645028" y="1151335"/>
            <a:ext cx="4041775" cy="47982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pt-BR"/>
              <a:t>Clique para editar os estilos do texto mestre</a:t>
            </a:r>
          </a:p>
        </p:txBody>
      </p:sp>
      <p:sp>
        <p:nvSpPr>
          <p:cNvPr id="6" name="Espaço Reservado para Conteúdo 5"/>
          <p:cNvSpPr>
            <a:spLocks noGrp="1"/>
          </p:cNvSpPr>
          <p:nvPr>
            <p:ph sz="quarter" idx="4"/>
          </p:nvPr>
        </p:nvSpPr>
        <p:spPr>
          <a:xfrm>
            <a:off x="4645028" y="1631156"/>
            <a:ext cx="4041775" cy="2963466"/>
          </a:xfrm>
        </p:spPr>
        <p:txBody>
          <a:bodyPr/>
          <a:lstStyle>
            <a:lvl1pPr>
              <a:defRPr sz="2400"/>
            </a:lvl1pPr>
            <a:lvl2pPr>
              <a:defRPr sz="2000"/>
            </a:lvl2pPr>
            <a:lvl3pPr>
              <a:defRPr sz="1800"/>
            </a:lvl3pPr>
            <a:lvl4pPr>
              <a:defRPr sz="1600"/>
            </a:lvl4pPr>
            <a:lvl5pPr>
              <a:defRPr sz="1600"/>
            </a:lvl5pPr>
            <a:lvl6pPr>
              <a:defRPr sz="1600"/>
            </a:lvl6pPr>
            <a:lvl7pPr>
              <a:defRPr sz="1600"/>
            </a:lvl7pPr>
            <a:lvl8pPr>
              <a:defRPr sz="1600"/>
            </a:lvl8pPr>
            <a:lvl9pPr>
              <a:defRPr sz="1600"/>
            </a:lvl9pPr>
          </a:lstStyle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10" name="Espaço Reservado para Data 3"/>
          <p:cNvSpPr>
            <a:spLocks noGrp="1"/>
          </p:cNvSpPr>
          <p:nvPr>
            <p:ph type="dt" sz="half" idx="10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Somente títul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Data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4606EA6-EFEA-4C30-9264-4F9291A5780D}" type="datetime1">
              <a:rPr lang="pt-BR" smtClean="0"/>
              <a:pPr/>
              <a:t>22/08/2019</a:t>
            </a:fld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4" name="Espaço Reservado para Rodapé 3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pPr algn="r"/>
            <a:endParaRPr kumimoji="0" lang="pt-BR" sz="1400">
              <a:solidFill>
                <a:schemeClr val="tx2"/>
              </a:solidFill>
            </a:endParaRPr>
          </a:p>
        </p:txBody>
      </p:sp>
      <p:sp>
        <p:nvSpPr>
          <p:cNvPr id="5" name="Espaço Reservado para Número de Slide 4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pPr algn="ctr"/>
            <a:fld id="{8F82E0A0-C266-4798-8C8F-B9F91E9DA37E}" type="slidenum">
              <a:rPr kumimoji="0" lang="pt-BR" sz="1400" b="1" smtClean="0">
                <a:solidFill>
                  <a:srgbClr val="FFFFFF"/>
                </a:solidFill>
              </a:rPr>
              <a:pPr algn="ctr"/>
              <a:t>‹nº›</a:t>
            </a:fld>
            <a:endParaRPr kumimoji="0" lang="pt-BR" sz="1400" b="1">
              <a:solidFill>
                <a:srgbClr val="FFFFFF"/>
              </a:solidFill>
            </a:endParaRPr>
          </a:p>
        </p:txBody>
      </p:sp>
    </p:spTree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Em branco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Espaço Reservado para Data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72968126-03FC-49C0-B9B8-2B561CCC3D90}" type="datetime1">
              <a:rPr lang="pt-BR" smtClean="0"/>
              <a:pPr/>
              <a:t>22/08/2019</a:t>
            </a:fld>
            <a:endParaRPr kumimoji="0" lang="pt-BR"/>
          </a:p>
        </p:txBody>
      </p:sp>
      <p:sp>
        <p:nvSpPr>
          <p:cNvPr id="3" name="Espaço Reservado para Rodapé 2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endParaRPr kumimoji="0" lang="pt-BR"/>
          </a:p>
        </p:txBody>
      </p:sp>
      <p:sp>
        <p:nvSpPr>
          <p:cNvPr id="4" name="Espaço Reservado para Número de Slide 3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fld id="{A3F7CB7D-F184-43C7-B6FD-03D728E1BBFF}" type="slidenum">
              <a:rPr kumimoji="0" lang="pt-BR" smtClean="0">
                <a:solidFill>
                  <a:schemeClr val="tx2"/>
                </a:solidFill>
              </a:rPr>
              <a:pPr/>
              <a:t>‹nº›</a:t>
            </a:fld>
            <a:endParaRPr kumimoji="0" lang="pt-BR">
              <a:solidFill>
                <a:schemeClr val="tx2"/>
              </a:solidFill>
            </a:endParaRPr>
          </a:p>
        </p:txBody>
      </p:sp>
    </p:spTree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Conteúdo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457203" y="204787"/>
            <a:ext cx="3008313" cy="871538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Conteúdo 2"/>
          <p:cNvSpPr>
            <a:spLocks noGrp="1"/>
          </p:cNvSpPr>
          <p:nvPr>
            <p:ph idx="1"/>
          </p:nvPr>
        </p:nvSpPr>
        <p:spPr>
          <a:xfrm>
            <a:off x="3575050" y="204789"/>
            <a:ext cx="5111750" cy="4389835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4" name="Espaço Reservado para Texto 3"/>
          <p:cNvSpPr>
            <a:spLocks noGrp="1"/>
          </p:cNvSpPr>
          <p:nvPr>
            <p:ph type="body" sz="half" idx="2"/>
          </p:nvPr>
        </p:nvSpPr>
        <p:spPr>
          <a:xfrm>
            <a:off x="457203" y="1076327"/>
            <a:ext cx="3008313" cy="3518297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/>
              <a:t>Clique para editar os estilos do texto mestre</a:t>
            </a:r>
          </a:p>
        </p:txBody>
      </p:sp>
      <p:sp>
        <p:nvSpPr>
          <p:cNvPr id="5" name="Espaço Reservado para Data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F49A8198-4617-485E-9585-4840B69DBBA6}" type="datetime1">
              <a:rPr lang="pt-BR" smtClean="0"/>
              <a:pPr/>
              <a:t>22/08/2019</a:t>
            </a:fld>
            <a:endParaRPr kumimoji="0"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endParaRPr kumimoji="0"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fld id="{A3F7CB7D-F184-43C7-B6FD-03D728E1BBFF}" type="slidenum">
              <a:rPr kumimoji="0" lang="pt-BR" smtClean="0">
                <a:solidFill>
                  <a:srgbClr val="FFFFFF"/>
                </a:solidFill>
              </a:rPr>
              <a:pPr/>
              <a:t>‹nº›</a:t>
            </a:fld>
            <a:endParaRPr kumimoji="0" lang="pt-BR">
              <a:solidFill>
                <a:srgbClr val="FFFFFF"/>
              </a:solidFill>
            </a:endParaRPr>
          </a:p>
        </p:txBody>
      </p:sp>
    </p:spTree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Imagem com Legenda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ítulo 1"/>
          <p:cNvSpPr>
            <a:spLocks noGrp="1"/>
          </p:cNvSpPr>
          <p:nvPr>
            <p:ph type="title"/>
          </p:nvPr>
        </p:nvSpPr>
        <p:spPr>
          <a:xfrm>
            <a:off x="1792288" y="3600451"/>
            <a:ext cx="5486400" cy="425054"/>
          </a:xfrm>
        </p:spPr>
        <p:txBody>
          <a:bodyPr anchor="b"/>
          <a:lstStyle>
            <a:lvl1pPr algn="l">
              <a:defRPr sz="2000" b="1"/>
            </a:lvl1pPr>
          </a:lstStyle>
          <a:p>
            <a:r>
              <a:rPr lang="pt-BR"/>
              <a:t>Clique para editar o estilo do título mestre</a:t>
            </a:r>
          </a:p>
        </p:txBody>
      </p:sp>
      <p:sp>
        <p:nvSpPr>
          <p:cNvPr id="3" name="Espaço Reservado para Imagem 2"/>
          <p:cNvSpPr>
            <a:spLocks noGrp="1"/>
          </p:cNvSpPr>
          <p:nvPr>
            <p:ph type="pic" idx="1"/>
          </p:nvPr>
        </p:nvSpPr>
        <p:spPr>
          <a:xfrm>
            <a:off x="1792288" y="459581"/>
            <a:ext cx="5486400" cy="3086100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pt-BR"/>
          </a:p>
        </p:txBody>
      </p:sp>
      <p:sp>
        <p:nvSpPr>
          <p:cNvPr id="4" name="Espaço Reservado para Texto 3"/>
          <p:cNvSpPr>
            <a:spLocks noGrp="1"/>
          </p:cNvSpPr>
          <p:nvPr>
            <p:ph type="body" sz="half" idx="2"/>
          </p:nvPr>
        </p:nvSpPr>
        <p:spPr>
          <a:xfrm>
            <a:off x="1792288" y="4025504"/>
            <a:ext cx="5486400" cy="603647"/>
          </a:xfrm>
        </p:spPr>
        <p:txBody>
          <a:bodyPr/>
          <a:lstStyle>
            <a:lvl1pPr marL="0" indent="0">
              <a:buNone/>
              <a:defRPr sz="1400"/>
            </a:lvl1pPr>
            <a:lvl2pPr marL="457200" indent="0">
              <a:buNone/>
              <a:defRPr sz="1200"/>
            </a:lvl2pPr>
            <a:lvl3pPr marL="914400" indent="0">
              <a:buNone/>
              <a:defRPr sz="1000"/>
            </a:lvl3pPr>
            <a:lvl4pPr marL="1371600" indent="0">
              <a:buNone/>
              <a:defRPr sz="900"/>
            </a:lvl4pPr>
            <a:lvl5pPr marL="1828800" indent="0">
              <a:buNone/>
              <a:defRPr sz="900"/>
            </a:lvl5pPr>
            <a:lvl6pPr marL="2286000" indent="0">
              <a:buNone/>
              <a:defRPr sz="900"/>
            </a:lvl6pPr>
            <a:lvl7pPr marL="2743200" indent="0">
              <a:buNone/>
              <a:defRPr sz="900"/>
            </a:lvl7pPr>
            <a:lvl8pPr marL="3200400" indent="0">
              <a:buNone/>
              <a:defRPr sz="900"/>
            </a:lvl8pPr>
            <a:lvl9pPr marL="3657600" indent="0">
              <a:buNone/>
              <a:defRPr sz="900"/>
            </a:lvl9pPr>
          </a:lstStyle>
          <a:p>
            <a:pPr lvl="0"/>
            <a:r>
              <a:rPr lang="pt-BR"/>
              <a:t>Clique para editar os estilos do texto mestre</a:t>
            </a:r>
          </a:p>
        </p:txBody>
      </p:sp>
      <p:sp>
        <p:nvSpPr>
          <p:cNvPr id="5" name="Espaço Reservado para Data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E4606EA6-EFEA-4C30-9264-4F9291A5780D}" type="datetime1">
              <a:rPr lang="pt-BR" smtClean="0"/>
              <a:pPr/>
              <a:t>22/08/2019</a:t>
            </a:fld>
            <a:endParaRPr kumimoji="0" lang="pt-BR"/>
          </a:p>
        </p:txBody>
      </p:sp>
      <p:sp>
        <p:nvSpPr>
          <p:cNvPr id="6" name="Espaço Reservado para Rodapé 5"/>
          <p:cNvSpPr>
            <a:spLocks noGrp="1"/>
          </p:cNvSpPr>
          <p:nvPr>
            <p:ph type="ftr" sz="quarter" idx="11"/>
          </p:nvPr>
        </p:nvSpPr>
        <p:spPr>
          <a:xfrm>
            <a:off x="3124200" y="4767264"/>
            <a:ext cx="2895600" cy="273844"/>
          </a:xfrm>
          <a:prstGeom prst="rect">
            <a:avLst/>
          </a:prstGeom>
        </p:spPr>
        <p:txBody>
          <a:bodyPr/>
          <a:lstStyle/>
          <a:p>
            <a:endParaRPr kumimoji="0" lang="pt-BR"/>
          </a:p>
        </p:txBody>
      </p:sp>
      <p:sp>
        <p:nvSpPr>
          <p:cNvPr id="7" name="Espaço Reservado para Número de Slide 6"/>
          <p:cNvSpPr>
            <a:spLocks noGrp="1"/>
          </p:cNvSpPr>
          <p:nvPr>
            <p:ph type="sldNum" sz="quarter" idx="12"/>
          </p:nvPr>
        </p:nvSpPr>
        <p:spPr>
          <a:xfrm>
            <a:off x="6553200" y="4767264"/>
            <a:ext cx="2133600" cy="273844"/>
          </a:xfrm>
          <a:prstGeom prst="rect">
            <a:avLst/>
          </a:prstGeom>
        </p:spPr>
        <p:txBody>
          <a:bodyPr/>
          <a:lstStyle/>
          <a:p>
            <a:pPr algn="ctr"/>
            <a:fld id="{8F82E0A0-C266-4798-8C8F-B9F91E9DA37E}" type="slidenum">
              <a:rPr kumimoji="0" lang="pt-BR" sz="2800" b="1" smtClean="0">
                <a:solidFill>
                  <a:srgbClr val="FFFFFF"/>
                </a:solidFill>
              </a:rPr>
              <a:pPr algn="ctr"/>
              <a:t>‹nº›</a:t>
            </a:fld>
            <a:endParaRPr kumimoji="0" lang="pt-BR" sz="2800"/>
          </a:p>
        </p:txBody>
      </p:sp>
    </p:spTree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13" Type="http://schemas.openxmlformats.org/officeDocument/2006/relationships/image" Target="../media/image1.jpeg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Relationship Id="rId14" Type="http://schemas.openxmlformats.org/officeDocument/2006/relationships/image" Target="../media/image2.png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Pr>
        <a:blipFill dpi="0" rotWithShape="1">
          <a:blip r:embed="rId13">
            <a:lum/>
          </a:blip>
          <a:srcRect/>
          <a:stretch>
            <a:fillRect l="-4000" r="-4000"/>
          </a:stretch>
        </a:blip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Espaço Reservado para Título 1"/>
          <p:cNvSpPr>
            <a:spLocks noGrp="1"/>
          </p:cNvSpPr>
          <p:nvPr>
            <p:ph type="title"/>
          </p:nvPr>
        </p:nvSpPr>
        <p:spPr>
          <a:xfrm>
            <a:off x="1071538" y="-142894"/>
            <a:ext cx="7615262" cy="857250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pt-BR" dirty="0"/>
              <a:t>Clique para editar o estilo do título mestre</a:t>
            </a:r>
          </a:p>
        </p:txBody>
      </p:sp>
      <p:sp>
        <p:nvSpPr>
          <p:cNvPr id="3" name="Espaço Reservado para Texto 2"/>
          <p:cNvSpPr>
            <a:spLocks noGrp="1"/>
          </p:cNvSpPr>
          <p:nvPr>
            <p:ph type="body" idx="1"/>
          </p:nvPr>
        </p:nvSpPr>
        <p:spPr>
          <a:xfrm>
            <a:off x="457200" y="1200151"/>
            <a:ext cx="8229600" cy="3394472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pt-BR"/>
              <a:t>Clique para editar os estilos do texto mestre</a:t>
            </a:r>
          </a:p>
          <a:p>
            <a:pPr lvl="1"/>
            <a:r>
              <a:rPr lang="pt-BR"/>
              <a:t>Segundo nível</a:t>
            </a:r>
          </a:p>
          <a:p>
            <a:pPr lvl="2"/>
            <a:r>
              <a:rPr lang="pt-BR"/>
              <a:t>Terceiro nível</a:t>
            </a:r>
          </a:p>
          <a:p>
            <a:pPr lvl="3"/>
            <a:r>
              <a:rPr lang="pt-BR"/>
              <a:t>Quarto nível</a:t>
            </a:r>
          </a:p>
          <a:p>
            <a:pPr lvl="4"/>
            <a:r>
              <a:rPr lang="pt-BR"/>
              <a:t>Quinto nível</a:t>
            </a:r>
          </a:p>
        </p:txBody>
      </p:sp>
      <p:sp>
        <p:nvSpPr>
          <p:cNvPr id="4" name="Espaço Reservado para Data 3"/>
          <p:cNvSpPr>
            <a:spLocks noGrp="1"/>
          </p:cNvSpPr>
          <p:nvPr>
            <p:ph type="dt" sz="half" idx="2"/>
          </p:nvPr>
        </p:nvSpPr>
        <p:spPr>
          <a:xfrm>
            <a:off x="457200" y="4767264"/>
            <a:ext cx="2133600" cy="273844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r>
              <a:rPr lang="pt-BR" dirty="0"/>
              <a:t>Fernando </a:t>
            </a:r>
            <a:r>
              <a:rPr lang="pt-BR" dirty="0" err="1"/>
              <a:t>Taboada</a:t>
            </a:r>
            <a:r>
              <a:rPr lang="pt-BR" dirty="0"/>
              <a:t> :: 03.2019</a:t>
            </a:r>
            <a:endParaRPr lang="pt-BR" sz="1400" dirty="0">
              <a:solidFill>
                <a:schemeClr val="tx2"/>
              </a:solidFill>
            </a:endParaRPr>
          </a:p>
        </p:txBody>
      </p:sp>
      <p:pic>
        <p:nvPicPr>
          <p:cNvPr id="2050" name="Picture 2" descr="C:\Users\taboa\Downloads\unnamed (1).png"/>
          <p:cNvPicPr>
            <a:picLocks noChangeAspect="1" noChangeArrowheads="1"/>
          </p:cNvPicPr>
          <p:nvPr userDrawn="1"/>
        </p:nvPicPr>
        <p:blipFill>
          <a:blip r:embed="rId14" cstate="print"/>
          <a:srcRect b="5276"/>
          <a:stretch>
            <a:fillRect/>
          </a:stretch>
        </p:blipFill>
        <p:spPr bwMode="auto">
          <a:xfrm>
            <a:off x="214282" y="86625"/>
            <a:ext cx="785818" cy="976963"/>
          </a:xfrm>
          <a:prstGeom prst="rect">
            <a:avLst/>
          </a:prstGeom>
          <a:noFill/>
        </p:spPr>
      </p:pic>
    </p:spTree>
  </p:cSld>
  <p:clrMap bg1="lt1" tx1="dk1" bg2="lt2" tx2="dk2" accent1="accent1" accent2="accent2" accent3="accent3" accent4="accent4" accent5="accent5" accent6="accent6" hlink="hlink" folHlink="folHlink"/>
  <p:sldLayoutIdLst>
    <p:sldLayoutId id="2147483661" r:id="rId1"/>
    <p:sldLayoutId id="2147483662" r:id="rId2"/>
    <p:sldLayoutId id="2147483663" r:id="rId3"/>
    <p:sldLayoutId id="2147483664" r:id="rId4"/>
    <p:sldLayoutId id="2147483665" r:id="rId5"/>
    <p:sldLayoutId id="2147483666" r:id="rId6"/>
    <p:sldLayoutId id="2147483667" r:id="rId7"/>
    <p:sldLayoutId id="2147483668" r:id="rId8"/>
    <p:sldLayoutId id="2147483669" r:id="rId9"/>
    <p:sldLayoutId id="2147483670" r:id="rId10"/>
    <p:sldLayoutId id="2147483671" r:id="rId11"/>
  </p:sldLayoutIdLst>
  <p:txStyles>
    <p:titleStyle>
      <a:lvl1pPr algn="r" defTabSz="914400" rtl="0" eaLnBrk="1" latinLnBrk="0" hangingPunct="1">
        <a:spcBef>
          <a:spcPct val="0"/>
        </a:spcBef>
        <a:buNone/>
        <a:defRPr sz="2800" kern="1200">
          <a:solidFill>
            <a:schemeClr val="bg1"/>
          </a:solidFill>
          <a:latin typeface="Berlin Sans FB Demi" pitchFamily="34" charset="0"/>
          <a:ea typeface="+mj-ea"/>
          <a:cs typeface="+mj-cs"/>
        </a:defRPr>
      </a:lvl1pPr>
    </p:titleStyle>
    <p:bodyStyle>
      <a:lvl1pPr marL="342900" indent="-342900" algn="l" defTabSz="914400" rtl="0" eaLnBrk="1" latinLnBrk="0" hangingPunct="1">
        <a:spcBef>
          <a:spcPct val="20000"/>
        </a:spcBef>
        <a:buFont typeface="Arial" pitchFamily="34" charset="0"/>
        <a:buChar char="•"/>
        <a:defRPr sz="3200" kern="1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defTabSz="914400" rtl="0" eaLnBrk="1" latinLnBrk="0" hangingPunct="1">
        <a:spcBef>
          <a:spcPct val="20000"/>
        </a:spcBef>
        <a:buFont typeface="Arial" pitchFamily="34" charset="0"/>
        <a:buChar char="–"/>
        <a:defRPr sz="28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spcBef>
          <a:spcPct val="20000"/>
        </a:spcBef>
        <a:buFont typeface="Arial" pitchFamily="34" charset="0"/>
        <a:buChar char="–"/>
        <a:defRPr sz="20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spcBef>
          <a:spcPct val="20000"/>
        </a:spcBef>
        <a:buFont typeface="Arial" pitchFamily="34" charset="0"/>
        <a:buChar char="»"/>
        <a:defRPr sz="20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spcBef>
          <a:spcPct val="20000"/>
        </a:spcBef>
        <a:buFont typeface="Arial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pt-BR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7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1026" name="Picture 2" descr="C:\Users\taboa\Downloads\capa1.jpg"/>
          <p:cNvPicPr>
            <a:picLocks noChangeAspect="1" noChangeArrowheads="1"/>
          </p:cNvPicPr>
          <p:nvPr/>
        </p:nvPicPr>
        <p:blipFill>
          <a:blip r:embed="rId3"/>
          <a:srcRect/>
          <a:stretch>
            <a:fillRect/>
          </a:stretch>
        </p:blipFill>
        <p:spPr bwMode="auto">
          <a:xfrm>
            <a:off x="0" y="0"/>
            <a:ext cx="9144000" cy="5143500"/>
          </a:xfrm>
          <a:prstGeom prst="rect">
            <a:avLst/>
          </a:prstGeom>
          <a:noFill/>
        </p:spPr>
      </p:pic>
      <p:sp>
        <p:nvSpPr>
          <p:cNvPr id="4" name="CaixaDeTexto 3"/>
          <p:cNvSpPr txBox="1"/>
          <p:nvPr/>
        </p:nvSpPr>
        <p:spPr>
          <a:xfrm>
            <a:off x="3995936" y="1563638"/>
            <a:ext cx="4857784" cy="1569660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pPr algn="just"/>
            <a:r>
              <a:rPr sz="3200" dirty="0">
                <a:solidFill>
                  <a:schemeClr val="bg1"/>
                </a:solidFill>
                <a:latin typeface="Berlin Sans FB Demi" pitchFamily="34" charset="0"/>
              </a:rPr>
              <a:t>"Workshop de Construção e Detalhamento do Plano de Ação REATE 2020"</a:t>
            </a:r>
            <a:endParaRPr lang="pt-BR" sz="3200" dirty="0">
              <a:solidFill>
                <a:schemeClr val="bg1"/>
              </a:solidFill>
              <a:latin typeface="Berlin Sans FB Demi" pitchFamily="34" charset="0"/>
            </a:endParaRPr>
          </a:p>
        </p:txBody>
      </p:sp>
      <p:sp>
        <p:nvSpPr>
          <p:cNvPr id="6" name="Title 3"/>
          <p:cNvSpPr txBox="1">
            <a:spLocks/>
          </p:cNvSpPr>
          <p:nvPr/>
        </p:nvSpPr>
        <p:spPr>
          <a:xfrm>
            <a:off x="3995936" y="3363838"/>
            <a:ext cx="2520280" cy="314605"/>
          </a:xfrm>
          <a:prstGeom prst="rect">
            <a:avLst/>
          </a:prstGeom>
        </p:spPr>
        <p:txBody>
          <a:bodyPr anchor="t">
            <a:noAutofit/>
          </a:bodyPr>
          <a:lstStyle>
            <a:lvl1pPr algn="r" defTabSz="914400" rtl="0" eaLnBrk="1" latinLnBrk="0" hangingPunct="1">
              <a:spcBef>
                <a:spcPct val="0"/>
              </a:spcBef>
              <a:buNone/>
              <a:defRPr sz="2800" kern="1200">
                <a:solidFill>
                  <a:schemeClr val="bg1"/>
                </a:solidFill>
                <a:latin typeface="Berlin Sans FB Demi" pitchFamily="34" charset="0"/>
                <a:ea typeface="+mj-ea"/>
                <a:cs typeface="+mj-cs"/>
              </a:defRPr>
            </a:lvl1pPr>
          </a:lstStyle>
          <a:p>
            <a:pPr algn="l"/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Frente</a:t>
            </a:r>
            <a:r>
              <a:rPr lang="en-US" sz="2400" b="1" i="1" dirty="0">
                <a:latin typeface="+mn-lt"/>
                <a:cs typeface="Arial" panose="020B0604020202020204" pitchFamily="34" charset="0"/>
              </a:rPr>
              <a:t> </a:t>
            </a:r>
            <a:r>
              <a:rPr lang="en-US" sz="2400" b="1" i="1" dirty="0" smtClean="0">
                <a:latin typeface="+mn-lt"/>
                <a:cs typeface="Arial" panose="020B0604020202020204" pitchFamily="34" charset="0"/>
              </a:rPr>
              <a:t>3 – </a:t>
            </a:r>
            <a:r>
              <a:rPr lang="en-US" sz="2400" b="1" i="1" dirty="0" err="1" smtClean="0">
                <a:latin typeface="+mn-lt"/>
                <a:cs typeface="Arial" panose="020B0604020202020204" pitchFamily="34" charset="0"/>
              </a:rPr>
              <a:t>Gás</a:t>
            </a:r>
            <a:endParaRPr lang="en-US" sz="2400" i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cs typeface="Arial" panose="020B0604020202020204" pitchFamily="34" charset="0"/>
            </a:endParaRPr>
          </a:p>
        </p:txBody>
      </p:sp>
    </p:spTree>
  </p:cSld>
  <p:clrMapOvr>
    <a:masterClrMapping/>
  </p:clrMapOvr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1187624" y="-20538"/>
            <a:ext cx="8187356" cy="314605"/>
          </a:xfrm>
        </p:spPr>
        <p:txBody>
          <a:bodyPr anchor="t">
            <a:noAutofit/>
          </a:bodyPr>
          <a:lstStyle/>
          <a:p>
            <a:pPr algn="l"/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Frente</a:t>
            </a:r>
            <a:r>
              <a:rPr lang="en-US" sz="2400" b="1" i="1" dirty="0">
                <a:latin typeface="+mn-lt"/>
                <a:cs typeface="Arial" panose="020B0604020202020204" pitchFamily="34" charset="0"/>
              </a:rPr>
              <a:t> 3 - </a:t>
            </a:r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Gás</a:t>
            </a:r>
            <a:endParaRPr lang="en-US" sz="2400" i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cs typeface="Arial" panose="020B0604020202020204" pitchFamily="34" charset="0"/>
            </a:endParaRPr>
          </a:p>
        </p:txBody>
      </p:sp>
      <p:sp>
        <p:nvSpPr>
          <p:cNvPr id="2" name="TextBox 1"/>
          <p:cNvSpPr txBox="1"/>
          <p:nvPr/>
        </p:nvSpPr>
        <p:spPr>
          <a:xfrm>
            <a:off x="1187624" y="339502"/>
            <a:ext cx="8187356" cy="81560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pt-BR" sz="2000" b="1" dirty="0" smtClean="0">
                <a:solidFill>
                  <a:schemeClr val="bg1"/>
                </a:solidFill>
                <a:cs typeface="Arial" panose="020B0604020202020204" pitchFamily="34" charset="0"/>
              </a:rPr>
              <a:t>TEMA 1 : Mapeamento e quantificação do recurso </a:t>
            </a:r>
            <a:r>
              <a:rPr lang="pt-BR" sz="2000" b="1" dirty="0" err="1" smtClean="0">
                <a:solidFill>
                  <a:schemeClr val="bg1"/>
                </a:solidFill>
                <a:cs typeface="Arial" panose="020B0604020202020204" pitchFamily="34" charset="0"/>
              </a:rPr>
              <a:t>gaseífero</a:t>
            </a:r>
            <a:endParaRPr lang="pt-BR" sz="2000" b="1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>
              <a:solidFill>
                <a:schemeClr val="bg1"/>
              </a:solidFill>
              <a:cs typeface="Arial" panose="020B0604020202020204" pitchFamily="34" charset="0"/>
            </a:endParaRPr>
          </a:p>
        </p:txBody>
      </p:sp>
      <p:sp>
        <p:nvSpPr>
          <p:cNvPr id="5" name="TextBox 4"/>
          <p:cNvSpPr txBox="1"/>
          <p:nvPr/>
        </p:nvSpPr>
        <p:spPr>
          <a:xfrm>
            <a:off x="156081" y="1146081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 smtClean="0">
                <a:cs typeface="Arial" panose="020B0604020202020204" pitchFamily="34" charset="0"/>
              </a:rPr>
              <a:t>Descrição do Assunto</a:t>
            </a:r>
            <a:r>
              <a:rPr lang="pt-BR" sz="1200" dirty="0" smtClean="0">
                <a:cs typeface="Arial" panose="020B0604020202020204" pitchFamily="34" charset="0"/>
              </a:rPr>
              <a:t>: </a:t>
            </a:r>
            <a:r>
              <a:rPr lang="pt-BR" sz="1200" dirty="0" smtClean="0"/>
              <a:t>mapeamento do potencial de gás das bacias </a:t>
            </a:r>
            <a:r>
              <a:rPr lang="en-US" sz="1200" i="1" dirty="0" smtClean="0"/>
              <a:t>onshore</a:t>
            </a:r>
            <a:r>
              <a:rPr lang="pt-BR" sz="1200" dirty="0" smtClean="0"/>
              <a:t> brasileiras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6" name="TextBox 5"/>
          <p:cNvSpPr txBox="1"/>
          <p:nvPr/>
        </p:nvSpPr>
        <p:spPr>
          <a:xfrm>
            <a:off x="156081" y="1456204"/>
            <a:ext cx="8799244" cy="2123658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pPr algn="just"/>
            <a:r>
              <a:rPr lang="pt-BR" sz="1200" b="1" dirty="0">
                <a:cs typeface="Arial" panose="020B0604020202020204" pitchFamily="34" charset="0"/>
              </a:rPr>
              <a:t>Ações Prioritárias Propostas: </a:t>
            </a:r>
            <a:endParaRPr lang="pt-BR" sz="1200" b="1" dirty="0" smtClean="0">
              <a:cs typeface="Arial" panose="020B0604020202020204" pitchFamily="34" charset="0"/>
            </a:endParaRPr>
          </a:p>
          <a:p>
            <a:pPr marL="228600" indent="-228600" algn="just">
              <a:buFont typeface="+mj-lt"/>
              <a:buAutoNum type="arabicPeriod"/>
            </a:pPr>
            <a:r>
              <a:rPr lang="pt-BR" sz="1200" dirty="0" smtClean="0">
                <a:cs typeface="Arial" panose="020B0604020202020204" pitchFamily="34" charset="0"/>
              </a:rPr>
              <a:t>Checar com ANP e CPRM os dados disponíveis para acesso público (quais são e como serão disponibilizados?)</a:t>
            </a:r>
          </a:p>
          <a:p>
            <a:pPr marL="228600" indent="-228600" algn="just">
              <a:buFont typeface="+mj-lt"/>
              <a:buAutoNum type="arabicPeriod"/>
            </a:pPr>
            <a:r>
              <a:rPr lang="pt-BR" sz="1200" dirty="0" smtClean="0">
                <a:cs typeface="Arial" panose="020B0604020202020204" pitchFamily="34" charset="0"/>
              </a:rPr>
              <a:t>Definir áreas com maior potencial </a:t>
            </a:r>
            <a:r>
              <a:rPr lang="pt-BR" sz="1200" dirty="0" err="1" smtClean="0">
                <a:cs typeface="Arial" panose="020B0604020202020204" pitchFamily="34" charset="0"/>
              </a:rPr>
              <a:t>gaseífero</a:t>
            </a:r>
            <a:r>
              <a:rPr lang="pt-BR" sz="1200" dirty="0" smtClean="0">
                <a:cs typeface="Arial" panose="020B0604020202020204" pitchFamily="34" charset="0"/>
              </a:rPr>
              <a:t>, com base nos critérios abaixo:</a:t>
            </a:r>
          </a:p>
          <a:p>
            <a:pPr marL="685800" lvl="1" indent="-228600" algn="just">
              <a:buFont typeface="+mj-lt"/>
              <a:buAutoNum type="alphaLcParenR"/>
            </a:pPr>
            <a:r>
              <a:rPr lang="pt-BR" sz="1200" dirty="0" smtClean="0">
                <a:cs typeface="Arial" panose="020B0604020202020204" pitchFamily="34" charset="0"/>
              </a:rPr>
              <a:t>Contexto geológico</a:t>
            </a:r>
          </a:p>
          <a:p>
            <a:pPr marL="685800" lvl="1" indent="-228600" algn="just">
              <a:buFont typeface="+mj-lt"/>
              <a:buAutoNum type="alphaLcParenR"/>
            </a:pPr>
            <a:r>
              <a:rPr lang="pt-BR" sz="1200" dirty="0" smtClean="0">
                <a:cs typeface="Arial" panose="020B0604020202020204" pitchFamily="34" charset="0"/>
              </a:rPr>
              <a:t>Dados existentes</a:t>
            </a:r>
          </a:p>
          <a:p>
            <a:pPr marL="685800" lvl="1" indent="-228600" algn="just">
              <a:buFont typeface="+mj-lt"/>
              <a:buAutoNum type="alphaLcParenR"/>
            </a:pPr>
            <a:r>
              <a:rPr lang="pt-BR" sz="1200" dirty="0" smtClean="0">
                <a:cs typeface="Arial" panose="020B0604020202020204" pitchFamily="34" charset="0"/>
              </a:rPr>
              <a:t>Fatores de sucesso</a:t>
            </a:r>
          </a:p>
          <a:p>
            <a:pPr marL="228600" indent="-228600" algn="just">
              <a:buFont typeface="+mj-lt"/>
              <a:buAutoNum type="arabicPeriod"/>
            </a:pPr>
            <a:r>
              <a:rPr lang="pt-BR" sz="1200" dirty="0" smtClean="0">
                <a:cs typeface="Arial" panose="020B0604020202020204" pitchFamily="34" charset="0"/>
              </a:rPr>
              <a:t>Ajustar legislação existente para o fomento do conhecimento geológico e desenvolvimento da produção</a:t>
            </a:r>
          </a:p>
          <a:p>
            <a:pPr marL="685800" lvl="1" indent="-228600" algn="just">
              <a:buFont typeface="+mj-lt"/>
              <a:buAutoNum type="alphaLcParenR"/>
            </a:pPr>
            <a:r>
              <a:rPr lang="pt-BR" sz="1200" dirty="0" smtClean="0">
                <a:cs typeface="Arial" panose="020B0604020202020204" pitchFamily="34" charset="0"/>
              </a:rPr>
              <a:t>Incentivos na redução dos royalties para as empresas privadas disponibilizarem informações</a:t>
            </a:r>
          </a:p>
          <a:p>
            <a:pPr marL="685800" lvl="1" indent="-228600" algn="just">
              <a:buFont typeface="+mj-lt"/>
              <a:buAutoNum type="alphaLcParenR"/>
            </a:pPr>
            <a:r>
              <a:rPr lang="pt-BR" sz="1200" dirty="0" smtClean="0">
                <a:cs typeface="Arial" panose="020B0604020202020204" pitchFamily="34" charset="0"/>
              </a:rPr>
              <a:t>Ajustes regulatórios para uso de recursos de participação especial e royalties por parte da ANP</a:t>
            </a:r>
          </a:p>
          <a:p>
            <a:pPr marL="228600" indent="-228600" algn="just">
              <a:buFont typeface="+mj-lt"/>
              <a:buAutoNum type="arabicPeriod"/>
            </a:pPr>
            <a:r>
              <a:rPr lang="pt-BR" sz="1200" dirty="0" smtClean="0">
                <a:cs typeface="Arial" panose="020B0604020202020204" pitchFamily="34" charset="0"/>
              </a:rPr>
              <a:t>Executar o poço piloto que permita a definição de parâmetros ambientais para o desenvolvimento de reservatórios de baixa permeabilidade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7" name="TextBox 6"/>
          <p:cNvSpPr txBox="1"/>
          <p:nvPr/>
        </p:nvSpPr>
        <p:spPr>
          <a:xfrm>
            <a:off x="156081" y="4815031"/>
            <a:ext cx="8797958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Responsáveis</a:t>
            </a:r>
            <a:r>
              <a:rPr lang="pt-BR" sz="1200" dirty="0">
                <a:cs typeface="Arial" panose="020B0604020202020204" pitchFamily="34" charset="0"/>
              </a:rPr>
              <a:t>: ANP, </a:t>
            </a:r>
            <a:r>
              <a:rPr lang="pt-BR" sz="1200" dirty="0" smtClean="0">
                <a:cs typeface="Arial" panose="020B0604020202020204" pitchFamily="34" charset="0"/>
              </a:rPr>
              <a:t>EPE e CPRM, em parceria com universidades e instituições de pesquisa.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8" name="TextBox 7"/>
          <p:cNvSpPr txBox="1"/>
          <p:nvPr/>
        </p:nvSpPr>
        <p:spPr>
          <a:xfrm>
            <a:off x="156081" y="3838277"/>
            <a:ext cx="8799244" cy="461665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Próximos Passos</a:t>
            </a:r>
            <a:r>
              <a:rPr lang="pt-BR" sz="1200" b="1" dirty="0" smtClean="0">
                <a:cs typeface="Arial" panose="020B0604020202020204" pitchFamily="34" charset="0"/>
              </a:rPr>
              <a:t>: </a:t>
            </a:r>
            <a:r>
              <a:rPr lang="pt-BR" sz="1200" dirty="0" smtClean="0">
                <a:cs typeface="Arial" panose="020B0604020202020204" pitchFamily="34" charset="0"/>
              </a:rPr>
              <a:t>Reunir o grupo responsável (mínimo de 2 reuniões) visando elaborar e apresentar o projeto escrito na reunião do REATE de Outubro, no ES. Em Setembro, em Salvador, deverá ser consolidado o pré-projeto.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9" name="TextBox 8"/>
          <p:cNvSpPr txBox="1"/>
          <p:nvPr/>
        </p:nvSpPr>
        <p:spPr>
          <a:xfrm>
            <a:off x="152834" y="3579862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Como Fazer</a:t>
            </a:r>
            <a:r>
              <a:rPr lang="pt-BR" sz="1200" dirty="0">
                <a:cs typeface="Arial" panose="020B0604020202020204" pitchFamily="34" charset="0"/>
              </a:rPr>
              <a:t>: </a:t>
            </a:r>
            <a:r>
              <a:rPr lang="pt-BR" sz="1200" dirty="0" smtClean="0">
                <a:cs typeface="Arial" panose="020B0604020202020204" pitchFamily="34" charset="0"/>
              </a:rPr>
              <a:t>Elaborar projeto com a finalidade de interpretar os dados e disponibilizar os potenciais </a:t>
            </a:r>
            <a:r>
              <a:rPr lang="pt-BR" sz="1200" dirty="0" err="1" smtClean="0">
                <a:cs typeface="Arial" panose="020B0604020202020204" pitchFamily="34" charset="0"/>
              </a:rPr>
              <a:t>gaseíferos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10" name="TextBox 4"/>
          <p:cNvSpPr txBox="1"/>
          <p:nvPr/>
        </p:nvSpPr>
        <p:spPr>
          <a:xfrm>
            <a:off x="152834" y="4342333"/>
            <a:ext cx="8799244" cy="461665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Resultados Esperados: </a:t>
            </a:r>
            <a:r>
              <a:rPr lang="pt-BR" sz="1200" dirty="0" smtClean="0"/>
              <a:t>Volumes potenciais </a:t>
            </a:r>
            <a:r>
              <a:rPr lang="pt-BR" sz="1200" dirty="0" err="1" smtClean="0"/>
              <a:t>gaseíferos</a:t>
            </a:r>
            <a:r>
              <a:rPr lang="pt-BR" sz="1200" dirty="0" smtClean="0"/>
              <a:t> que possam ser certificados, disponibilizados em escala regional, aumentando o fator de sucesso exploratório e de desenvolvimento, com indicativos de viabilidade econômica.</a:t>
            </a:r>
            <a:endParaRPr lang="pt-BR" sz="1200" dirty="0">
              <a:cs typeface="Arial" panose="020B0604020202020204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3260956347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1187624" y="-20538"/>
            <a:ext cx="8187356" cy="314605"/>
          </a:xfrm>
        </p:spPr>
        <p:txBody>
          <a:bodyPr anchor="t">
            <a:noAutofit/>
          </a:bodyPr>
          <a:lstStyle/>
          <a:p>
            <a:pPr algn="l"/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Frente</a:t>
            </a:r>
            <a:r>
              <a:rPr lang="en-US" sz="2400" b="1" i="1" dirty="0">
                <a:latin typeface="+mn-lt"/>
                <a:cs typeface="Arial" panose="020B0604020202020204" pitchFamily="34" charset="0"/>
              </a:rPr>
              <a:t> 3 - </a:t>
            </a:r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Gás</a:t>
            </a:r>
            <a:endParaRPr lang="en-US" sz="2400" i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cs typeface="Arial" panose="020B0604020202020204" pitchFamily="34" charset="0"/>
            </a:endParaRPr>
          </a:p>
        </p:txBody>
      </p:sp>
      <p:sp>
        <p:nvSpPr>
          <p:cNvPr id="2" name="TextBox 1"/>
          <p:cNvSpPr txBox="1"/>
          <p:nvPr/>
        </p:nvSpPr>
        <p:spPr>
          <a:xfrm>
            <a:off x="1187624" y="339502"/>
            <a:ext cx="8187356" cy="81560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pt-BR" sz="2000" b="1" dirty="0" smtClean="0">
                <a:solidFill>
                  <a:schemeClr val="bg1"/>
                </a:solidFill>
                <a:cs typeface="Arial" panose="020B0604020202020204" pitchFamily="34" charset="0"/>
              </a:rPr>
              <a:t>TEMA 2 : Monetização da Produção de Gás Natural </a:t>
            </a:r>
            <a:r>
              <a:rPr lang="pt-BR" sz="2000" b="1" dirty="0" err="1" smtClean="0">
                <a:solidFill>
                  <a:schemeClr val="bg1"/>
                </a:solidFill>
                <a:cs typeface="Arial" panose="020B0604020202020204" pitchFamily="34" charset="0"/>
              </a:rPr>
              <a:t>Onshore</a:t>
            </a:r>
            <a:endParaRPr lang="pt-BR" sz="2000" b="1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>
              <a:solidFill>
                <a:schemeClr val="bg1"/>
              </a:solidFill>
              <a:cs typeface="Arial" panose="020B0604020202020204" pitchFamily="34" charset="0"/>
            </a:endParaRPr>
          </a:p>
        </p:txBody>
      </p:sp>
      <p:sp>
        <p:nvSpPr>
          <p:cNvPr id="5" name="TextBox 4"/>
          <p:cNvSpPr txBox="1"/>
          <p:nvPr/>
        </p:nvSpPr>
        <p:spPr>
          <a:xfrm>
            <a:off x="156081" y="1146081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 smtClean="0">
                <a:cs typeface="Arial" panose="020B0604020202020204" pitchFamily="34" charset="0"/>
              </a:rPr>
              <a:t>Descrição do Assunto</a:t>
            </a:r>
            <a:r>
              <a:rPr lang="pt-BR" sz="1200" dirty="0" smtClean="0">
                <a:cs typeface="Arial" panose="020B0604020202020204" pitchFamily="34" charset="0"/>
              </a:rPr>
              <a:t>: </a:t>
            </a:r>
            <a:r>
              <a:rPr lang="pt-BR" sz="1200" dirty="0" smtClean="0"/>
              <a:t>Diretrizes para viabilizar monetização do Gás Natural produzido </a:t>
            </a:r>
            <a:r>
              <a:rPr lang="pt-BR" sz="1200" dirty="0" err="1" smtClean="0"/>
              <a:t>Onshore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6" name="TextBox 5"/>
          <p:cNvSpPr txBox="1"/>
          <p:nvPr/>
        </p:nvSpPr>
        <p:spPr>
          <a:xfrm>
            <a:off x="156081" y="1456204"/>
            <a:ext cx="8799244" cy="3416320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pPr algn="just"/>
            <a:r>
              <a:rPr lang="pt-BR" sz="1200" b="1" dirty="0">
                <a:cs typeface="Arial" panose="020B0604020202020204" pitchFamily="34" charset="0"/>
              </a:rPr>
              <a:t>Ações Prioritárias Propostas: </a:t>
            </a:r>
            <a:endParaRPr lang="pt-BR" sz="1200" b="1" dirty="0" smtClean="0">
              <a:cs typeface="Arial" panose="020B0604020202020204" pitchFamily="34" charset="0"/>
            </a:endParaRP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1-</a:t>
            </a:r>
            <a:r>
              <a:rPr lang="pt-BR" sz="1200" b="1" dirty="0" smtClean="0">
                <a:cs typeface="Arial" panose="020B0604020202020204" pitchFamily="34" charset="0"/>
              </a:rPr>
              <a:t> </a:t>
            </a:r>
            <a:r>
              <a:rPr lang="pt-BR" sz="1200" dirty="0" smtClean="0">
                <a:cs typeface="Arial" panose="020B0604020202020204" pitchFamily="34" charset="0"/>
              </a:rPr>
              <a:t>Acesso de Pequenos Produtores à malha de gás – Já endereçado através da PL 6407/2013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2- Simplificação do Processo de Declaração de Comercialidade junto à ANP para projetos </a:t>
            </a:r>
            <a:r>
              <a:rPr lang="pt-BR" sz="1200" dirty="0" err="1" smtClean="0">
                <a:cs typeface="Arial" panose="020B0604020202020204" pitchFamily="34" charset="0"/>
              </a:rPr>
              <a:t>Onshore</a:t>
            </a:r>
            <a:endParaRPr lang="pt-BR" sz="1200" dirty="0" smtClean="0">
              <a:cs typeface="Arial" panose="020B0604020202020204" pitchFamily="34" charset="0"/>
            </a:endParaRP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3- Redução de Royalties para produção </a:t>
            </a:r>
            <a:r>
              <a:rPr lang="pt-BR" sz="1200" dirty="0" err="1" smtClean="0">
                <a:cs typeface="Arial" panose="020B0604020202020204" pitchFamily="34" charset="0"/>
              </a:rPr>
              <a:t>Onshore</a:t>
            </a:r>
            <a:endParaRPr lang="pt-BR" sz="1200" dirty="0" smtClean="0">
              <a:cs typeface="Arial" panose="020B0604020202020204" pitchFamily="34" charset="0"/>
            </a:endParaRP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4- Plano de Desenvolvimento simplificado para Campos </a:t>
            </a:r>
            <a:r>
              <a:rPr lang="pt-BR" sz="1200" dirty="0" err="1" smtClean="0">
                <a:cs typeface="Arial" panose="020B0604020202020204" pitchFamily="34" charset="0"/>
              </a:rPr>
              <a:t>Onshore</a:t>
            </a:r>
            <a:endParaRPr lang="pt-BR" sz="1200" dirty="0" smtClean="0">
              <a:cs typeface="Arial" panose="020B0604020202020204" pitchFamily="34" charset="0"/>
            </a:endParaRP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5- Revisão da Legislação Estadual para transporte </a:t>
            </a:r>
            <a:r>
              <a:rPr lang="pt-BR" sz="1200" dirty="0" err="1" smtClean="0">
                <a:cs typeface="Arial" panose="020B0604020202020204" pitchFamily="34" charset="0"/>
              </a:rPr>
              <a:t>dutoviário</a:t>
            </a:r>
            <a:r>
              <a:rPr lang="pt-BR" sz="1200" dirty="0" smtClean="0">
                <a:cs typeface="Arial" panose="020B0604020202020204" pitchFamily="34" charset="0"/>
              </a:rPr>
              <a:t> do gás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6- Acesso aos estudos de demanda potencial do gás por bacias sedimentares para avaliação dos limites máximos de preços a serem disponibilizados para o mercado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7- Extensão do período do Teste de Formação – Atualmente 72h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8- Isenção de pagamento de Royalties durante o TLD e na fase de produção de campos de gás 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9- Estudo de Viabilidade de Leilões regionais de energia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10- Modernização da Legislação Estadual do Gás - Pacificação sobre o entendimento que “</a:t>
            </a:r>
            <a:r>
              <a:rPr lang="pt-BR" sz="1200" dirty="0" err="1" smtClean="0">
                <a:cs typeface="Arial" panose="020B0604020202020204" pitchFamily="34" charset="0"/>
              </a:rPr>
              <a:t>auto-produtor</a:t>
            </a:r>
            <a:r>
              <a:rPr lang="pt-BR" sz="1200" dirty="0" smtClean="0">
                <a:cs typeface="Arial" panose="020B0604020202020204" pitchFamily="34" charset="0"/>
              </a:rPr>
              <a:t>” e “</a:t>
            </a:r>
            <a:r>
              <a:rPr lang="pt-BR" sz="1200" dirty="0" err="1" smtClean="0">
                <a:cs typeface="Arial" panose="020B0604020202020204" pitchFamily="34" charset="0"/>
              </a:rPr>
              <a:t>auto-importador</a:t>
            </a:r>
            <a:r>
              <a:rPr lang="pt-BR" sz="1200" dirty="0" smtClean="0">
                <a:cs typeface="Arial" panose="020B0604020202020204" pitchFamily="34" charset="0"/>
              </a:rPr>
              <a:t>” está no âmbito Federal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11- Reavaliação do limite de comprovação do período mínimo de horizonte rolante em leilões regulados de energia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12- Aplicação de mecanismo para previsibilidade de despacho técnico (min/</a:t>
            </a:r>
            <a:r>
              <a:rPr lang="pt-BR" sz="1200" dirty="0" err="1" smtClean="0">
                <a:cs typeface="Arial" panose="020B0604020202020204" pitchFamily="34" charset="0"/>
              </a:rPr>
              <a:t>max</a:t>
            </a:r>
            <a:r>
              <a:rPr lang="pt-BR" sz="1200" dirty="0" smtClean="0">
                <a:cs typeface="Arial" panose="020B0604020202020204" pitchFamily="34" charset="0"/>
              </a:rPr>
              <a:t>) para possibilitar térmicas maiores que atendam a ponta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13- Estudo de alternativas de monetização para pequenos produtores </a:t>
            </a:r>
          </a:p>
          <a:p>
            <a:pPr algn="just"/>
            <a:r>
              <a:rPr lang="pt-BR" sz="1200" dirty="0" smtClean="0">
                <a:cs typeface="Arial" panose="020B0604020202020204" pitchFamily="34" charset="0"/>
              </a:rPr>
              <a:t>14- Reavaliação da estrutura de participações governamentais para áreas terrestres (Royalties, PE, Proprietários de terra, retenção de áreas)</a:t>
            </a:r>
          </a:p>
        </p:txBody>
      </p:sp>
    </p:spTree>
    <p:extLst>
      <p:ext uri="{BB962C8B-B14F-4D97-AF65-F5344CB8AC3E}">
        <p14:creationId xmlns:p14="http://schemas.microsoft.com/office/powerpoint/2010/main" val="2388187208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Title 3"/>
          <p:cNvSpPr>
            <a:spLocks noGrp="1"/>
          </p:cNvSpPr>
          <p:nvPr>
            <p:ph type="title"/>
          </p:nvPr>
        </p:nvSpPr>
        <p:spPr>
          <a:xfrm>
            <a:off x="1187624" y="-20538"/>
            <a:ext cx="8187356" cy="314605"/>
          </a:xfrm>
        </p:spPr>
        <p:txBody>
          <a:bodyPr anchor="t">
            <a:noAutofit/>
          </a:bodyPr>
          <a:lstStyle/>
          <a:p>
            <a:pPr algn="l"/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Frente</a:t>
            </a:r>
            <a:r>
              <a:rPr lang="en-US" sz="2400" b="1" i="1" dirty="0">
                <a:latin typeface="+mn-lt"/>
                <a:cs typeface="Arial" panose="020B0604020202020204" pitchFamily="34" charset="0"/>
              </a:rPr>
              <a:t> 3 - </a:t>
            </a:r>
            <a:r>
              <a:rPr lang="en-US" sz="2400" b="1" i="1" dirty="0" err="1">
                <a:latin typeface="+mn-lt"/>
                <a:cs typeface="Arial" panose="020B0604020202020204" pitchFamily="34" charset="0"/>
              </a:rPr>
              <a:t>Gás</a:t>
            </a:r>
            <a:endParaRPr lang="en-US" sz="2400" i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+mn-lt"/>
              <a:cs typeface="Arial" panose="020B0604020202020204" pitchFamily="34" charset="0"/>
            </a:endParaRPr>
          </a:p>
        </p:txBody>
      </p:sp>
      <p:sp>
        <p:nvSpPr>
          <p:cNvPr id="5" name="TextBox 4"/>
          <p:cNvSpPr txBox="1"/>
          <p:nvPr/>
        </p:nvSpPr>
        <p:spPr>
          <a:xfrm>
            <a:off x="156081" y="1146081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 smtClean="0">
                <a:cs typeface="Arial" panose="020B0604020202020204" pitchFamily="34" charset="0"/>
              </a:rPr>
              <a:t>Descrição do Assunto</a:t>
            </a:r>
            <a:r>
              <a:rPr lang="pt-BR" sz="1200" dirty="0" smtClean="0">
                <a:cs typeface="Arial" panose="020B0604020202020204" pitchFamily="34" charset="0"/>
              </a:rPr>
              <a:t>: </a:t>
            </a:r>
            <a:r>
              <a:rPr lang="pt-BR" sz="1200" dirty="0"/>
              <a:t>Diretrizes para viabilizar monetização do Gás Natural produzido </a:t>
            </a:r>
            <a:r>
              <a:rPr lang="pt-BR" sz="1200" dirty="0" err="1"/>
              <a:t>Onshore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7" name="TextBox 6"/>
          <p:cNvSpPr txBox="1"/>
          <p:nvPr/>
        </p:nvSpPr>
        <p:spPr>
          <a:xfrm>
            <a:off x="164382" y="4384391"/>
            <a:ext cx="8797958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Responsáveis</a:t>
            </a:r>
            <a:r>
              <a:rPr lang="pt-BR" sz="1200" dirty="0" smtClean="0">
                <a:cs typeface="Arial" panose="020B0604020202020204" pitchFamily="34" charset="0"/>
              </a:rPr>
              <a:t>:. EPE, MME, ANP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8" name="TextBox 7"/>
          <p:cNvSpPr txBox="1"/>
          <p:nvPr/>
        </p:nvSpPr>
        <p:spPr>
          <a:xfrm>
            <a:off x="163096" y="2608168"/>
            <a:ext cx="8799244" cy="461665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Próximos Passos</a:t>
            </a:r>
            <a:r>
              <a:rPr lang="pt-BR" sz="1200" b="1" dirty="0" smtClean="0">
                <a:cs typeface="Arial" panose="020B0604020202020204" pitchFamily="34" charset="0"/>
              </a:rPr>
              <a:t>: </a:t>
            </a:r>
            <a:r>
              <a:rPr lang="pt-BR" sz="1200" dirty="0" smtClean="0">
                <a:cs typeface="Arial" panose="020B0604020202020204" pitchFamily="34" charset="0"/>
              </a:rPr>
              <a:t>Elaboração de relatório para acompanhamento das ações.</a:t>
            </a:r>
          </a:p>
          <a:p>
            <a:r>
              <a:rPr lang="pt-BR" sz="1200" dirty="0" smtClean="0">
                <a:cs typeface="Arial" panose="020B0604020202020204" pitchFamily="34" charset="0"/>
              </a:rPr>
              <a:t>Divulgar agenda para próximas reuniões.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9" name="TextBox 8"/>
          <p:cNvSpPr txBox="1"/>
          <p:nvPr/>
        </p:nvSpPr>
        <p:spPr>
          <a:xfrm>
            <a:off x="152834" y="1782593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Como Fazer</a:t>
            </a:r>
            <a:r>
              <a:rPr lang="pt-BR" sz="1200" dirty="0" smtClean="0">
                <a:cs typeface="Arial" panose="020B0604020202020204" pitchFamily="34" charset="0"/>
              </a:rPr>
              <a:t>: submeter às instituições relacionadas para elaboração de estudos .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10" name="TextBox 4"/>
          <p:cNvSpPr txBox="1"/>
          <p:nvPr/>
        </p:nvSpPr>
        <p:spPr>
          <a:xfrm>
            <a:off x="163096" y="3547518"/>
            <a:ext cx="8799244" cy="276999"/>
          </a:xfrm>
          <a:prstGeom prst="rect">
            <a:avLst/>
          </a:prstGeom>
          <a:noFill/>
          <a:ln>
            <a:solidFill>
              <a:schemeClr val="tx1">
                <a:lumMod val="75000"/>
                <a:lumOff val="25000"/>
              </a:schemeClr>
            </a:solidFill>
          </a:ln>
        </p:spPr>
        <p:txBody>
          <a:bodyPr wrap="square" rtlCol="0">
            <a:spAutoFit/>
          </a:bodyPr>
          <a:lstStyle/>
          <a:p>
            <a:r>
              <a:rPr lang="pt-BR" sz="1200" b="1" dirty="0">
                <a:cs typeface="Arial" panose="020B0604020202020204" pitchFamily="34" charset="0"/>
              </a:rPr>
              <a:t>Resultados Esperados</a:t>
            </a:r>
            <a:r>
              <a:rPr lang="pt-BR" sz="1200" b="1" dirty="0" smtClean="0">
                <a:cs typeface="Arial" panose="020B0604020202020204" pitchFamily="34" charset="0"/>
              </a:rPr>
              <a:t>: </a:t>
            </a:r>
            <a:endParaRPr lang="pt-BR" sz="1200" dirty="0">
              <a:cs typeface="Arial" panose="020B0604020202020204" pitchFamily="34" charset="0"/>
            </a:endParaRPr>
          </a:p>
        </p:txBody>
      </p:sp>
      <p:sp>
        <p:nvSpPr>
          <p:cNvPr id="11" name="TextBox 1"/>
          <p:cNvSpPr txBox="1"/>
          <p:nvPr/>
        </p:nvSpPr>
        <p:spPr>
          <a:xfrm>
            <a:off x="1187624" y="339502"/>
            <a:ext cx="8187356" cy="815608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pt-BR" sz="2000" b="1" dirty="0" smtClean="0">
                <a:solidFill>
                  <a:schemeClr val="bg1"/>
                </a:solidFill>
                <a:cs typeface="Arial" panose="020B0604020202020204" pitchFamily="34" charset="0"/>
              </a:rPr>
              <a:t>TEMA 2 : Monetização da Produção de Gás Natural </a:t>
            </a:r>
            <a:r>
              <a:rPr lang="pt-BR" sz="2000" b="1" dirty="0" err="1" smtClean="0">
                <a:solidFill>
                  <a:schemeClr val="bg1"/>
                </a:solidFill>
                <a:cs typeface="Arial" panose="020B0604020202020204" pitchFamily="34" charset="0"/>
              </a:rPr>
              <a:t>Onshore</a:t>
            </a:r>
            <a:endParaRPr lang="pt-BR" sz="2000" b="1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 smtClean="0">
              <a:solidFill>
                <a:schemeClr val="bg1"/>
              </a:solidFill>
              <a:cs typeface="Arial" panose="020B0604020202020204" pitchFamily="34" charset="0"/>
            </a:endParaRPr>
          </a:p>
          <a:p>
            <a:endParaRPr lang="pt-BR" sz="1350" dirty="0">
              <a:solidFill>
                <a:schemeClr val="bg1"/>
              </a:solidFill>
              <a:cs typeface="Arial" panose="020B0604020202020204" pitchFamily="34" charset="0"/>
            </a:endParaRPr>
          </a:p>
        </p:txBody>
      </p:sp>
    </p:spTree>
    <p:extLst>
      <p:ext uri="{BB962C8B-B14F-4D97-AF65-F5344CB8AC3E}">
        <p14:creationId xmlns:p14="http://schemas.microsoft.com/office/powerpoint/2010/main" val="4018160656"/>
      </p:ext>
    </p:extLst>
  </p:cSld>
  <p:clrMapOvr>
    <a:masterClrMapping/>
  </p:clrMapOvr>
  <p:timing>
    <p:tnLst>
      <p:par>
        <p:cTn id="1" dur="indefinite" restart="never" nodeType="tmRoot"/>
      </p:par>
    </p:tnLst>
  </p:timing>
</p:sld>
</file>

<file path=ppt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2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Words>561</Words>
  <Application>Microsoft Office PowerPoint</Application>
  <PresentationFormat>Apresentação na tela (16:9)</PresentationFormat>
  <Paragraphs>46</Paragraphs>
  <Slides>4</Slides>
  <Notes>1</Notes>
  <HiddenSlides>0</HiddenSlides>
  <MMClips>0</MMClips>
  <ScaleCrop>false</ScaleCrop>
  <HeadingPairs>
    <vt:vector size="6" baseType="variant">
      <vt:variant>
        <vt:lpstr>Fontes usadas</vt:lpstr>
      </vt:variant>
      <vt:variant>
        <vt:i4>3</vt:i4>
      </vt:variant>
      <vt:variant>
        <vt:lpstr>Tema</vt:lpstr>
      </vt:variant>
      <vt:variant>
        <vt:i4>1</vt:i4>
      </vt:variant>
      <vt:variant>
        <vt:lpstr>Títulos de slides</vt:lpstr>
      </vt:variant>
      <vt:variant>
        <vt:i4>4</vt:i4>
      </vt:variant>
    </vt:vector>
  </HeadingPairs>
  <TitlesOfParts>
    <vt:vector size="8" baseType="lpstr">
      <vt:lpstr>Arial</vt:lpstr>
      <vt:lpstr>Berlin Sans FB Demi</vt:lpstr>
      <vt:lpstr>Calibri</vt:lpstr>
      <vt:lpstr>Tema do Office</vt:lpstr>
      <vt:lpstr>Apresentação do PowerPoint</vt:lpstr>
      <vt:lpstr>Frente 3 - Gás</vt:lpstr>
      <vt:lpstr>Frente 3 - Gás</vt:lpstr>
      <vt:lpstr>Frente 3 - Gás</vt:lpstr>
    </vt:vector>
  </TitlesOfParts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2019-06-17T18:10:16Z</dcterms:created>
  <dcterms:modified xsi:type="dcterms:W3CDTF">2019-08-22T20:09:27Z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12.0.4518</vt:lpwstr>
  </property>
</Properties>
</file>