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BD0" w14:textId="77777777" w:rsidR="008E5F3E" w:rsidRDefault="008E5F3E" w:rsidP="00333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61">
        <w:rPr>
          <w:rFonts w:ascii="Times New Roman" w:hAnsi="Times New Roman" w:cs="Times New Roman"/>
          <w:b/>
          <w:sz w:val="24"/>
          <w:szCs w:val="24"/>
        </w:rPr>
        <w:t>FABIANA GAZZONI CEPEDA</w:t>
      </w:r>
    </w:p>
    <w:p w14:paraId="3B660BA6" w14:textId="0E0467F8" w:rsidR="008E5F3E" w:rsidRPr="008E5F3E" w:rsidRDefault="008E5F3E" w:rsidP="0033356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5F3E">
        <w:rPr>
          <w:rFonts w:ascii="Times New Roman" w:hAnsi="Times New Roman" w:cs="Times New Roman"/>
          <w:b/>
          <w:i/>
          <w:iCs/>
          <w:sz w:val="24"/>
          <w:szCs w:val="24"/>
        </w:rPr>
        <w:t>Conselheira Fiscal</w:t>
      </w:r>
    </w:p>
    <w:p w14:paraId="02759329" w14:textId="38C01157" w:rsidR="001273AE" w:rsidRPr="00333561" w:rsidRDefault="00333561" w:rsidP="00333561">
      <w:pPr>
        <w:jc w:val="both"/>
        <w:rPr>
          <w:rFonts w:ascii="Times New Roman" w:hAnsi="Times New Roman" w:cs="Times New Roman"/>
          <w:sz w:val="24"/>
          <w:szCs w:val="24"/>
        </w:rPr>
      </w:pPr>
      <w:r w:rsidRPr="00333561">
        <w:rPr>
          <w:rFonts w:ascii="Times New Roman" w:hAnsi="Times New Roman" w:cs="Times New Roman"/>
          <w:bCs/>
          <w:sz w:val="24"/>
          <w:szCs w:val="24"/>
        </w:rPr>
        <w:t>Especialista em Políticas Públicas e Gestão Governamental, atua na Administração Pública Federal/Setor Elétrico Brasileiro. Mestre em Economia da Regulação e Defesa da Concorrência, pela Universidade de Brasília (UnB); Graduada em Engenharia Elétrica pela Universidade de Brasília (UnB).  Atividades (MME): Gestão da política tarifária, monitoramento de mercado e comercialização de energia elétrica; e regulamentação do setor elétrico brasileiro. Atividades (ANEEL): instrução de processos decisórios da ANEEL, com ênfase em questões tarifárias. No Ministério de Minas e Energia e Agência Nacional de Energia Elétrica: De Maio de 2023 até a presente data: Diretora do Departamento de Políticas para o Mercado, na Secretaria Nacional de Energia Elétrica; De  Fevereiro de 2019 a abril de 2023: Diretora do Departamento de Gestão do Setor Elétrico, na Secretaria de Energia Elétrica; De Novembro de 2016 a fevereiro de 2019: Coordenadora-Geral de Gestão da Política Tarifária e Diretora-Substituta do Departamento de Gestão do Setor Elétrico; De Outubro de 2014 a novembro de 2016: Assessora da Coordenação-Geral de Gestão de Programas e Regulamentação do Departamento de Gestão do Setor Elétrico; De Janeiro de 2010 a outubro de 2014: Especialista em Políticas Públicas e Gestão Governamental, em exercício descentralizado no Ministério de Minas e Energia; De Outubro de 2008 a janeiro de 2010: Assessora da Diretoria da ANEEL; De Agosto de 2006 a outubro de 2008: Coordenadora-Geral de Gestão da Política Tarifária do Departamento de Gestão do Setor Elétrico; De Fevereiro de 1999 a fevereiro de 2006: Técnica de Nível Superior na Superintendência de Regulação Econômica (SRE/ANEEL).</w:t>
      </w:r>
    </w:p>
    <w:sectPr w:rsidR="001273AE" w:rsidRPr="00333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61"/>
    <w:rsid w:val="001273AE"/>
    <w:rsid w:val="001A33CC"/>
    <w:rsid w:val="00333561"/>
    <w:rsid w:val="008E5F3E"/>
    <w:rsid w:val="00A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EBB"/>
  <w15:chartTrackingRefBased/>
  <w15:docId w15:val="{890A54EB-25F7-4C3C-AD84-E24A5771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kern w:val="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Paes</dc:creator>
  <cp:keywords/>
  <dc:description/>
  <cp:lastModifiedBy>Rosangela Paes</cp:lastModifiedBy>
  <cp:revision>2</cp:revision>
  <dcterms:created xsi:type="dcterms:W3CDTF">2023-09-17T12:51:00Z</dcterms:created>
  <dcterms:modified xsi:type="dcterms:W3CDTF">2023-09-20T11:33:00Z</dcterms:modified>
</cp:coreProperties>
</file>