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2E28B" w14:textId="77777777" w:rsidR="00121D25" w:rsidRPr="00121D25" w:rsidRDefault="00121D25" w:rsidP="00121D25">
      <w:pPr>
        <w:suppressAutoHyphens/>
        <w:jc w:val="center"/>
        <w:rPr>
          <w:rFonts w:eastAsia="Times New Roman" w:cs="Times New Roman"/>
          <w:b/>
          <w:bCs/>
          <w:sz w:val="26"/>
          <w:szCs w:val="26"/>
        </w:rPr>
      </w:pPr>
      <w:r w:rsidRPr="00121D25">
        <w:rPr>
          <w:rFonts w:eastAsia="Times New Roman" w:cs="Times New Roman"/>
          <w:b/>
          <w:bCs/>
          <w:sz w:val="26"/>
          <w:szCs w:val="26"/>
        </w:rPr>
        <w:t>PALAVRAS DO MINISTRO DE ESTADO DE MINAS E ENERGIA, BENTO ALBUQUERQUE, NA REUNIÃO DE MINISTROS DE ENERGIA DO BRICS</w:t>
      </w:r>
    </w:p>
    <w:p w14:paraId="7359C795" w14:textId="77777777" w:rsidR="00121D25" w:rsidRPr="00121D25" w:rsidRDefault="00121D25" w:rsidP="00121D25">
      <w:pPr>
        <w:suppressAutoHyphens/>
        <w:jc w:val="center"/>
        <w:rPr>
          <w:rFonts w:eastAsia="Times New Roman" w:cs="Times New Roman"/>
          <w:i/>
          <w:iCs/>
          <w:sz w:val="26"/>
          <w:szCs w:val="26"/>
        </w:rPr>
      </w:pPr>
      <w:r w:rsidRPr="00121D25">
        <w:rPr>
          <w:rFonts w:eastAsia="Times New Roman" w:cs="Times New Roman"/>
          <w:i/>
          <w:iCs/>
          <w:sz w:val="26"/>
          <w:szCs w:val="26"/>
        </w:rPr>
        <w:t>Nova Delhi-virtual, 02/09/2021</w:t>
      </w:r>
    </w:p>
    <w:p w14:paraId="564A9E35" w14:textId="77777777" w:rsidR="00121D25" w:rsidRPr="00121D25" w:rsidRDefault="00121D25" w:rsidP="00121D25">
      <w:pPr>
        <w:suppressAutoHyphens/>
        <w:jc w:val="center"/>
        <w:rPr>
          <w:rFonts w:eastAsia="Times New Roman" w:cs="Times New Roman"/>
          <w:b/>
          <w:bCs/>
          <w:sz w:val="26"/>
          <w:szCs w:val="26"/>
        </w:rPr>
      </w:pPr>
      <w:r w:rsidRPr="00121D25">
        <w:rPr>
          <w:rFonts w:eastAsia="Times New Roman" w:cs="Times New Roman"/>
          <w:b/>
          <w:bCs/>
          <w:sz w:val="26"/>
          <w:szCs w:val="26"/>
        </w:rPr>
        <w:t xml:space="preserve"> </w:t>
      </w:r>
    </w:p>
    <w:p w14:paraId="07A4337F"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LET ME START BY THANKING THE INDIAN PRESIDENCY FOR MOVING FORWARD WITH THE BRICS ENERGY AGENDA THIS YEAR AND FOR CONVENING THIS MEETING. I ALSO EXTEND MY WARMEST GREETINGS TO MY ESTEEMED COLLEAGUES FROM CHINA, RUSSIA AND SOUTH AFRICA.</w:t>
      </w:r>
    </w:p>
    <w:p w14:paraId="41583341"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THE COLLABORATION UNDER BRICS IN THE ENERGY SECTOR CONTINUES TO GROW, AS WE FOLLOW THE IMPLEMENTATION OF OUR ROAD MAP FOR ENERGY COOPERATION. </w:t>
      </w:r>
    </w:p>
    <w:p w14:paraId="6FB30D37"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WE PRAISE THE WORK UNDERTAKEN AT ALL LEVELS – NAMELY, THE SENIOR OFFICIALS COMMITTEE, THE WORKING GROUP ON ENERGY EFFICIENCY AND THE ENERGY RESEARCH COOPERATION PLATFORM. </w:t>
      </w:r>
    </w:p>
    <w:p w14:paraId="430EF78F"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IT IS ENCOURAGING TO NOTE THAT OUR COUNTRIES CONTINUE TO DEEPEN COOPERATION ON ALL DIMENSIONS OF THE BRICS PLATFORM – AND CONTINUE TO CONSIDER NEW VENUES FOR COLLABORATION, BOTH WITHIN OUR GROUP AND BILATERALLY. </w:t>
      </w:r>
    </w:p>
    <w:p w14:paraId="303BF71A"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WE ARE PARTICULARLY GLAD THAT THE INDIAN PRESIDENCY HAS ACCEPTED BRAZIL´S PROPOSAL TO UPDATE AND EXPAND THE PRIORITY AREAS OF COOPERATION OF THE PLATFORM TO INCORPORATE HYDROGEN, BIOENERGY AND BIOFUELS. </w:t>
      </w:r>
    </w:p>
    <w:p w14:paraId="0783653C"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THESE ARE EMERGING ECONOMIC SECTORS IN WHICH BRICS CAN CERTAINLY PLAY AN INSTRUMENTAL ROLE IN MARKET DESIGN, RESEARCH AND DEVELOPMENT AND SCALE-UP INITIATIVES. WE APPRECIATE THE SEMINAR ON HYDROGEN HELD THIS SEMESTER, A SIGNIFICANT FIRST STEP FOR COLLABORATION AMONG OUR COUNTRIES.</w:t>
      </w:r>
    </w:p>
    <w:p w14:paraId="56CF5888"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AS WE HAD THE OCCASION TO DISCUSS WITH OUR BRICS PARTNERS, IN BRAZIL THE HYDROGREN SECTOR IS DEVELOPING AT A RAPID PACE. A COUPLE OF WEEKS AGO WE APPROVED THE GUIDELINES FOR THE NATIONAL HYDROGEN PROGRAMME, AND OUR GOAL IS TO DEVELOP A KALEIDOSCOPE OF HYDROGEN ROUTES. GREEN: FROM RENEWABLES. BLUE: FROM NATURAL GAS. PINK: FROM NUCLEAR; AMONG OTHERS, INCLUDING FUEL CELLS FROM BIOFUELS. </w:t>
      </w:r>
    </w:p>
    <w:p w14:paraId="6B8439E9"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WE ARE ALSO DEEPENING OUR EFFORTS ON BIOENERGY AND BIOFUELS, ESPECIALLY ETHANOL. IN BRAZIL, OUR DECADES-LONG EXPERIENCE WITH ETHANOL HAS BROUGHT POSITIVE RESULTS NOT ONLY FROM A SOCIAL, ECONOMIC AND TECHNOLOGICAL POINT OF VIEW. IT HAS ALSO MADE A SIGNIFICANT CONTRIBUTION TO REDUCING EMMISSIONS AND AIR POLLUTION IN URBAN CENTERS. </w:t>
      </w:r>
    </w:p>
    <w:p w14:paraId="4AAE9E0C"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lastRenderedPageBreak/>
        <w:t>EMERGING BIOFUELS AND BIOMATERIALS ARE LIKELY TO CHANGE THE LANDSCAPE FOR DECARBONIZATION IN SOME HARD-TO-ABATE SECTORS, LIKE AVIATION AND SHIPPING. OUR NEW PROGRAMME “FUEL OF THE FUTURE” IS FOCUSED ON THESE AREAS: THE USE OF SECOND-GENERATION BIOFUELS, SUSTAINABLE AVIATION FUELS, WASTE TO ENERGY, BIOELETRIFICATION, TO MENTION A FEW.</w:t>
      </w:r>
    </w:p>
    <w:p w14:paraId="27F21CAF"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I WOULD ALSO LIKE TO EXPRESS BRAZIL’S SUPPORT TO THE RUSSIAN PROPOSAL TO INCLUDE ENERGY ACCES AS A NEW PRIORITY AREA FOR OUR COLLABORATION. BRAZIL WILL BE MORE THAN HAPPY TO SHARE INFORMATION ON SOME SUCCESSFUL DOMESTIC PROGRAMS WE HAVE, SUCH AS THE “LIGHT FOR ALL” AND “</w:t>
      </w:r>
      <w:proofErr w:type="gramStart"/>
      <w:r w:rsidRPr="00121D25">
        <w:rPr>
          <w:rFonts w:eastAsia="Times New Roman" w:cs="Calibri"/>
          <w:sz w:val="24"/>
          <w:szCs w:val="24"/>
          <w:lang w:val="en-US"/>
        </w:rPr>
        <w:t>MORE LIGHT</w:t>
      </w:r>
      <w:proofErr w:type="gramEnd"/>
      <w:r w:rsidRPr="00121D25">
        <w:rPr>
          <w:rFonts w:eastAsia="Times New Roman" w:cs="Calibri"/>
          <w:sz w:val="24"/>
          <w:szCs w:val="24"/>
          <w:lang w:val="en-US"/>
        </w:rPr>
        <w:t xml:space="preserve"> TO THE AMAZON”. </w:t>
      </w:r>
    </w:p>
    <w:p w14:paraId="0E4335C0"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DEAR COLLEAGUES, </w:t>
      </w:r>
    </w:p>
    <w:p w14:paraId="4371C7DD"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OUR COUNTRIES HAVE AN ACTIVE AND LEADING VOICE IN THE INTERNATIONAL ENERGY AGENDA. WE HAVE BEEN LEADING DISCUSSIONS UNDER THE SPECIALIZED INTERNATIONAL AGENCIES ON ENERGY AND PLAYING A CENTRAL ROLE ON THE NEGOTIATION ABOUT ENERGY AND CLIMATE.</w:t>
      </w:r>
    </w:p>
    <w:p w14:paraId="7F0D3D34"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BRICS COUNTRIES ARE CO-LEADING, FOR INSTANCE, THE UN HIGH LEVEL DIALOGUE ON ENERGY. BRAZIL AND INDIA, FOR INSTANCE, HAVE CHAMPIONED THE ENERGY TRANSITION CHAPTER OF THE DIALOGUE, WHILE RUSSIA AND CHINA HAVE BEEN CHAMPIONS IN TERMS OF ENERGY ACCESS.</w:t>
      </w:r>
    </w:p>
    <w:p w14:paraId="39F1DE84"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THIS DEMONSTRATES THE LEADERSHIP AND ENGAGEMENT OF BRICS COUNTRIES, NOT ONLY AS MAIN ENERGY PRODUCERS AND CONSUMERS, BUT ALSO IN THE COLLECTIVE EFFORT TO PROMOTE JUST ENERGY TRANSITION AND THE FULL IMPLEMENTATION OF SDG-7. </w:t>
      </w:r>
    </w:p>
    <w:p w14:paraId="0EF233B7"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IT IS CLEAR THAT ENERGY TRANSITION IS ONE OF THE CENTRAL TOPICS IN THE WIDER DISCUSSIONS ON CLIMATE CHANGE AND SUSTAINABILITY THAT ARE CROSSING THE INTERNATIONAL AGENDA. THIS IS PARTICULARLY TRUE AT THE MOMENT THE LARGEST ECONOMIES START RECOVERING FROM THE PANDEMIC. </w:t>
      </w:r>
    </w:p>
    <w:p w14:paraId="7CB6AB13"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BRAZIL IS FULLY ENGAGED AND HAVING AN ACTIVE ROLE IN ALL THESE DISCUSSIONS AND INITIATIVES.</w:t>
      </w:r>
    </w:p>
    <w:p w14:paraId="06CDEF91"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WE UNDERSTAND ENERGY TRANSITION AS A FLEXIBLE AND COMPREHENSIVE PROCESS, WHICH VARIES IN RHYTHM AND STAGE, IN ACCORDANCE WITH DIFFERENT NATIONAL, REGIONAL AND LOCAL REALITIES AND COMPETITIVE ADVANTAGES. THE JOINT COMMUNIQUE THAT WE WILL BE ADOPTING TODAY CONVEYS THIS MESSAGE LOUD AND CLEAR.</w:t>
      </w:r>
    </w:p>
    <w:p w14:paraId="256C444D"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THE SUCCESS OF ENERGY TRANSITION AT THE PACE AND SCALE NECESSARY TO ENSURE BOTH ENERGY SECURITY AND A LOW CARBON FUTURE WILL DEPEND UPON THE </w:t>
      </w:r>
      <w:r w:rsidRPr="00121D25">
        <w:rPr>
          <w:rFonts w:eastAsia="Times New Roman" w:cs="Calibri"/>
          <w:sz w:val="24"/>
          <w:szCs w:val="24"/>
          <w:lang w:val="en-US"/>
        </w:rPr>
        <w:lastRenderedPageBreak/>
        <w:t xml:space="preserve">DEPLOYMENT OF ALL VIABLE TECHNOLOGIES AND SOURCES, IN A COMPLEMENTARY AND SMART WAY. </w:t>
      </w:r>
    </w:p>
    <w:p w14:paraId="45850168"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FELLOW MINISTERS,</w:t>
      </w:r>
    </w:p>
    <w:p w14:paraId="1A93DEE8"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BRAZIL WELCOMES THE BRICS OUTCOMES IN THE ENERGY SECTOR UNDER THE INDIAN LEADERSHIP. THE BRICS ENERGY REPORT AND THE ENERGY TECHNOLOGY REPORT ARE VERY USEFUL TOOLS TO UNDERSTAND THE LANDSCAPE IN WHICH WE OPERATE, ESPECIALLY AS WE OVERCOME THE IMPACTS OF THE PANDEMIC. AND </w:t>
      </w:r>
    </w:p>
    <w:p w14:paraId="35DB21E1"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THE DIRECTORY OF RESEARCH INSTITUTIONS WILL CERTAINLY ENHANCE ACADEMIC NETWORKING IN THE BRICS. </w:t>
      </w:r>
    </w:p>
    <w:p w14:paraId="32AF8609"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 xml:space="preserve">WE LOOK FORWARD TO CONTINUING ENGAGING WITH BRICS UNDER THE CHINESE PRESIDENCY NEXT YEAR – HOPEFULLY IN AN IN-PERSON MEETING – IN ORDER TO ADVANCE THE VAST POTENTIAL OF COOPERATION WITHIN THE BRICS. </w:t>
      </w:r>
    </w:p>
    <w:p w14:paraId="12B5E42F" w14:textId="77777777" w:rsidR="00121D25" w:rsidRPr="00121D25" w:rsidRDefault="00121D25" w:rsidP="00121D25">
      <w:pPr>
        <w:suppressAutoHyphens/>
        <w:jc w:val="both"/>
        <w:rPr>
          <w:rFonts w:eastAsia="Times New Roman" w:cs="Calibri"/>
          <w:sz w:val="24"/>
          <w:szCs w:val="24"/>
          <w:lang w:val="en-US"/>
        </w:rPr>
      </w:pPr>
      <w:r w:rsidRPr="00121D25">
        <w:rPr>
          <w:rFonts w:eastAsia="Times New Roman" w:cs="Calibri"/>
          <w:sz w:val="24"/>
          <w:szCs w:val="24"/>
          <w:lang w:val="en-US"/>
        </w:rPr>
        <w:t>I THANK YOU VERY MUCH</w:t>
      </w:r>
    </w:p>
    <w:p w14:paraId="66FF9B8A" w14:textId="77777777" w:rsidR="005622AC" w:rsidRDefault="005622AC"/>
    <w:sectPr w:rsidR="005622AC" w:rsidSect="008356F3">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25"/>
    <w:rsid w:val="00121D25"/>
    <w:rsid w:val="00562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B131"/>
  <w15:chartTrackingRefBased/>
  <w15:docId w15:val="{F1008694-EE43-462C-B435-FD388F97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4199</Characters>
  <Application>Microsoft Office Word</Application>
  <DocSecurity>0</DocSecurity>
  <Lines>34</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Tetê Girassol</dc:creator>
  <cp:keywords/>
  <dc:description/>
  <cp:lastModifiedBy>Tetê Girassol</cp:lastModifiedBy>
  <cp:revision>1</cp:revision>
  <dcterms:created xsi:type="dcterms:W3CDTF">2021-09-03T01:19:00Z</dcterms:created>
  <dcterms:modified xsi:type="dcterms:W3CDTF">2021-09-03T01:20:00Z</dcterms:modified>
</cp:coreProperties>
</file>