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F70EE0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1275BA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70EE0" w:rsidRPr="00B65EF1" w:rsidRDefault="00F70EE0" w:rsidP="00F70E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5EF1">
        <w:rPr>
          <w:rFonts w:ascii="Arial" w:hAnsi="Arial" w:cs="Arial"/>
          <w:b/>
        </w:rPr>
        <w:t>O SECRETÁRIO DE PLANEJAMENTO E DESENVOLVIMENTO ENERGÉTICO DO MINISTÉRIO DE MINAS E ENERGIA</w:t>
      </w:r>
      <w:r w:rsidRPr="00B65EF1">
        <w:rPr>
          <w:rFonts w:ascii="Arial" w:hAnsi="Arial" w:cs="Arial"/>
        </w:rPr>
        <w:t>, no uso da competência que lhe foi delegada pelo art. 1</w:t>
      </w:r>
      <w:bookmarkStart w:id="0" w:name="_GoBack"/>
      <w:r w:rsidR="008F161A" w:rsidRPr="008F161A">
        <w:rPr>
          <w:rFonts w:ascii="Arial" w:hAnsi="Arial" w:cs="Arial"/>
          <w:u w:val="words"/>
          <w:vertAlign w:val="superscript"/>
        </w:rPr>
        <w:t>o</w:t>
      </w:r>
      <w:bookmarkEnd w:id="0"/>
      <w:r w:rsidRPr="00B65EF1">
        <w:rPr>
          <w:rFonts w:ascii="Arial" w:hAnsi="Arial" w:cs="Arial"/>
        </w:rPr>
        <w:t>, inciso I, da Portaria MME 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281, de 29 de junho de 2016, tendo em vista o disposto no art. 6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do Decreto 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6.144, de 3 de julho de 2007, no art. 2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>, § 3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>, da Portaria MME 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274, de 19 de agosto de 2013, e o que consta do Processo 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</w:t>
      </w:r>
      <w:r w:rsidRPr="00B65EF1">
        <w:rPr>
          <w:rFonts w:ascii="Arial" w:hAnsi="Arial" w:cs="Arial"/>
          <w:bCs/>
          <w:noProof/>
        </w:rPr>
        <w:t>48500.005017/2016-14</w:t>
      </w:r>
      <w:r w:rsidRPr="00B65EF1">
        <w:rPr>
          <w:rFonts w:ascii="Arial" w:hAnsi="Arial" w:cs="Arial"/>
        </w:rPr>
        <w:t>, resolve:</w:t>
      </w:r>
    </w:p>
    <w:p w:rsidR="00F70EE0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1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B65EF1">
        <w:rPr>
          <w:rFonts w:ascii="Arial" w:hAnsi="Arial" w:cs="Arial"/>
          <w:noProof/>
          <w:color w:val="000000"/>
        </w:rPr>
        <w:t>E</w:t>
      </w:r>
      <w:r w:rsidRPr="00B65EF1">
        <w:rPr>
          <w:rFonts w:ascii="Arial" w:hAnsi="Arial" w:cs="Arial"/>
          <w:color w:val="000000"/>
        </w:rPr>
        <w:t xml:space="preserve"> do Leilão n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</w:t>
      </w:r>
      <w:r w:rsidRPr="00B65EF1">
        <w:rPr>
          <w:rFonts w:ascii="Arial" w:hAnsi="Arial" w:cs="Arial"/>
          <w:noProof/>
          <w:color w:val="000000"/>
        </w:rPr>
        <w:t>13/2015</w:t>
      </w:r>
      <w:r w:rsidRPr="00B65EF1">
        <w:rPr>
          <w:rFonts w:ascii="Arial" w:hAnsi="Arial" w:cs="Arial"/>
          <w:color w:val="000000"/>
        </w:rPr>
        <w:t xml:space="preserve">-ANEEL, de titularidade da empresa </w:t>
      </w:r>
      <w:r w:rsidRPr="00B65EF1">
        <w:rPr>
          <w:rFonts w:ascii="Arial" w:hAnsi="Arial" w:cs="Arial"/>
          <w:noProof/>
          <w:color w:val="000000"/>
        </w:rPr>
        <w:t>BJL SPE Transmissora de Energia Elétrica S.A.</w:t>
      </w:r>
      <w:r w:rsidRPr="00B65EF1">
        <w:rPr>
          <w:rFonts w:ascii="Arial" w:hAnsi="Arial" w:cs="Arial"/>
          <w:color w:val="000000"/>
        </w:rPr>
        <w:t>, inscrita no CNPJ/MF sob o n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> </w:t>
      </w:r>
      <w:r w:rsidRPr="00B65EF1">
        <w:rPr>
          <w:rFonts w:ascii="Arial" w:hAnsi="Arial" w:cs="Arial"/>
          <w:noProof/>
          <w:color w:val="000000"/>
        </w:rPr>
        <w:t>24.870.961/0001-15</w:t>
      </w:r>
      <w:r w:rsidRPr="00B65EF1">
        <w:rPr>
          <w:rFonts w:ascii="Arial" w:hAnsi="Arial" w:cs="Arial"/>
          <w:color w:val="000000"/>
        </w:rPr>
        <w:t>, detalhado no Anexo à presente Portaria.</w:t>
      </w:r>
    </w:p>
    <w:p w:rsidR="00F70EE0" w:rsidRPr="008F161A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8"/>
          <w:szCs w:val="8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 xml:space="preserve">Parágrafo único. O projeto de que trata o </w:t>
      </w:r>
      <w:r w:rsidRPr="00B65EF1">
        <w:rPr>
          <w:rFonts w:ascii="Arial" w:hAnsi="Arial" w:cs="Arial"/>
          <w:b/>
          <w:color w:val="000000"/>
        </w:rPr>
        <w:t>caput</w:t>
      </w:r>
      <w:r w:rsidRPr="00B65EF1">
        <w:rPr>
          <w:rFonts w:ascii="Arial" w:hAnsi="Arial" w:cs="Arial"/>
          <w:color w:val="000000"/>
        </w:rPr>
        <w:t xml:space="preserve">, objeto do </w:t>
      </w:r>
      <w:r w:rsidRPr="00B65EF1">
        <w:rPr>
          <w:rFonts w:ascii="Arial" w:hAnsi="Arial" w:cs="Arial"/>
        </w:rPr>
        <w:t>Contrato de Concessão 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11/2016-ANEEL, celebrado em 29 de setembro de 2016</w:t>
      </w:r>
      <w:r w:rsidRPr="00B65EF1">
        <w:rPr>
          <w:rFonts w:ascii="Arial" w:hAnsi="Arial" w:cs="Arial"/>
          <w:color w:val="000000"/>
        </w:rPr>
        <w:t xml:space="preserve">, é alcançado pelo art. </w:t>
      </w:r>
      <w:r w:rsidRPr="00B65EF1">
        <w:rPr>
          <w:rFonts w:ascii="Arial" w:hAnsi="Arial" w:cs="Arial"/>
        </w:rPr>
        <w:t>4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>, inciso II, da Portaria MME n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274, de 19 de agosto de 2013.</w:t>
      </w:r>
    </w:p>
    <w:p w:rsidR="00F70EE0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2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As estimativas dos investimentos têm por base o mês de </w:t>
      </w:r>
      <w:r w:rsidRPr="00B65EF1">
        <w:rPr>
          <w:rFonts w:ascii="Arial" w:hAnsi="Arial" w:cs="Arial"/>
          <w:noProof/>
          <w:color w:val="000000"/>
        </w:rPr>
        <w:t>outubro de 2016</w:t>
      </w:r>
      <w:r w:rsidRPr="00B65EF1">
        <w:rPr>
          <w:rFonts w:ascii="Arial" w:hAnsi="Arial" w:cs="Arial"/>
          <w:color w:val="000000"/>
        </w:rPr>
        <w:t xml:space="preserve"> e são de exclusiva responsabilidade da </w:t>
      </w:r>
      <w:r w:rsidRPr="00B65EF1">
        <w:rPr>
          <w:rFonts w:ascii="Arial" w:hAnsi="Arial" w:cs="Arial"/>
          <w:noProof/>
          <w:color w:val="000000"/>
        </w:rPr>
        <w:t>BJL SPE Transmissora de Energia Elétrica S.A.</w:t>
      </w:r>
      <w:r w:rsidRPr="00B65EF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70EE0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3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A </w:t>
      </w:r>
      <w:r w:rsidRPr="00B65EF1">
        <w:rPr>
          <w:rFonts w:ascii="Arial" w:hAnsi="Arial" w:cs="Arial"/>
          <w:noProof/>
          <w:color w:val="000000"/>
        </w:rPr>
        <w:t>BJL SPE Transmissora de Energia Elétrica S.A.</w:t>
      </w:r>
      <w:r w:rsidRPr="00B65EF1">
        <w:rPr>
          <w:rFonts w:ascii="Arial" w:hAnsi="Arial" w:cs="Arial"/>
        </w:rPr>
        <w:t xml:space="preserve"> </w:t>
      </w:r>
      <w:r w:rsidRPr="00B65EF1">
        <w:rPr>
          <w:rFonts w:ascii="Arial" w:hAnsi="Arial" w:cs="Arial"/>
          <w:color w:val="000000"/>
        </w:rPr>
        <w:t xml:space="preserve">deverá informar à Secretaria </w:t>
      </w:r>
      <w:proofErr w:type="gramStart"/>
      <w:r w:rsidRPr="00B65EF1">
        <w:rPr>
          <w:rFonts w:ascii="Arial" w:hAnsi="Arial" w:cs="Arial"/>
          <w:color w:val="000000"/>
        </w:rPr>
        <w:t>da</w:t>
      </w:r>
      <w:proofErr w:type="gramEnd"/>
      <w:r w:rsidRPr="00B65EF1">
        <w:rPr>
          <w:rFonts w:ascii="Arial" w:hAnsi="Arial" w:cs="Arial"/>
          <w:color w:val="000000"/>
        </w:rPr>
        <w:t xml:space="preserve">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70EE0" w:rsidRPr="008F161A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8"/>
          <w:szCs w:val="8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5EF1">
        <w:rPr>
          <w:rFonts w:ascii="Arial" w:hAnsi="Arial" w:cs="Arial"/>
        </w:rPr>
        <w:t xml:space="preserve">Parágrafo único. O Período de Execução constante no Anexo à presente Portaria foi informado pela </w:t>
      </w:r>
      <w:r w:rsidRPr="00B65EF1">
        <w:rPr>
          <w:rFonts w:ascii="Arial" w:hAnsi="Arial" w:cs="Arial"/>
          <w:noProof/>
        </w:rPr>
        <w:t>BJL SPE Transmissora de Energia Elétrica S.A.</w:t>
      </w:r>
      <w:r w:rsidRPr="00B65EF1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no Contrato de Concessão 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11/2016-ANEEL. </w:t>
      </w:r>
    </w:p>
    <w:p w:rsidR="00F70EE0" w:rsidRPr="008F161A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4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Alterações técnicas ou de titularidade do projeto</w:t>
      </w:r>
      <w:r w:rsidRPr="00B65EF1">
        <w:rPr>
          <w:rFonts w:ascii="Arial" w:hAnsi="Arial" w:cs="Arial"/>
          <w:color w:val="FF0000"/>
        </w:rPr>
        <w:t xml:space="preserve"> </w:t>
      </w:r>
      <w:r w:rsidRPr="00B65EF1">
        <w:rPr>
          <w:rFonts w:ascii="Arial" w:hAnsi="Arial" w:cs="Arial"/>
        </w:rPr>
        <w:t>de que trata esta Portaria</w:t>
      </w:r>
      <w:r w:rsidRPr="00B65EF1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F70EE0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5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70EE0" w:rsidRDefault="00F70EE0" w:rsidP="00F70EE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F70EE0" w:rsidRPr="00B65EF1" w:rsidRDefault="00F70EE0" w:rsidP="00F70EE0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6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A </w:t>
      </w:r>
      <w:r w:rsidRPr="00B65EF1">
        <w:rPr>
          <w:rFonts w:ascii="Arial" w:hAnsi="Arial" w:cs="Arial"/>
          <w:noProof/>
          <w:color w:val="000000"/>
        </w:rPr>
        <w:t xml:space="preserve">BJL SPE Transmissora de Energia Elétrica S.A. </w:t>
      </w:r>
      <w:r w:rsidRPr="00B65EF1">
        <w:rPr>
          <w:rFonts w:ascii="Arial" w:hAnsi="Arial" w:cs="Arial"/>
          <w:color w:val="000000"/>
        </w:rPr>
        <w:t>deverá observar, no que couber, as disposições constantes na Lei n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11.488, de 15 de junho de 2007, no Decreto n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6.144, de 3 de julho de 2007, na Portaria MME </w:t>
      </w:r>
      <w:r w:rsidRPr="00B65EF1">
        <w:rPr>
          <w:rFonts w:ascii="Arial" w:hAnsi="Arial" w:cs="Arial"/>
        </w:rPr>
        <w:t>n</w:t>
      </w:r>
      <w:r w:rsidR="008F161A" w:rsidRPr="008F161A">
        <w:rPr>
          <w:rFonts w:ascii="Arial" w:hAnsi="Arial" w:cs="Arial"/>
          <w:u w:val="words"/>
          <w:vertAlign w:val="superscript"/>
        </w:rPr>
        <w:t>o</w:t>
      </w:r>
      <w:r w:rsidRPr="00B65EF1">
        <w:rPr>
          <w:rFonts w:ascii="Arial" w:hAnsi="Arial" w:cs="Arial"/>
        </w:rPr>
        <w:t xml:space="preserve"> 274, de 2013</w:t>
      </w:r>
      <w:r w:rsidRPr="00B65EF1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B65EF1">
        <w:rPr>
          <w:rFonts w:ascii="Arial" w:hAnsi="Arial" w:cs="Arial"/>
          <w:color w:val="000000"/>
        </w:rPr>
        <w:t>arts</w:t>
      </w:r>
      <w:proofErr w:type="spellEnd"/>
      <w:r w:rsidRPr="00B65EF1">
        <w:rPr>
          <w:rFonts w:ascii="Arial" w:hAnsi="Arial" w:cs="Arial"/>
          <w:color w:val="000000"/>
        </w:rPr>
        <w:t>. 9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e 14, do Decreto n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70EE0" w:rsidRPr="008F161A" w:rsidRDefault="00F70EE0" w:rsidP="00F70E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F70EE0" w:rsidRPr="00B65EF1" w:rsidRDefault="00F70EE0" w:rsidP="00F70E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5EF1">
        <w:rPr>
          <w:rFonts w:ascii="Arial" w:hAnsi="Arial" w:cs="Arial"/>
          <w:color w:val="000000"/>
        </w:rPr>
        <w:t>Art. 7</w:t>
      </w:r>
      <w:r w:rsidR="008F161A" w:rsidRPr="008F161A">
        <w:rPr>
          <w:rFonts w:ascii="Arial" w:hAnsi="Arial" w:cs="Arial"/>
          <w:color w:val="000000"/>
          <w:u w:val="words"/>
          <w:vertAlign w:val="superscript"/>
        </w:rPr>
        <w:t>o</w:t>
      </w:r>
      <w:r w:rsidRPr="00B65EF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275BA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75"/>
        <w:gridCol w:w="1850"/>
        <w:gridCol w:w="843"/>
        <w:gridCol w:w="1987"/>
        <w:gridCol w:w="3116"/>
      </w:tblGrid>
      <w:tr w:rsidR="008F161A" w:rsidRPr="00B65EF1" w:rsidTr="008F161A">
        <w:trPr>
          <w:trHeight w:val="360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jc w:val="center"/>
              <w:rPr>
                <w:rFonts w:ascii="Arial" w:hAnsi="Arial" w:cs="Arial"/>
                <w:b/>
                <w:bCs/>
              </w:rPr>
            </w:pPr>
            <w:r w:rsidRPr="00B65EF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  <w:vAlign w:val="center"/>
          </w:tcPr>
          <w:p w:rsidR="008F161A" w:rsidRPr="00B65EF1" w:rsidRDefault="008F161A" w:rsidP="00301558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B65EF1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8F161A" w:rsidRPr="00B65EF1" w:rsidTr="008F161A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8F161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EF1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8F161A" w:rsidRPr="00B65EF1" w:rsidTr="008F161A">
        <w:trPr>
          <w:trHeight w:val="223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02 - CNPJ</w:t>
            </w:r>
          </w:p>
        </w:tc>
      </w:tr>
      <w:tr w:rsidR="008F161A" w:rsidRPr="00B65EF1" w:rsidTr="008F161A">
        <w:trPr>
          <w:trHeight w:val="227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  <w:noProof/>
              </w:rPr>
              <w:t>BJL SPE Transmissora de Energia Elétrica S.A.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  <w:noProof/>
                <w:color w:val="000000"/>
              </w:rPr>
              <w:t>24.870.961/0001-15</w:t>
            </w:r>
          </w:p>
        </w:tc>
      </w:tr>
      <w:tr w:rsidR="008F161A" w:rsidRPr="00B65EF1" w:rsidTr="008F161A">
        <w:trPr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04 - Número</w:t>
            </w:r>
          </w:p>
        </w:tc>
      </w:tr>
      <w:tr w:rsidR="008F161A" w:rsidRPr="00B65EF1" w:rsidTr="008F161A">
        <w:trPr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Rua Franz Schubert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111</w:t>
            </w:r>
          </w:p>
        </w:tc>
      </w:tr>
      <w:tr w:rsidR="008F161A" w:rsidRPr="00B65EF1" w:rsidTr="008F161A">
        <w:trPr>
          <w:jc w:val="center"/>
        </w:trPr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07 - CEP</w:t>
            </w:r>
          </w:p>
        </w:tc>
      </w:tr>
      <w:tr w:rsidR="008F161A" w:rsidRPr="00B65EF1" w:rsidTr="008F161A">
        <w:trPr>
          <w:jc w:val="center"/>
        </w:trPr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12</w:t>
            </w:r>
            <w:r w:rsidRPr="008F161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65EF1">
              <w:rPr>
                <w:rFonts w:ascii="Arial" w:hAnsi="Arial" w:cs="Arial"/>
              </w:rPr>
              <w:t xml:space="preserve"> andar - Sala 01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Jardim Paulistano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01454-020</w:t>
            </w:r>
          </w:p>
        </w:tc>
      </w:tr>
      <w:tr w:rsidR="008F161A" w:rsidRPr="00B65EF1" w:rsidTr="008F161A">
        <w:trPr>
          <w:jc w:val="center"/>
        </w:trPr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09 -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10 - Telefone</w:t>
            </w:r>
          </w:p>
        </w:tc>
      </w:tr>
      <w:tr w:rsidR="008F161A" w:rsidRPr="00B65EF1" w:rsidTr="008F161A">
        <w:trPr>
          <w:jc w:val="center"/>
        </w:trPr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São Paulo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SP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(11) 3759-3033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</w:tcPr>
          <w:p w:rsidR="008F161A" w:rsidRPr="00B65EF1" w:rsidRDefault="008F161A" w:rsidP="00301558">
            <w:pPr>
              <w:jc w:val="both"/>
              <w:rPr>
                <w:rFonts w:ascii="Arial" w:hAnsi="Arial" w:cs="Arial"/>
                <w:bCs/>
              </w:rPr>
            </w:pPr>
            <w:r w:rsidRPr="00B65EF1">
              <w:rPr>
                <w:rFonts w:ascii="Arial" w:hAnsi="Arial" w:cs="Arial"/>
              </w:rPr>
              <w:t xml:space="preserve">11 - </w:t>
            </w:r>
            <w:r w:rsidRPr="00B65EF1">
              <w:rPr>
                <w:rFonts w:ascii="Arial" w:hAnsi="Arial" w:cs="Arial"/>
                <w:bCs/>
              </w:rPr>
              <w:t>DADOS DO PROJETO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477" w:type="dxa"/>
            <w:tcBorders>
              <w:bottom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  <w:r w:rsidRPr="00B65EF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71" w:type="dxa"/>
            <w:gridSpan w:val="5"/>
            <w:tcBorders>
              <w:bottom w:val="single" w:sz="4" w:space="0" w:color="auto"/>
            </w:tcBorders>
          </w:tcPr>
          <w:p w:rsidR="008F161A" w:rsidRPr="00B65EF1" w:rsidRDefault="008F161A" w:rsidP="00301558">
            <w:pPr>
              <w:jc w:val="both"/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Lote </w:t>
            </w:r>
            <w:r w:rsidRPr="00B65EF1">
              <w:rPr>
                <w:rFonts w:ascii="Arial" w:hAnsi="Arial" w:cs="Arial"/>
                <w:noProof/>
              </w:rPr>
              <w:t>E</w:t>
            </w:r>
            <w:r w:rsidRPr="00B65EF1">
              <w:rPr>
                <w:rFonts w:ascii="Arial" w:hAnsi="Arial" w:cs="Arial"/>
              </w:rPr>
              <w:t xml:space="preserve"> do Leilão n</w:t>
            </w:r>
            <w:r w:rsidRPr="008F161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65EF1">
              <w:rPr>
                <w:rFonts w:ascii="Arial" w:hAnsi="Arial" w:cs="Arial"/>
              </w:rPr>
              <w:t xml:space="preserve"> </w:t>
            </w:r>
            <w:r w:rsidRPr="00B65EF1">
              <w:rPr>
                <w:rFonts w:ascii="Arial" w:hAnsi="Arial" w:cs="Arial"/>
                <w:noProof/>
              </w:rPr>
              <w:t>13/2015</w:t>
            </w:r>
            <w:r w:rsidRPr="00B65EF1">
              <w:rPr>
                <w:rFonts w:ascii="Arial" w:hAnsi="Arial" w:cs="Arial"/>
              </w:rPr>
              <w:t>-ANEEL (Contrato de Concessão n</w:t>
            </w:r>
            <w:r w:rsidRPr="008F161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65EF1">
              <w:rPr>
                <w:rFonts w:ascii="Arial" w:hAnsi="Arial" w:cs="Arial"/>
              </w:rPr>
              <w:t xml:space="preserve"> 11/2016-ANEEL, celebrado em 29 de setembro de 2016).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477" w:type="dxa"/>
            <w:vMerge w:val="restart"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  <w:r w:rsidRPr="00B65EF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71" w:type="dxa"/>
            <w:gridSpan w:val="5"/>
            <w:tcBorders>
              <w:bottom w:val="nil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B65EF1">
              <w:rPr>
                <w:rFonts w:ascii="Arial" w:hAnsi="Arial" w:cs="Arial"/>
                <w:noProof/>
              </w:rPr>
              <w:t>E</w:t>
            </w:r>
            <w:r w:rsidRPr="00B65EF1">
              <w:rPr>
                <w:rFonts w:ascii="Arial" w:hAnsi="Arial" w:cs="Arial"/>
              </w:rPr>
              <w:t xml:space="preserve"> do Leilão n</w:t>
            </w:r>
            <w:r w:rsidRPr="008F161A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B65EF1">
              <w:rPr>
                <w:rFonts w:ascii="Arial" w:hAnsi="Arial" w:cs="Arial"/>
              </w:rPr>
              <w:t xml:space="preserve"> </w:t>
            </w:r>
            <w:r w:rsidRPr="00B65EF1">
              <w:rPr>
                <w:rFonts w:ascii="Arial" w:hAnsi="Arial" w:cs="Arial"/>
                <w:noProof/>
              </w:rPr>
              <w:t>13/2015</w:t>
            </w:r>
            <w:r w:rsidRPr="00B65EF1">
              <w:rPr>
                <w:rFonts w:ascii="Arial" w:hAnsi="Arial" w:cs="Arial"/>
              </w:rPr>
              <w:t>-ANEEL, compreendendo: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477" w:type="dxa"/>
            <w:vMerge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</w:p>
        </w:tc>
        <w:tc>
          <w:tcPr>
            <w:tcW w:w="7871" w:type="dxa"/>
            <w:gridSpan w:val="5"/>
            <w:tcBorders>
              <w:top w:val="nil"/>
              <w:bottom w:val="nil"/>
            </w:tcBorders>
          </w:tcPr>
          <w:p w:rsidR="008F161A" w:rsidRPr="00B65EF1" w:rsidRDefault="008F161A" w:rsidP="00301558">
            <w:pPr>
              <w:jc w:val="both"/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I - Linha de Transmissão Juazeiro III – Ourolândia II, em 500 kV, Circuito Simples, com extensão aproximada de cento e oitenta e seis quilômetros, com origem na Subestação Juazeiro III à Subestação Ourolândia II; 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477" w:type="dxa"/>
            <w:vMerge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</w:p>
        </w:tc>
        <w:tc>
          <w:tcPr>
            <w:tcW w:w="7871" w:type="dxa"/>
            <w:gridSpan w:val="5"/>
            <w:tcBorders>
              <w:top w:val="nil"/>
              <w:bottom w:val="nil"/>
            </w:tcBorders>
          </w:tcPr>
          <w:p w:rsidR="008F161A" w:rsidRPr="00B65EF1" w:rsidRDefault="008F161A" w:rsidP="00301558">
            <w:pPr>
              <w:jc w:val="both"/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II - Linha de Transmissão Bom Jesus da Lapa II – Gentio do Ouro II, em 500 kV, Circuito Simples, com extensão aproximada de duzentos e sessenta quilômetros, com origem na Subestação Bom Jesus da Lapa II e término na Subestação Gentio do Ouro II; e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477" w:type="dxa"/>
            <w:vMerge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</w:p>
        </w:tc>
        <w:tc>
          <w:tcPr>
            <w:tcW w:w="7871" w:type="dxa"/>
            <w:gridSpan w:val="5"/>
            <w:tcBorders>
              <w:top w:val="nil"/>
              <w:bottom w:val="nil"/>
            </w:tcBorders>
          </w:tcPr>
          <w:p w:rsidR="008F161A" w:rsidRPr="00B65EF1" w:rsidRDefault="008F161A" w:rsidP="00301558">
            <w:pPr>
              <w:jc w:val="both"/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III - Entradas de Linha, Interligações de Barramentos, Compensações Reativas,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</w:tcBorders>
          </w:tcPr>
          <w:p w:rsidR="008F161A" w:rsidRPr="00B65EF1" w:rsidRDefault="008F161A" w:rsidP="00301558">
            <w:pPr>
              <w:jc w:val="both"/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De 29/9/2016 a 29/9/2020.</w:t>
            </w:r>
          </w:p>
        </w:tc>
      </w:tr>
      <w:tr w:rsidR="008F161A" w:rsidRPr="00B65EF1" w:rsidTr="008F161A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477" w:type="dxa"/>
            <w:tcBorders>
              <w:top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71" w:type="dxa"/>
            <w:gridSpan w:val="5"/>
          </w:tcPr>
          <w:p w:rsidR="008F161A" w:rsidRPr="008F161A" w:rsidRDefault="008F161A" w:rsidP="003015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161A">
              <w:rPr>
                <w:rFonts w:ascii="Arial" w:hAnsi="Arial" w:cs="Arial"/>
                <w:sz w:val="22"/>
                <w:szCs w:val="22"/>
              </w:rPr>
              <w:t xml:space="preserve">Municípios de Bom Jesus da Lapa, Boquira, Brotas de Macaúbas, Gentio do Ouro, </w:t>
            </w:r>
            <w:proofErr w:type="spellStart"/>
            <w:r w:rsidRPr="008F161A">
              <w:rPr>
                <w:rFonts w:ascii="Arial" w:hAnsi="Arial" w:cs="Arial"/>
                <w:sz w:val="22"/>
                <w:szCs w:val="22"/>
              </w:rPr>
              <w:t>Ipupiara</w:t>
            </w:r>
            <w:proofErr w:type="spellEnd"/>
            <w:r w:rsidRPr="008F161A">
              <w:rPr>
                <w:rFonts w:ascii="Arial" w:hAnsi="Arial" w:cs="Arial"/>
                <w:sz w:val="22"/>
                <w:szCs w:val="22"/>
              </w:rPr>
              <w:t>, Oliveira dos Brejinhos, Paratinga, Juazeiro, Campo Formoso, Umburanas e Ourolândia, Estado da Bahia.</w:t>
            </w:r>
          </w:p>
        </w:tc>
      </w:tr>
      <w:tr w:rsidR="008F161A" w:rsidRPr="00B65EF1" w:rsidTr="008F161A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  <w:bCs/>
              </w:rPr>
            </w:pPr>
            <w:r w:rsidRPr="00B65EF1">
              <w:rPr>
                <w:rFonts w:ascii="Arial" w:hAnsi="Arial" w:cs="Arial"/>
              </w:rPr>
              <w:t xml:space="preserve">12 - </w:t>
            </w:r>
            <w:r w:rsidRPr="00B65EF1">
              <w:rPr>
                <w:rFonts w:ascii="Arial" w:hAnsi="Arial" w:cs="Arial"/>
                <w:bCs/>
              </w:rPr>
              <w:t>REPRESENTANTES, RESPONSÁVEL TÉCNICO E CONTADOR DA PESSOA JURÍDICA</w:t>
            </w:r>
          </w:p>
        </w:tc>
      </w:tr>
      <w:tr w:rsidR="008F161A" w:rsidRPr="00B65EF1" w:rsidTr="008F161A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Nome: Paulo </w:t>
            </w:r>
            <w:proofErr w:type="spellStart"/>
            <w:r w:rsidRPr="00B65EF1">
              <w:rPr>
                <w:rFonts w:ascii="Arial" w:hAnsi="Arial" w:cs="Arial"/>
              </w:rPr>
              <w:t>Remy</w:t>
            </w:r>
            <w:proofErr w:type="spellEnd"/>
            <w:r w:rsidRPr="00B65EF1">
              <w:rPr>
                <w:rFonts w:ascii="Arial" w:hAnsi="Arial" w:cs="Arial"/>
              </w:rPr>
              <w:t xml:space="preserve"> </w:t>
            </w:r>
            <w:proofErr w:type="spellStart"/>
            <w:r w:rsidRPr="00B65EF1">
              <w:rPr>
                <w:rFonts w:ascii="Arial" w:hAnsi="Arial" w:cs="Arial"/>
              </w:rPr>
              <w:t>Gillet</w:t>
            </w:r>
            <w:proofErr w:type="spellEnd"/>
            <w:r w:rsidRPr="00B65EF1">
              <w:rPr>
                <w:rFonts w:ascii="Arial" w:hAnsi="Arial" w:cs="Arial"/>
              </w:rPr>
              <w:t xml:space="preserve"> Neto.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CPF: 139.772.102-20.</w:t>
            </w:r>
          </w:p>
        </w:tc>
      </w:tr>
      <w:tr w:rsidR="008F161A" w:rsidRPr="00B65EF1" w:rsidTr="008F161A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Nome: Roberto </w:t>
            </w:r>
            <w:proofErr w:type="spellStart"/>
            <w:r w:rsidRPr="00B65EF1">
              <w:rPr>
                <w:rFonts w:ascii="Arial" w:hAnsi="Arial" w:cs="Arial"/>
              </w:rPr>
              <w:t>Bocchino</w:t>
            </w:r>
            <w:proofErr w:type="spellEnd"/>
            <w:r w:rsidRPr="00B65EF1">
              <w:rPr>
                <w:rFonts w:ascii="Arial" w:hAnsi="Arial" w:cs="Arial"/>
              </w:rPr>
              <w:t xml:space="preserve"> Ferrari.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CPF: 177.831.188-10.</w:t>
            </w:r>
          </w:p>
        </w:tc>
      </w:tr>
      <w:tr w:rsidR="008F161A" w:rsidRPr="00B65EF1" w:rsidTr="008F161A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Nome: José Lazaro Alves Rodrigues.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CPF: 707.751.098-00</w:t>
            </w:r>
          </w:p>
        </w:tc>
      </w:tr>
      <w:tr w:rsidR="008F161A" w:rsidRPr="00B65EF1" w:rsidTr="008F161A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Nome: Bruna </w:t>
            </w:r>
            <w:proofErr w:type="spellStart"/>
            <w:r w:rsidRPr="00B65EF1">
              <w:rPr>
                <w:rFonts w:ascii="Arial" w:hAnsi="Arial" w:cs="Arial"/>
              </w:rPr>
              <w:t>Ceolin</w:t>
            </w:r>
            <w:proofErr w:type="spellEnd"/>
            <w:r w:rsidRPr="00B65EF1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 xml:space="preserve">CPF: 008.748.628-84. </w:t>
            </w:r>
          </w:p>
        </w:tc>
      </w:tr>
      <w:tr w:rsidR="008F161A" w:rsidRPr="00B65EF1" w:rsidTr="008F161A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rPr>
                <w:rFonts w:ascii="Arial" w:hAnsi="Arial" w:cs="Arial"/>
                <w:bCs/>
              </w:rPr>
            </w:pPr>
            <w:r w:rsidRPr="00B65EF1">
              <w:rPr>
                <w:rFonts w:ascii="Arial" w:hAnsi="Arial" w:cs="Arial"/>
              </w:rPr>
              <w:t xml:space="preserve">13 - </w:t>
            </w:r>
            <w:r w:rsidRPr="00B65EF1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8F161A" w:rsidRPr="00B65EF1" w:rsidTr="008F161A">
        <w:trPr>
          <w:trHeight w:val="143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408.675.619,46.</w:t>
            </w:r>
          </w:p>
        </w:tc>
      </w:tr>
      <w:tr w:rsidR="008F161A" w:rsidRPr="00B65EF1" w:rsidTr="008F161A">
        <w:trPr>
          <w:trHeight w:val="14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259.473.182,41.</w:t>
            </w:r>
          </w:p>
        </w:tc>
      </w:tr>
      <w:tr w:rsidR="008F161A" w:rsidRPr="00B65EF1" w:rsidTr="008F161A">
        <w:trPr>
          <w:trHeight w:val="15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33.771.150,78.</w:t>
            </w:r>
          </w:p>
        </w:tc>
      </w:tr>
      <w:tr w:rsidR="008F161A" w:rsidRPr="00B65EF1" w:rsidTr="008F161A">
        <w:trPr>
          <w:trHeight w:val="14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  <w:r w:rsidRPr="00B65EF1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  <w:r w:rsidRPr="00B65EF1">
              <w:rPr>
                <w:rFonts w:ascii="Arial" w:hAnsi="Arial" w:cs="Arial"/>
                <w:b/>
              </w:rPr>
              <w:t>701.919.952,65.</w:t>
            </w:r>
          </w:p>
        </w:tc>
      </w:tr>
      <w:tr w:rsidR="008F161A" w:rsidRPr="00B65EF1" w:rsidTr="008F161A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A" w:rsidRPr="00B65EF1" w:rsidRDefault="008F161A" w:rsidP="00301558">
            <w:pPr>
              <w:jc w:val="center"/>
              <w:rPr>
                <w:rFonts w:ascii="Arial" w:hAnsi="Arial" w:cs="Arial"/>
                <w:bCs/>
              </w:rPr>
            </w:pPr>
            <w:r w:rsidRPr="00B65EF1">
              <w:rPr>
                <w:rFonts w:ascii="Arial" w:hAnsi="Arial" w:cs="Arial"/>
              </w:rPr>
              <w:t xml:space="preserve">14 - </w:t>
            </w:r>
            <w:r w:rsidRPr="00B65EF1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8F161A" w:rsidRPr="00B65EF1" w:rsidTr="008F161A">
        <w:trPr>
          <w:trHeight w:val="99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370.873.124,66.</w:t>
            </w:r>
          </w:p>
        </w:tc>
      </w:tr>
      <w:tr w:rsidR="008F161A" w:rsidRPr="00B65EF1" w:rsidTr="008F161A">
        <w:trPr>
          <w:trHeight w:val="232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250.002.411,25.</w:t>
            </w:r>
          </w:p>
        </w:tc>
      </w:tr>
      <w:tr w:rsidR="008F161A" w:rsidRPr="00B65EF1" w:rsidTr="008F161A">
        <w:trPr>
          <w:trHeight w:val="93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</w:rPr>
            </w:pPr>
            <w:r w:rsidRPr="00B65EF1">
              <w:rPr>
                <w:rFonts w:ascii="Arial" w:hAnsi="Arial" w:cs="Arial"/>
              </w:rPr>
              <w:t>33.771.150,78.</w:t>
            </w:r>
          </w:p>
        </w:tc>
      </w:tr>
      <w:tr w:rsidR="008F161A" w:rsidRPr="00B65EF1" w:rsidTr="008F161A">
        <w:trPr>
          <w:trHeight w:val="84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  <w:r w:rsidRPr="00B65EF1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A" w:rsidRPr="00B65EF1" w:rsidRDefault="008F161A" w:rsidP="00301558">
            <w:pPr>
              <w:rPr>
                <w:rFonts w:ascii="Arial" w:hAnsi="Arial" w:cs="Arial"/>
                <w:b/>
              </w:rPr>
            </w:pPr>
            <w:r w:rsidRPr="00B65EF1">
              <w:rPr>
                <w:rFonts w:ascii="Arial" w:hAnsi="Arial" w:cs="Arial"/>
                <w:b/>
              </w:rPr>
              <w:t>654.646.686,69.</w:t>
            </w:r>
          </w:p>
        </w:tc>
      </w:tr>
    </w:tbl>
    <w:p w:rsidR="008F161A" w:rsidRPr="008F161A" w:rsidRDefault="008F161A" w:rsidP="008F161A">
      <w:pPr>
        <w:tabs>
          <w:tab w:val="left" w:pos="1418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6"/>
          <w:szCs w:val="6"/>
        </w:rPr>
      </w:pPr>
    </w:p>
    <w:sectPr w:rsidR="008F161A" w:rsidRPr="008F161A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F161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F161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F70EE0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275BA"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F161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5BA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63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F5A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61A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33C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0A97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0D2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17F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0EE0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2022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  <w14:docId w14:val="1D28AA1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5259-7C74-4689-A822-8E014559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2017-02-21T11:55:00Z</dcterms:created>
  <dcterms:modified xsi:type="dcterms:W3CDTF">2017-02-21T11:55:00Z</dcterms:modified>
</cp:coreProperties>
</file>