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C26B5B" w:rsidRPr="00C26B5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8B78F4">
        <w:rPr>
          <w:rFonts w:ascii="Arial" w:hAnsi="Arial" w:cs="Arial"/>
          <w:b/>
          <w:bCs/>
          <w:color w:val="000080"/>
        </w:rPr>
        <w:t>3</w:t>
      </w:r>
      <w:r w:rsidR="001A2092">
        <w:rPr>
          <w:rFonts w:ascii="Arial" w:hAnsi="Arial" w:cs="Arial"/>
          <w:b/>
          <w:bCs/>
          <w:color w:val="000080"/>
        </w:rPr>
        <w:t>2</w:t>
      </w:r>
      <w:r w:rsidR="00C26B5B">
        <w:rPr>
          <w:rFonts w:ascii="Arial" w:hAnsi="Arial" w:cs="Arial"/>
          <w:b/>
          <w:bCs/>
          <w:color w:val="000080"/>
        </w:rPr>
        <w:t>3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1A2092">
        <w:rPr>
          <w:rFonts w:ascii="Arial" w:hAnsi="Arial" w:cs="Arial"/>
          <w:b/>
          <w:bCs/>
          <w:color w:val="000080"/>
        </w:rPr>
        <w:t>31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C4B61" w:rsidRDefault="00CC4B6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578B1" w:rsidRDefault="00D578B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578B1" w:rsidRDefault="00D578B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578B1" w:rsidRDefault="00D578B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578B1" w:rsidRDefault="00D578B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C26B5B" w:rsidRPr="008E6A8F" w:rsidRDefault="00C26B5B" w:rsidP="00C26B5B">
      <w:pPr>
        <w:ind w:firstLine="1134"/>
        <w:jc w:val="both"/>
        <w:rPr>
          <w:rFonts w:ascii="Arial" w:hAnsi="Arial" w:cs="Arial"/>
        </w:rPr>
      </w:pPr>
      <w:r w:rsidRPr="008E6A8F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8E6A8F">
        <w:rPr>
          <w:rFonts w:ascii="Arial" w:hAnsi="Arial" w:cs="Arial"/>
        </w:rPr>
        <w:t>, no uso da competência que lhe foi delegada pelo art. 1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>, inciso VI, da Portaria MME n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 xml:space="preserve"> 281, de 29 de junho de 2016, tendo em vista o disposto no art. 4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 xml:space="preserve"> do Decreto n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 xml:space="preserve"> 8.874, de 11 de outubro de 2016, no art. 4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 xml:space="preserve"> da Portaria MME n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 xml:space="preserve"> 364, de 13 de setembro de 2017, e o que consta do Processo n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 xml:space="preserve"> 48340.006234/2017-92, resolve:</w:t>
      </w:r>
    </w:p>
    <w:p w:rsidR="00C26B5B" w:rsidRPr="008E6A8F" w:rsidRDefault="00C26B5B" w:rsidP="00C26B5B">
      <w:pPr>
        <w:ind w:firstLine="1134"/>
        <w:jc w:val="both"/>
        <w:rPr>
          <w:rFonts w:ascii="Arial" w:hAnsi="Arial" w:cs="Arial"/>
        </w:rPr>
      </w:pPr>
    </w:p>
    <w:p w:rsidR="00C26B5B" w:rsidRPr="008E6A8F" w:rsidRDefault="00C26B5B" w:rsidP="00C26B5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8E6A8F">
        <w:rPr>
          <w:rFonts w:ascii="Arial" w:hAnsi="Arial" w:cs="Arial"/>
        </w:rPr>
        <w:t>Art. 1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 xml:space="preserve"> Aprovar como prioritário, na forma do art. 2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>, § 1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>, inciso III, do Decreto n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 xml:space="preserve"> 8.874, de 11 de outubro de 2016, o Projeto de Transmissão de Energia Elétrica, de titularidade da empresa LEST - Linhas de Energia do Sertão Transmissora S.A., inscrita no CNPJ/MF sob o n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 xml:space="preserve"> 24.100.518/0001-65, para os fins do art. 2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 xml:space="preserve"> da Lei n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 xml:space="preserve"> 12.431, de 24 de junho de 2011, descrito no Anexo à presente Portaria.</w:t>
      </w:r>
    </w:p>
    <w:p w:rsidR="00C26B5B" w:rsidRPr="008E6A8F" w:rsidRDefault="00C26B5B" w:rsidP="00C26B5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C26B5B" w:rsidRPr="008E6A8F" w:rsidRDefault="00C26B5B" w:rsidP="00C26B5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8E6A8F">
        <w:rPr>
          <w:rFonts w:ascii="Arial" w:hAnsi="Arial" w:cs="Arial"/>
        </w:rPr>
        <w:t>Art. 2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 xml:space="preserve"> A LEST - Linhas de Energia do Sertão Transmissora S.A. e a Sociedade Controladora deverão:</w:t>
      </w:r>
    </w:p>
    <w:p w:rsidR="00C26B5B" w:rsidRPr="008E6A8F" w:rsidRDefault="00C26B5B" w:rsidP="00C26B5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C26B5B" w:rsidRPr="008E6A8F" w:rsidRDefault="00C26B5B" w:rsidP="00C26B5B">
      <w:pPr>
        <w:ind w:firstLine="1134"/>
        <w:jc w:val="both"/>
        <w:rPr>
          <w:rFonts w:ascii="Arial" w:hAnsi="Arial" w:cs="Arial"/>
        </w:rPr>
      </w:pPr>
      <w:r w:rsidRPr="008E6A8F">
        <w:rPr>
          <w:rFonts w:ascii="Arial" w:hAnsi="Arial" w:cs="Arial"/>
        </w:rPr>
        <w:t xml:space="preserve">I - </w:t>
      </w:r>
      <w:proofErr w:type="gramStart"/>
      <w:r w:rsidRPr="008E6A8F">
        <w:rPr>
          <w:rFonts w:ascii="Arial" w:hAnsi="Arial" w:cs="Arial"/>
        </w:rPr>
        <w:t>manter</w:t>
      </w:r>
      <w:proofErr w:type="gramEnd"/>
      <w:r w:rsidRPr="008E6A8F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C26B5B" w:rsidRPr="008E6A8F" w:rsidRDefault="00C26B5B" w:rsidP="00C26B5B">
      <w:pPr>
        <w:ind w:firstLine="1134"/>
        <w:jc w:val="both"/>
        <w:rPr>
          <w:rFonts w:ascii="Arial" w:hAnsi="Arial" w:cs="Arial"/>
        </w:rPr>
      </w:pPr>
    </w:p>
    <w:p w:rsidR="00C26B5B" w:rsidRPr="008E6A8F" w:rsidRDefault="00C26B5B" w:rsidP="00C26B5B">
      <w:pPr>
        <w:ind w:firstLine="1134"/>
        <w:jc w:val="both"/>
        <w:rPr>
          <w:rFonts w:ascii="Arial" w:hAnsi="Arial" w:cs="Arial"/>
        </w:rPr>
      </w:pPr>
      <w:bookmarkStart w:id="0" w:name="_GoBack"/>
      <w:bookmarkEnd w:id="0"/>
      <w:r w:rsidRPr="008E6A8F">
        <w:rPr>
          <w:rFonts w:ascii="Arial" w:hAnsi="Arial" w:cs="Arial"/>
        </w:rPr>
        <w:t xml:space="preserve">II - </w:t>
      </w:r>
      <w:proofErr w:type="gramStart"/>
      <w:r w:rsidRPr="008E6A8F">
        <w:rPr>
          <w:rFonts w:ascii="Arial" w:hAnsi="Arial" w:cs="Arial"/>
        </w:rPr>
        <w:t>destacar</w:t>
      </w:r>
      <w:proofErr w:type="gramEnd"/>
      <w:r w:rsidRPr="008E6A8F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C26B5B" w:rsidRPr="008E6A8F" w:rsidRDefault="00C26B5B" w:rsidP="00C26B5B">
      <w:pPr>
        <w:ind w:firstLine="1134"/>
        <w:jc w:val="both"/>
        <w:rPr>
          <w:rFonts w:ascii="Arial" w:hAnsi="Arial" w:cs="Arial"/>
        </w:rPr>
      </w:pPr>
    </w:p>
    <w:p w:rsidR="00C26B5B" w:rsidRPr="008E6A8F" w:rsidRDefault="00C26B5B" w:rsidP="00C26B5B">
      <w:pPr>
        <w:ind w:firstLine="1134"/>
        <w:jc w:val="both"/>
        <w:rPr>
          <w:rFonts w:ascii="Arial" w:hAnsi="Arial" w:cs="Arial"/>
        </w:rPr>
      </w:pPr>
      <w:r w:rsidRPr="008E6A8F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</w:t>
      </w:r>
    </w:p>
    <w:p w:rsidR="00C26B5B" w:rsidRPr="008E6A8F" w:rsidRDefault="00C26B5B" w:rsidP="00C26B5B">
      <w:pPr>
        <w:ind w:firstLine="1134"/>
        <w:jc w:val="both"/>
        <w:rPr>
          <w:rFonts w:ascii="Arial" w:hAnsi="Arial" w:cs="Arial"/>
        </w:rPr>
      </w:pPr>
    </w:p>
    <w:p w:rsidR="00C26B5B" w:rsidRPr="008E6A8F" w:rsidRDefault="00C26B5B" w:rsidP="00C26B5B">
      <w:pPr>
        <w:ind w:firstLine="1134"/>
        <w:jc w:val="both"/>
        <w:rPr>
          <w:rFonts w:ascii="Arial" w:hAnsi="Arial" w:cs="Arial"/>
        </w:rPr>
      </w:pPr>
      <w:r w:rsidRPr="008E6A8F">
        <w:rPr>
          <w:rFonts w:ascii="Arial" w:hAnsi="Arial" w:cs="Arial"/>
        </w:rPr>
        <w:t xml:space="preserve">IV - </w:t>
      </w:r>
      <w:proofErr w:type="gramStart"/>
      <w:r w:rsidRPr="008E6A8F">
        <w:rPr>
          <w:rFonts w:ascii="Arial" w:hAnsi="Arial" w:cs="Arial"/>
        </w:rPr>
        <w:t>para</w:t>
      </w:r>
      <w:proofErr w:type="gramEnd"/>
      <w:r w:rsidRPr="008E6A8F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C26B5B" w:rsidRPr="008E6A8F" w:rsidRDefault="00C26B5B" w:rsidP="00C26B5B">
      <w:pPr>
        <w:ind w:firstLine="1134"/>
        <w:jc w:val="both"/>
        <w:rPr>
          <w:rFonts w:ascii="Arial" w:hAnsi="Arial" w:cs="Arial"/>
        </w:rPr>
      </w:pPr>
    </w:p>
    <w:p w:rsidR="00C26B5B" w:rsidRPr="008E6A8F" w:rsidRDefault="00C26B5B" w:rsidP="00C26B5B">
      <w:pPr>
        <w:ind w:firstLine="1134"/>
        <w:jc w:val="both"/>
        <w:rPr>
          <w:rFonts w:ascii="Arial" w:hAnsi="Arial" w:cs="Arial"/>
        </w:rPr>
      </w:pPr>
      <w:r w:rsidRPr="008E6A8F">
        <w:rPr>
          <w:rFonts w:ascii="Arial" w:hAnsi="Arial" w:cs="Arial"/>
        </w:rPr>
        <w:t xml:space="preserve">V - </w:t>
      </w:r>
      <w:proofErr w:type="gramStart"/>
      <w:r w:rsidRPr="008E6A8F">
        <w:rPr>
          <w:rFonts w:ascii="Arial" w:hAnsi="Arial" w:cs="Arial"/>
        </w:rPr>
        <w:t>observar</w:t>
      </w:r>
      <w:proofErr w:type="gramEnd"/>
      <w:r w:rsidRPr="008E6A8F">
        <w:rPr>
          <w:rFonts w:ascii="Arial" w:hAnsi="Arial" w:cs="Arial"/>
        </w:rPr>
        <w:t xml:space="preserve"> as demais disposições constantes na Lei n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 xml:space="preserve"> 12.431, de 2011, no Decreto n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 xml:space="preserve"> 8.874, de 2016, na Portaria MME n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>, § 5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>, da referida Lei, a ser aplicada pela Secretaria da Receita Federal do Brasil.</w:t>
      </w:r>
    </w:p>
    <w:p w:rsidR="00C26B5B" w:rsidRPr="008E6A8F" w:rsidRDefault="00C26B5B" w:rsidP="00C26B5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C26B5B" w:rsidRPr="008E6A8F" w:rsidRDefault="00C26B5B" w:rsidP="00C26B5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8E6A8F">
        <w:rPr>
          <w:rFonts w:ascii="Arial" w:hAnsi="Arial" w:cs="Arial"/>
        </w:rPr>
        <w:t>Art. 3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C26B5B" w:rsidRPr="008E6A8F" w:rsidRDefault="00C26B5B" w:rsidP="00C26B5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C26B5B" w:rsidRPr="008E6A8F" w:rsidRDefault="00C26B5B" w:rsidP="00C26B5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8E6A8F">
        <w:rPr>
          <w:rFonts w:ascii="Arial" w:hAnsi="Arial" w:cs="Arial"/>
        </w:rPr>
        <w:lastRenderedPageBreak/>
        <w:t>Art. 4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 xml:space="preserve"> da Lei n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 xml:space="preserve"> 12.431, de 2011.</w:t>
      </w:r>
    </w:p>
    <w:p w:rsidR="00C26B5B" w:rsidRPr="008E6A8F" w:rsidRDefault="00C26B5B" w:rsidP="00C26B5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C26B5B" w:rsidRPr="008E6A8F" w:rsidRDefault="00C26B5B" w:rsidP="00C26B5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8E6A8F">
        <w:rPr>
          <w:rFonts w:ascii="Arial" w:hAnsi="Arial" w:cs="Arial"/>
        </w:rPr>
        <w:t>Art. 5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C26B5B" w:rsidRPr="008E6A8F" w:rsidRDefault="00C26B5B" w:rsidP="00C26B5B">
      <w:pPr>
        <w:ind w:firstLine="1134"/>
        <w:jc w:val="both"/>
        <w:rPr>
          <w:rFonts w:ascii="Arial" w:hAnsi="Arial" w:cs="Arial"/>
        </w:rPr>
      </w:pPr>
    </w:p>
    <w:p w:rsidR="00C26B5B" w:rsidRPr="008E6A8F" w:rsidRDefault="00C26B5B" w:rsidP="00C26B5B">
      <w:pPr>
        <w:ind w:firstLine="1134"/>
        <w:jc w:val="both"/>
        <w:rPr>
          <w:rFonts w:ascii="Arial" w:hAnsi="Arial" w:cs="Arial"/>
        </w:rPr>
      </w:pPr>
      <w:r w:rsidRPr="008E6A8F">
        <w:rPr>
          <w:rFonts w:ascii="Arial" w:hAnsi="Arial" w:cs="Arial"/>
        </w:rPr>
        <w:t>Art. 6</w:t>
      </w:r>
      <w:r w:rsidRPr="00C26B5B">
        <w:rPr>
          <w:rFonts w:ascii="Arial" w:hAnsi="Arial" w:cs="Arial"/>
          <w:u w:val="words"/>
          <w:vertAlign w:val="superscript"/>
        </w:rPr>
        <w:t>o</w:t>
      </w:r>
      <w:r w:rsidRPr="008E6A8F">
        <w:rPr>
          <w:rFonts w:ascii="Arial" w:hAnsi="Arial" w:cs="Arial"/>
        </w:rPr>
        <w:t xml:space="preserve"> Esta Portaria entra em vigor na data de sua publicação.</w:t>
      </w:r>
    </w:p>
    <w:p w:rsidR="001708DC" w:rsidRPr="00614C9C" w:rsidRDefault="001708DC" w:rsidP="009A2CDB">
      <w:pPr>
        <w:ind w:firstLine="1134"/>
        <w:jc w:val="both"/>
        <w:rPr>
          <w:sz w:val="18"/>
          <w:szCs w:val="18"/>
        </w:rPr>
      </w:pPr>
    </w:p>
    <w:p w:rsidR="00E144DB" w:rsidRPr="00E06AE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E06AE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614C9C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1A2092">
        <w:rPr>
          <w:rFonts w:ascii="Arial" w:hAnsi="Arial" w:cs="Arial"/>
          <w:color w:val="FF0000"/>
        </w:rPr>
        <w:t>1</w:t>
      </w:r>
      <w:r w:rsidR="00C26B5B" w:rsidRPr="00C26B5B">
        <w:rPr>
          <w:rFonts w:ascii="Arial" w:hAnsi="Arial" w:cs="Arial"/>
          <w:color w:val="FF0000"/>
          <w:u w:val="words"/>
          <w:vertAlign w:val="superscript"/>
        </w:rPr>
        <w:t>o</w:t>
      </w:r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</w:t>
      </w:r>
      <w:r w:rsidR="001A2092">
        <w:rPr>
          <w:rFonts w:ascii="Arial" w:hAnsi="Arial" w:cs="Arial"/>
          <w:color w:val="FF0000"/>
        </w:rPr>
        <w:t>1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614C9C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1A2092" w:rsidRPr="00C26B5B" w:rsidRDefault="001A2092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8"/>
          <w:szCs w:val="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967"/>
      </w:tblGrid>
      <w:tr w:rsidR="00C26B5B" w:rsidRPr="008E6A8F" w:rsidTr="005A4CD6">
        <w:trPr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5B" w:rsidRPr="008E6A8F" w:rsidRDefault="00C26B5B" w:rsidP="005A4C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E6A8F">
              <w:rPr>
                <w:rFonts w:ascii="Arial" w:hAnsi="Arial" w:cs="Arial"/>
                <w:bCs/>
              </w:rPr>
              <w:t>TITULAR DO PROJETO</w:t>
            </w:r>
          </w:p>
        </w:tc>
      </w:tr>
      <w:tr w:rsidR="00C26B5B" w:rsidRPr="008E6A8F" w:rsidTr="005A4CD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8E6A8F" w:rsidRDefault="00C26B5B" w:rsidP="005A4CD6">
            <w:pPr>
              <w:jc w:val="center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01</w:t>
            </w:r>
          </w:p>
        </w:tc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6B5B" w:rsidRPr="008E6A8F" w:rsidRDefault="00C26B5B" w:rsidP="005A4CD6">
            <w:pPr>
              <w:jc w:val="both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Razão Social</w:t>
            </w:r>
          </w:p>
        </w:tc>
      </w:tr>
      <w:tr w:rsidR="00C26B5B" w:rsidRPr="008E6A8F" w:rsidTr="005A4CD6">
        <w:trPr>
          <w:trHeight w:val="227"/>
          <w:jc w:val="center"/>
        </w:trPr>
        <w:tc>
          <w:tcPr>
            <w:tcW w:w="10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8E6A8F" w:rsidRDefault="00C26B5B" w:rsidP="005A4CD6">
            <w:pPr>
              <w:jc w:val="both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LEST - Linhas de Energia do Sertão Transmissora S.A.</w:t>
            </w:r>
          </w:p>
        </w:tc>
      </w:tr>
      <w:tr w:rsidR="00C26B5B" w:rsidRPr="008E6A8F" w:rsidTr="005A4CD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8E6A8F" w:rsidRDefault="00C26B5B" w:rsidP="005A4CD6">
            <w:pPr>
              <w:jc w:val="center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6B5B" w:rsidRPr="008E6A8F" w:rsidRDefault="00C26B5B" w:rsidP="005A4CD6">
            <w:pPr>
              <w:jc w:val="both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8E6A8F" w:rsidRDefault="00C26B5B" w:rsidP="005A4CD6">
            <w:pPr>
              <w:jc w:val="center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03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6B5B" w:rsidRPr="008E6A8F" w:rsidRDefault="00C26B5B" w:rsidP="005A4CD6">
            <w:pPr>
              <w:jc w:val="both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Telefone</w:t>
            </w:r>
          </w:p>
        </w:tc>
      </w:tr>
      <w:tr w:rsidR="00C26B5B" w:rsidRPr="008E6A8F" w:rsidTr="005A4CD6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26B5B" w:rsidRPr="008E6A8F" w:rsidRDefault="00C26B5B" w:rsidP="005A4CD6">
            <w:pPr>
              <w:jc w:val="both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24.100.518/0001-65.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B5B" w:rsidRPr="008E6A8F" w:rsidRDefault="00C26B5B" w:rsidP="005A4CD6">
            <w:pPr>
              <w:jc w:val="both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(21) 3983-3723.</w:t>
            </w:r>
          </w:p>
        </w:tc>
      </w:tr>
    </w:tbl>
    <w:p w:rsidR="00C26B5B" w:rsidRPr="00C26B5B" w:rsidRDefault="00C26B5B" w:rsidP="00C26B5B">
      <w:pPr>
        <w:rPr>
          <w:rFonts w:ascii="Arial" w:hAnsi="Arial" w:cs="Arial"/>
          <w:sz w:val="6"/>
          <w:szCs w:val="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3189"/>
      </w:tblGrid>
      <w:tr w:rsidR="00C26B5B" w:rsidRPr="008E6A8F" w:rsidTr="005A4CD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8E6A8F" w:rsidRDefault="00C26B5B" w:rsidP="005A4CD6">
            <w:pPr>
              <w:jc w:val="center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04</w:t>
            </w:r>
          </w:p>
        </w:tc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5B" w:rsidRPr="008E6A8F" w:rsidRDefault="00C26B5B" w:rsidP="005A4C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E6A8F">
              <w:rPr>
                <w:rFonts w:ascii="Arial" w:hAnsi="Arial" w:cs="Arial"/>
              </w:rPr>
              <w:t xml:space="preserve">RELAÇÃO DOS ACIONISTAS DA EMPRESA TITULAR </w:t>
            </w:r>
            <w:r w:rsidRPr="008E6A8F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C26B5B" w:rsidRPr="008E6A8F" w:rsidTr="005A4CD6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B5B" w:rsidRPr="008E6A8F" w:rsidRDefault="00C26B5B" w:rsidP="005A4CD6">
            <w:pPr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B5B" w:rsidRPr="008E6A8F" w:rsidRDefault="00C26B5B" w:rsidP="005A4CD6">
            <w:pPr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CNPJ ou CPF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B5B" w:rsidRPr="008E6A8F" w:rsidRDefault="00C26B5B" w:rsidP="005A4CD6">
            <w:pPr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Participação (%)</w:t>
            </w:r>
          </w:p>
        </w:tc>
      </w:tr>
      <w:tr w:rsidR="00C26B5B" w:rsidRPr="008E6A8F" w:rsidTr="005A4CD6">
        <w:trPr>
          <w:trHeight w:hRule="exact" w:val="513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B5B" w:rsidRPr="008E6A8F" w:rsidRDefault="00C26B5B" w:rsidP="005A4CD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Vinci Infra Transmissão Fundo de Investimento em Participações em Infraestrutura.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B5B" w:rsidRPr="008E6A8F" w:rsidRDefault="00C26B5B" w:rsidP="005A4CD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27.248.880/0001-76.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B5B" w:rsidRPr="008E6A8F" w:rsidRDefault="00C26B5B" w:rsidP="005A4CD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59,99%.</w:t>
            </w:r>
          </w:p>
        </w:tc>
      </w:tr>
      <w:tr w:rsidR="00C26B5B" w:rsidRPr="008E6A8F" w:rsidTr="005A4CD6">
        <w:trPr>
          <w:trHeight w:hRule="exact" w:val="860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B5B" w:rsidRPr="008E6A8F" w:rsidRDefault="00C26B5B" w:rsidP="005A4CD6">
            <w:pPr>
              <w:pStyle w:val="textojustificado"/>
              <w:spacing w:before="0" w:after="0"/>
              <w:ind w:left="0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 xml:space="preserve">Vinci Infra </w:t>
            </w:r>
            <w:proofErr w:type="spellStart"/>
            <w:r w:rsidRPr="008E6A8F">
              <w:rPr>
                <w:rFonts w:ascii="Arial" w:hAnsi="Arial" w:cs="Arial"/>
              </w:rPr>
              <w:t>Coinvestimento</w:t>
            </w:r>
            <w:proofErr w:type="spellEnd"/>
            <w:r w:rsidRPr="008E6A8F">
              <w:rPr>
                <w:rFonts w:ascii="Arial" w:hAnsi="Arial" w:cs="Arial"/>
              </w:rPr>
              <w:t xml:space="preserve"> I Fundo de Investimento em Participações em Infraestrutura.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B5B" w:rsidRPr="008E6A8F" w:rsidRDefault="00C26B5B" w:rsidP="005A4CD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27.248.864/0001-83.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B5B" w:rsidRPr="008E6A8F" w:rsidRDefault="00C26B5B" w:rsidP="005A4CD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40,00%.</w:t>
            </w:r>
          </w:p>
        </w:tc>
      </w:tr>
      <w:tr w:rsidR="00C26B5B" w:rsidRPr="008E6A8F" w:rsidTr="005A4CD6">
        <w:trPr>
          <w:trHeight w:hRule="exact" w:val="277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B5B" w:rsidRPr="008E6A8F" w:rsidRDefault="00C26B5B" w:rsidP="005A4CD6">
            <w:pPr>
              <w:pStyle w:val="textojustificado"/>
              <w:spacing w:before="0" w:after="0"/>
              <w:ind w:left="0"/>
              <w:rPr>
                <w:rFonts w:ascii="Arial" w:hAnsi="Arial" w:cs="Arial"/>
              </w:rPr>
            </w:pPr>
            <w:proofErr w:type="spellStart"/>
            <w:r w:rsidRPr="008E6A8F">
              <w:rPr>
                <w:rFonts w:ascii="Arial" w:hAnsi="Arial" w:cs="Arial"/>
              </w:rPr>
              <w:t>Cmn</w:t>
            </w:r>
            <w:proofErr w:type="spellEnd"/>
            <w:r w:rsidRPr="008E6A8F">
              <w:rPr>
                <w:rFonts w:ascii="Arial" w:hAnsi="Arial" w:cs="Arial"/>
              </w:rPr>
              <w:t xml:space="preserve"> </w:t>
            </w:r>
            <w:proofErr w:type="spellStart"/>
            <w:r w:rsidRPr="008E6A8F">
              <w:rPr>
                <w:rFonts w:ascii="Arial" w:hAnsi="Arial" w:cs="Arial"/>
              </w:rPr>
              <w:t>Solutions</w:t>
            </w:r>
            <w:proofErr w:type="spellEnd"/>
            <w:r w:rsidRPr="008E6A8F">
              <w:rPr>
                <w:rFonts w:ascii="Arial" w:hAnsi="Arial" w:cs="Arial"/>
              </w:rPr>
              <w:t xml:space="preserve"> A026 Participações S.A.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B5B" w:rsidRPr="008E6A8F" w:rsidRDefault="00C26B5B" w:rsidP="005A4CD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24.110.915/0001-18.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B5B" w:rsidRPr="008E6A8F" w:rsidRDefault="00C26B5B" w:rsidP="005A4CD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0,01%.</w:t>
            </w:r>
          </w:p>
        </w:tc>
      </w:tr>
    </w:tbl>
    <w:p w:rsidR="00C26B5B" w:rsidRPr="00C26B5B" w:rsidRDefault="00C26B5B" w:rsidP="00C26B5B">
      <w:pPr>
        <w:rPr>
          <w:rFonts w:ascii="Arial" w:hAnsi="Arial" w:cs="Arial"/>
          <w:sz w:val="6"/>
          <w:szCs w:val="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3189"/>
      </w:tblGrid>
      <w:tr w:rsidR="00C26B5B" w:rsidRPr="008E6A8F" w:rsidTr="005A4CD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8E6A8F" w:rsidRDefault="00C26B5B" w:rsidP="005A4CD6">
            <w:pPr>
              <w:jc w:val="center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05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5B" w:rsidRPr="008E6A8F" w:rsidRDefault="00C26B5B" w:rsidP="005A4C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E6A8F">
              <w:rPr>
                <w:rFonts w:ascii="Arial" w:hAnsi="Arial" w:cs="Arial"/>
              </w:rPr>
              <w:t xml:space="preserve">PESSOA JURÍDICA CONTROLADORA DA EMPRESA </w:t>
            </w:r>
            <w:r w:rsidRPr="008E6A8F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C26B5B" w:rsidRPr="008E6A8F" w:rsidTr="005A4CD6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B5B" w:rsidRPr="008E6A8F" w:rsidRDefault="00C26B5B" w:rsidP="005A4CD6">
            <w:pPr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Razão Social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6B5B" w:rsidRPr="008E6A8F" w:rsidRDefault="00C26B5B" w:rsidP="005A4CD6">
            <w:pPr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CNPJ</w:t>
            </w:r>
          </w:p>
        </w:tc>
      </w:tr>
      <w:tr w:rsidR="00C26B5B" w:rsidRPr="008E6A8F" w:rsidTr="005A4CD6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5B" w:rsidRPr="008E6A8F" w:rsidRDefault="00C26B5B" w:rsidP="005A4CD6">
            <w:pPr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Não se aplica.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B5B" w:rsidRPr="008E6A8F" w:rsidRDefault="00C26B5B" w:rsidP="005A4CD6">
            <w:pPr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Não se aplica.</w:t>
            </w:r>
          </w:p>
        </w:tc>
      </w:tr>
    </w:tbl>
    <w:p w:rsidR="00C26B5B" w:rsidRPr="00C26B5B" w:rsidRDefault="00C26B5B" w:rsidP="00C26B5B">
      <w:pPr>
        <w:rPr>
          <w:rFonts w:ascii="Arial" w:hAnsi="Arial" w:cs="Arial"/>
          <w:sz w:val="6"/>
          <w:szCs w:val="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0210"/>
      </w:tblGrid>
      <w:tr w:rsidR="00C26B5B" w:rsidRPr="008E6A8F" w:rsidTr="005A4CD6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8E6A8F" w:rsidRDefault="00C26B5B" w:rsidP="005A4CD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8E6A8F">
              <w:rPr>
                <w:rFonts w:ascii="Arial" w:hAnsi="Arial" w:cs="Arial"/>
              </w:rPr>
              <w:t>CARACTERÍSTICAS DO PROJETO</w:t>
            </w:r>
          </w:p>
        </w:tc>
      </w:tr>
      <w:tr w:rsidR="00C26B5B" w:rsidRPr="008E6A8F" w:rsidTr="005A4CD6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8E6A8F" w:rsidRDefault="00C26B5B" w:rsidP="005A4CD6">
            <w:pPr>
              <w:jc w:val="center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06</w:t>
            </w:r>
          </w:p>
        </w:tc>
        <w:tc>
          <w:tcPr>
            <w:tcW w:w="10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6B5B" w:rsidRPr="008E6A8F" w:rsidRDefault="00C26B5B" w:rsidP="005A4CD6">
            <w:pPr>
              <w:jc w:val="both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Contrato de Concessão</w:t>
            </w:r>
          </w:p>
        </w:tc>
      </w:tr>
      <w:tr w:rsidR="00C26B5B" w:rsidRPr="008E6A8F" w:rsidTr="005A4CD6">
        <w:trPr>
          <w:trHeight w:val="101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B5B" w:rsidRPr="008E6A8F" w:rsidRDefault="00C26B5B" w:rsidP="005A4CD6">
            <w:pPr>
              <w:jc w:val="both"/>
              <w:rPr>
                <w:rFonts w:ascii="Arial" w:hAnsi="Arial" w:cs="Arial"/>
                <w:i/>
              </w:rPr>
            </w:pPr>
            <w:r w:rsidRPr="008E6A8F">
              <w:rPr>
                <w:rFonts w:ascii="Arial" w:hAnsi="Arial" w:cs="Arial"/>
              </w:rPr>
              <w:t>n</w:t>
            </w:r>
            <w:r w:rsidRPr="00C26B5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E6A8F">
              <w:rPr>
                <w:rFonts w:ascii="Arial" w:hAnsi="Arial" w:cs="Arial"/>
              </w:rPr>
              <w:t xml:space="preserve"> 33/2017-ANEEL, de 11 de agosto de 2017.</w:t>
            </w:r>
          </w:p>
        </w:tc>
      </w:tr>
      <w:tr w:rsidR="00C26B5B" w:rsidRPr="008E6A8F" w:rsidTr="005A4CD6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8E6A8F" w:rsidRDefault="00C26B5B" w:rsidP="005A4CD6">
            <w:pPr>
              <w:jc w:val="center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07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6B5B" w:rsidRPr="008E6A8F" w:rsidRDefault="00C26B5B" w:rsidP="005A4CD6">
            <w:pPr>
              <w:jc w:val="both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Denominação do Projeto</w:t>
            </w:r>
          </w:p>
        </w:tc>
      </w:tr>
      <w:tr w:rsidR="00C26B5B" w:rsidRPr="008E6A8F" w:rsidTr="005A4CD6">
        <w:trPr>
          <w:trHeight w:val="153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6B5B" w:rsidRPr="008E6A8F" w:rsidRDefault="00C26B5B" w:rsidP="005A4CD6">
            <w:pPr>
              <w:jc w:val="both"/>
              <w:rPr>
                <w:rFonts w:ascii="Arial" w:hAnsi="Arial" w:cs="Arial"/>
                <w:i/>
              </w:rPr>
            </w:pPr>
            <w:r w:rsidRPr="008E6A8F">
              <w:rPr>
                <w:rFonts w:ascii="Arial" w:hAnsi="Arial" w:cs="Arial"/>
              </w:rPr>
              <w:t>Lote 13 do Leilão n</w:t>
            </w:r>
            <w:r w:rsidRPr="00C26B5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8E6A8F">
              <w:rPr>
                <w:rFonts w:ascii="Arial" w:hAnsi="Arial" w:cs="Arial"/>
              </w:rPr>
              <w:t xml:space="preserve"> 05/2016-ANEEL.</w:t>
            </w:r>
          </w:p>
        </w:tc>
      </w:tr>
      <w:tr w:rsidR="00C26B5B" w:rsidRPr="008E6A8F" w:rsidTr="005A4CD6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8E6A8F" w:rsidRDefault="00C26B5B" w:rsidP="005A4CD6">
            <w:pPr>
              <w:jc w:val="center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08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6B5B" w:rsidRPr="008E6A8F" w:rsidRDefault="00C26B5B" w:rsidP="005A4CD6">
            <w:pPr>
              <w:jc w:val="both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Descrição</w:t>
            </w:r>
          </w:p>
        </w:tc>
      </w:tr>
      <w:tr w:rsidR="00C26B5B" w:rsidRPr="008E6A8F" w:rsidTr="005A4CD6">
        <w:trPr>
          <w:trHeight w:val="103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26B5B" w:rsidRPr="00C26B5B" w:rsidRDefault="00C26B5B" w:rsidP="005A4CD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B5B">
              <w:rPr>
                <w:rFonts w:ascii="Arial" w:hAnsi="Arial" w:cs="Arial"/>
                <w:sz w:val="22"/>
                <w:szCs w:val="22"/>
              </w:rPr>
              <w:t>Projeto de Transmissão de Energia Elétrica, relativo ao Lote 13 do Leilão n</w:t>
            </w:r>
            <w:r w:rsidRPr="00C26B5B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C26B5B">
              <w:rPr>
                <w:rFonts w:ascii="Arial" w:hAnsi="Arial" w:cs="Arial"/>
                <w:sz w:val="22"/>
                <w:szCs w:val="22"/>
              </w:rPr>
              <w:t xml:space="preserve"> 05/2016-ANEEL, compreendendo:</w:t>
            </w:r>
          </w:p>
          <w:p w:rsidR="00C26B5B" w:rsidRPr="00C26B5B" w:rsidRDefault="00C26B5B" w:rsidP="005A4CD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B5B">
              <w:rPr>
                <w:rFonts w:ascii="Arial" w:hAnsi="Arial" w:cs="Arial"/>
                <w:sz w:val="22"/>
                <w:szCs w:val="22"/>
              </w:rPr>
              <w:t>I - Linha de Transmissão Paulo Afonso IV - Luiz Gonzaga, em 500 kV, Circuito Dois, Circuito Simples, com extensão aproximada de trinta e oito quilômetros, com origem na Subestação Paulo Afonso IV e término na Subestação Luiz Gonzaga;</w:t>
            </w:r>
          </w:p>
          <w:p w:rsidR="00C26B5B" w:rsidRPr="00C26B5B" w:rsidRDefault="00C26B5B" w:rsidP="005A4CD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B5B">
              <w:rPr>
                <w:rFonts w:ascii="Arial" w:hAnsi="Arial" w:cs="Arial"/>
                <w:sz w:val="22"/>
                <w:szCs w:val="22"/>
              </w:rPr>
              <w:t xml:space="preserve">II - Linha de Transmissão </w:t>
            </w:r>
            <w:proofErr w:type="spellStart"/>
            <w:r w:rsidRPr="00C26B5B">
              <w:rPr>
                <w:rFonts w:ascii="Arial" w:hAnsi="Arial" w:cs="Arial"/>
                <w:sz w:val="22"/>
                <w:szCs w:val="22"/>
              </w:rPr>
              <w:t>Xingó</w:t>
            </w:r>
            <w:proofErr w:type="spellEnd"/>
            <w:r w:rsidRPr="00C26B5B">
              <w:rPr>
                <w:rFonts w:ascii="Arial" w:hAnsi="Arial" w:cs="Arial"/>
                <w:sz w:val="22"/>
                <w:szCs w:val="22"/>
              </w:rPr>
              <w:t xml:space="preserve"> - Jardim, em 500 kV, Circuito Dois, Circuito Simples, com extensão aproximada de cento e sessenta quilômetros, com origem na Subestação </w:t>
            </w:r>
            <w:proofErr w:type="spellStart"/>
            <w:r w:rsidRPr="00C26B5B">
              <w:rPr>
                <w:rFonts w:ascii="Arial" w:hAnsi="Arial" w:cs="Arial"/>
                <w:sz w:val="22"/>
                <w:szCs w:val="22"/>
              </w:rPr>
              <w:t>Xingó</w:t>
            </w:r>
            <w:proofErr w:type="spellEnd"/>
            <w:r w:rsidRPr="00C26B5B">
              <w:rPr>
                <w:rFonts w:ascii="Arial" w:hAnsi="Arial" w:cs="Arial"/>
                <w:sz w:val="22"/>
                <w:szCs w:val="22"/>
              </w:rPr>
              <w:t xml:space="preserve"> e término na Subestação Jardim; e</w:t>
            </w:r>
          </w:p>
          <w:p w:rsidR="00C26B5B" w:rsidRPr="008E6A8F" w:rsidRDefault="00C26B5B" w:rsidP="005A4CD6">
            <w:pPr>
              <w:jc w:val="both"/>
              <w:rPr>
                <w:rFonts w:ascii="Arial" w:hAnsi="Arial" w:cs="Arial"/>
              </w:rPr>
            </w:pPr>
            <w:r w:rsidRPr="00C26B5B">
              <w:rPr>
                <w:rFonts w:ascii="Arial" w:hAnsi="Arial" w:cs="Arial"/>
                <w:sz w:val="22"/>
                <w:szCs w:val="22"/>
              </w:rPr>
              <w:t>III - Entradas de Linhas, Interligação de Barramentos, Equipamentos de Compensação Reativa, Conexões de Reatores,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C26B5B" w:rsidRPr="008E6A8F" w:rsidTr="005A4CD6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8E6A8F" w:rsidRDefault="00C26B5B" w:rsidP="005A4CD6">
            <w:pPr>
              <w:jc w:val="center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09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6B5B" w:rsidRPr="008E6A8F" w:rsidRDefault="00C26B5B" w:rsidP="005A4CD6">
            <w:pPr>
              <w:jc w:val="both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Localização [UF(s)]</w:t>
            </w:r>
          </w:p>
        </w:tc>
      </w:tr>
      <w:tr w:rsidR="00C26B5B" w:rsidRPr="008E6A8F" w:rsidTr="005A4CD6">
        <w:trPr>
          <w:trHeight w:val="9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8E6A8F" w:rsidRDefault="00C26B5B" w:rsidP="005A4CD6">
            <w:pPr>
              <w:jc w:val="both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Estados de Alagoas, Pernambuco e Sergipe.</w:t>
            </w:r>
          </w:p>
        </w:tc>
      </w:tr>
      <w:tr w:rsidR="00C26B5B" w:rsidRPr="008E6A8F" w:rsidTr="005A4CD6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5B" w:rsidRPr="008E6A8F" w:rsidRDefault="00C26B5B" w:rsidP="005A4CD6">
            <w:pPr>
              <w:jc w:val="center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10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6B5B" w:rsidRPr="008E6A8F" w:rsidRDefault="00C26B5B" w:rsidP="005A4CD6">
            <w:pPr>
              <w:jc w:val="both"/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Mês/Ano de Conclusão do Projeto</w:t>
            </w:r>
          </w:p>
        </w:tc>
      </w:tr>
      <w:tr w:rsidR="00C26B5B" w:rsidRPr="008E6A8F" w:rsidTr="005A4CD6">
        <w:trPr>
          <w:trHeight w:val="9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5B" w:rsidRPr="008E6A8F" w:rsidRDefault="00C26B5B" w:rsidP="005A4CD6">
            <w:pPr>
              <w:rPr>
                <w:rFonts w:ascii="Arial" w:hAnsi="Arial" w:cs="Arial"/>
              </w:rPr>
            </w:pPr>
            <w:r w:rsidRPr="008E6A8F">
              <w:rPr>
                <w:rFonts w:ascii="Arial" w:hAnsi="Arial" w:cs="Arial"/>
              </w:rPr>
              <w:t>Fevereiro/2022.</w:t>
            </w:r>
          </w:p>
        </w:tc>
      </w:tr>
    </w:tbl>
    <w:p w:rsidR="00C26B5B" w:rsidRPr="008E6A8F" w:rsidRDefault="00C26B5B" w:rsidP="00C26B5B">
      <w:pPr>
        <w:rPr>
          <w:rFonts w:ascii="Arial" w:hAnsi="Arial" w:cs="Arial"/>
          <w:sz w:val="4"/>
          <w:szCs w:val="4"/>
        </w:rPr>
      </w:pPr>
    </w:p>
    <w:sectPr w:rsidR="00C26B5B" w:rsidRPr="008E6A8F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8B78F4">
      <w:rPr>
        <w:rFonts w:ascii="Arial" w:hAnsi="Arial" w:cs="Arial"/>
      </w:rPr>
      <w:t>3</w:t>
    </w:r>
    <w:r w:rsidR="001A2092">
      <w:rPr>
        <w:rFonts w:ascii="Arial" w:hAnsi="Arial" w:cs="Arial"/>
      </w:rPr>
      <w:t>2</w:t>
    </w:r>
    <w:r w:rsidR="00C26B5B">
      <w:rPr>
        <w:rFonts w:ascii="Arial" w:hAnsi="Arial" w:cs="Arial"/>
      </w:rPr>
      <w:t>3</w:t>
    </w:r>
    <w:r w:rsidRPr="00804BC7">
      <w:rPr>
        <w:rFonts w:ascii="Arial" w:hAnsi="Arial" w:cs="Arial"/>
      </w:rPr>
      <w:t xml:space="preserve">, de </w:t>
    </w:r>
    <w:r w:rsidR="001A2092">
      <w:rPr>
        <w:rFonts w:ascii="Arial" w:hAnsi="Arial" w:cs="Arial"/>
      </w:rPr>
      <w:t>31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C26B5B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7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268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A32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B9C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092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4D17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7EE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18D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0D53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62F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0AF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34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E2C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5FD6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4C9C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4E3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552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8F4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61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47F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D6EA9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015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5C73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B5B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4B61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59D5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8B1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63E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06D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4497"/>
    <o:shapelayout v:ext="edit">
      <o:idmap v:ext="edit" data="1"/>
    </o:shapelayout>
  </w:shapeDefaults>
  <w:decimalSymbol w:val=","/>
  <w:listSeparator w:val=";"/>
  <w14:docId w14:val="485E9E4E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  <w:style w:type="paragraph" w:customStyle="1" w:styleId="textoalinhadoesquerda">
    <w:name w:val="texto_alinhado_esquerda"/>
    <w:basedOn w:val="Normal"/>
    <w:rsid w:val="002577EE"/>
    <w:pPr>
      <w:spacing w:before="120" w:after="120"/>
      <w:ind w:left="120" w:righ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21456-840A-4137-B135-6CED5A06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798</Words>
  <Characters>4229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2017-11-01T09:51:00Z</dcterms:created>
  <dcterms:modified xsi:type="dcterms:W3CDTF">2017-11-01T09:51:00Z</dcterms:modified>
</cp:coreProperties>
</file>