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296857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A154F" w:rsidRPr="00AC0E2C" w:rsidRDefault="007A154F" w:rsidP="007A154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AC0E2C">
        <w:rPr>
          <w:rFonts w:ascii="Arial" w:hAnsi="Arial" w:cs="Arial"/>
          <w:color w:val="000000"/>
        </w:rPr>
        <w:t>, no uso da competência que lhe foi delegada pelo art. 1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color w:val="000000"/>
        </w:rPr>
        <w:t>1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, da Portaria MME </w:t>
      </w:r>
      <w:proofErr w:type="gramStart"/>
      <w:r w:rsidRPr="00AC0E2C">
        <w:rPr>
          <w:rFonts w:ascii="Arial" w:hAnsi="Arial" w:cs="Arial"/>
          <w:color w:val="000000"/>
        </w:rPr>
        <w:t>n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281</w:t>
      </w:r>
      <w:proofErr w:type="gramEnd"/>
      <w:r w:rsidRPr="00AC0E2C">
        <w:rPr>
          <w:rFonts w:ascii="Arial" w:hAnsi="Arial" w:cs="Arial"/>
          <w:color w:val="000000"/>
        </w:rPr>
        <w:t>, de 29 de junho de 2016, tendo em vista o disposto no art. 4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do Decreto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8.874, de 11 de outubro de 2016, no art. 4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da Portaria MME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506, de 24 de outubro de 2016, e o que consta no Processo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noProof/>
        </w:rPr>
        <w:t>48000.000144/2016-68</w:t>
      </w:r>
      <w:r w:rsidRPr="00AC0E2C">
        <w:rPr>
          <w:rFonts w:ascii="Arial" w:hAnsi="Arial" w:cs="Arial"/>
          <w:color w:val="000000"/>
        </w:rPr>
        <w:t xml:space="preserve">, resolve: 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1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Aprovar como prioritário, na forma do art. 2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>, caput e §1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>, inciso III, do Decreto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8.874, de 11 de outubro de 2016, o projeto da </w:t>
      </w:r>
      <w:r w:rsidRPr="00AC0E2C">
        <w:rPr>
          <w:rFonts w:ascii="Arial" w:hAnsi="Arial" w:cs="Arial"/>
          <w:noProof/>
          <w:color w:val="000000"/>
        </w:rPr>
        <w:t>Central Geradora Eólica</w:t>
      </w:r>
      <w:r w:rsidRPr="00AC0E2C">
        <w:rPr>
          <w:rFonts w:ascii="Arial" w:hAnsi="Arial" w:cs="Arial"/>
          <w:color w:val="000000"/>
        </w:rPr>
        <w:t xml:space="preserve"> denominada </w:t>
      </w:r>
      <w:r w:rsidRPr="00AC0E2C">
        <w:rPr>
          <w:rFonts w:ascii="Arial" w:hAnsi="Arial" w:cs="Arial"/>
          <w:noProof/>
          <w:color w:val="000000"/>
        </w:rPr>
        <w:t>EOL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noProof/>
          <w:color w:val="000000"/>
        </w:rPr>
        <w:t>Pedra Cheirosa</w:t>
      </w:r>
      <w:r w:rsidRPr="00AC0E2C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76724E">
        <w:rPr>
          <w:rFonts w:ascii="Arial" w:hAnsi="Arial" w:cs="Arial"/>
          <w:color w:val="000000"/>
        </w:rPr>
        <w:t>-</w:t>
      </w:r>
      <w:bookmarkStart w:id="0" w:name="_GoBack"/>
      <w:bookmarkEnd w:id="0"/>
      <w:r w:rsidRPr="00AC0E2C">
        <w:rPr>
          <w:rFonts w:ascii="Arial" w:hAnsi="Arial" w:cs="Arial"/>
          <w:color w:val="000000"/>
        </w:rPr>
        <w:t xml:space="preserve"> CEG: </w:t>
      </w:r>
      <w:r w:rsidRPr="00AC0E2C">
        <w:rPr>
          <w:rFonts w:ascii="Arial" w:hAnsi="Arial" w:cs="Arial"/>
          <w:noProof/>
        </w:rPr>
        <w:t>EOL.CV.CE.031736-5.01</w:t>
      </w:r>
      <w:r w:rsidRPr="00AC0E2C">
        <w:rPr>
          <w:rFonts w:ascii="Arial" w:hAnsi="Arial" w:cs="Arial"/>
        </w:rPr>
        <w:t xml:space="preserve">, </w:t>
      </w:r>
      <w:r w:rsidRPr="00AC0E2C">
        <w:rPr>
          <w:rFonts w:ascii="Arial" w:hAnsi="Arial" w:cs="Arial"/>
          <w:color w:val="000000"/>
        </w:rPr>
        <w:t xml:space="preserve">de titularidade da empresa </w:t>
      </w:r>
      <w:r w:rsidRPr="00AC0E2C">
        <w:rPr>
          <w:rFonts w:ascii="Arial" w:hAnsi="Arial" w:cs="Arial"/>
          <w:noProof/>
        </w:rPr>
        <w:t>Pedra Cheirosa I Energia S.A.</w:t>
      </w:r>
      <w:r w:rsidRPr="00AC0E2C">
        <w:rPr>
          <w:rFonts w:ascii="Arial" w:hAnsi="Arial" w:cs="Arial"/>
        </w:rPr>
        <w:t>,</w:t>
      </w:r>
      <w:r w:rsidRPr="00AC0E2C">
        <w:rPr>
          <w:rFonts w:ascii="Arial" w:hAnsi="Arial" w:cs="Arial"/>
          <w:color w:val="000000"/>
        </w:rPr>
        <w:t xml:space="preserve"> inscrita no CNPJ/MF sob o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noProof/>
          <w:color w:val="000000"/>
        </w:rPr>
        <w:t>10.883.378/0001-34</w:t>
      </w:r>
      <w:r w:rsidRPr="00AC0E2C">
        <w:rPr>
          <w:rFonts w:ascii="Arial" w:hAnsi="Arial" w:cs="Arial"/>
          <w:color w:val="000000"/>
        </w:rPr>
        <w:t>, para os fins do art. 2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da Lei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7A154F" w:rsidRPr="00AC0E2C" w:rsidRDefault="007A154F" w:rsidP="007A154F">
      <w:pPr>
        <w:tabs>
          <w:tab w:val="right" w:pos="9354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2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A </w:t>
      </w:r>
      <w:r w:rsidRPr="00AC0E2C">
        <w:rPr>
          <w:rFonts w:ascii="Arial" w:hAnsi="Arial" w:cs="Arial"/>
          <w:noProof/>
        </w:rPr>
        <w:t>Pedra Cheirosa I Energia S.A.</w:t>
      </w:r>
      <w:r w:rsidRPr="00AC0E2C">
        <w:rPr>
          <w:rFonts w:ascii="Arial" w:hAnsi="Arial" w:cs="Arial"/>
          <w:color w:val="000000"/>
        </w:rPr>
        <w:t xml:space="preserve"> e a Sociedade Controladora deverão: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AC0E2C">
        <w:rPr>
          <w:rFonts w:ascii="Arial" w:hAnsi="Arial" w:cs="Arial"/>
          <w:color w:val="000000"/>
        </w:rPr>
        <w:t>e</w:t>
      </w:r>
      <w:proofErr w:type="gramEnd"/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V - observar as demais disposições constantes na Lei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12.431, de 2011, no Decreto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8.874, de 2016, na Portaria MME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506, de 24 de outubro de 2016, na legislação e normas vigentes e supervenientes, sujeitando-se às penalidades legais, inclusive aquela prevista no art. 2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>, § 5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>, da Lei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3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AC0E2C">
        <w:rPr>
          <w:rFonts w:ascii="Arial" w:hAnsi="Arial" w:cs="Arial"/>
          <w:noProof/>
        </w:rPr>
        <w:t>Pedra Cheirosa I Energia S.A.</w:t>
      </w:r>
      <w:r w:rsidRPr="00AC0E2C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da Portaria MME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514, de </w:t>
      </w:r>
      <w:proofErr w:type="gramStart"/>
      <w:r w:rsidRPr="00AC0E2C">
        <w:rPr>
          <w:rFonts w:ascii="Arial" w:hAnsi="Arial" w:cs="Arial"/>
          <w:color w:val="000000"/>
        </w:rPr>
        <w:t>2</w:t>
      </w:r>
      <w:proofErr w:type="gramEnd"/>
      <w:r w:rsidRPr="00AC0E2C">
        <w:rPr>
          <w:rFonts w:ascii="Arial" w:hAnsi="Arial" w:cs="Arial"/>
          <w:color w:val="000000"/>
        </w:rPr>
        <w:t xml:space="preserve"> de setembro de 2011, dentre as quais: 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 - atraso superior a </w:t>
      </w:r>
      <w:r w:rsidRPr="00AC0E2C">
        <w:rPr>
          <w:rFonts w:ascii="Arial" w:hAnsi="Arial" w:cs="Arial"/>
          <w:noProof/>
          <w:color w:val="000000"/>
        </w:rPr>
        <w:t>quinhentos e quarenta</w:t>
      </w:r>
      <w:r w:rsidRPr="00AC0E2C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AC0E2C">
        <w:rPr>
          <w:rFonts w:ascii="Arial" w:hAnsi="Arial" w:cs="Arial"/>
          <w:color w:val="000000"/>
        </w:rPr>
        <w:t>ou</w:t>
      </w:r>
      <w:proofErr w:type="gramEnd"/>
      <w:r w:rsidRPr="00AC0E2C">
        <w:rPr>
          <w:rFonts w:ascii="Arial" w:hAnsi="Arial" w:cs="Arial"/>
          <w:color w:val="000000"/>
        </w:rPr>
        <w:t xml:space="preserve"> 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II - extinção da outorga de geração. 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lastRenderedPageBreak/>
        <w:t>Art. 4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A </w:t>
      </w:r>
      <w:r w:rsidRPr="00AC0E2C">
        <w:rPr>
          <w:rFonts w:ascii="Arial" w:hAnsi="Arial" w:cs="Arial"/>
          <w:noProof/>
        </w:rPr>
        <w:t>Pedra Cheirosa I Energia S.A.</w:t>
      </w:r>
      <w:r w:rsidRPr="00AC0E2C">
        <w:rPr>
          <w:rFonts w:ascii="Arial" w:hAnsi="Arial" w:cs="Arial"/>
          <w:color w:val="000000"/>
        </w:rPr>
        <w:t xml:space="preserve"> deverá informar ao Ministério de Minas e Energia a entrada em operação comercial da </w:t>
      </w:r>
      <w:r w:rsidRPr="00AC0E2C">
        <w:rPr>
          <w:rFonts w:ascii="Arial" w:hAnsi="Arial" w:cs="Arial"/>
          <w:noProof/>
          <w:color w:val="000000"/>
        </w:rPr>
        <w:t>EOL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noProof/>
          <w:color w:val="000000"/>
        </w:rPr>
        <w:t>Pedra Cheirosa</w:t>
      </w:r>
      <w:r w:rsidRPr="00AC0E2C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5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da Lei n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12.431, de 24 de junho de 2011.</w:t>
      </w: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7A154F" w:rsidRPr="00AC0E2C" w:rsidRDefault="007A154F" w:rsidP="007A154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6</w:t>
      </w:r>
      <w:r w:rsidRPr="00AC0E2C">
        <w:rPr>
          <w:rFonts w:ascii="Arial" w:hAnsi="Arial" w:cs="Arial"/>
          <w:strike/>
          <w:color w:val="000000"/>
        </w:rPr>
        <w:t>º</w:t>
      </w:r>
      <w:r w:rsidRPr="00AC0E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ABF">
        <w:rPr>
          <w:rFonts w:ascii="Arial" w:hAnsi="Arial" w:cs="Arial"/>
          <w:color w:val="FF0000"/>
        </w:rPr>
        <w:t>30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4155"/>
        <w:gridCol w:w="455"/>
        <w:gridCol w:w="126"/>
        <w:gridCol w:w="1422"/>
        <w:gridCol w:w="708"/>
        <w:gridCol w:w="455"/>
        <w:gridCol w:w="2570"/>
      </w:tblGrid>
      <w:tr w:rsidR="007A154F" w:rsidRPr="0094354D" w:rsidTr="006A2CF0">
        <w:tc>
          <w:tcPr>
            <w:tcW w:w="5000" w:type="pct"/>
            <w:gridSpan w:val="8"/>
            <w:vAlign w:val="center"/>
          </w:tcPr>
          <w:p w:rsidR="007A154F" w:rsidRPr="0094354D" w:rsidRDefault="007A154F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354D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A154F" w:rsidRPr="0094354D" w:rsidTr="006A2CF0">
        <w:trPr>
          <w:trHeight w:val="223"/>
        </w:trPr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01</w:t>
            </w:r>
          </w:p>
        </w:tc>
        <w:tc>
          <w:tcPr>
            <w:tcW w:w="3318" w:type="pct"/>
            <w:gridSpan w:val="5"/>
            <w:tcBorders>
              <w:top w:val="nil"/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Razão Social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02</w:t>
            </w:r>
          </w:p>
        </w:tc>
        <w:tc>
          <w:tcPr>
            <w:tcW w:w="1242" w:type="pct"/>
            <w:tcBorders>
              <w:top w:val="nil"/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CNPJ</w:t>
            </w:r>
          </w:p>
        </w:tc>
      </w:tr>
      <w:tr w:rsidR="007A154F" w:rsidRPr="0094354D" w:rsidTr="006A2CF0">
        <w:trPr>
          <w:trHeight w:val="227"/>
        </w:trPr>
        <w:tc>
          <w:tcPr>
            <w:tcW w:w="220" w:type="pct"/>
            <w:tcBorders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5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i/>
              </w:rPr>
            </w:pPr>
            <w:r w:rsidRPr="0094354D">
              <w:rPr>
                <w:rFonts w:ascii="Arial" w:hAnsi="Arial" w:cs="Arial"/>
                <w:noProof/>
              </w:rPr>
              <w:t>Pedra Cheirosa I Energia S.A.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10.883.378/0001-34</w:t>
            </w:r>
          </w:p>
        </w:tc>
      </w:tr>
      <w:tr w:rsidR="007A154F" w:rsidRPr="0094354D" w:rsidTr="006A2CF0"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03</w:t>
            </w:r>
          </w:p>
        </w:tc>
        <w:tc>
          <w:tcPr>
            <w:tcW w:w="3318" w:type="pct"/>
            <w:gridSpan w:val="5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Logradouro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04</w:t>
            </w:r>
          </w:p>
        </w:tc>
        <w:tc>
          <w:tcPr>
            <w:tcW w:w="1242" w:type="pct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Número</w:t>
            </w:r>
          </w:p>
        </w:tc>
      </w:tr>
      <w:tr w:rsidR="007A154F" w:rsidRPr="0094354D" w:rsidTr="006A2CF0">
        <w:tc>
          <w:tcPr>
            <w:tcW w:w="220" w:type="pct"/>
            <w:tcBorders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Avenida Dr. Cardoso de Melo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1.184</w:t>
            </w:r>
          </w:p>
        </w:tc>
      </w:tr>
      <w:tr w:rsidR="007A154F" w:rsidRPr="0094354D" w:rsidTr="006A2CF0"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05</w:t>
            </w:r>
          </w:p>
        </w:tc>
        <w:tc>
          <w:tcPr>
            <w:tcW w:w="2008" w:type="pct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Complemento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06</w:t>
            </w:r>
          </w:p>
        </w:tc>
        <w:tc>
          <w:tcPr>
            <w:tcW w:w="1090" w:type="pct"/>
            <w:gridSpan w:val="3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Bairro/Distrito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07</w:t>
            </w:r>
          </w:p>
        </w:tc>
        <w:tc>
          <w:tcPr>
            <w:tcW w:w="1242" w:type="pct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CEP</w:t>
            </w:r>
          </w:p>
        </w:tc>
      </w:tr>
      <w:tr w:rsidR="007A154F" w:rsidRPr="0094354D" w:rsidTr="006A2CF0">
        <w:tc>
          <w:tcPr>
            <w:tcW w:w="220" w:type="pct"/>
            <w:tcBorders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7</w:t>
            </w:r>
            <w:r w:rsidRPr="0094354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4354D">
              <w:rPr>
                <w:rFonts w:ascii="Arial" w:hAnsi="Arial" w:cs="Arial"/>
                <w:noProof/>
                <w:color w:val="000000"/>
              </w:rPr>
              <w:t xml:space="preserve"> andar, Sala I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gridSpan w:val="3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Vila Olímpia</w:t>
            </w:r>
          </w:p>
        </w:tc>
        <w:tc>
          <w:tcPr>
            <w:tcW w:w="220" w:type="pct"/>
            <w:tcBorders>
              <w:left w:val="nil"/>
              <w:bottom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04548-004</w:t>
            </w:r>
          </w:p>
        </w:tc>
      </w:tr>
      <w:tr w:rsidR="007A154F" w:rsidRPr="0094354D" w:rsidTr="006A2CF0"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08</w:t>
            </w:r>
          </w:p>
        </w:tc>
        <w:tc>
          <w:tcPr>
            <w:tcW w:w="2008" w:type="pct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Município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09</w:t>
            </w:r>
          </w:p>
        </w:tc>
        <w:tc>
          <w:tcPr>
            <w:tcW w:w="1090" w:type="pct"/>
            <w:gridSpan w:val="3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UF</w:t>
            </w:r>
          </w:p>
        </w:tc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10</w:t>
            </w:r>
          </w:p>
        </w:tc>
        <w:tc>
          <w:tcPr>
            <w:tcW w:w="1242" w:type="pct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Telefone</w:t>
            </w:r>
          </w:p>
        </w:tc>
      </w:tr>
      <w:tr w:rsidR="007A154F" w:rsidRPr="0094354D" w:rsidTr="006A2CF0">
        <w:tc>
          <w:tcPr>
            <w:tcW w:w="220" w:type="pct"/>
            <w:tcBorders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gridSpan w:val="3"/>
            <w:tcBorders>
              <w:top w:val="nil"/>
              <w:left w:val="nil"/>
              <w:right w:val="nil"/>
            </w:tcBorders>
          </w:tcPr>
          <w:p w:rsidR="007A154F" w:rsidRPr="0094354D" w:rsidRDefault="007A154F" w:rsidP="006A2CF0">
            <w:pPr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(11) 3157-9387</w:t>
            </w:r>
          </w:p>
        </w:tc>
      </w:tr>
      <w:tr w:rsidR="007A154F" w:rsidRPr="0094354D" w:rsidTr="006A2CF0"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11</w:t>
            </w:r>
          </w:p>
        </w:tc>
        <w:tc>
          <w:tcPr>
            <w:tcW w:w="4780" w:type="pct"/>
            <w:gridSpan w:val="7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 xml:space="preserve">Outorga de Autorização </w:t>
            </w:r>
          </w:p>
        </w:tc>
      </w:tr>
      <w:tr w:rsidR="007A154F" w:rsidRPr="0094354D" w:rsidTr="006A2CF0">
        <w:tc>
          <w:tcPr>
            <w:tcW w:w="220" w:type="pct"/>
            <w:tcBorders>
              <w:bottom w:val="single" w:sz="4" w:space="0" w:color="auto"/>
              <w:right w:val="nil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0" w:type="pct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</w:rPr>
              <w:t>Portaria MME n</w:t>
            </w:r>
            <w:r w:rsidRPr="0094354D">
              <w:rPr>
                <w:rFonts w:ascii="Arial" w:hAnsi="Arial" w:cs="Arial"/>
                <w:strike/>
                <w:noProof/>
              </w:rPr>
              <w:t>º</w:t>
            </w:r>
            <w:r w:rsidRPr="0094354D">
              <w:rPr>
                <w:rFonts w:ascii="Arial" w:hAnsi="Arial" w:cs="Arial"/>
                <w:noProof/>
              </w:rPr>
              <w:t xml:space="preserve"> 387, de 1</w:t>
            </w:r>
            <w:r w:rsidRPr="0094354D">
              <w:rPr>
                <w:rFonts w:ascii="Arial" w:hAnsi="Arial" w:cs="Arial"/>
                <w:strike/>
                <w:noProof/>
              </w:rPr>
              <w:t>º</w:t>
            </w:r>
            <w:r w:rsidRPr="0094354D">
              <w:rPr>
                <w:rFonts w:ascii="Arial" w:hAnsi="Arial" w:cs="Arial"/>
                <w:noProof/>
              </w:rPr>
              <w:t xml:space="preserve"> de agosto de 2014, Resolução Autorizativa ANEEL n</w:t>
            </w:r>
            <w:r w:rsidRPr="0094354D">
              <w:rPr>
                <w:rFonts w:ascii="Arial" w:hAnsi="Arial" w:cs="Arial"/>
                <w:strike/>
                <w:noProof/>
              </w:rPr>
              <w:t>º</w:t>
            </w:r>
            <w:r w:rsidRPr="0094354D">
              <w:rPr>
                <w:rFonts w:ascii="Arial" w:hAnsi="Arial" w:cs="Arial"/>
                <w:noProof/>
              </w:rPr>
              <w:t xml:space="preserve"> 5.525, de 20 de outubro de 2015, e Despacho ANEEL n</w:t>
            </w:r>
            <w:r w:rsidRPr="0094354D">
              <w:rPr>
                <w:rFonts w:ascii="Arial" w:hAnsi="Arial" w:cs="Arial"/>
                <w:strike/>
                <w:noProof/>
              </w:rPr>
              <w:t>º</w:t>
            </w:r>
            <w:r w:rsidRPr="0094354D">
              <w:rPr>
                <w:rFonts w:ascii="Arial" w:hAnsi="Arial" w:cs="Arial"/>
                <w:noProof/>
              </w:rPr>
              <w:t xml:space="preserve"> 3.130, de 30 de novembro de 2016.</w:t>
            </w:r>
          </w:p>
        </w:tc>
      </w:tr>
      <w:tr w:rsidR="007A154F" w:rsidRPr="0094354D" w:rsidTr="006A2CF0">
        <w:tc>
          <w:tcPr>
            <w:tcW w:w="220" w:type="pct"/>
            <w:tcBorders>
              <w:bottom w:val="single" w:sz="4" w:space="0" w:color="auto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12</w:t>
            </w:r>
          </w:p>
        </w:tc>
        <w:tc>
          <w:tcPr>
            <w:tcW w:w="4780" w:type="pct"/>
            <w:gridSpan w:val="7"/>
            <w:tcBorders>
              <w:bottom w:val="single" w:sz="4" w:space="0" w:color="auto"/>
            </w:tcBorders>
            <w:vAlign w:val="center"/>
          </w:tcPr>
          <w:p w:rsidR="007A154F" w:rsidRPr="0094354D" w:rsidRDefault="007A154F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354D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94354D">
              <w:rPr>
                <w:rFonts w:ascii="Arial" w:hAnsi="Arial" w:cs="Arial"/>
              </w:rPr>
              <w:t xml:space="preserve">DA EMPRESA </w:t>
            </w:r>
            <w:r w:rsidRPr="0094354D">
              <w:rPr>
                <w:rFonts w:ascii="Arial" w:hAnsi="Arial" w:cs="Arial"/>
                <w:bCs/>
              </w:rPr>
              <w:t>TITULAR</w:t>
            </w:r>
            <w:proofErr w:type="gramEnd"/>
            <w:r w:rsidRPr="0094354D">
              <w:rPr>
                <w:rFonts w:ascii="Arial" w:hAnsi="Arial" w:cs="Arial"/>
                <w:bCs/>
              </w:rPr>
              <w:t xml:space="preserve"> DO PROJETO</w:t>
            </w:r>
          </w:p>
        </w:tc>
      </w:tr>
      <w:tr w:rsidR="007A154F" w:rsidRPr="0094354D" w:rsidTr="006A2CF0">
        <w:trPr>
          <w:trHeight w:hRule="exact" w:val="270"/>
        </w:trPr>
        <w:tc>
          <w:tcPr>
            <w:tcW w:w="3196" w:type="pct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Gustavo Henrique Santos de Sousa.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CPF: 018.831.394-06.</w:t>
            </w:r>
          </w:p>
        </w:tc>
      </w:tr>
      <w:tr w:rsidR="007A154F" w:rsidRPr="0094354D" w:rsidTr="006A2CF0">
        <w:trPr>
          <w:trHeight w:hRule="exact" w:val="275"/>
        </w:trPr>
        <w:tc>
          <w:tcPr>
            <w:tcW w:w="3196" w:type="pct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  <w:noProof/>
                <w:color w:val="FF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Alberto dos Santos Lopes.</w:t>
            </w:r>
          </w:p>
        </w:tc>
        <w:tc>
          <w:tcPr>
            <w:tcW w:w="1804" w:type="pct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  <w:color w:val="FF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CPF: 908.881.464-34.</w:t>
            </w:r>
          </w:p>
        </w:tc>
      </w:tr>
      <w:tr w:rsidR="007A154F" w:rsidRPr="0094354D" w:rsidTr="006A2CF0"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13</w:t>
            </w:r>
          </w:p>
        </w:tc>
        <w:tc>
          <w:tcPr>
            <w:tcW w:w="4780" w:type="pct"/>
            <w:gridSpan w:val="7"/>
            <w:vAlign w:val="center"/>
          </w:tcPr>
          <w:p w:rsidR="007A154F" w:rsidRPr="0094354D" w:rsidRDefault="007A154F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354D">
              <w:rPr>
                <w:rFonts w:ascii="Arial" w:hAnsi="Arial" w:cs="Arial"/>
              </w:rPr>
              <w:t xml:space="preserve">RELAÇÃO DOS ACIONISTAS DA EMPRESA TITULAR </w:t>
            </w:r>
            <w:r w:rsidRPr="0094354D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94354D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7A154F" w:rsidRPr="0094354D" w:rsidTr="006A2CF0">
        <w:trPr>
          <w:trHeight w:hRule="exact" w:val="284"/>
        </w:trPr>
        <w:tc>
          <w:tcPr>
            <w:tcW w:w="2509" w:type="pct"/>
            <w:gridSpan w:val="4"/>
            <w:tcBorders>
              <w:bottom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Razão Social</w:t>
            </w:r>
          </w:p>
        </w:tc>
        <w:tc>
          <w:tcPr>
            <w:tcW w:w="1249" w:type="pct"/>
            <w:gridSpan w:val="3"/>
            <w:tcBorders>
              <w:bottom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CNPJ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Participação (%)</w:t>
            </w:r>
          </w:p>
        </w:tc>
      </w:tr>
      <w:tr w:rsidR="007A154F" w:rsidRPr="0094354D" w:rsidTr="006A2CF0">
        <w:trPr>
          <w:trHeight w:hRule="exact" w:val="299"/>
        </w:trPr>
        <w:tc>
          <w:tcPr>
            <w:tcW w:w="2509" w:type="pct"/>
            <w:gridSpan w:val="4"/>
            <w:tcBorders>
              <w:bottom w:val="dotted" w:sz="4" w:space="0" w:color="auto"/>
            </w:tcBorders>
            <w:vAlign w:val="center"/>
          </w:tcPr>
          <w:p w:rsidR="007A154F" w:rsidRPr="0094354D" w:rsidRDefault="007A154F" w:rsidP="006A2CF0">
            <w:pPr>
              <w:keepNext/>
              <w:outlineLvl w:val="1"/>
              <w:rPr>
                <w:rFonts w:ascii="Arial" w:hAnsi="Arial" w:cs="Arial"/>
                <w:bCs/>
                <w:iCs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CPFL Energias Renováveis S.A. (*)</w:t>
            </w:r>
          </w:p>
        </w:tc>
        <w:tc>
          <w:tcPr>
            <w:tcW w:w="1249" w:type="pct"/>
            <w:gridSpan w:val="3"/>
            <w:tcBorders>
              <w:bottom w:val="dotted" w:sz="4" w:space="0" w:color="auto"/>
            </w:tcBorders>
            <w:vAlign w:val="center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  <w:color w:val="000000"/>
                <w:lang w:val="en-US"/>
              </w:rPr>
              <w:t>08.439.659/0001-50</w:t>
            </w:r>
          </w:p>
        </w:tc>
        <w:tc>
          <w:tcPr>
            <w:tcW w:w="1242" w:type="pct"/>
            <w:tcBorders>
              <w:bottom w:val="dotted" w:sz="4" w:space="0" w:color="auto"/>
            </w:tcBorders>
            <w:vAlign w:val="center"/>
          </w:tcPr>
          <w:p w:rsidR="007A154F" w:rsidRPr="0094354D" w:rsidRDefault="007A154F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  <w:noProof/>
              </w:rPr>
            </w:pPr>
            <w:r w:rsidRPr="0094354D">
              <w:rPr>
                <w:rFonts w:ascii="Arial" w:hAnsi="Arial" w:cs="Arial"/>
                <w:noProof/>
              </w:rPr>
              <w:t>99,999998%</w:t>
            </w:r>
          </w:p>
          <w:p w:rsidR="007A154F" w:rsidRPr="0094354D" w:rsidRDefault="007A154F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A154F" w:rsidRPr="0094354D" w:rsidTr="006A2CF0">
        <w:trPr>
          <w:trHeight w:hRule="exact" w:val="275"/>
        </w:trPr>
        <w:tc>
          <w:tcPr>
            <w:tcW w:w="2509" w:type="pct"/>
            <w:gridSpan w:val="4"/>
            <w:tcBorders>
              <w:top w:val="dotted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  <w:color w:val="FF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SIIF Energies do Brasil Ltda. (*)</w:t>
            </w:r>
          </w:p>
        </w:tc>
        <w:tc>
          <w:tcPr>
            <w:tcW w:w="1249" w:type="pct"/>
            <w:gridSpan w:val="3"/>
            <w:tcBorders>
              <w:top w:val="dotted" w:sz="4" w:space="0" w:color="auto"/>
            </w:tcBorders>
            <w:vAlign w:val="center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  <w:color w:val="FF0000"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03.491.252/0001-59</w:t>
            </w:r>
          </w:p>
        </w:tc>
        <w:tc>
          <w:tcPr>
            <w:tcW w:w="1242" w:type="pct"/>
            <w:tcBorders>
              <w:top w:val="dotted" w:sz="4" w:space="0" w:color="auto"/>
            </w:tcBorders>
            <w:vAlign w:val="center"/>
          </w:tcPr>
          <w:p w:rsidR="007A154F" w:rsidRPr="0094354D" w:rsidRDefault="007A154F" w:rsidP="006A2CF0">
            <w:pPr>
              <w:ind w:right="-2"/>
              <w:jc w:val="center"/>
              <w:rPr>
                <w:rFonts w:ascii="Arial" w:hAnsi="Arial" w:cs="Arial"/>
                <w:color w:val="FF0000"/>
              </w:rPr>
            </w:pPr>
            <w:r w:rsidRPr="0094354D">
              <w:rPr>
                <w:rFonts w:ascii="Arial" w:hAnsi="Arial" w:cs="Arial"/>
                <w:noProof/>
              </w:rPr>
              <w:t>0,000002%</w:t>
            </w:r>
          </w:p>
        </w:tc>
      </w:tr>
      <w:tr w:rsidR="007A154F" w:rsidRPr="0094354D" w:rsidTr="006A2CF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14</w:t>
            </w:r>
          </w:p>
        </w:tc>
        <w:tc>
          <w:tcPr>
            <w:tcW w:w="47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354D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94354D">
              <w:rPr>
                <w:rFonts w:ascii="Arial" w:hAnsi="Arial" w:cs="Arial"/>
              </w:rPr>
              <w:t xml:space="preserve">DA EMPRESA </w:t>
            </w:r>
            <w:r w:rsidRPr="0094354D">
              <w:rPr>
                <w:rFonts w:ascii="Arial" w:hAnsi="Arial" w:cs="Arial"/>
                <w:bCs/>
              </w:rPr>
              <w:t>TITULAR</w:t>
            </w:r>
            <w:proofErr w:type="gramEnd"/>
            <w:r w:rsidRPr="0094354D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7A154F" w:rsidRPr="0094354D" w:rsidTr="006A2CF0">
        <w:trPr>
          <w:trHeight w:hRule="exact" w:val="284"/>
        </w:trPr>
        <w:tc>
          <w:tcPr>
            <w:tcW w:w="319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Razão Social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CNPJ</w:t>
            </w:r>
          </w:p>
        </w:tc>
      </w:tr>
      <w:tr w:rsidR="007A154F" w:rsidRPr="0094354D" w:rsidTr="006A2CF0">
        <w:trPr>
          <w:trHeight w:hRule="exact" w:val="272"/>
        </w:trPr>
        <w:tc>
          <w:tcPr>
            <w:tcW w:w="319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8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F" w:rsidRPr="0094354D" w:rsidRDefault="007A154F" w:rsidP="006A2CF0">
            <w:pPr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Não se aplica.</w:t>
            </w:r>
          </w:p>
        </w:tc>
      </w:tr>
      <w:tr w:rsidR="007A154F" w:rsidRPr="0094354D" w:rsidTr="006A2CF0">
        <w:tc>
          <w:tcPr>
            <w:tcW w:w="5000" w:type="pct"/>
            <w:gridSpan w:val="8"/>
          </w:tcPr>
          <w:p w:rsidR="007A154F" w:rsidRPr="0094354D" w:rsidRDefault="007A154F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4354D">
              <w:rPr>
                <w:rFonts w:ascii="Arial" w:hAnsi="Arial" w:cs="Arial"/>
              </w:rPr>
              <w:t>CARACTERÍSTICAS DO PROJETO</w:t>
            </w:r>
          </w:p>
        </w:tc>
      </w:tr>
      <w:tr w:rsidR="007A154F" w:rsidRPr="0094354D" w:rsidTr="006A2CF0">
        <w:trPr>
          <w:trHeight w:val="223"/>
        </w:trPr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15</w:t>
            </w:r>
          </w:p>
        </w:tc>
        <w:tc>
          <w:tcPr>
            <w:tcW w:w="4780" w:type="pct"/>
            <w:gridSpan w:val="7"/>
            <w:tcBorders>
              <w:top w:val="nil"/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Denominação</w:t>
            </w:r>
          </w:p>
        </w:tc>
      </w:tr>
      <w:tr w:rsidR="007A154F" w:rsidRPr="0094354D" w:rsidTr="006A2CF0">
        <w:trPr>
          <w:trHeight w:hRule="exact" w:val="357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i/>
              </w:rPr>
            </w:pPr>
            <w:r w:rsidRPr="0094354D">
              <w:rPr>
                <w:rFonts w:ascii="Arial" w:hAnsi="Arial" w:cs="Arial"/>
                <w:noProof/>
                <w:color w:val="000000"/>
              </w:rPr>
              <w:t>EOL Pedra Cheirosa.</w:t>
            </w:r>
          </w:p>
        </w:tc>
      </w:tr>
      <w:tr w:rsidR="007A154F" w:rsidRPr="0094354D" w:rsidTr="006A2CF0">
        <w:trPr>
          <w:trHeight w:val="223"/>
        </w:trPr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16</w:t>
            </w:r>
          </w:p>
        </w:tc>
        <w:tc>
          <w:tcPr>
            <w:tcW w:w="4780" w:type="pct"/>
            <w:gridSpan w:val="7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Descrição</w:t>
            </w:r>
          </w:p>
        </w:tc>
      </w:tr>
      <w:tr w:rsidR="007A154F" w:rsidRPr="0094354D" w:rsidTr="006A2CF0">
        <w:trPr>
          <w:trHeight w:hRule="exact" w:val="649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  <w:i/>
              </w:rPr>
            </w:pPr>
            <w:r w:rsidRPr="0094354D">
              <w:rPr>
                <w:rFonts w:ascii="Arial" w:hAnsi="Arial" w:cs="Arial"/>
                <w:noProof/>
              </w:rPr>
              <w:t>Central Geradora Eólica</w:t>
            </w:r>
            <w:r w:rsidRPr="0094354D">
              <w:rPr>
                <w:rFonts w:ascii="Arial" w:hAnsi="Arial" w:cs="Arial"/>
              </w:rPr>
              <w:t xml:space="preserve"> </w:t>
            </w:r>
            <w:r w:rsidRPr="0094354D">
              <w:rPr>
                <w:rFonts w:ascii="Arial" w:hAnsi="Arial" w:cs="Arial"/>
                <w:color w:val="000000"/>
              </w:rPr>
              <w:t xml:space="preserve">com </w:t>
            </w:r>
            <w:r w:rsidRPr="0094354D">
              <w:rPr>
                <w:rFonts w:ascii="Arial" w:hAnsi="Arial" w:cs="Arial"/>
                <w:noProof/>
                <w:color w:val="000000"/>
              </w:rPr>
              <w:t>26.000</w:t>
            </w:r>
            <w:r w:rsidRPr="0094354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4354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4354D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94354D">
              <w:rPr>
                <w:rFonts w:ascii="Arial" w:hAnsi="Arial" w:cs="Arial"/>
                <w:noProof/>
                <w:color w:val="000000"/>
              </w:rPr>
              <w:t>treze</w:t>
            </w:r>
            <w:r w:rsidRPr="0094354D">
              <w:rPr>
                <w:rFonts w:ascii="Arial" w:hAnsi="Arial" w:cs="Arial"/>
                <w:color w:val="000000"/>
              </w:rPr>
              <w:t xml:space="preserve"> Unidades Geradoras</w:t>
            </w:r>
            <w:r w:rsidRPr="0094354D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7A154F" w:rsidRPr="0094354D" w:rsidTr="006A2CF0">
        <w:trPr>
          <w:trHeight w:val="223"/>
        </w:trPr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17</w:t>
            </w:r>
          </w:p>
        </w:tc>
        <w:tc>
          <w:tcPr>
            <w:tcW w:w="4780" w:type="pct"/>
            <w:gridSpan w:val="7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94354D">
              <w:rPr>
                <w:rFonts w:ascii="Arial" w:hAnsi="Arial" w:cs="Arial"/>
              </w:rPr>
              <w:t>)</w:t>
            </w:r>
            <w:proofErr w:type="gramEnd"/>
            <w:r w:rsidRPr="0094354D">
              <w:rPr>
                <w:rFonts w:ascii="Arial" w:hAnsi="Arial" w:cs="Arial"/>
              </w:rPr>
              <w:t>/UF(s)]</w:t>
            </w:r>
          </w:p>
        </w:tc>
      </w:tr>
      <w:tr w:rsidR="007A154F" w:rsidRPr="0094354D" w:rsidTr="006A2CF0">
        <w:trPr>
          <w:trHeight w:hRule="exact" w:val="421"/>
        </w:trPr>
        <w:tc>
          <w:tcPr>
            <w:tcW w:w="5000" w:type="pct"/>
            <w:gridSpan w:val="8"/>
            <w:tcBorders>
              <w:top w:val="nil"/>
            </w:tcBorders>
          </w:tcPr>
          <w:p w:rsidR="007A154F" w:rsidRPr="0094354D" w:rsidRDefault="007A154F" w:rsidP="006A2CF0">
            <w:pPr>
              <w:spacing w:before="60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color w:val="000000"/>
              </w:rPr>
              <w:t xml:space="preserve">Município de </w:t>
            </w:r>
            <w:r w:rsidRPr="0094354D">
              <w:rPr>
                <w:rFonts w:ascii="Arial" w:hAnsi="Arial" w:cs="Arial"/>
                <w:noProof/>
                <w:color w:val="000000"/>
              </w:rPr>
              <w:t>Itarema</w:t>
            </w:r>
            <w:r w:rsidRPr="0094354D">
              <w:rPr>
                <w:rFonts w:ascii="Arial" w:hAnsi="Arial" w:cs="Arial"/>
                <w:color w:val="000000"/>
              </w:rPr>
              <w:t xml:space="preserve">, Estado </w:t>
            </w:r>
            <w:r w:rsidRPr="0094354D">
              <w:rPr>
                <w:rFonts w:ascii="Arial" w:hAnsi="Arial" w:cs="Arial"/>
                <w:noProof/>
                <w:color w:val="000000"/>
              </w:rPr>
              <w:t>do Ceará</w:t>
            </w:r>
            <w:r w:rsidRPr="0094354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A154F" w:rsidRPr="0094354D" w:rsidTr="006A2CF0">
        <w:trPr>
          <w:trHeight w:val="223"/>
        </w:trPr>
        <w:tc>
          <w:tcPr>
            <w:tcW w:w="220" w:type="pct"/>
          </w:tcPr>
          <w:p w:rsidR="007A154F" w:rsidRPr="0094354D" w:rsidRDefault="007A154F" w:rsidP="006A2CF0">
            <w:pPr>
              <w:jc w:val="center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>18</w:t>
            </w:r>
          </w:p>
        </w:tc>
        <w:tc>
          <w:tcPr>
            <w:tcW w:w="4780" w:type="pct"/>
            <w:gridSpan w:val="7"/>
            <w:tcBorders>
              <w:bottom w:val="nil"/>
            </w:tcBorders>
          </w:tcPr>
          <w:p w:rsidR="007A154F" w:rsidRPr="0094354D" w:rsidRDefault="007A154F" w:rsidP="006A2CF0">
            <w:pPr>
              <w:jc w:val="both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A154F" w:rsidRPr="0094354D" w:rsidTr="006A2CF0">
        <w:trPr>
          <w:trHeight w:hRule="exact" w:val="417"/>
        </w:trPr>
        <w:tc>
          <w:tcPr>
            <w:tcW w:w="5000" w:type="pct"/>
            <w:gridSpan w:val="8"/>
            <w:tcBorders>
              <w:top w:val="nil"/>
            </w:tcBorders>
          </w:tcPr>
          <w:p w:rsidR="007A154F" w:rsidRPr="0094354D" w:rsidRDefault="007A154F" w:rsidP="006A2CF0">
            <w:pPr>
              <w:spacing w:before="60"/>
              <w:rPr>
                <w:rFonts w:ascii="Arial" w:hAnsi="Arial" w:cs="Arial"/>
              </w:rPr>
            </w:pPr>
            <w:r w:rsidRPr="0094354D">
              <w:rPr>
                <w:rFonts w:ascii="Arial" w:hAnsi="Arial" w:cs="Arial"/>
                <w:noProof/>
              </w:rPr>
              <w:t>22 de abril de 2018.</w:t>
            </w:r>
          </w:p>
        </w:tc>
      </w:tr>
    </w:tbl>
    <w:p w:rsidR="007A154F" w:rsidRPr="007A154F" w:rsidRDefault="007A154F" w:rsidP="007A154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7A154F">
        <w:rPr>
          <w:rFonts w:ascii="Arial" w:hAnsi="Arial" w:cs="Arial"/>
          <w:sz w:val="20"/>
          <w:szCs w:val="20"/>
        </w:rPr>
        <w:t xml:space="preserve">* A totalidade das 42.078.728 ações representativas de 100% do capital social da Companhia, bem como todos os frutos, rendimentos e vantagens que forem a elas atribuídos, a qualquer título, incluindo, mas não se limitando, os lucros, dividendos, juros sobre capital próprio e todos os demais proventos que de qualquer outra forma vierem a </w:t>
      </w:r>
      <w:proofErr w:type="gramStart"/>
      <w:r w:rsidRPr="007A154F">
        <w:rPr>
          <w:rFonts w:ascii="Arial" w:hAnsi="Arial" w:cs="Arial"/>
          <w:sz w:val="20"/>
          <w:szCs w:val="20"/>
        </w:rPr>
        <w:t>ser</w:t>
      </w:r>
      <w:proofErr w:type="gramEnd"/>
      <w:r w:rsidRPr="007A154F">
        <w:rPr>
          <w:rFonts w:ascii="Arial" w:hAnsi="Arial" w:cs="Arial"/>
          <w:sz w:val="20"/>
          <w:szCs w:val="20"/>
        </w:rPr>
        <w:t xml:space="preserve"> distribuídos, detidas pela CPFL Energias Renováveis S.A. e SIIF </w:t>
      </w:r>
      <w:proofErr w:type="spellStart"/>
      <w:r w:rsidRPr="007A154F">
        <w:rPr>
          <w:rFonts w:ascii="Arial" w:hAnsi="Arial" w:cs="Arial"/>
          <w:sz w:val="20"/>
          <w:szCs w:val="20"/>
        </w:rPr>
        <w:t>Energies</w:t>
      </w:r>
      <w:proofErr w:type="spellEnd"/>
      <w:r w:rsidRPr="007A154F">
        <w:rPr>
          <w:rFonts w:ascii="Arial" w:hAnsi="Arial" w:cs="Arial"/>
          <w:sz w:val="20"/>
          <w:szCs w:val="20"/>
        </w:rPr>
        <w:t xml:space="preserve"> do Brasil Ltda., são objeto de alienação fiduciária em favor dos debenturistas da Primeira Emissão de Debêntures Simples, não conversíveis ema ações, da espécie com garantia real e garantia fidejussória adicional, da Companhia, conforme estabelecido no “Instrumento Particular de Alienação Fiduciária de Ações e Outras Avenças”, celebrado em 02 de março de 2016 e no Primeiro Aditamento ao Instrumento Particular de Alienação Fiduciária de Ações e Outras Avenças, celebrado em 21 de março de 2016, sendo certo que referidas ações e direitos a ela relacionados não poderão ser, de qualquer modo, transferidos, cedidos ou alienados sem o prévio e expresso consentimento dos debenturistas, na forma estabelecida no referido Contrato de Alienação Fiduciária de Ações e Primeiro Aditamento, sendo certo ainda que deverão ser observadas as demais disposições desses instrumentos.</w:t>
      </w:r>
    </w:p>
    <w:sectPr w:rsidR="007A154F" w:rsidRPr="007A154F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29685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6724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29685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6724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24E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E143-A471-49A6-9064-11706408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1050</Words>
  <Characters>5477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8</cp:revision>
  <cp:lastPrinted>2010-07-14T20:23:00Z</cp:lastPrinted>
  <dcterms:created xsi:type="dcterms:W3CDTF">2017-01-24T16:06:00Z</dcterms:created>
  <dcterms:modified xsi:type="dcterms:W3CDTF">2017-01-25T15:00:00Z</dcterms:modified>
</cp:coreProperties>
</file>