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0F6B60">
        <w:rPr>
          <w:rFonts w:ascii="Arial" w:hAnsi="Arial" w:cs="Arial"/>
          <w:b/>
          <w:bCs/>
          <w:color w:val="000080"/>
        </w:rPr>
        <w:t>6</w:t>
      </w:r>
      <w:r w:rsidR="00C02A76">
        <w:rPr>
          <w:rFonts w:ascii="Arial" w:hAnsi="Arial" w:cs="Arial"/>
          <w:b/>
          <w:bCs/>
          <w:color w:val="000080"/>
        </w:rPr>
        <w:t>5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765632">
        <w:rPr>
          <w:rFonts w:ascii="Arial" w:hAnsi="Arial" w:cs="Arial"/>
          <w:b/>
          <w:bCs/>
          <w:color w:val="000080"/>
        </w:rPr>
        <w:t>2</w:t>
      </w:r>
      <w:r w:rsidR="00F305F0">
        <w:rPr>
          <w:rFonts w:ascii="Arial" w:hAnsi="Arial" w:cs="Arial"/>
          <w:b/>
          <w:bCs/>
          <w:color w:val="000080"/>
        </w:rPr>
        <w:t>1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84C50">
        <w:rPr>
          <w:rFonts w:ascii="Arial" w:hAnsi="Arial" w:cs="Arial"/>
          <w:b/>
          <w:bCs/>
          <w:color w:val="000080"/>
        </w:rPr>
        <w:t xml:space="preserve">SETEMBRO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02A76" w:rsidRPr="002807D3" w:rsidRDefault="00C02A76" w:rsidP="00C92436">
      <w:pPr>
        <w:ind w:firstLine="1134"/>
        <w:jc w:val="both"/>
        <w:rPr>
          <w:rFonts w:ascii="Arial" w:hAnsi="Arial" w:cs="Arial"/>
        </w:rPr>
      </w:pPr>
      <w:r w:rsidRPr="002807D3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2807D3">
        <w:rPr>
          <w:rFonts w:ascii="Arial" w:hAnsi="Arial" w:cs="Arial"/>
        </w:rPr>
        <w:t>, no uso da competência que lhe foi delegada pelo art. 1</w:t>
      </w:r>
      <w:bookmarkStart w:id="0" w:name="_GoBack"/>
      <w:r w:rsidR="00C92436" w:rsidRPr="00C92436">
        <w:rPr>
          <w:rFonts w:ascii="Arial" w:hAnsi="Arial" w:cs="Arial"/>
          <w:u w:val="words"/>
          <w:vertAlign w:val="superscript"/>
        </w:rPr>
        <w:t>o</w:t>
      </w:r>
      <w:bookmarkEnd w:id="0"/>
      <w:r w:rsidRPr="002807D3">
        <w:rPr>
          <w:rFonts w:ascii="Arial" w:hAnsi="Arial" w:cs="Arial"/>
        </w:rPr>
        <w:t>, inciso VI, da Portaria MME n</w:t>
      </w:r>
      <w:r w:rsidR="00C92436" w:rsidRPr="00C92436">
        <w:rPr>
          <w:rFonts w:ascii="Arial" w:hAnsi="Arial" w:cs="Arial"/>
          <w:u w:val="words"/>
          <w:vertAlign w:val="superscript"/>
        </w:rPr>
        <w:t>o</w:t>
      </w:r>
      <w:r w:rsidRPr="002807D3">
        <w:rPr>
          <w:rFonts w:ascii="Arial" w:hAnsi="Arial" w:cs="Arial"/>
        </w:rPr>
        <w:t xml:space="preserve"> 281, de 29 de junho de 2016, tendo em vista o disposto no art. 4</w:t>
      </w:r>
      <w:r w:rsidR="00C92436" w:rsidRPr="00C92436">
        <w:rPr>
          <w:rFonts w:ascii="Arial" w:hAnsi="Arial" w:cs="Arial"/>
          <w:u w:val="words"/>
          <w:vertAlign w:val="superscript"/>
        </w:rPr>
        <w:t>o</w:t>
      </w:r>
      <w:r w:rsidRPr="002807D3">
        <w:rPr>
          <w:rFonts w:ascii="Arial" w:hAnsi="Arial" w:cs="Arial"/>
        </w:rPr>
        <w:t xml:space="preserve"> do Decreto n</w:t>
      </w:r>
      <w:r w:rsidR="00C92436" w:rsidRPr="00C92436">
        <w:rPr>
          <w:rFonts w:ascii="Arial" w:hAnsi="Arial" w:cs="Arial"/>
          <w:u w:val="words"/>
          <w:vertAlign w:val="superscript"/>
        </w:rPr>
        <w:t>o</w:t>
      </w:r>
      <w:r w:rsidRPr="002807D3">
        <w:rPr>
          <w:rFonts w:ascii="Arial" w:hAnsi="Arial" w:cs="Arial"/>
        </w:rPr>
        <w:t xml:space="preserve"> 8.874, de 11 de outubro de 2016, no art. 4</w:t>
      </w:r>
      <w:r w:rsidR="00C92436" w:rsidRPr="00C92436">
        <w:rPr>
          <w:rFonts w:ascii="Arial" w:hAnsi="Arial" w:cs="Arial"/>
          <w:u w:val="words"/>
          <w:vertAlign w:val="superscript"/>
        </w:rPr>
        <w:t>o</w:t>
      </w:r>
      <w:r w:rsidRPr="002807D3">
        <w:rPr>
          <w:rFonts w:ascii="Arial" w:hAnsi="Arial" w:cs="Arial"/>
        </w:rPr>
        <w:t xml:space="preserve"> da Portaria MME n</w:t>
      </w:r>
      <w:r w:rsidR="00C92436" w:rsidRPr="00C92436">
        <w:rPr>
          <w:rFonts w:ascii="Arial" w:hAnsi="Arial" w:cs="Arial"/>
          <w:u w:val="words"/>
          <w:vertAlign w:val="superscript"/>
        </w:rPr>
        <w:t>o</w:t>
      </w:r>
      <w:r w:rsidRPr="002807D3">
        <w:rPr>
          <w:rFonts w:ascii="Arial" w:hAnsi="Arial" w:cs="Arial"/>
        </w:rPr>
        <w:t xml:space="preserve"> 364, de 13 de setembro de 2017, e o que consta do Processo n</w:t>
      </w:r>
      <w:r w:rsidR="00C92436" w:rsidRPr="00C92436">
        <w:rPr>
          <w:rFonts w:ascii="Arial" w:hAnsi="Arial" w:cs="Arial"/>
          <w:u w:val="words"/>
          <w:vertAlign w:val="superscript"/>
        </w:rPr>
        <w:t>o</w:t>
      </w:r>
      <w:r w:rsidRPr="002807D3">
        <w:rPr>
          <w:rFonts w:ascii="Arial" w:hAnsi="Arial" w:cs="Arial"/>
        </w:rPr>
        <w:t xml:space="preserve"> 48340.005591/2017-33, resolve:</w:t>
      </w:r>
    </w:p>
    <w:p w:rsidR="00C02A76" w:rsidRPr="002807D3" w:rsidRDefault="00C02A76" w:rsidP="00C92436">
      <w:pPr>
        <w:ind w:firstLine="1134"/>
        <w:jc w:val="both"/>
        <w:rPr>
          <w:rFonts w:ascii="Arial" w:hAnsi="Arial" w:cs="Arial"/>
        </w:rPr>
      </w:pPr>
    </w:p>
    <w:p w:rsidR="00C02A76" w:rsidRPr="002807D3" w:rsidRDefault="00C02A76" w:rsidP="00C924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807D3">
        <w:rPr>
          <w:rFonts w:ascii="Arial" w:hAnsi="Arial" w:cs="Arial"/>
        </w:rPr>
        <w:t>Art. 1</w:t>
      </w:r>
      <w:r w:rsidR="00C92436" w:rsidRPr="00C92436">
        <w:rPr>
          <w:rFonts w:ascii="Arial" w:hAnsi="Arial" w:cs="Arial"/>
          <w:u w:val="words"/>
          <w:vertAlign w:val="superscript"/>
        </w:rPr>
        <w:t>o</w:t>
      </w:r>
      <w:r w:rsidRPr="002807D3">
        <w:rPr>
          <w:rFonts w:ascii="Arial" w:hAnsi="Arial" w:cs="Arial"/>
        </w:rPr>
        <w:t xml:space="preserve"> Aprovar como prioritário, na forma do art. 2</w:t>
      </w:r>
      <w:r w:rsidR="00C92436" w:rsidRPr="00C92436">
        <w:rPr>
          <w:rFonts w:ascii="Arial" w:hAnsi="Arial" w:cs="Arial"/>
          <w:u w:val="words"/>
          <w:vertAlign w:val="superscript"/>
        </w:rPr>
        <w:t>o</w:t>
      </w:r>
      <w:r w:rsidRPr="002807D3">
        <w:rPr>
          <w:rFonts w:ascii="Arial" w:hAnsi="Arial" w:cs="Arial"/>
        </w:rPr>
        <w:t xml:space="preserve">, </w:t>
      </w:r>
      <w:r w:rsidRPr="002807D3">
        <w:rPr>
          <w:rFonts w:ascii="Arial" w:hAnsi="Arial" w:cs="Arial"/>
          <w:b/>
        </w:rPr>
        <w:t>caput</w:t>
      </w:r>
      <w:r w:rsidRPr="002807D3">
        <w:rPr>
          <w:rFonts w:ascii="Arial" w:hAnsi="Arial" w:cs="Arial"/>
        </w:rPr>
        <w:t xml:space="preserve"> e § 1</w:t>
      </w:r>
      <w:r w:rsidR="00C92436" w:rsidRPr="00C92436">
        <w:rPr>
          <w:rFonts w:ascii="Arial" w:hAnsi="Arial" w:cs="Arial"/>
          <w:u w:val="words"/>
          <w:vertAlign w:val="superscript"/>
        </w:rPr>
        <w:t>o</w:t>
      </w:r>
      <w:r w:rsidRPr="002807D3">
        <w:rPr>
          <w:rFonts w:ascii="Arial" w:hAnsi="Arial" w:cs="Arial"/>
        </w:rPr>
        <w:t>, inciso III, do Decreto n</w:t>
      </w:r>
      <w:r w:rsidR="00C92436" w:rsidRPr="00C92436">
        <w:rPr>
          <w:rFonts w:ascii="Arial" w:hAnsi="Arial" w:cs="Arial"/>
          <w:u w:val="words"/>
          <w:vertAlign w:val="superscript"/>
        </w:rPr>
        <w:t>o</w:t>
      </w:r>
      <w:r w:rsidRPr="002807D3">
        <w:rPr>
          <w:rFonts w:ascii="Arial" w:hAnsi="Arial" w:cs="Arial"/>
        </w:rPr>
        <w:t xml:space="preserve"> 8.874, de 11 de outubro de 2016, o projeto da Central Geradora Fotovoltaica denominada UFV Pirapora 2, cadastrada com o Código Único do Empreendimento de Geração - CEG: UFV.RS.MG.033185-6.01, de titularidade da empresa Pirapora II Energias Renováveis S.A., inscrita no CNPJ/MF sob o n</w:t>
      </w:r>
      <w:r w:rsidR="00C92436" w:rsidRPr="00C92436">
        <w:rPr>
          <w:rFonts w:ascii="Arial" w:hAnsi="Arial" w:cs="Arial"/>
          <w:u w:val="words"/>
          <w:vertAlign w:val="superscript"/>
        </w:rPr>
        <w:t>o</w:t>
      </w:r>
      <w:r w:rsidRPr="002807D3">
        <w:rPr>
          <w:rFonts w:ascii="Arial" w:hAnsi="Arial" w:cs="Arial"/>
        </w:rPr>
        <w:t xml:space="preserve"> 23.984.342/0001-99, para os fins do art. 2</w:t>
      </w:r>
      <w:r w:rsidR="00C92436" w:rsidRPr="00C92436">
        <w:rPr>
          <w:rFonts w:ascii="Arial" w:hAnsi="Arial" w:cs="Arial"/>
          <w:u w:val="words"/>
          <w:vertAlign w:val="superscript"/>
        </w:rPr>
        <w:t>o</w:t>
      </w:r>
      <w:r w:rsidRPr="002807D3">
        <w:rPr>
          <w:rFonts w:ascii="Arial" w:hAnsi="Arial" w:cs="Arial"/>
        </w:rPr>
        <w:t xml:space="preserve"> da Lei n</w:t>
      </w:r>
      <w:r w:rsidR="00C92436" w:rsidRPr="00C92436">
        <w:rPr>
          <w:rFonts w:ascii="Arial" w:hAnsi="Arial" w:cs="Arial"/>
          <w:u w:val="words"/>
          <w:vertAlign w:val="superscript"/>
        </w:rPr>
        <w:t>o</w:t>
      </w:r>
      <w:r w:rsidRPr="002807D3">
        <w:rPr>
          <w:rFonts w:ascii="Arial" w:hAnsi="Arial" w:cs="Arial"/>
        </w:rPr>
        <w:t xml:space="preserve"> 12.431, de 24 de junho de 2011, descrito no Anexo à presente Portaria.</w:t>
      </w:r>
    </w:p>
    <w:p w:rsidR="00C02A76" w:rsidRPr="002807D3" w:rsidRDefault="00C02A76" w:rsidP="00C924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02A76" w:rsidRPr="002807D3" w:rsidRDefault="00C02A76" w:rsidP="00C924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807D3">
        <w:rPr>
          <w:rFonts w:ascii="Arial" w:hAnsi="Arial" w:cs="Arial"/>
        </w:rPr>
        <w:t>Art. 2</w:t>
      </w:r>
      <w:r w:rsidR="00C92436" w:rsidRPr="00C92436">
        <w:rPr>
          <w:rFonts w:ascii="Arial" w:hAnsi="Arial" w:cs="Arial"/>
          <w:u w:val="words"/>
          <w:vertAlign w:val="superscript"/>
        </w:rPr>
        <w:t>o</w:t>
      </w:r>
      <w:r w:rsidRPr="002807D3">
        <w:rPr>
          <w:rFonts w:ascii="Arial" w:hAnsi="Arial" w:cs="Arial"/>
        </w:rPr>
        <w:t xml:space="preserve"> A Pirapora II Energias Renováveis S.A. e a Sociedade Controladora deverão:</w:t>
      </w:r>
    </w:p>
    <w:p w:rsidR="00C02A76" w:rsidRPr="002807D3" w:rsidRDefault="00C02A76" w:rsidP="00C924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02A76" w:rsidRPr="002807D3" w:rsidRDefault="00C02A76" w:rsidP="00C92436">
      <w:pPr>
        <w:ind w:firstLine="1134"/>
        <w:jc w:val="both"/>
        <w:rPr>
          <w:rFonts w:ascii="Arial" w:hAnsi="Arial" w:cs="Arial"/>
        </w:rPr>
      </w:pPr>
      <w:r w:rsidRPr="002807D3">
        <w:rPr>
          <w:rFonts w:ascii="Arial" w:hAnsi="Arial" w:cs="Arial"/>
        </w:rPr>
        <w:t xml:space="preserve">I - </w:t>
      </w:r>
      <w:proofErr w:type="gramStart"/>
      <w:r w:rsidRPr="002807D3">
        <w:rPr>
          <w:rFonts w:ascii="Arial" w:hAnsi="Arial" w:cs="Arial"/>
        </w:rPr>
        <w:t>manter</w:t>
      </w:r>
      <w:proofErr w:type="gramEnd"/>
      <w:r w:rsidRPr="002807D3">
        <w:rPr>
          <w:rFonts w:ascii="Arial" w:hAnsi="Arial" w:cs="Arial"/>
        </w:rPr>
        <w:t xml:space="preserve"> informação relativa à composição societária da empresa titular do Projeto atualizada junto à Agência Nacional de Energia Elétrica - ANEEL, nos termos da regulação;</w:t>
      </w:r>
    </w:p>
    <w:p w:rsidR="00C02A76" w:rsidRPr="002807D3" w:rsidRDefault="00C02A76" w:rsidP="00C92436">
      <w:pPr>
        <w:ind w:firstLine="1134"/>
        <w:jc w:val="both"/>
        <w:rPr>
          <w:rFonts w:ascii="Arial" w:hAnsi="Arial" w:cs="Arial"/>
        </w:rPr>
      </w:pPr>
    </w:p>
    <w:p w:rsidR="00C02A76" w:rsidRPr="002807D3" w:rsidRDefault="00C02A76" w:rsidP="00C92436">
      <w:pPr>
        <w:ind w:firstLine="1134"/>
        <w:jc w:val="both"/>
        <w:rPr>
          <w:rFonts w:ascii="Arial" w:hAnsi="Arial" w:cs="Arial"/>
        </w:rPr>
      </w:pPr>
      <w:r w:rsidRPr="002807D3">
        <w:rPr>
          <w:rFonts w:ascii="Arial" w:hAnsi="Arial" w:cs="Arial"/>
        </w:rPr>
        <w:t xml:space="preserve">II - </w:t>
      </w:r>
      <w:proofErr w:type="gramStart"/>
      <w:r w:rsidRPr="002807D3">
        <w:rPr>
          <w:rFonts w:ascii="Arial" w:hAnsi="Arial" w:cs="Arial"/>
        </w:rPr>
        <w:t>destacar</w:t>
      </w:r>
      <w:proofErr w:type="gramEnd"/>
      <w:r w:rsidRPr="002807D3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da Portaria de aprovação do Projeto prioritário e o compromisso de alocar os recursos obtidos no Projeto;</w:t>
      </w:r>
    </w:p>
    <w:p w:rsidR="00C02A76" w:rsidRPr="002807D3" w:rsidRDefault="00C02A76" w:rsidP="00C92436">
      <w:pPr>
        <w:ind w:firstLine="1134"/>
        <w:jc w:val="both"/>
        <w:rPr>
          <w:rFonts w:ascii="Arial" w:hAnsi="Arial" w:cs="Arial"/>
        </w:rPr>
      </w:pPr>
    </w:p>
    <w:p w:rsidR="00C02A76" w:rsidRPr="002807D3" w:rsidRDefault="00C02A76" w:rsidP="00C92436">
      <w:pPr>
        <w:ind w:firstLine="1134"/>
        <w:jc w:val="both"/>
        <w:rPr>
          <w:rFonts w:ascii="Arial" w:hAnsi="Arial" w:cs="Arial"/>
        </w:rPr>
      </w:pPr>
      <w:r w:rsidRPr="002807D3">
        <w:rPr>
          <w:rFonts w:ascii="Arial" w:hAnsi="Arial" w:cs="Arial"/>
        </w:rPr>
        <w:t xml:space="preserve">III - manter a documentação relativa à utilização dos recursos captados, até cinco anos após o vencimento das debêntures emitidas, para consulta e fiscalização pelos Órgãos de Controle e Receita Federal do Brasil; e </w:t>
      </w:r>
    </w:p>
    <w:p w:rsidR="00C02A76" w:rsidRPr="002807D3" w:rsidRDefault="00C02A76" w:rsidP="00C92436">
      <w:pPr>
        <w:ind w:firstLine="1134"/>
        <w:jc w:val="both"/>
        <w:rPr>
          <w:rFonts w:ascii="Arial" w:hAnsi="Arial" w:cs="Arial"/>
        </w:rPr>
      </w:pPr>
    </w:p>
    <w:p w:rsidR="00C02A76" w:rsidRPr="002807D3" w:rsidRDefault="00C02A76" w:rsidP="00C92436">
      <w:pPr>
        <w:ind w:firstLine="1134"/>
        <w:jc w:val="both"/>
        <w:rPr>
          <w:rFonts w:ascii="Arial" w:hAnsi="Arial" w:cs="Arial"/>
        </w:rPr>
      </w:pPr>
      <w:r w:rsidRPr="002807D3">
        <w:rPr>
          <w:rFonts w:ascii="Arial" w:hAnsi="Arial" w:cs="Arial"/>
        </w:rPr>
        <w:t xml:space="preserve">IV - </w:t>
      </w:r>
      <w:proofErr w:type="gramStart"/>
      <w:r w:rsidRPr="002807D3">
        <w:rPr>
          <w:rFonts w:ascii="Arial" w:hAnsi="Arial" w:cs="Arial"/>
        </w:rPr>
        <w:t>observar</w:t>
      </w:r>
      <w:proofErr w:type="gramEnd"/>
      <w:r w:rsidRPr="002807D3">
        <w:rPr>
          <w:rFonts w:ascii="Arial" w:hAnsi="Arial" w:cs="Arial"/>
        </w:rPr>
        <w:t xml:space="preserve"> as demais disposições constantes na Lei n</w:t>
      </w:r>
      <w:r w:rsidR="00C92436" w:rsidRPr="00C92436">
        <w:rPr>
          <w:rFonts w:ascii="Arial" w:hAnsi="Arial" w:cs="Arial"/>
          <w:u w:val="words"/>
          <w:vertAlign w:val="superscript"/>
        </w:rPr>
        <w:t>o</w:t>
      </w:r>
      <w:r w:rsidRPr="002807D3">
        <w:rPr>
          <w:rFonts w:ascii="Arial" w:hAnsi="Arial" w:cs="Arial"/>
        </w:rPr>
        <w:t xml:space="preserve"> 12.431, de 2011, no Decreto n</w:t>
      </w:r>
      <w:r w:rsidRPr="002807D3">
        <w:rPr>
          <w:rFonts w:ascii="Arial" w:hAnsi="Arial" w:cs="Arial"/>
          <w:u w:val="words"/>
          <w:vertAlign w:val="superscript"/>
        </w:rPr>
        <w:t>o</w:t>
      </w:r>
      <w:r w:rsidRPr="002807D3">
        <w:rPr>
          <w:rFonts w:ascii="Arial" w:hAnsi="Arial" w:cs="Arial"/>
        </w:rPr>
        <w:t xml:space="preserve"> 8.874, de 2016, na Portaria MME n</w:t>
      </w:r>
      <w:r w:rsidR="00C92436" w:rsidRPr="00C92436">
        <w:rPr>
          <w:rFonts w:ascii="Arial" w:hAnsi="Arial" w:cs="Arial"/>
          <w:u w:val="words"/>
          <w:vertAlign w:val="superscript"/>
        </w:rPr>
        <w:t>o</w:t>
      </w:r>
      <w:r w:rsidRPr="002807D3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="00C92436" w:rsidRPr="00C92436">
        <w:rPr>
          <w:rFonts w:ascii="Arial" w:hAnsi="Arial" w:cs="Arial"/>
          <w:u w:val="words"/>
          <w:vertAlign w:val="superscript"/>
        </w:rPr>
        <w:t>o</w:t>
      </w:r>
      <w:r w:rsidRPr="002807D3">
        <w:rPr>
          <w:rFonts w:ascii="Arial" w:hAnsi="Arial" w:cs="Arial"/>
        </w:rPr>
        <w:t>, § 5</w:t>
      </w:r>
      <w:r w:rsidR="00C92436" w:rsidRPr="00C92436">
        <w:rPr>
          <w:rFonts w:ascii="Arial" w:hAnsi="Arial" w:cs="Arial"/>
          <w:u w:val="words"/>
          <w:vertAlign w:val="superscript"/>
        </w:rPr>
        <w:t>o</w:t>
      </w:r>
      <w:r w:rsidRPr="002807D3">
        <w:rPr>
          <w:rFonts w:ascii="Arial" w:hAnsi="Arial" w:cs="Arial"/>
        </w:rPr>
        <w:t>, da referida Lei, a ser aplicada pela Secretaria da Receita Federal do Brasil.</w:t>
      </w:r>
    </w:p>
    <w:p w:rsidR="00C02A76" w:rsidRPr="002807D3" w:rsidRDefault="00C02A76" w:rsidP="00C924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02A76" w:rsidRPr="002807D3" w:rsidRDefault="00C02A76" w:rsidP="00C924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807D3">
        <w:rPr>
          <w:rFonts w:ascii="Arial" w:hAnsi="Arial" w:cs="Arial"/>
        </w:rPr>
        <w:t>Art. 3</w:t>
      </w:r>
      <w:r w:rsidR="00C92436" w:rsidRPr="00C92436">
        <w:rPr>
          <w:rFonts w:ascii="Arial" w:hAnsi="Arial" w:cs="Arial"/>
          <w:u w:val="words"/>
          <w:vertAlign w:val="superscript"/>
        </w:rPr>
        <w:t>o</w:t>
      </w:r>
      <w:r w:rsidRPr="002807D3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Pirapora II Energias Renováveis S.A., a ocorrência de situações que evidenciem a não implantação do projeto aprovado nesta Portaria, inclusive aquelas previstas no art. 5</w:t>
      </w:r>
      <w:r w:rsidR="00C92436" w:rsidRPr="00C92436">
        <w:rPr>
          <w:rFonts w:ascii="Arial" w:hAnsi="Arial" w:cs="Arial"/>
          <w:u w:val="words"/>
          <w:vertAlign w:val="superscript"/>
        </w:rPr>
        <w:t>o</w:t>
      </w:r>
      <w:r w:rsidRPr="002807D3">
        <w:rPr>
          <w:rFonts w:ascii="Arial" w:hAnsi="Arial" w:cs="Arial"/>
        </w:rPr>
        <w:t xml:space="preserve"> da Portaria MME n</w:t>
      </w:r>
      <w:r w:rsidR="00C92436" w:rsidRPr="00C92436">
        <w:rPr>
          <w:rFonts w:ascii="Arial" w:hAnsi="Arial" w:cs="Arial"/>
          <w:u w:val="words"/>
          <w:vertAlign w:val="superscript"/>
        </w:rPr>
        <w:t>o</w:t>
      </w:r>
      <w:r w:rsidRPr="002807D3">
        <w:rPr>
          <w:rFonts w:ascii="Arial" w:hAnsi="Arial" w:cs="Arial"/>
        </w:rPr>
        <w:t xml:space="preserve"> 514, de 2 de setembro de 2011, dentre as quais:</w:t>
      </w:r>
    </w:p>
    <w:p w:rsidR="00C02A76" w:rsidRPr="002807D3" w:rsidRDefault="00C02A76" w:rsidP="00C924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02A76" w:rsidRPr="002807D3" w:rsidRDefault="00C02A76" w:rsidP="00C924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807D3">
        <w:rPr>
          <w:rFonts w:ascii="Arial" w:hAnsi="Arial" w:cs="Arial"/>
        </w:rPr>
        <w:t xml:space="preserve">I - </w:t>
      </w:r>
      <w:proofErr w:type="gramStart"/>
      <w:r w:rsidRPr="002807D3">
        <w:rPr>
          <w:rFonts w:ascii="Arial" w:hAnsi="Arial" w:cs="Arial"/>
        </w:rPr>
        <w:t>atraso</w:t>
      </w:r>
      <w:proofErr w:type="gramEnd"/>
      <w:r w:rsidRPr="002807D3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C02A76" w:rsidRPr="002807D3" w:rsidRDefault="00C02A76" w:rsidP="00C924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02A76" w:rsidRPr="002807D3" w:rsidRDefault="00C02A76" w:rsidP="00C924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807D3">
        <w:rPr>
          <w:rFonts w:ascii="Arial" w:hAnsi="Arial" w:cs="Arial"/>
        </w:rPr>
        <w:t xml:space="preserve">II - </w:t>
      </w:r>
      <w:proofErr w:type="gramStart"/>
      <w:r w:rsidRPr="002807D3">
        <w:rPr>
          <w:rFonts w:ascii="Arial" w:hAnsi="Arial" w:cs="Arial"/>
        </w:rPr>
        <w:t>extinção</w:t>
      </w:r>
      <w:proofErr w:type="gramEnd"/>
      <w:r w:rsidRPr="002807D3">
        <w:rPr>
          <w:rFonts w:ascii="Arial" w:hAnsi="Arial" w:cs="Arial"/>
        </w:rPr>
        <w:t xml:space="preserve"> da outorga de geração.</w:t>
      </w:r>
    </w:p>
    <w:p w:rsidR="00C02A76" w:rsidRPr="002807D3" w:rsidRDefault="00C02A76" w:rsidP="00C924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02A76" w:rsidRPr="002807D3" w:rsidRDefault="00C02A76" w:rsidP="00C924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807D3">
        <w:rPr>
          <w:rFonts w:ascii="Arial" w:hAnsi="Arial" w:cs="Arial"/>
        </w:rPr>
        <w:t>Art. 4</w:t>
      </w:r>
      <w:r w:rsidR="00C92436" w:rsidRPr="00C92436">
        <w:rPr>
          <w:rFonts w:ascii="Arial" w:hAnsi="Arial" w:cs="Arial"/>
          <w:u w:val="words"/>
          <w:vertAlign w:val="superscript"/>
        </w:rPr>
        <w:t>o</w:t>
      </w:r>
      <w:r w:rsidRPr="002807D3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="00C92436" w:rsidRPr="00C92436">
        <w:rPr>
          <w:rFonts w:ascii="Arial" w:hAnsi="Arial" w:cs="Arial"/>
          <w:u w:val="words"/>
          <w:vertAlign w:val="superscript"/>
        </w:rPr>
        <w:t>o</w:t>
      </w:r>
      <w:r w:rsidRPr="002807D3">
        <w:rPr>
          <w:rFonts w:ascii="Arial" w:hAnsi="Arial" w:cs="Arial"/>
        </w:rPr>
        <w:t xml:space="preserve"> da Lei n</w:t>
      </w:r>
      <w:r w:rsidR="00C92436" w:rsidRPr="00C92436">
        <w:rPr>
          <w:rFonts w:ascii="Arial" w:hAnsi="Arial" w:cs="Arial"/>
          <w:u w:val="words"/>
          <w:vertAlign w:val="superscript"/>
        </w:rPr>
        <w:t>o</w:t>
      </w:r>
      <w:r w:rsidRPr="002807D3">
        <w:rPr>
          <w:rFonts w:ascii="Arial" w:hAnsi="Arial" w:cs="Arial"/>
        </w:rPr>
        <w:t xml:space="preserve"> 12.431, de 2011.</w:t>
      </w:r>
    </w:p>
    <w:p w:rsidR="00C02A76" w:rsidRPr="002807D3" w:rsidRDefault="00C02A76" w:rsidP="00C924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02A76" w:rsidRPr="002807D3" w:rsidRDefault="00C02A76" w:rsidP="00C924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807D3">
        <w:rPr>
          <w:rFonts w:ascii="Arial" w:hAnsi="Arial" w:cs="Arial"/>
        </w:rPr>
        <w:t>Art. 5</w:t>
      </w:r>
      <w:r w:rsidR="00C92436" w:rsidRPr="00C92436">
        <w:rPr>
          <w:rFonts w:ascii="Arial" w:hAnsi="Arial" w:cs="Arial"/>
          <w:u w:val="words"/>
          <w:vertAlign w:val="superscript"/>
        </w:rPr>
        <w:t>o</w:t>
      </w:r>
      <w:r w:rsidRPr="002807D3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C02A76" w:rsidRPr="002807D3" w:rsidRDefault="00C02A76" w:rsidP="00C924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02A76" w:rsidRPr="002807D3" w:rsidRDefault="00C02A76" w:rsidP="00C924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807D3">
        <w:rPr>
          <w:rFonts w:ascii="Arial" w:hAnsi="Arial" w:cs="Arial"/>
        </w:rPr>
        <w:t>Art. 6</w:t>
      </w:r>
      <w:r w:rsidR="00C92436" w:rsidRPr="00C92436">
        <w:rPr>
          <w:rFonts w:ascii="Arial" w:hAnsi="Arial" w:cs="Arial"/>
          <w:u w:val="words"/>
          <w:vertAlign w:val="superscript"/>
        </w:rPr>
        <w:t>o</w:t>
      </w:r>
      <w:r w:rsidRPr="002807D3">
        <w:rPr>
          <w:rFonts w:ascii="Arial" w:hAnsi="Arial" w:cs="Arial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E144DB" w:rsidRPr="00FC552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C552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C552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765632">
        <w:rPr>
          <w:rFonts w:ascii="Arial" w:hAnsi="Arial" w:cs="Arial"/>
          <w:color w:val="FF0000"/>
        </w:rPr>
        <w:t>22</w:t>
      </w:r>
      <w:r w:rsidRPr="007848D3">
        <w:rPr>
          <w:rFonts w:ascii="Arial" w:hAnsi="Arial" w:cs="Arial"/>
          <w:color w:val="FF0000"/>
        </w:rPr>
        <w:t>.</w:t>
      </w:r>
      <w:r w:rsidR="00B812AC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F305F0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t>ANEXO</w:t>
      </w:r>
    </w:p>
    <w:p w:rsidR="00C02A76" w:rsidRDefault="00C02A76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2552"/>
      </w:tblGrid>
      <w:tr w:rsidR="00C02A76" w:rsidRPr="002807D3" w:rsidTr="00F278A3">
        <w:trPr>
          <w:jc w:val="center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A76" w:rsidRPr="002807D3" w:rsidRDefault="00C02A76" w:rsidP="00F278A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807D3">
              <w:rPr>
                <w:rFonts w:ascii="Arial" w:hAnsi="Arial" w:cs="Arial"/>
                <w:bCs/>
              </w:rPr>
              <w:t>TITULAR DO PROJETO</w:t>
            </w:r>
          </w:p>
        </w:tc>
      </w:tr>
      <w:tr w:rsidR="00C02A76" w:rsidRPr="002807D3" w:rsidTr="00F278A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A76" w:rsidRPr="002807D3" w:rsidRDefault="00C02A76" w:rsidP="00F278A3">
            <w:pPr>
              <w:jc w:val="center"/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01</w:t>
            </w:r>
          </w:p>
        </w:tc>
        <w:tc>
          <w:tcPr>
            <w:tcW w:w="97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2A76" w:rsidRPr="002807D3" w:rsidRDefault="00C02A76" w:rsidP="00F278A3">
            <w:pPr>
              <w:jc w:val="both"/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Razão Social</w:t>
            </w:r>
          </w:p>
        </w:tc>
      </w:tr>
      <w:tr w:rsidR="00C02A76" w:rsidRPr="002807D3" w:rsidTr="00F278A3">
        <w:trPr>
          <w:trHeight w:val="227"/>
          <w:jc w:val="center"/>
        </w:trPr>
        <w:tc>
          <w:tcPr>
            <w:tcW w:w="10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76" w:rsidRPr="002807D3" w:rsidRDefault="00C02A76" w:rsidP="00F278A3">
            <w:pPr>
              <w:jc w:val="both"/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Pirapora II Energias Renováveis S.A.</w:t>
            </w:r>
          </w:p>
        </w:tc>
      </w:tr>
      <w:tr w:rsidR="00C02A76" w:rsidRPr="002807D3" w:rsidTr="00F278A3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A76" w:rsidRPr="002807D3" w:rsidRDefault="00C02A76" w:rsidP="00F278A3">
            <w:pPr>
              <w:jc w:val="center"/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2A76" w:rsidRPr="002807D3" w:rsidRDefault="00C02A76" w:rsidP="00F278A3">
            <w:pPr>
              <w:jc w:val="both"/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A76" w:rsidRPr="002807D3" w:rsidRDefault="00C02A76" w:rsidP="00F278A3">
            <w:pPr>
              <w:jc w:val="center"/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2A76" w:rsidRPr="002807D3" w:rsidRDefault="00C02A76" w:rsidP="00F278A3">
            <w:pPr>
              <w:jc w:val="both"/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Telefone</w:t>
            </w:r>
          </w:p>
        </w:tc>
      </w:tr>
      <w:tr w:rsidR="00C02A76" w:rsidRPr="002807D3" w:rsidTr="00F278A3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2A76" w:rsidRPr="002807D3" w:rsidRDefault="00C02A76" w:rsidP="00F278A3">
            <w:pPr>
              <w:jc w:val="both"/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23.984.342/0001-99.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A76" w:rsidRPr="002807D3" w:rsidRDefault="00C02A76" w:rsidP="00F278A3">
            <w:pPr>
              <w:jc w:val="both"/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(21) 3993-7650.</w:t>
            </w:r>
          </w:p>
        </w:tc>
      </w:tr>
    </w:tbl>
    <w:p w:rsidR="00C02A76" w:rsidRPr="002807D3" w:rsidRDefault="00C02A76" w:rsidP="00C02A76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318"/>
        <w:gridCol w:w="2693"/>
        <w:gridCol w:w="2774"/>
      </w:tblGrid>
      <w:tr w:rsidR="00C02A76" w:rsidRPr="002807D3" w:rsidTr="00F278A3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A76" w:rsidRPr="002807D3" w:rsidRDefault="00C02A76" w:rsidP="00F278A3">
            <w:pPr>
              <w:jc w:val="center"/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04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A76" w:rsidRPr="002807D3" w:rsidRDefault="00C02A76" w:rsidP="00F278A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807D3">
              <w:rPr>
                <w:rFonts w:ascii="Arial" w:hAnsi="Arial" w:cs="Arial"/>
              </w:rPr>
              <w:t xml:space="preserve">RELAÇÃO DOS ACIONISTAS DA EMPRESA TITULAR </w:t>
            </w:r>
            <w:r w:rsidRPr="002807D3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C02A76" w:rsidRPr="002807D3" w:rsidTr="00F278A3">
        <w:trPr>
          <w:trHeight w:hRule="exact" w:val="284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A76" w:rsidRPr="002807D3" w:rsidRDefault="00C02A76" w:rsidP="00F278A3">
            <w:pPr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A76" w:rsidRPr="002807D3" w:rsidRDefault="00C02A76" w:rsidP="00F278A3">
            <w:pPr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CNPJ ou CPF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A76" w:rsidRPr="002807D3" w:rsidRDefault="00C02A76" w:rsidP="00F278A3">
            <w:pPr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Participação (%)</w:t>
            </w:r>
          </w:p>
        </w:tc>
      </w:tr>
      <w:tr w:rsidR="00C02A76" w:rsidRPr="002807D3" w:rsidTr="00F278A3">
        <w:trPr>
          <w:trHeight w:hRule="exact" w:val="267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2A76" w:rsidRPr="002807D3" w:rsidRDefault="00C02A76" w:rsidP="00F278A3">
            <w:pPr>
              <w:pStyle w:val="textocentralizado"/>
              <w:spacing w:before="0" w:after="0"/>
              <w:ind w:left="0" w:right="119"/>
              <w:jc w:val="both"/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Pirapora II Solar Holding S.A.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2A76" w:rsidRPr="002807D3" w:rsidRDefault="00C02A76" w:rsidP="00F278A3">
            <w:pPr>
              <w:pStyle w:val="textocentralizado"/>
              <w:spacing w:before="0" w:after="0"/>
              <w:ind w:left="0" w:right="119"/>
              <w:jc w:val="both"/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27.219.024/0001-92.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02A76" w:rsidRPr="002807D3" w:rsidRDefault="00C02A76" w:rsidP="00F278A3">
            <w:pPr>
              <w:pStyle w:val="textocentralizado"/>
              <w:spacing w:before="0" w:after="0"/>
              <w:ind w:left="0" w:right="119"/>
              <w:jc w:val="both"/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100%.</w:t>
            </w:r>
          </w:p>
        </w:tc>
      </w:tr>
    </w:tbl>
    <w:p w:rsidR="00C02A76" w:rsidRPr="002807D3" w:rsidRDefault="00C02A76" w:rsidP="00C02A76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2774"/>
      </w:tblGrid>
      <w:tr w:rsidR="00C02A76" w:rsidRPr="002807D3" w:rsidTr="00F278A3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A76" w:rsidRPr="002807D3" w:rsidRDefault="00C02A76" w:rsidP="00F278A3">
            <w:pPr>
              <w:jc w:val="center"/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05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A76" w:rsidRPr="002807D3" w:rsidRDefault="00C02A76" w:rsidP="00F278A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807D3">
              <w:rPr>
                <w:rFonts w:ascii="Arial" w:hAnsi="Arial" w:cs="Arial"/>
              </w:rPr>
              <w:t xml:space="preserve">PESSOA JURÍDICA CONTROLADORA DA EMPRESA </w:t>
            </w:r>
            <w:r w:rsidRPr="002807D3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C02A76" w:rsidRPr="002807D3" w:rsidTr="00F278A3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A76" w:rsidRPr="002807D3" w:rsidRDefault="00C02A76" w:rsidP="00F278A3">
            <w:pPr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Razão Social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A76" w:rsidRPr="002807D3" w:rsidRDefault="00C02A76" w:rsidP="00F278A3">
            <w:pPr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CNPJ</w:t>
            </w:r>
          </w:p>
        </w:tc>
      </w:tr>
      <w:tr w:rsidR="00C02A76" w:rsidRPr="002807D3" w:rsidTr="00F278A3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A76" w:rsidRPr="002807D3" w:rsidRDefault="00C02A76" w:rsidP="00F278A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Não se aplica.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76" w:rsidRPr="002807D3" w:rsidRDefault="00C02A76" w:rsidP="00F278A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Não se aplica.</w:t>
            </w:r>
          </w:p>
        </w:tc>
      </w:tr>
    </w:tbl>
    <w:p w:rsidR="00C02A76" w:rsidRPr="002807D3" w:rsidRDefault="00C02A76" w:rsidP="00C02A76">
      <w:pPr>
        <w:rPr>
          <w:rFonts w:ascii="Arial" w:hAnsi="Arial" w:cs="Arial"/>
          <w:sz w:val="16"/>
          <w:szCs w:val="1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9784"/>
      </w:tblGrid>
      <w:tr w:rsidR="00C02A76" w:rsidRPr="002807D3" w:rsidTr="00F278A3">
        <w:trPr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A76" w:rsidRPr="002807D3" w:rsidRDefault="00C02A76" w:rsidP="00F278A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807D3">
              <w:rPr>
                <w:rFonts w:ascii="Arial" w:hAnsi="Arial" w:cs="Arial"/>
              </w:rPr>
              <w:t>CARACTERÍSTICAS DO PROJETO</w:t>
            </w:r>
          </w:p>
        </w:tc>
      </w:tr>
      <w:tr w:rsidR="00C02A76" w:rsidRPr="002807D3" w:rsidTr="00F278A3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A76" w:rsidRPr="002807D3" w:rsidRDefault="00C02A76" w:rsidP="00F278A3">
            <w:pPr>
              <w:jc w:val="center"/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06</w:t>
            </w:r>
          </w:p>
        </w:tc>
        <w:tc>
          <w:tcPr>
            <w:tcW w:w="9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2A76" w:rsidRPr="002807D3" w:rsidRDefault="00C02A76" w:rsidP="00F278A3">
            <w:pPr>
              <w:jc w:val="both"/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Outorga de Autorização</w:t>
            </w:r>
          </w:p>
        </w:tc>
      </w:tr>
      <w:tr w:rsidR="00C02A76" w:rsidRPr="002807D3" w:rsidTr="00F278A3">
        <w:trPr>
          <w:trHeight w:val="101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76" w:rsidRPr="002807D3" w:rsidRDefault="00C02A76" w:rsidP="00F278A3">
            <w:pPr>
              <w:jc w:val="both"/>
              <w:rPr>
                <w:rFonts w:ascii="Arial" w:hAnsi="Arial" w:cs="Arial"/>
                <w:i/>
              </w:rPr>
            </w:pPr>
            <w:r w:rsidRPr="002807D3">
              <w:rPr>
                <w:rFonts w:ascii="Arial" w:hAnsi="Arial" w:cs="Arial"/>
              </w:rPr>
              <w:t>Portaria MME n</w:t>
            </w:r>
            <w:r w:rsidR="00C92436" w:rsidRPr="00C9243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807D3">
              <w:rPr>
                <w:rFonts w:ascii="Arial" w:hAnsi="Arial" w:cs="Arial"/>
              </w:rPr>
              <w:t xml:space="preserve"> 174, de 10 de maio de 2016, alterada pelo Despacho SCG/ANEEL n</w:t>
            </w:r>
            <w:r w:rsidR="00C92436" w:rsidRPr="00C9243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807D3">
              <w:rPr>
                <w:rFonts w:ascii="Arial" w:hAnsi="Arial" w:cs="Arial"/>
              </w:rPr>
              <w:t xml:space="preserve"> 2.728, de 11 de setembro de 2017.</w:t>
            </w:r>
          </w:p>
        </w:tc>
      </w:tr>
      <w:tr w:rsidR="00C02A76" w:rsidRPr="002807D3" w:rsidTr="00F278A3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A76" w:rsidRPr="002807D3" w:rsidRDefault="00C02A76" w:rsidP="00F278A3">
            <w:pPr>
              <w:jc w:val="center"/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07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2A76" w:rsidRPr="002807D3" w:rsidRDefault="00C02A76" w:rsidP="00F278A3">
            <w:pPr>
              <w:jc w:val="both"/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Denominação do Projeto</w:t>
            </w:r>
          </w:p>
        </w:tc>
      </w:tr>
      <w:tr w:rsidR="00C02A76" w:rsidRPr="002807D3" w:rsidTr="00F278A3">
        <w:trPr>
          <w:trHeight w:val="15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2A76" w:rsidRPr="002807D3" w:rsidRDefault="00C02A76" w:rsidP="00F278A3">
            <w:pPr>
              <w:rPr>
                <w:rFonts w:ascii="Arial" w:hAnsi="Arial" w:cs="Arial"/>
                <w:i/>
              </w:rPr>
            </w:pPr>
            <w:r w:rsidRPr="002807D3">
              <w:rPr>
                <w:rFonts w:ascii="Arial" w:hAnsi="Arial" w:cs="Arial"/>
              </w:rPr>
              <w:t>UFV Pirapora 2 - CEG: UFV.RS.MG.033185-6.01.</w:t>
            </w:r>
          </w:p>
        </w:tc>
      </w:tr>
      <w:tr w:rsidR="00C02A76" w:rsidRPr="002807D3" w:rsidTr="00F278A3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A76" w:rsidRPr="002807D3" w:rsidRDefault="00C02A76" w:rsidP="00F278A3">
            <w:pPr>
              <w:jc w:val="center"/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08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2A76" w:rsidRPr="002807D3" w:rsidRDefault="00C02A76" w:rsidP="00F278A3">
            <w:pPr>
              <w:jc w:val="both"/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Descrição</w:t>
            </w:r>
          </w:p>
        </w:tc>
      </w:tr>
      <w:tr w:rsidR="00C02A76" w:rsidRPr="002807D3" w:rsidTr="00F278A3">
        <w:trPr>
          <w:trHeight w:val="10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02A76" w:rsidRPr="002807D3" w:rsidRDefault="00C02A76" w:rsidP="00F278A3">
            <w:pPr>
              <w:jc w:val="both"/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Central Geradora Fotovoltaica com 30.000 kW de Capacidade Instalada, constituída por trinta e uma Unidades Geradoras e Sistema de Transmissão de Interesse Restrito.</w:t>
            </w:r>
          </w:p>
        </w:tc>
      </w:tr>
      <w:tr w:rsidR="00C02A76" w:rsidRPr="002807D3" w:rsidTr="00F278A3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A76" w:rsidRPr="002807D3" w:rsidRDefault="00C02A76" w:rsidP="00F278A3">
            <w:pPr>
              <w:jc w:val="center"/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09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2A76" w:rsidRPr="002807D3" w:rsidRDefault="00C02A76" w:rsidP="00F278A3">
            <w:pPr>
              <w:jc w:val="both"/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Localização [UF(s)]</w:t>
            </w:r>
          </w:p>
        </w:tc>
      </w:tr>
      <w:tr w:rsidR="00C02A76" w:rsidRPr="002807D3" w:rsidTr="00F278A3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76" w:rsidRPr="002807D3" w:rsidRDefault="00C02A76" w:rsidP="00F278A3">
            <w:pPr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Estado de Minas Gerais.</w:t>
            </w:r>
          </w:p>
        </w:tc>
      </w:tr>
      <w:tr w:rsidR="00C02A76" w:rsidRPr="002807D3" w:rsidTr="00F278A3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A76" w:rsidRPr="002807D3" w:rsidRDefault="00C02A76" w:rsidP="00F278A3">
            <w:pPr>
              <w:jc w:val="center"/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10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2A76" w:rsidRPr="002807D3" w:rsidRDefault="00C02A76" w:rsidP="00F278A3">
            <w:pPr>
              <w:jc w:val="both"/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Mês/Ano de Conclusão do Projeto</w:t>
            </w:r>
          </w:p>
        </w:tc>
      </w:tr>
      <w:tr w:rsidR="00C02A76" w:rsidRPr="002807D3" w:rsidTr="00F278A3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76" w:rsidRPr="002807D3" w:rsidRDefault="00C02A76" w:rsidP="00F278A3">
            <w:pPr>
              <w:rPr>
                <w:rFonts w:ascii="Arial" w:hAnsi="Arial" w:cs="Arial"/>
              </w:rPr>
            </w:pPr>
            <w:r w:rsidRPr="002807D3">
              <w:rPr>
                <w:rFonts w:ascii="Arial" w:hAnsi="Arial" w:cs="Arial"/>
              </w:rPr>
              <w:t>Novembro/2018.</w:t>
            </w:r>
          </w:p>
        </w:tc>
      </w:tr>
    </w:tbl>
    <w:p w:rsidR="00C02A76" w:rsidRPr="002807D3" w:rsidRDefault="00C02A76" w:rsidP="00C02A76">
      <w:pPr>
        <w:spacing w:before="120"/>
        <w:jc w:val="both"/>
        <w:rPr>
          <w:rFonts w:ascii="Arial" w:hAnsi="Arial" w:cs="Arial"/>
          <w:sz w:val="20"/>
          <w:szCs w:val="20"/>
        </w:rPr>
      </w:pPr>
    </w:p>
    <w:sectPr w:rsidR="00C02A76" w:rsidRPr="002807D3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C02A76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>
      <w:rPr>
        <w:rFonts w:ascii="Arial" w:hAnsi="Arial" w:cs="Arial"/>
      </w:rPr>
      <w:t>26</w:t>
    </w:r>
    <w:r w:rsidR="00C02A76">
      <w:rPr>
        <w:rFonts w:ascii="Arial" w:hAnsi="Arial" w:cs="Arial"/>
      </w:rPr>
      <w:t>5</w:t>
    </w:r>
    <w:r w:rsidRPr="00804BC7">
      <w:rPr>
        <w:rFonts w:ascii="Arial" w:hAnsi="Arial" w:cs="Arial"/>
      </w:rPr>
      <w:t xml:space="preserve">, de </w:t>
    </w:r>
    <w:r>
      <w:rPr>
        <w:rFonts w:ascii="Arial" w:hAnsi="Arial" w:cs="Arial"/>
      </w:rPr>
      <w:t>21 d</w:t>
    </w:r>
    <w:r w:rsidRPr="00804BC7">
      <w:rPr>
        <w:rFonts w:ascii="Arial" w:hAnsi="Arial" w:cs="Arial"/>
      </w:rPr>
      <w:t xml:space="preserve">e </w:t>
    </w:r>
    <w:r>
      <w:rPr>
        <w:rFonts w:ascii="Arial" w:hAnsi="Arial" w:cs="Arial"/>
      </w:rPr>
      <w:t xml:space="preserve">setembro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C92436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5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6F53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2A76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2436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4017"/>
    <o:shapelayout v:ext="edit">
      <o:idmap v:ext="edit" data="1"/>
    </o:shapelayout>
  </w:shapeDefaults>
  <w:decimalSymbol w:val=","/>
  <w:listSeparator w:val=";"/>
  <w14:docId w14:val="7126A74D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9A3CF-7A42-4491-8AA6-134524A8F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2017-09-22T11:54:00Z</dcterms:created>
  <dcterms:modified xsi:type="dcterms:W3CDTF">2017-09-22T11:55:00Z</dcterms:modified>
</cp:coreProperties>
</file>