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485323">
        <w:rPr>
          <w:rFonts w:ascii="Arial" w:hAnsi="Arial" w:cs="Arial"/>
          <w:b/>
          <w:bCs/>
          <w:color w:val="000080"/>
        </w:rPr>
        <w:t>257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485323">
        <w:rPr>
          <w:rFonts w:ascii="Arial" w:hAnsi="Arial" w:cs="Arial"/>
          <w:b/>
          <w:bCs/>
          <w:color w:val="000080"/>
        </w:rPr>
        <w:t>11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485323">
        <w:rPr>
          <w:rFonts w:ascii="Arial" w:hAnsi="Arial" w:cs="Arial"/>
          <w:b/>
          <w:bCs/>
          <w:color w:val="000080"/>
        </w:rPr>
        <w:t xml:space="preserve">SETEMBRO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85323" w:rsidRPr="0063511C" w:rsidRDefault="00485323" w:rsidP="00485323">
      <w:pPr>
        <w:ind w:firstLine="1134"/>
        <w:jc w:val="both"/>
        <w:rPr>
          <w:rFonts w:ascii="Arial" w:hAnsi="Arial" w:cs="Arial"/>
        </w:rPr>
      </w:pPr>
      <w:r w:rsidRPr="0063511C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63511C">
        <w:rPr>
          <w:rFonts w:ascii="Arial" w:hAnsi="Arial" w:cs="Arial"/>
        </w:rPr>
        <w:t>, no uso da competência que lhe foi delegada pelo art. 1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>, inciso VI, da Portaria MME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281, de 29 de junho de 2016, tendo em vista o disposto no art. 4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do Decreto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8.874, de 11 de outubro de 2016, no art. 4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da Portaria MME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506, de 24 de outubro de 2016, e o que consta do Processo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48340.004666/2017-69, resolve:</w:t>
      </w:r>
    </w:p>
    <w:p w:rsidR="00485323" w:rsidRPr="0063511C" w:rsidRDefault="00485323" w:rsidP="00485323">
      <w:pPr>
        <w:ind w:firstLine="1134"/>
        <w:jc w:val="both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>Art. 1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Aprovar como prioritário, na forma do art. 2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, </w:t>
      </w:r>
      <w:r w:rsidRPr="0063511C">
        <w:rPr>
          <w:rFonts w:ascii="Arial" w:hAnsi="Arial" w:cs="Arial"/>
          <w:b/>
        </w:rPr>
        <w:t>caput</w:t>
      </w:r>
      <w:r w:rsidRPr="0063511C">
        <w:rPr>
          <w:rFonts w:ascii="Arial" w:hAnsi="Arial" w:cs="Arial"/>
        </w:rPr>
        <w:t xml:space="preserve"> e § 1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>, inciso III, do Decreto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8.874, de 11 de outubro de 2016, o projeto da Usina Hidrelétrica denominada UHE Tibagi Montante, cadastrada com o Código Único do Empreendimento de Geração - CEG: UHE.PH.PR.032923-1.01, de titularidade da empresa Tibagi Energia SPE S.A., inscrita no CNPJ/MF sob o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23.080.281/0001-35, para os fins do art. 2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da Lei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12.431, de 24 de junho de 2011, descrito no Anexo à presente Portaria.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>Art. 2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A Tibagi Energia SPE S.A. e a Sociedade Controladora deverão: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 xml:space="preserve">I - </w:t>
      </w:r>
      <w:proofErr w:type="gramStart"/>
      <w:r w:rsidRPr="0063511C">
        <w:rPr>
          <w:rFonts w:ascii="Arial" w:hAnsi="Arial" w:cs="Arial"/>
        </w:rPr>
        <w:t>dar</w:t>
      </w:r>
      <w:proofErr w:type="gramEnd"/>
      <w:r w:rsidRPr="0063511C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 xml:space="preserve">II - </w:t>
      </w:r>
      <w:proofErr w:type="gramStart"/>
      <w:r w:rsidRPr="0063511C">
        <w:rPr>
          <w:rFonts w:ascii="Arial" w:hAnsi="Arial" w:cs="Arial"/>
        </w:rPr>
        <w:t>manter</w:t>
      </w:r>
      <w:proofErr w:type="gramEnd"/>
      <w:r w:rsidRPr="0063511C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 xml:space="preserve">IV - </w:t>
      </w:r>
      <w:proofErr w:type="gramStart"/>
      <w:r w:rsidRPr="0063511C">
        <w:rPr>
          <w:rFonts w:ascii="Arial" w:hAnsi="Arial" w:cs="Arial"/>
        </w:rPr>
        <w:t>manter</w:t>
      </w:r>
      <w:proofErr w:type="gramEnd"/>
      <w:r w:rsidRPr="0063511C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 xml:space="preserve">V - </w:t>
      </w:r>
      <w:proofErr w:type="gramStart"/>
      <w:r w:rsidRPr="0063511C">
        <w:rPr>
          <w:rFonts w:ascii="Arial" w:hAnsi="Arial" w:cs="Arial"/>
        </w:rPr>
        <w:t>observar</w:t>
      </w:r>
      <w:proofErr w:type="gramEnd"/>
      <w:r w:rsidRPr="0063511C">
        <w:rPr>
          <w:rFonts w:ascii="Arial" w:hAnsi="Arial" w:cs="Arial"/>
        </w:rPr>
        <w:t xml:space="preserve"> as demais disposições constantes na Lei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12.431, de 2011, no Decreto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8.874, de 2016, na Portaria MME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>, § 5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>, da Lei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12.431, de 2011, a ser aplicada pela Secretaria da Receita Federal do Brasil.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>Art. 3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Tibagi Energia SPE S.A., a ocorrência de situações que evidenciem a não implantação do projeto aprovado nesta Portaria, inclusive aquelas previstas no art. 5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da Portaria MME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514, de 2 de setembro de 2011, dentre as quais: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 xml:space="preserve">I - </w:t>
      </w:r>
      <w:proofErr w:type="gramStart"/>
      <w:r w:rsidRPr="0063511C">
        <w:rPr>
          <w:rFonts w:ascii="Arial" w:hAnsi="Arial" w:cs="Arial"/>
        </w:rPr>
        <w:t>atraso</w:t>
      </w:r>
      <w:proofErr w:type="gramEnd"/>
      <w:r w:rsidRPr="0063511C">
        <w:rPr>
          <w:rFonts w:ascii="Arial" w:hAnsi="Arial" w:cs="Arial"/>
        </w:rPr>
        <w:t xml:space="preserve"> superior a quinhentos e quarenta dias em qualquer um dos marcos de implantação constantes de seu ato de outorga; ou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 xml:space="preserve">II - </w:t>
      </w:r>
      <w:proofErr w:type="gramStart"/>
      <w:r w:rsidRPr="0063511C">
        <w:rPr>
          <w:rFonts w:ascii="Arial" w:hAnsi="Arial" w:cs="Arial"/>
        </w:rPr>
        <w:t>extinção</w:t>
      </w:r>
      <w:proofErr w:type="gramEnd"/>
      <w:r w:rsidRPr="0063511C">
        <w:rPr>
          <w:rFonts w:ascii="Arial" w:hAnsi="Arial" w:cs="Arial"/>
        </w:rPr>
        <w:t xml:space="preserve"> da outorga de geração.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lastRenderedPageBreak/>
        <w:t>Art. 4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A Tibagi Energia SPE S.A. deverá informar ao Ministério de Minas e Energia a entrada em Operação Comercial da UHE Tibagi Montante, no prazo de até trinta dias do início, mediante a entrega de cópia do Ato Autorizativo emitido pelo Órgão ou Entidade competente.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>Art. 5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da Lei n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12.431, de 2011.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>Art. 6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85323" w:rsidRPr="0063511C" w:rsidRDefault="00485323" w:rsidP="0048532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3511C">
        <w:rPr>
          <w:rFonts w:ascii="Arial" w:hAnsi="Arial" w:cs="Arial"/>
        </w:rPr>
        <w:t>Art. 7</w:t>
      </w:r>
      <w:r w:rsidRPr="00485323">
        <w:rPr>
          <w:rFonts w:ascii="Arial" w:hAnsi="Arial" w:cs="Arial"/>
          <w:u w:val="words"/>
          <w:vertAlign w:val="superscript"/>
        </w:rPr>
        <w:t>o</w:t>
      </w:r>
      <w:r w:rsidRPr="0063511C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485323">
        <w:rPr>
          <w:rFonts w:ascii="Arial" w:hAnsi="Arial" w:cs="Arial"/>
          <w:color w:val="FF0000"/>
        </w:rPr>
        <w:t>14</w:t>
      </w:r>
      <w:r w:rsidRPr="00977C56">
        <w:rPr>
          <w:rFonts w:ascii="Arial" w:hAnsi="Arial" w:cs="Arial"/>
          <w:color w:val="FF0000"/>
        </w:rPr>
        <w:t>.</w:t>
      </w:r>
      <w:r w:rsidR="00485323">
        <w:rPr>
          <w:rFonts w:ascii="Arial" w:hAnsi="Arial" w:cs="Arial"/>
          <w:color w:val="FF0000"/>
        </w:rPr>
        <w:t>9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485323" w:rsidRPr="0063511C" w:rsidTr="00F16818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63511C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85323" w:rsidRPr="0063511C" w:rsidTr="00F16818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CNPJ</w:t>
            </w:r>
          </w:p>
        </w:tc>
      </w:tr>
      <w:tr w:rsidR="00485323" w:rsidRPr="0063511C" w:rsidTr="00F16818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  <w:i/>
              </w:rPr>
            </w:pPr>
            <w:r w:rsidRPr="0063511C">
              <w:rPr>
                <w:rFonts w:ascii="Arial" w:hAnsi="Arial" w:cs="Arial"/>
              </w:rPr>
              <w:t>Tibagi Energia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23.080.281/0001-35.</w:t>
            </w:r>
          </w:p>
        </w:tc>
      </w:tr>
      <w:tr w:rsidR="00485323" w:rsidRPr="0063511C" w:rsidTr="00F16818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Número</w:t>
            </w:r>
          </w:p>
        </w:tc>
      </w:tr>
      <w:tr w:rsidR="00485323" w:rsidRPr="0063511C" w:rsidTr="00F16818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Av. Getúlio Vargas.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874.</w:t>
            </w:r>
          </w:p>
        </w:tc>
      </w:tr>
      <w:tr w:rsidR="00485323" w:rsidRPr="0063511C" w:rsidTr="00F16818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CEP</w:t>
            </w:r>
          </w:p>
        </w:tc>
      </w:tr>
      <w:tr w:rsidR="00485323" w:rsidRPr="0063511C" w:rsidTr="00F16818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Sala 1601.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Funcionários.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30112-020.</w:t>
            </w:r>
          </w:p>
        </w:tc>
      </w:tr>
      <w:tr w:rsidR="00485323" w:rsidRPr="0063511C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Telefone</w:t>
            </w:r>
          </w:p>
        </w:tc>
      </w:tr>
      <w:tr w:rsidR="00485323" w:rsidRPr="0063511C" w:rsidTr="00F16818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Belo Horizonte.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MG.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(31) 3069-0770.</w:t>
            </w:r>
          </w:p>
        </w:tc>
      </w:tr>
      <w:tr w:rsidR="00485323" w:rsidRPr="0063511C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Outorga de Autorização</w:t>
            </w:r>
          </w:p>
        </w:tc>
      </w:tr>
      <w:tr w:rsidR="00485323" w:rsidRPr="0063511C" w:rsidTr="00F16818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Portaria MME n</w:t>
            </w:r>
            <w:r w:rsidRPr="0048532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3511C">
              <w:rPr>
                <w:rFonts w:ascii="Arial" w:hAnsi="Arial" w:cs="Arial"/>
              </w:rPr>
              <w:t xml:space="preserve"> 486, de 20 de outubro de 2015.</w:t>
            </w:r>
          </w:p>
        </w:tc>
      </w:tr>
    </w:tbl>
    <w:p w:rsidR="00485323" w:rsidRPr="0063511C" w:rsidRDefault="00485323" w:rsidP="00485323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485323" w:rsidRPr="0063511C" w:rsidTr="00F16818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511C">
              <w:rPr>
                <w:rFonts w:ascii="Arial" w:hAnsi="Arial" w:cs="Arial"/>
              </w:rPr>
              <w:t xml:space="preserve">REPRESENTANTE(S) LEGAL(IS) DA EMPRESA </w:t>
            </w:r>
            <w:r w:rsidRPr="0063511C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485323" w:rsidRPr="0063511C" w:rsidTr="00F16818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5323" w:rsidRPr="0063511C" w:rsidRDefault="00485323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Diretor: Márcio Barata Diniz.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5323" w:rsidRPr="006B0B48" w:rsidRDefault="00485323" w:rsidP="00F16818">
            <w:pPr>
              <w:pStyle w:val="textoalinhadoesquerdaespacamentosimples"/>
              <w:rPr>
                <w:rFonts w:ascii="Arial" w:hAnsi="Arial" w:cs="Arial"/>
                <w:b/>
              </w:rPr>
            </w:pPr>
            <w:r w:rsidRPr="006B0B48">
              <w:rPr>
                <w:rStyle w:val="Forte"/>
                <w:rFonts w:ascii="Arial" w:hAnsi="Arial" w:cs="Arial"/>
                <w:b w:val="0"/>
              </w:rPr>
              <w:t>CPF: 391.837.856-04.</w:t>
            </w:r>
          </w:p>
        </w:tc>
      </w:tr>
      <w:tr w:rsidR="00485323" w:rsidRPr="0063511C" w:rsidTr="00F16818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23" w:rsidRPr="0063511C" w:rsidRDefault="00485323" w:rsidP="00F16818">
            <w:pPr>
              <w:pStyle w:val="textoalinhadoesquerdaespacamentosimples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Diretor: Antônio Walter dos Santos Pinheiro Filho.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23" w:rsidRPr="006B0B48" w:rsidRDefault="00485323" w:rsidP="00F16818">
            <w:pPr>
              <w:pStyle w:val="textoalinhadoesquerdaespacamentosimples"/>
              <w:rPr>
                <w:rFonts w:ascii="Arial" w:hAnsi="Arial" w:cs="Arial"/>
                <w:b/>
              </w:rPr>
            </w:pPr>
            <w:r w:rsidRPr="006B0B48">
              <w:rPr>
                <w:rStyle w:val="Forte"/>
                <w:rFonts w:ascii="Arial" w:hAnsi="Arial" w:cs="Arial"/>
                <w:b w:val="0"/>
              </w:rPr>
              <w:t>CPF: 903.775.085-00.</w:t>
            </w:r>
          </w:p>
        </w:tc>
      </w:tr>
    </w:tbl>
    <w:p w:rsidR="00485323" w:rsidRPr="0063511C" w:rsidRDefault="00485323" w:rsidP="00485323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485323" w:rsidRPr="0063511C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511C">
              <w:rPr>
                <w:rFonts w:ascii="Arial" w:hAnsi="Arial" w:cs="Arial"/>
              </w:rPr>
              <w:t xml:space="preserve">RELAÇÃO DOS ACIONISTAS DA EMPRESA TITULAR </w:t>
            </w:r>
            <w:r w:rsidRPr="0063511C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85323" w:rsidRPr="0063511C" w:rsidTr="00F16818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Participação (%)</w:t>
            </w:r>
          </w:p>
        </w:tc>
      </w:tr>
      <w:tr w:rsidR="00485323" w:rsidRPr="0063511C" w:rsidTr="00F16818">
        <w:trPr>
          <w:trHeight w:hRule="exact" w:val="504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23" w:rsidRPr="0063511C" w:rsidRDefault="00485323" w:rsidP="00F16818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Participa Empreendimentos Imobiliários e Participações Ltda.</w:t>
            </w:r>
          </w:p>
          <w:p w:rsidR="00485323" w:rsidRPr="0063511C" w:rsidRDefault="00485323" w:rsidP="00F16818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 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23" w:rsidRPr="0063511C" w:rsidRDefault="00485323" w:rsidP="00F16818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55.886.725/0001-10.</w:t>
            </w:r>
          </w:p>
          <w:p w:rsidR="00485323" w:rsidRPr="0063511C" w:rsidRDefault="00485323" w:rsidP="00F16818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3" w:rsidRPr="0063511C" w:rsidRDefault="00485323" w:rsidP="00F16818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100%.</w:t>
            </w:r>
          </w:p>
        </w:tc>
      </w:tr>
    </w:tbl>
    <w:p w:rsidR="00485323" w:rsidRPr="0063511C" w:rsidRDefault="00485323" w:rsidP="00485323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485323" w:rsidRPr="0063511C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511C">
              <w:rPr>
                <w:rFonts w:ascii="Arial" w:hAnsi="Arial" w:cs="Arial"/>
              </w:rPr>
              <w:t xml:space="preserve">PESSOA JURÍDICA CONTROLADORA DA EMPRESA </w:t>
            </w:r>
            <w:r w:rsidRPr="0063511C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85323" w:rsidRPr="0063511C" w:rsidTr="00F16818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CNPJ</w:t>
            </w:r>
          </w:p>
        </w:tc>
      </w:tr>
      <w:tr w:rsidR="00485323" w:rsidRPr="0063511C" w:rsidTr="00F16818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23" w:rsidRPr="0063511C" w:rsidRDefault="00485323" w:rsidP="00F16818">
            <w:pPr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Não se aplica.</w:t>
            </w:r>
          </w:p>
        </w:tc>
      </w:tr>
    </w:tbl>
    <w:p w:rsidR="00485323" w:rsidRPr="0063511C" w:rsidRDefault="00485323" w:rsidP="00485323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485323" w:rsidRPr="0063511C" w:rsidTr="00F16818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511C">
              <w:rPr>
                <w:rFonts w:ascii="Arial" w:hAnsi="Arial" w:cs="Arial"/>
              </w:rPr>
              <w:t>CARACTERÍSTICAS DO PROJETO</w:t>
            </w:r>
          </w:p>
        </w:tc>
      </w:tr>
      <w:tr w:rsidR="00485323" w:rsidRPr="0063511C" w:rsidTr="00F1681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Denominação</w:t>
            </w:r>
          </w:p>
        </w:tc>
      </w:tr>
      <w:tr w:rsidR="00485323" w:rsidRPr="0063511C" w:rsidTr="00F16818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  <w:i/>
              </w:rPr>
            </w:pPr>
            <w:r w:rsidRPr="0063511C">
              <w:rPr>
                <w:rFonts w:ascii="Arial" w:hAnsi="Arial" w:cs="Arial"/>
              </w:rPr>
              <w:t>UHE Tibagi Montante.</w:t>
            </w:r>
          </w:p>
        </w:tc>
      </w:tr>
      <w:tr w:rsidR="00485323" w:rsidRPr="0063511C" w:rsidTr="00F1681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Descrição</w:t>
            </w:r>
          </w:p>
        </w:tc>
      </w:tr>
      <w:tr w:rsidR="00485323" w:rsidRPr="0063511C" w:rsidTr="00F16818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5323" w:rsidRPr="0063511C" w:rsidRDefault="00485323" w:rsidP="00F16818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63511C">
              <w:rPr>
                <w:rFonts w:ascii="Arial" w:hAnsi="Arial" w:cs="Arial"/>
              </w:rPr>
              <w:t>Usina Hidrelétrica com 32.000 kW de capacidade instalada, constituída por duas Unidades Geradoras e Sistema de Transmissão de Interesse Restrito.</w:t>
            </w:r>
          </w:p>
        </w:tc>
      </w:tr>
      <w:tr w:rsidR="00485323" w:rsidRPr="0063511C" w:rsidTr="00F1681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485323" w:rsidRPr="0063511C" w:rsidTr="00F16818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3" w:rsidRPr="0063511C" w:rsidRDefault="00485323" w:rsidP="00F16818">
            <w:pPr>
              <w:rPr>
                <w:rFonts w:ascii="Arial" w:hAnsi="Arial" w:cs="Arial"/>
                <w:i/>
              </w:rPr>
            </w:pPr>
            <w:r w:rsidRPr="0063511C">
              <w:rPr>
                <w:rFonts w:ascii="Arial" w:hAnsi="Arial" w:cs="Arial"/>
              </w:rPr>
              <w:t xml:space="preserve">Município </w:t>
            </w:r>
            <w:bookmarkStart w:id="0" w:name="_GoBack"/>
            <w:r w:rsidRPr="0063511C">
              <w:rPr>
                <w:rFonts w:ascii="Arial" w:hAnsi="Arial" w:cs="Arial"/>
              </w:rPr>
              <w:t>de Tibagi, Estado do Paraná</w:t>
            </w:r>
            <w:bookmarkEnd w:id="0"/>
            <w:r w:rsidRPr="0063511C">
              <w:rPr>
                <w:rFonts w:ascii="Arial" w:hAnsi="Arial" w:cs="Arial"/>
              </w:rPr>
              <w:t>.</w:t>
            </w:r>
          </w:p>
        </w:tc>
      </w:tr>
      <w:tr w:rsidR="00485323" w:rsidRPr="0063511C" w:rsidTr="00F1681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center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323" w:rsidRPr="0063511C" w:rsidRDefault="00485323" w:rsidP="00F16818">
            <w:pPr>
              <w:jc w:val="both"/>
              <w:rPr>
                <w:rFonts w:ascii="Arial" w:hAnsi="Arial" w:cs="Arial"/>
              </w:rPr>
            </w:pPr>
            <w:r w:rsidRPr="0063511C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85323" w:rsidRPr="0063511C" w:rsidTr="00F16818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3" w:rsidRPr="0063511C" w:rsidRDefault="00485323" w:rsidP="00F16818">
            <w:pPr>
              <w:rPr>
                <w:rFonts w:ascii="Arial" w:hAnsi="Arial" w:cs="Arial"/>
                <w:i/>
              </w:rPr>
            </w:pPr>
            <w:r w:rsidRPr="0063511C">
              <w:rPr>
                <w:rFonts w:ascii="Arial" w:hAnsi="Arial" w:cs="Arial"/>
              </w:rPr>
              <w:t>31 de dezembro de 2019.</w:t>
            </w:r>
          </w:p>
        </w:tc>
      </w:tr>
    </w:tbl>
    <w:p w:rsidR="00485323" w:rsidRPr="0063511C" w:rsidRDefault="00485323" w:rsidP="0048532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AF0E00" w:rsidRPr="00072943" w:rsidRDefault="00AF0E00" w:rsidP="004853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4"/>
          <w:szCs w:val="4"/>
        </w:rPr>
      </w:pPr>
    </w:p>
    <w:sectPr w:rsidR="00AF0E00" w:rsidRPr="00072943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485323">
      <w:rPr>
        <w:rFonts w:ascii="Arial" w:hAnsi="Arial" w:cs="Arial"/>
      </w:rPr>
      <w:t>257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485323">
      <w:rPr>
        <w:rFonts w:ascii="Arial" w:hAnsi="Arial" w:cs="Arial"/>
      </w:rPr>
      <w:t>11</w:t>
    </w:r>
    <w:r w:rsidRPr="001906C1">
      <w:rPr>
        <w:rFonts w:ascii="Arial" w:hAnsi="Arial" w:cs="Arial"/>
      </w:rPr>
      <w:t xml:space="preserve"> de </w:t>
    </w:r>
    <w:r w:rsidR="00485323"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B0B4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="00485323">
      <w:rPr>
        <w:rFonts w:ascii="Arial" w:hAnsi="Arial" w:cs="Arial"/>
      </w:rPr>
      <w:t xml:space="preserve"> 257</w:t>
    </w:r>
    <w:r w:rsidRPr="00E57496">
      <w:rPr>
        <w:rFonts w:ascii="Arial" w:hAnsi="Arial" w:cs="Arial"/>
      </w:rPr>
      <w:t xml:space="preserve">, de </w:t>
    </w:r>
    <w:r w:rsidR="00485323">
      <w:rPr>
        <w:rFonts w:ascii="Arial" w:hAnsi="Arial" w:cs="Arial"/>
      </w:rPr>
      <w:t>11</w:t>
    </w:r>
    <w:r w:rsidR="00AF0E00"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</w:t>
    </w:r>
    <w:r w:rsidR="00485323">
      <w:rPr>
        <w:rFonts w:ascii="Arial" w:hAnsi="Arial" w:cs="Arial"/>
      </w:rPr>
      <w:t xml:space="preserve">setembro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6B0B48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6B0B48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323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0B48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48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9DAA-0AB0-42A4-AE27-C66E61CC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2017-09-14T11:07:00Z</dcterms:created>
  <dcterms:modified xsi:type="dcterms:W3CDTF">2017-09-14T11:28:00Z</dcterms:modified>
</cp:coreProperties>
</file>