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871C6E">
        <w:rPr>
          <w:rFonts w:ascii="Arial" w:hAnsi="Arial" w:cs="Arial"/>
          <w:b/>
          <w:bCs/>
          <w:color w:val="000080"/>
        </w:rPr>
        <w:t>6</w:t>
      </w:r>
      <w:r w:rsidR="00B26693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 xml:space="preserve">20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B33CA">
        <w:rPr>
          <w:rFonts w:ascii="Arial" w:hAnsi="Arial" w:cs="Arial"/>
        </w:rPr>
        <w:t>, no uso da competência que lhe foi delegada pelo art. 1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>, inciso I, da Portaria MME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281, de 29 de junho de 2016, tendo em vista o disposto no art. 6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do Decreto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6.144, de 3 de julho </w:t>
      </w:r>
      <w:bookmarkStart w:id="0" w:name="_GoBack"/>
      <w:bookmarkEnd w:id="0"/>
      <w:r w:rsidRPr="008B33CA">
        <w:rPr>
          <w:rFonts w:ascii="Arial" w:hAnsi="Arial" w:cs="Arial"/>
        </w:rPr>
        <w:t>de 2007, no art. 2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>, § 3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>, da Portaria MME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274, de 19 de agosto de 2013, e o que consta do Processo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48500.000902/2017-98, resolve: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1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6.153, de 13 de dezembro de 2016, de titularidade da empresa Furnas Centrais Elétricas S.A., inscrita no CNPJ/MF sob o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> 23.274.194/0001-19, detalhado no Anexo à presente Portaria.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 xml:space="preserve">Parágrafo único. O projeto de que trata o </w:t>
      </w:r>
      <w:r w:rsidRPr="008B33CA">
        <w:rPr>
          <w:rFonts w:ascii="Arial" w:hAnsi="Arial" w:cs="Arial"/>
          <w:b/>
          <w:bCs/>
        </w:rPr>
        <w:t>caput</w:t>
      </w:r>
      <w:r w:rsidRPr="008B33CA">
        <w:rPr>
          <w:rFonts w:ascii="Arial" w:hAnsi="Arial" w:cs="Arial"/>
        </w:rPr>
        <w:t xml:space="preserve"> é alcançado pelo art. 4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>, inciso III, da Portaria MME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274, de 19 de agosto de 2013.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2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As estimativas dos investimentos têm por base o mês de dezembro de 2016 e são de exclusiva responsabilidade da Furnas Centrais Elétricas S.A., cuja razoabilidade foi atestada pela Agência Nacional de Energia Elétrica - ANEEL.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3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A Furnas Centrais Elétricas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4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5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6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A Furnas Centrais Elétricas S.A. deverá observar, no que couber, as disposições constantes na Lei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11.488, de 15 de junho de 2007, no Decreto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6.144, de 3 de julho de 2007, na Portaria MME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8B33CA">
        <w:rPr>
          <w:rFonts w:ascii="Arial" w:hAnsi="Arial" w:cs="Arial"/>
        </w:rPr>
        <w:t>arts</w:t>
      </w:r>
      <w:proofErr w:type="spellEnd"/>
      <w:r w:rsidRPr="008B33CA">
        <w:rPr>
          <w:rFonts w:ascii="Arial" w:hAnsi="Arial" w:cs="Arial"/>
        </w:rPr>
        <w:t>. 9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e 14, do Decreto n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6.144, de 2007, sujeitas à fiscalização da Secretaria da Receita Federal do Brasil.</w:t>
      </w: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</w:p>
    <w:p w:rsidR="00B26693" w:rsidRPr="008B33CA" w:rsidRDefault="00B26693" w:rsidP="00B26693">
      <w:pPr>
        <w:ind w:firstLine="1134"/>
        <w:jc w:val="both"/>
        <w:rPr>
          <w:rFonts w:ascii="Arial" w:hAnsi="Arial" w:cs="Arial"/>
        </w:rPr>
      </w:pPr>
      <w:r w:rsidRPr="008B33CA">
        <w:rPr>
          <w:rFonts w:ascii="Arial" w:hAnsi="Arial" w:cs="Arial"/>
        </w:rPr>
        <w:t>Art. 7</w:t>
      </w:r>
      <w:r w:rsidR="00E031F8" w:rsidRPr="00E031F8">
        <w:rPr>
          <w:rFonts w:ascii="Arial" w:hAnsi="Arial" w:cs="Arial"/>
          <w:u w:val="words"/>
          <w:vertAlign w:val="superscript"/>
        </w:rPr>
        <w:t>o</w:t>
      </w:r>
      <w:r w:rsidRPr="008B33CA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21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536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038"/>
        <w:gridCol w:w="1701"/>
        <w:gridCol w:w="1134"/>
        <w:gridCol w:w="3118"/>
      </w:tblGrid>
      <w:tr w:rsidR="00B26693" w:rsidRPr="008B33CA" w:rsidTr="005A3AA7">
        <w:trPr>
          <w:trHeight w:val="360"/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5A3AA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PESSOA JURÍDICA TITULAR DO PROJETO</w:t>
            </w:r>
          </w:p>
        </w:tc>
      </w:tr>
      <w:tr w:rsidR="00B26693" w:rsidRPr="008B33CA" w:rsidTr="005A3AA7">
        <w:trPr>
          <w:trHeight w:val="225"/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02 - CNPJ</w:t>
            </w:r>
          </w:p>
        </w:tc>
      </w:tr>
      <w:tr w:rsidR="00B26693" w:rsidRPr="008B33CA" w:rsidTr="005A3AA7">
        <w:trPr>
          <w:trHeight w:val="225"/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23.274.194/0001-19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03 - Logradouro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04 - Número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75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Rua Real Grandeza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219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4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05 - Complemento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07 - CEP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4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-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Botafogo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22281-900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4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08 - Município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09 - UF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10 - Telefone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4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Rio de Janeiro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RJ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(21) 2528-3112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11 - DADOS DO PROJETO</w:t>
            </w:r>
          </w:p>
        </w:tc>
      </w:tr>
      <w:tr w:rsidR="00B26693" w:rsidRPr="008B33CA" w:rsidTr="00E031F8">
        <w:trPr>
          <w:trHeight w:val="15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Nome do Projeto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Reforços na Subestação Serra da Mesa (Resolução Autorizativa ANEEL n</w:t>
            </w:r>
            <w:r w:rsidR="00E031F8" w:rsidRPr="00E031F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B33CA">
              <w:rPr>
                <w:rFonts w:ascii="Arial" w:hAnsi="Arial" w:cs="Arial"/>
              </w:rPr>
              <w:t xml:space="preserve"> 6.153, de 13 de dezembro de 2016).</w:t>
            </w:r>
          </w:p>
        </w:tc>
      </w:tr>
      <w:tr w:rsidR="00B26693" w:rsidRPr="008B33CA" w:rsidTr="00E031F8">
        <w:trPr>
          <w:trHeight w:val="600"/>
          <w:tblCellSpacing w:w="0" w:type="dxa"/>
          <w:jc w:val="center"/>
        </w:trPr>
        <w:tc>
          <w:tcPr>
            <w:tcW w:w="26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Reforços em Instalação de Transmissão de Energia Elétrica, relativos à Subestação Serra da Mesa, compreendendo:</w:t>
            </w:r>
          </w:p>
        </w:tc>
      </w:tr>
      <w:tr w:rsidR="00B26693" w:rsidRPr="008B33CA" w:rsidTr="00E031F8">
        <w:trPr>
          <w:trHeight w:val="585"/>
          <w:tblCellSpacing w:w="0" w:type="dxa"/>
          <w:jc w:val="center"/>
        </w:trPr>
        <w:tc>
          <w:tcPr>
            <w:tcW w:w="26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693" w:rsidRPr="008B33CA" w:rsidRDefault="00B26693" w:rsidP="00E85A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031F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 xml:space="preserve">I </w:t>
            </w:r>
            <w:r w:rsidR="00E031F8">
              <w:rPr>
                <w:rFonts w:ascii="Arial" w:hAnsi="Arial" w:cs="Arial"/>
              </w:rPr>
              <w:t>-</w:t>
            </w:r>
            <w:r w:rsidRPr="008B33CA">
              <w:rPr>
                <w:rFonts w:ascii="Arial" w:hAnsi="Arial" w:cs="Arial"/>
              </w:rPr>
              <w:t xml:space="preserve"> complemento do módulo de infraestrutura geral com um módulo de infraestrutura de manobra para seccionamentos de barra; e</w:t>
            </w:r>
          </w:p>
        </w:tc>
      </w:tr>
      <w:tr w:rsidR="00B26693" w:rsidRPr="008B33CA" w:rsidTr="00E031F8">
        <w:trPr>
          <w:trHeight w:val="480"/>
          <w:tblCellSpacing w:w="0" w:type="dxa"/>
          <w:jc w:val="center"/>
        </w:trPr>
        <w:tc>
          <w:tcPr>
            <w:tcW w:w="26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693" w:rsidRPr="008B33CA" w:rsidRDefault="00B26693" w:rsidP="00E85A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031F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 xml:space="preserve">II </w:t>
            </w:r>
            <w:r w:rsidR="00E031F8">
              <w:rPr>
                <w:rFonts w:ascii="Arial" w:hAnsi="Arial" w:cs="Arial"/>
              </w:rPr>
              <w:t>-</w:t>
            </w:r>
            <w:r w:rsidRPr="008B33CA">
              <w:rPr>
                <w:rFonts w:ascii="Arial" w:hAnsi="Arial" w:cs="Arial"/>
              </w:rPr>
              <w:t xml:space="preserve"> instalação de equipamentos para seccionamento das barras BR9A e BR9B, 500 kV.</w:t>
            </w:r>
          </w:p>
        </w:tc>
      </w:tr>
      <w:tr w:rsidR="00B26693" w:rsidRPr="008B33CA" w:rsidTr="00E031F8">
        <w:trPr>
          <w:trHeight w:val="15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De 19/12/2016 a 19/6/2019.</w:t>
            </w:r>
          </w:p>
        </w:tc>
      </w:tr>
      <w:tr w:rsidR="00B26693" w:rsidRPr="008B33CA" w:rsidTr="00E031F8">
        <w:trPr>
          <w:trHeight w:val="27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1F8" w:rsidRDefault="00B26693" w:rsidP="00E031F8">
            <w:pPr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Localidade do Projeto</w:t>
            </w:r>
          </w:p>
          <w:p w:rsidR="00B26693" w:rsidRPr="008B33CA" w:rsidRDefault="00B26693" w:rsidP="00E031F8">
            <w:pPr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[Município(s)/UF(s)]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Município de Minaçu, Estado de Goiás.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B26693" w:rsidRPr="008B33CA" w:rsidTr="005A3AA7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Nome: Ricardo Medeiros.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CPF: 778.342.088-53.</w:t>
            </w:r>
          </w:p>
        </w:tc>
      </w:tr>
      <w:tr w:rsidR="00B26693" w:rsidRPr="008B33CA" w:rsidTr="005A3AA7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Nome: Claudio Guilherme Branco da Motta.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CPF: 491.427.207-53.</w:t>
            </w:r>
          </w:p>
        </w:tc>
      </w:tr>
      <w:tr w:rsidR="00B26693" w:rsidRPr="008B33CA" w:rsidTr="005A3AA7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8B33CA">
              <w:rPr>
                <w:rFonts w:ascii="Arial" w:hAnsi="Arial" w:cs="Arial"/>
              </w:rPr>
              <w:t>Sobrosa</w:t>
            </w:r>
            <w:proofErr w:type="spellEnd"/>
            <w:r w:rsidRPr="008B33CA"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CPF: 018.603.667-16.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B26693" w:rsidRPr="008B33CA" w:rsidTr="005A3AA7">
        <w:trPr>
          <w:trHeight w:val="15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Bens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14.564.479,24</w:t>
            </w:r>
          </w:p>
        </w:tc>
      </w:tr>
      <w:tr w:rsidR="00B26693" w:rsidRPr="008B33CA" w:rsidTr="005A3AA7">
        <w:trPr>
          <w:trHeight w:val="15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Serviços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5.942.388,40</w:t>
            </w:r>
          </w:p>
        </w:tc>
      </w:tr>
      <w:tr w:rsidR="00B26693" w:rsidRPr="008B33CA" w:rsidTr="005A3AA7">
        <w:trPr>
          <w:trHeight w:val="15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Outros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584.438,52</w:t>
            </w:r>
          </w:p>
        </w:tc>
      </w:tr>
      <w:tr w:rsidR="00B26693" w:rsidRPr="008B33CA" w:rsidTr="005A3AA7">
        <w:trPr>
          <w:trHeight w:val="135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21.091.306,16</w:t>
            </w:r>
          </w:p>
        </w:tc>
      </w:tr>
      <w:tr w:rsidR="00B26693" w:rsidRPr="008B33CA" w:rsidTr="005A3AA7">
        <w:trPr>
          <w:tblCellSpacing w:w="0" w:type="dxa"/>
          <w:jc w:val="center"/>
        </w:trPr>
        <w:tc>
          <w:tcPr>
            <w:tcW w:w="10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B26693" w:rsidRPr="008B33CA" w:rsidTr="005A3AA7">
        <w:trPr>
          <w:trHeight w:val="105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Bens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13.410.318,46</w:t>
            </w:r>
          </w:p>
        </w:tc>
      </w:tr>
      <w:tr w:rsidR="00B26693" w:rsidRPr="008B33CA" w:rsidTr="005A3AA7">
        <w:trPr>
          <w:trHeight w:val="225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Serviços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5.741.166,52</w:t>
            </w:r>
          </w:p>
        </w:tc>
      </w:tr>
      <w:tr w:rsidR="00B26693" w:rsidRPr="008B33CA" w:rsidTr="005A3AA7">
        <w:trPr>
          <w:trHeight w:val="9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Outros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536.394,47</w:t>
            </w:r>
          </w:p>
        </w:tc>
      </w:tr>
      <w:tr w:rsidR="00B26693" w:rsidRPr="008B33CA" w:rsidTr="005A3AA7">
        <w:trPr>
          <w:trHeight w:val="90"/>
          <w:tblCellSpacing w:w="0" w:type="dxa"/>
          <w:jc w:val="center"/>
        </w:trPr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79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693" w:rsidRPr="008B33CA" w:rsidRDefault="00B26693" w:rsidP="00E85A4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B33CA">
              <w:rPr>
                <w:rFonts w:ascii="Arial" w:hAnsi="Arial" w:cs="Arial"/>
              </w:rPr>
              <w:t>19.687.879,45</w:t>
            </w:r>
          </w:p>
        </w:tc>
      </w:tr>
    </w:tbl>
    <w:p w:rsidR="00F32DF7" w:rsidRPr="00871C6E" w:rsidRDefault="00F32DF7" w:rsidP="00B2669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F32DF7" w:rsidRPr="00871C6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871C6E">
      <w:rPr>
        <w:rFonts w:ascii="Arial" w:hAnsi="Arial" w:cs="Arial"/>
      </w:rPr>
      <w:t>6</w:t>
    </w:r>
    <w:r w:rsidR="00B26693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 xml:space="preserve">20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031F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0529"/>
    <o:shapelayout v:ext="edit">
      <o:idmap v:ext="edit" data="1"/>
    </o:shapelayout>
  </w:shapeDefaults>
  <w:decimalSymbol w:val=","/>
  <w:listSeparator w:val=";"/>
  <w14:docId w14:val="58211DB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08AE-8098-4246-85B7-4C5F3F1F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2017-06-21T13:18:00Z</dcterms:created>
  <dcterms:modified xsi:type="dcterms:W3CDTF">2017-06-21T13:20:00Z</dcterms:modified>
</cp:coreProperties>
</file>