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3B3CCD">
        <w:rPr>
          <w:rFonts w:ascii="Arial" w:hAnsi="Arial" w:cs="Arial"/>
          <w:b/>
          <w:bCs/>
          <w:color w:val="000080"/>
        </w:rPr>
        <w:t>2</w:t>
      </w:r>
      <w:r w:rsidR="000218DA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34940">
        <w:rPr>
          <w:rFonts w:ascii="Arial" w:hAnsi="Arial" w:cs="Arial"/>
          <w:b/>
          <w:bCs/>
          <w:color w:val="000080"/>
        </w:rPr>
        <w:t>1</w:t>
      </w:r>
      <w:r w:rsidR="000218DA">
        <w:rPr>
          <w:rFonts w:ascii="Arial" w:hAnsi="Arial" w:cs="Arial"/>
          <w:b/>
          <w:bCs/>
          <w:color w:val="000080"/>
        </w:rPr>
        <w:t>2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218DA" w:rsidRPr="002743FF" w:rsidRDefault="000218DA" w:rsidP="000218DA">
      <w:pPr>
        <w:ind w:firstLine="1134"/>
        <w:jc w:val="both"/>
        <w:rPr>
          <w:rFonts w:ascii="Arial" w:hAnsi="Arial" w:cs="Arial"/>
        </w:rPr>
      </w:pPr>
      <w:r w:rsidRPr="002743FF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743FF">
        <w:rPr>
          <w:rFonts w:ascii="Arial" w:hAnsi="Arial" w:cs="Arial"/>
        </w:rPr>
        <w:t>, no uso da competência que lhe foi delegada pelo art. 1</w:t>
      </w:r>
      <w:bookmarkStart w:id="0" w:name="_GoBack"/>
      <w:r w:rsidR="00A579DB" w:rsidRPr="00A579DB">
        <w:rPr>
          <w:rFonts w:ascii="Arial" w:hAnsi="Arial" w:cs="Arial"/>
          <w:u w:val="words"/>
          <w:vertAlign w:val="superscript"/>
        </w:rPr>
        <w:t>o</w:t>
      </w:r>
      <w:bookmarkEnd w:id="0"/>
      <w:r w:rsidRPr="002743FF">
        <w:rPr>
          <w:rFonts w:ascii="Arial" w:hAnsi="Arial" w:cs="Arial"/>
        </w:rPr>
        <w:t>, inciso I, da Portaria MME n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281, de 29 de junho de 2016, tendo em vista o disposto no art. 6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do Decreto n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6.144, de 3 de julho de 2007, no art. 2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>, § 3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>, da Portaria MME n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274, de 19 de agosto de 2013, e o que consta do Processo n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48500.000827/2017-65, resolve:</w:t>
      </w:r>
    </w:p>
    <w:p w:rsidR="000218DA" w:rsidRDefault="000218DA" w:rsidP="000218DA">
      <w:pPr>
        <w:ind w:firstLine="1134"/>
        <w:jc w:val="both"/>
        <w:rPr>
          <w:rFonts w:ascii="Arial" w:hAnsi="Arial" w:cs="Arial"/>
        </w:rPr>
      </w:pPr>
    </w:p>
    <w:p w:rsidR="000218DA" w:rsidRPr="002743FF" w:rsidRDefault="000218DA" w:rsidP="000218DA">
      <w:pPr>
        <w:ind w:firstLine="1134"/>
        <w:jc w:val="both"/>
        <w:rPr>
          <w:rFonts w:ascii="Arial" w:hAnsi="Arial" w:cs="Arial"/>
        </w:rPr>
      </w:pPr>
      <w:r w:rsidRPr="002743FF">
        <w:rPr>
          <w:rFonts w:ascii="Arial" w:hAnsi="Arial" w:cs="Arial"/>
        </w:rPr>
        <w:t>Art. 1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Resolução Autorizativa ANEEL n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6.168, de 17 de janeiro de 2017, de titularidade da empresa Companhia </w:t>
      </w:r>
      <w:proofErr w:type="gramStart"/>
      <w:r w:rsidRPr="002743FF">
        <w:rPr>
          <w:rFonts w:ascii="Arial" w:hAnsi="Arial" w:cs="Arial"/>
        </w:rPr>
        <w:t>Hidro Elétrica</w:t>
      </w:r>
      <w:proofErr w:type="gramEnd"/>
      <w:r w:rsidRPr="002743FF">
        <w:rPr>
          <w:rFonts w:ascii="Arial" w:hAnsi="Arial" w:cs="Arial"/>
        </w:rPr>
        <w:t xml:space="preserve"> do São Francisco - CHESF, inscrita no CNPJ/MF sob o n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> 33.541.368/0001-16, detalhado no Anexo à presente Portaria.                       </w:t>
      </w:r>
    </w:p>
    <w:p w:rsidR="000218DA" w:rsidRDefault="000218DA" w:rsidP="000218DA">
      <w:pPr>
        <w:ind w:firstLine="1134"/>
        <w:jc w:val="both"/>
        <w:rPr>
          <w:rFonts w:ascii="Arial" w:hAnsi="Arial" w:cs="Arial"/>
        </w:rPr>
      </w:pPr>
    </w:p>
    <w:p w:rsidR="000218DA" w:rsidRPr="002743FF" w:rsidRDefault="000218DA" w:rsidP="000218DA">
      <w:pPr>
        <w:ind w:firstLine="1134"/>
        <w:jc w:val="both"/>
        <w:rPr>
          <w:rFonts w:ascii="Arial" w:hAnsi="Arial" w:cs="Arial"/>
        </w:rPr>
      </w:pPr>
      <w:r w:rsidRPr="002743FF">
        <w:rPr>
          <w:rFonts w:ascii="Arial" w:hAnsi="Arial" w:cs="Arial"/>
        </w:rPr>
        <w:t xml:space="preserve">Parágrafo único. O projeto de que trata o </w:t>
      </w:r>
      <w:r w:rsidRPr="002743FF">
        <w:rPr>
          <w:rFonts w:ascii="Arial" w:hAnsi="Arial" w:cs="Arial"/>
          <w:b/>
          <w:bCs/>
        </w:rPr>
        <w:t>caput</w:t>
      </w:r>
      <w:r w:rsidRPr="002743FF">
        <w:rPr>
          <w:rFonts w:ascii="Arial" w:hAnsi="Arial" w:cs="Arial"/>
        </w:rPr>
        <w:t xml:space="preserve"> é alcançado pelo art. 4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>, inciso III, da Portaria MME n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274, de 19 de agosto de 2013.</w:t>
      </w:r>
    </w:p>
    <w:p w:rsidR="000218DA" w:rsidRDefault="000218DA" w:rsidP="000218DA">
      <w:pPr>
        <w:ind w:firstLine="1134"/>
        <w:jc w:val="both"/>
        <w:rPr>
          <w:rFonts w:ascii="Arial" w:hAnsi="Arial" w:cs="Arial"/>
        </w:rPr>
      </w:pPr>
    </w:p>
    <w:p w:rsidR="000218DA" w:rsidRPr="002743FF" w:rsidRDefault="000218DA" w:rsidP="000218DA">
      <w:pPr>
        <w:ind w:firstLine="1134"/>
        <w:jc w:val="both"/>
        <w:rPr>
          <w:rFonts w:ascii="Arial" w:hAnsi="Arial" w:cs="Arial"/>
        </w:rPr>
      </w:pPr>
      <w:r w:rsidRPr="002743FF">
        <w:rPr>
          <w:rFonts w:ascii="Arial" w:hAnsi="Arial" w:cs="Arial"/>
        </w:rPr>
        <w:t>Art. 2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As estimativas dos investimentos têm por base o mês de dezembro de 2016 e são de exclusiva responsabilidade da Companhia </w:t>
      </w:r>
      <w:proofErr w:type="gramStart"/>
      <w:r w:rsidRPr="002743FF">
        <w:rPr>
          <w:rFonts w:ascii="Arial" w:hAnsi="Arial" w:cs="Arial"/>
        </w:rPr>
        <w:t>Hidro Elétrica</w:t>
      </w:r>
      <w:proofErr w:type="gramEnd"/>
      <w:r w:rsidRPr="002743FF">
        <w:rPr>
          <w:rFonts w:ascii="Arial" w:hAnsi="Arial" w:cs="Arial"/>
        </w:rPr>
        <w:t xml:space="preserve"> do São Francisco - CHESF, cuja razoabilidade foi atestada pela Agência Nacional de Energia Elétrica - ANEEL.</w:t>
      </w:r>
    </w:p>
    <w:p w:rsidR="000218DA" w:rsidRDefault="000218DA" w:rsidP="000218DA">
      <w:pPr>
        <w:ind w:firstLine="1134"/>
        <w:jc w:val="both"/>
        <w:rPr>
          <w:rFonts w:ascii="Arial" w:hAnsi="Arial" w:cs="Arial"/>
        </w:rPr>
      </w:pPr>
    </w:p>
    <w:p w:rsidR="000218DA" w:rsidRPr="002743FF" w:rsidRDefault="000218DA" w:rsidP="000218DA">
      <w:pPr>
        <w:ind w:firstLine="1134"/>
        <w:jc w:val="both"/>
        <w:rPr>
          <w:rFonts w:ascii="Arial" w:hAnsi="Arial" w:cs="Arial"/>
        </w:rPr>
      </w:pPr>
      <w:r w:rsidRPr="002743FF">
        <w:rPr>
          <w:rFonts w:ascii="Arial" w:hAnsi="Arial" w:cs="Arial"/>
        </w:rPr>
        <w:t>Art. 3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A Companhia </w:t>
      </w:r>
      <w:proofErr w:type="gramStart"/>
      <w:r w:rsidRPr="002743FF">
        <w:rPr>
          <w:rFonts w:ascii="Arial" w:hAnsi="Arial" w:cs="Arial"/>
        </w:rPr>
        <w:t>Hidro Elétrica</w:t>
      </w:r>
      <w:proofErr w:type="gramEnd"/>
      <w:r w:rsidRPr="002743FF">
        <w:rPr>
          <w:rFonts w:ascii="Arial" w:hAnsi="Arial" w:cs="Arial"/>
        </w:rPr>
        <w:t xml:space="preserve"> do São Francisco - CHESF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0218DA" w:rsidRDefault="000218DA" w:rsidP="000218DA">
      <w:pPr>
        <w:ind w:firstLine="1134"/>
        <w:jc w:val="both"/>
        <w:rPr>
          <w:rFonts w:ascii="Arial" w:hAnsi="Arial" w:cs="Arial"/>
        </w:rPr>
      </w:pPr>
    </w:p>
    <w:p w:rsidR="000218DA" w:rsidRPr="002743FF" w:rsidRDefault="000218DA" w:rsidP="000218DA">
      <w:pPr>
        <w:ind w:firstLine="1134"/>
        <w:jc w:val="both"/>
        <w:rPr>
          <w:rFonts w:ascii="Arial" w:hAnsi="Arial" w:cs="Arial"/>
        </w:rPr>
      </w:pPr>
      <w:r w:rsidRPr="002743FF">
        <w:rPr>
          <w:rFonts w:ascii="Arial" w:hAnsi="Arial" w:cs="Arial"/>
        </w:rPr>
        <w:t>Art. 4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0218DA" w:rsidRDefault="000218DA" w:rsidP="000218DA">
      <w:pPr>
        <w:ind w:firstLine="1134"/>
        <w:jc w:val="both"/>
        <w:rPr>
          <w:rFonts w:ascii="Arial" w:hAnsi="Arial" w:cs="Arial"/>
        </w:rPr>
      </w:pPr>
    </w:p>
    <w:p w:rsidR="000218DA" w:rsidRPr="002743FF" w:rsidRDefault="000218DA" w:rsidP="000218DA">
      <w:pPr>
        <w:ind w:firstLine="1134"/>
        <w:jc w:val="both"/>
        <w:rPr>
          <w:rFonts w:ascii="Arial" w:hAnsi="Arial" w:cs="Arial"/>
        </w:rPr>
      </w:pPr>
      <w:r w:rsidRPr="002743FF">
        <w:rPr>
          <w:rFonts w:ascii="Arial" w:hAnsi="Arial" w:cs="Arial"/>
        </w:rPr>
        <w:t>Art. 5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218DA" w:rsidRDefault="000218DA" w:rsidP="000218DA">
      <w:pPr>
        <w:ind w:firstLine="1134"/>
        <w:jc w:val="both"/>
        <w:rPr>
          <w:rFonts w:ascii="Arial" w:hAnsi="Arial" w:cs="Arial"/>
        </w:rPr>
      </w:pPr>
    </w:p>
    <w:p w:rsidR="000218DA" w:rsidRPr="002743FF" w:rsidRDefault="000218DA" w:rsidP="000218DA">
      <w:pPr>
        <w:ind w:firstLine="1134"/>
        <w:jc w:val="both"/>
        <w:rPr>
          <w:rFonts w:ascii="Arial" w:hAnsi="Arial" w:cs="Arial"/>
        </w:rPr>
      </w:pPr>
      <w:r w:rsidRPr="002743FF">
        <w:rPr>
          <w:rFonts w:ascii="Arial" w:hAnsi="Arial" w:cs="Arial"/>
        </w:rPr>
        <w:t>Art. 6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A Companhia </w:t>
      </w:r>
      <w:proofErr w:type="gramStart"/>
      <w:r w:rsidRPr="002743FF">
        <w:rPr>
          <w:rFonts w:ascii="Arial" w:hAnsi="Arial" w:cs="Arial"/>
        </w:rPr>
        <w:t>Hidro Elétrica</w:t>
      </w:r>
      <w:proofErr w:type="gramEnd"/>
      <w:r w:rsidRPr="002743FF">
        <w:rPr>
          <w:rFonts w:ascii="Arial" w:hAnsi="Arial" w:cs="Arial"/>
        </w:rPr>
        <w:t xml:space="preserve"> do São Francisco - CHESF deverá observar, no que couber, as disposições constantes na Lei n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11.488, de 15 de junho de 2007, no Decreto n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6.144, de 3 de julho de 2007, na Portaria MME n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2743FF">
        <w:rPr>
          <w:rFonts w:ascii="Arial" w:hAnsi="Arial" w:cs="Arial"/>
        </w:rPr>
        <w:t>arts</w:t>
      </w:r>
      <w:proofErr w:type="spellEnd"/>
      <w:r w:rsidRPr="002743FF">
        <w:rPr>
          <w:rFonts w:ascii="Arial" w:hAnsi="Arial" w:cs="Arial"/>
        </w:rPr>
        <w:t>. 9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e 14, do Decreto n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6.144, de 2007, sujeitas à fiscalização da Secretaria da Receita Federal do Brasil.</w:t>
      </w:r>
    </w:p>
    <w:p w:rsidR="000218DA" w:rsidRDefault="000218DA" w:rsidP="000218DA">
      <w:pPr>
        <w:ind w:firstLine="1134"/>
        <w:jc w:val="both"/>
        <w:rPr>
          <w:rFonts w:ascii="Arial" w:hAnsi="Arial" w:cs="Arial"/>
        </w:rPr>
      </w:pPr>
    </w:p>
    <w:p w:rsidR="000218DA" w:rsidRPr="002743FF" w:rsidRDefault="000218DA" w:rsidP="000218DA">
      <w:pPr>
        <w:ind w:firstLine="1134"/>
        <w:jc w:val="both"/>
        <w:rPr>
          <w:rFonts w:ascii="Arial" w:hAnsi="Arial" w:cs="Arial"/>
        </w:rPr>
      </w:pPr>
      <w:r w:rsidRPr="002743FF">
        <w:rPr>
          <w:rFonts w:ascii="Arial" w:hAnsi="Arial" w:cs="Arial"/>
        </w:rPr>
        <w:t>Art. 7</w:t>
      </w:r>
      <w:r w:rsidR="00A579DB" w:rsidRPr="00A579DB">
        <w:rPr>
          <w:rFonts w:ascii="Arial" w:hAnsi="Arial" w:cs="Arial"/>
          <w:u w:val="words"/>
          <w:vertAlign w:val="superscript"/>
        </w:rPr>
        <w:t>o</w:t>
      </w:r>
      <w:r w:rsidRPr="002743FF">
        <w:rPr>
          <w:rFonts w:ascii="Arial" w:hAnsi="Arial" w:cs="Arial"/>
        </w:rPr>
        <w:t xml:space="preserve"> Esta Portaria entra em vigor na data de sua publicação.</w:t>
      </w:r>
    </w:p>
    <w:p w:rsidR="00700221" w:rsidRPr="00DD34D0" w:rsidRDefault="00700221" w:rsidP="00700221">
      <w:pPr>
        <w:pStyle w:val="Default"/>
        <w:jc w:val="center"/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B30EF">
        <w:rPr>
          <w:rFonts w:ascii="Arial" w:hAnsi="Arial" w:cs="Arial"/>
          <w:color w:val="FF0000"/>
        </w:rPr>
        <w:t>1</w:t>
      </w:r>
      <w:r w:rsidR="00134940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50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823"/>
        <w:gridCol w:w="1134"/>
        <w:gridCol w:w="1699"/>
        <w:gridCol w:w="2836"/>
      </w:tblGrid>
      <w:tr w:rsidR="000218DA" w:rsidRPr="002743FF" w:rsidTr="000218D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PESSOA JURÍDICA TITULAR DO PROJETO</w:t>
            </w:r>
          </w:p>
        </w:tc>
      </w:tr>
      <w:tr w:rsidR="000218DA" w:rsidRPr="002743FF" w:rsidTr="000218DA">
        <w:trPr>
          <w:trHeight w:val="225"/>
          <w:tblCellSpacing w:w="0" w:type="dxa"/>
          <w:jc w:val="center"/>
        </w:trPr>
        <w:tc>
          <w:tcPr>
            <w:tcW w:w="3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01 - Nome Empresarial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02 - CNPJ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3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Companhia Hidro Elétrica do São Francisco - Chesf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33.541.368/0001-16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3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03 - Logradouro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04 - Número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3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Rua Delmiro Gouveia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333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2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05 - Complemento</w:t>
            </w:r>
          </w:p>
        </w:tc>
        <w:tc>
          <w:tcPr>
            <w:tcW w:w="12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06 - Bairro/Distrito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07 - CEP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2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12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San Martin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50761-901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2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08 - Município</w:t>
            </w:r>
          </w:p>
        </w:tc>
        <w:tc>
          <w:tcPr>
            <w:tcW w:w="12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09 - UF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10 - Telefone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2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Recife</w:t>
            </w:r>
          </w:p>
        </w:tc>
        <w:tc>
          <w:tcPr>
            <w:tcW w:w="12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PE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(81) 3229-2330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11 - DADOS DO PROJETO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Nome do Projeto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0218DA" w:rsidRDefault="000218DA" w:rsidP="000218D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8DA">
              <w:rPr>
                <w:rFonts w:ascii="Arial" w:hAnsi="Arial" w:cs="Arial"/>
                <w:sz w:val="22"/>
                <w:szCs w:val="22"/>
              </w:rPr>
              <w:t>Reforços na Subestação Bom Jesus da Lapa (Resolução Autorizativa ANEEL n</w:t>
            </w:r>
            <w:r w:rsidR="00A579DB" w:rsidRPr="00A579DB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0218DA">
              <w:rPr>
                <w:rFonts w:ascii="Arial" w:hAnsi="Arial" w:cs="Arial"/>
                <w:sz w:val="22"/>
                <w:szCs w:val="22"/>
              </w:rPr>
              <w:t xml:space="preserve"> 6.168, de 17 de janeiro de 2017).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0218DA" w:rsidRDefault="000218DA" w:rsidP="000218D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8DA">
              <w:rPr>
                <w:rFonts w:ascii="Arial" w:hAnsi="Arial" w:cs="Arial"/>
                <w:sz w:val="22"/>
                <w:szCs w:val="22"/>
              </w:rPr>
              <w:t>Reforços em Instalação de Transmissão de Energia Elétrica, relativos à Subestação Bom Jesus da Lapa, compreendendo: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rPr>
                <w:rFonts w:ascii="Arial" w:hAnsi="Arial" w:cs="Arial"/>
              </w:rPr>
            </w:pP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0218DA" w:rsidRDefault="000218DA" w:rsidP="000218D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8DA">
              <w:rPr>
                <w:rFonts w:ascii="Arial" w:hAnsi="Arial" w:cs="Arial"/>
                <w:sz w:val="22"/>
                <w:szCs w:val="22"/>
              </w:rPr>
              <w:t>I - instalação de Transformador trifásico 230/69 kV, 100 MVA em substituição ao transformador de 33 MVA existente;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rPr>
                <w:rFonts w:ascii="Arial" w:hAnsi="Arial" w:cs="Arial"/>
              </w:rPr>
            </w:pP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0218DA" w:rsidRDefault="000218DA" w:rsidP="000218D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8DA">
              <w:rPr>
                <w:rFonts w:ascii="Arial" w:hAnsi="Arial" w:cs="Arial"/>
                <w:sz w:val="22"/>
                <w:szCs w:val="22"/>
              </w:rPr>
              <w:t>II - instalação de um módulo de conexão, em 230 kV, para o autotransformador TR 230/69 kV B.JESUS LAPA T5 BA;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rPr>
                <w:rFonts w:ascii="Arial" w:hAnsi="Arial" w:cs="Arial"/>
              </w:rPr>
            </w:pP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0218DA" w:rsidRDefault="000218DA" w:rsidP="000218D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8DA">
              <w:rPr>
                <w:rFonts w:ascii="Arial" w:hAnsi="Arial" w:cs="Arial"/>
                <w:sz w:val="22"/>
                <w:szCs w:val="22"/>
              </w:rPr>
              <w:t>III - instalação de um módulo de conexão, em 69 kV, para o autotransformador TR 230/69 kV B.JESUS LAPA T5 BA;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rPr>
                <w:rFonts w:ascii="Arial" w:hAnsi="Arial" w:cs="Arial"/>
              </w:rPr>
            </w:pP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0218DA" w:rsidRDefault="000218DA" w:rsidP="000218D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8DA">
              <w:rPr>
                <w:rFonts w:ascii="Arial" w:hAnsi="Arial" w:cs="Arial"/>
                <w:sz w:val="21"/>
                <w:szCs w:val="21"/>
              </w:rPr>
              <w:t>IV - complementação do Módulo de Infraestrutura Geral em 230 kV associados ao transformador trifásico 230/69 kV, 100 MVA, arranjo Barra Principal e Transferência (BPT);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rPr>
                <w:rFonts w:ascii="Arial" w:hAnsi="Arial" w:cs="Arial"/>
              </w:rPr>
            </w:pP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0218DA" w:rsidRDefault="000218DA" w:rsidP="000218D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8DA">
              <w:rPr>
                <w:rFonts w:ascii="Arial" w:hAnsi="Arial" w:cs="Arial"/>
                <w:sz w:val="22"/>
                <w:szCs w:val="22"/>
              </w:rPr>
              <w:t>V - complementação do Módulo de Infraestrutura Geral em 69 kV associados ao transformador trifásico 230/69 kV, 100 MVA, arranjo BPT;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rPr>
                <w:rFonts w:ascii="Arial" w:hAnsi="Arial" w:cs="Arial"/>
              </w:rPr>
            </w:pP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0218DA" w:rsidRDefault="000218DA" w:rsidP="000218D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8DA">
              <w:rPr>
                <w:rFonts w:ascii="Arial" w:hAnsi="Arial" w:cs="Arial"/>
                <w:sz w:val="22"/>
                <w:szCs w:val="22"/>
              </w:rPr>
              <w:t>VI - adequação de parte do barramento do setor de 230 kV, correspondente à 3 vãos para instalação transformador trifásico 230/69 kV, 100 MVA;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rPr>
                <w:rFonts w:ascii="Arial" w:hAnsi="Arial" w:cs="Arial"/>
              </w:rPr>
            </w:pP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0218DA" w:rsidRDefault="000218DA" w:rsidP="000218D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8DA">
              <w:rPr>
                <w:rFonts w:ascii="Arial" w:hAnsi="Arial" w:cs="Arial"/>
                <w:sz w:val="22"/>
                <w:szCs w:val="22"/>
              </w:rPr>
              <w:t>VII – adequação do barramento do setor de 69 kV para instalação transformador trifásico 230/69 kV, 100 MVA; e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rPr>
                <w:rFonts w:ascii="Arial" w:hAnsi="Arial" w:cs="Arial"/>
              </w:rPr>
            </w:pP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0218DA" w:rsidRDefault="000218DA" w:rsidP="000218D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8DA">
              <w:rPr>
                <w:rFonts w:ascii="Arial" w:hAnsi="Arial" w:cs="Arial"/>
                <w:sz w:val="22"/>
                <w:szCs w:val="22"/>
              </w:rPr>
              <w:t>VIII - adequação da interligação de barra do setor de 69 kV, com a substituição de duas chaves seccionadoras.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De 20/01/2017 a 20/01/2019.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Município de Bom Jesus da Lapa, Estado da Bahia.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0218DA" w:rsidRPr="002743FF" w:rsidTr="00A579DB">
        <w:trPr>
          <w:tblCellSpacing w:w="0" w:type="dxa"/>
          <w:jc w:val="center"/>
        </w:trPr>
        <w:tc>
          <w:tcPr>
            <w:tcW w:w="29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 xml:space="preserve">Nome: Sinval </w:t>
            </w:r>
            <w:proofErr w:type="spellStart"/>
            <w:r w:rsidRPr="002743FF">
              <w:rPr>
                <w:rFonts w:ascii="Arial" w:hAnsi="Arial" w:cs="Arial"/>
              </w:rPr>
              <w:t>Zaidan</w:t>
            </w:r>
            <w:proofErr w:type="spellEnd"/>
            <w:r w:rsidRPr="002743FF">
              <w:rPr>
                <w:rFonts w:ascii="Arial" w:hAnsi="Arial" w:cs="Arial"/>
              </w:rPr>
              <w:t xml:space="preserve"> Gama.</w:t>
            </w:r>
          </w:p>
        </w:tc>
        <w:tc>
          <w:tcPr>
            <w:tcW w:w="20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CPF: 034.022.663-34.</w:t>
            </w:r>
          </w:p>
        </w:tc>
      </w:tr>
      <w:tr w:rsidR="000218DA" w:rsidRPr="002743FF" w:rsidTr="00A579DB">
        <w:trPr>
          <w:tblCellSpacing w:w="0" w:type="dxa"/>
          <w:jc w:val="center"/>
        </w:trPr>
        <w:tc>
          <w:tcPr>
            <w:tcW w:w="29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Nome: Roberto Sampaio Pires Ferreira.</w:t>
            </w:r>
          </w:p>
        </w:tc>
        <w:tc>
          <w:tcPr>
            <w:tcW w:w="20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CPF: 172.565.854-20.</w:t>
            </w:r>
          </w:p>
        </w:tc>
      </w:tr>
      <w:tr w:rsidR="000218DA" w:rsidRPr="002743FF" w:rsidTr="00A579DB">
        <w:trPr>
          <w:tblCellSpacing w:w="0" w:type="dxa"/>
          <w:jc w:val="center"/>
        </w:trPr>
        <w:tc>
          <w:tcPr>
            <w:tcW w:w="29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 xml:space="preserve">Nome: </w:t>
            </w:r>
            <w:proofErr w:type="spellStart"/>
            <w:r w:rsidRPr="002743FF">
              <w:rPr>
                <w:rFonts w:ascii="Arial" w:hAnsi="Arial" w:cs="Arial"/>
              </w:rPr>
              <w:t>Denilson</w:t>
            </w:r>
            <w:proofErr w:type="spellEnd"/>
            <w:r w:rsidRPr="002743FF">
              <w:rPr>
                <w:rFonts w:ascii="Arial" w:hAnsi="Arial" w:cs="Arial"/>
              </w:rPr>
              <w:t xml:space="preserve"> Veronese da Costa.</w:t>
            </w:r>
          </w:p>
        </w:tc>
        <w:tc>
          <w:tcPr>
            <w:tcW w:w="20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CPF: 025.971.457-78.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Bens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11.271.270,56.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Serviços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3.564.926,82.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Outros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...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  <w:b/>
                <w:bCs/>
              </w:rPr>
              <w:t>14.836.197,38.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lastRenderedPageBreak/>
              <w:t>14 - ESTIMATIVAS DOS VALORES DOS BENS E SERVIÇOS DO PROJETO SEM INCIDÊNCIA DE PIS/PASEP E COFINS (R$)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Bens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10.228.678,03.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Serviços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3.409.559,35.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Outros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</w:rPr>
              <w:t>...</w:t>
            </w:r>
          </w:p>
        </w:tc>
      </w:tr>
      <w:tr w:rsidR="000218DA" w:rsidRPr="002743FF" w:rsidTr="000218DA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8DA" w:rsidRPr="002743FF" w:rsidRDefault="000218DA" w:rsidP="000444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43FF">
              <w:rPr>
                <w:rFonts w:ascii="Arial" w:hAnsi="Arial" w:cs="Arial"/>
                <w:b/>
                <w:bCs/>
              </w:rPr>
              <w:t>13.638.237,38.</w:t>
            </w:r>
          </w:p>
        </w:tc>
      </w:tr>
    </w:tbl>
    <w:p w:rsidR="00F32DF7" w:rsidRPr="001A1834" w:rsidRDefault="00F32DF7" w:rsidP="000218D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0687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3B3CCD">
      <w:rPr>
        <w:rFonts w:ascii="Arial" w:hAnsi="Arial" w:cs="Arial"/>
      </w:rPr>
      <w:t>2</w:t>
    </w:r>
    <w:r w:rsidR="000218DA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 </w:t>
    </w:r>
    <w:r w:rsidR="00134940">
      <w:rPr>
        <w:rFonts w:ascii="Arial" w:hAnsi="Arial" w:cs="Arial"/>
      </w:rPr>
      <w:t>1</w:t>
    </w:r>
    <w:r w:rsidR="000218DA">
      <w:rPr>
        <w:rFonts w:ascii="Arial" w:hAnsi="Arial" w:cs="Arial"/>
      </w:rPr>
      <w:t>2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A579DB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A57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6193"/>
    <o:shapelayout v:ext="edit">
      <o:idmap v:ext="edit" data="1"/>
    </o:shapelayout>
  </w:shapeDefaults>
  <w:decimalSymbol w:val=","/>
  <w:listSeparator w:val=";"/>
  <w14:docId w14:val="6EF535A5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CD653-60E4-461B-B50C-C901EE73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2017-05-15T11:05:00Z</dcterms:created>
  <dcterms:modified xsi:type="dcterms:W3CDTF">2017-05-15T11:05:00Z</dcterms:modified>
</cp:coreProperties>
</file>