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Ind w:w="-26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770416">
        <w:rPr>
          <w:rFonts w:ascii="Arial" w:hAnsi="Arial" w:cs="Arial"/>
          <w:b/>
          <w:bCs/>
          <w:color w:val="000080"/>
        </w:rPr>
        <w:t>4</w:t>
      </w:r>
      <w:r w:rsidR="00CE3D0C">
        <w:rPr>
          <w:rFonts w:ascii="Arial" w:hAnsi="Arial" w:cs="Arial"/>
          <w:b/>
          <w:bCs/>
          <w:color w:val="000080"/>
        </w:rPr>
        <w:t>8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007E0">
        <w:rPr>
          <w:rFonts w:ascii="Arial" w:hAnsi="Arial" w:cs="Arial"/>
          <w:b/>
          <w:bCs/>
          <w:color w:val="000080"/>
        </w:rPr>
        <w:t>1</w:t>
      </w:r>
      <w:r w:rsidR="00E61EF7">
        <w:rPr>
          <w:rFonts w:ascii="Arial" w:hAnsi="Arial" w:cs="Arial"/>
          <w:b/>
          <w:bCs/>
          <w:color w:val="000080"/>
        </w:rPr>
        <w:t>3</w:t>
      </w:r>
      <w:r w:rsidR="00DF054B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C66ED6">
        <w:rPr>
          <w:rFonts w:ascii="Arial" w:hAnsi="Arial" w:cs="Arial"/>
          <w:b/>
          <w:bCs/>
          <w:color w:val="000080"/>
        </w:rPr>
        <w:t>FEVER</w:t>
      </w:r>
      <w:r w:rsidR="00A45057">
        <w:rPr>
          <w:rFonts w:ascii="Arial" w:hAnsi="Arial" w:cs="Arial"/>
          <w:b/>
          <w:bCs/>
          <w:color w:val="000080"/>
        </w:rPr>
        <w:t>EIR</w:t>
      </w:r>
      <w:r>
        <w:rPr>
          <w:rFonts w:ascii="Arial" w:hAnsi="Arial" w:cs="Arial"/>
          <w:b/>
          <w:bCs/>
          <w:color w:val="000080"/>
        </w:rPr>
        <w:t xml:space="preserve">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D2377A">
        <w:rPr>
          <w:rFonts w:ascii="Arial" w:hAnsi="Arial" w:cs="Arial"/>
          <w:b/>
          <w:bCs/>
          <w:color w:val="000080"/>
        </w:rPr>
        <w:t>4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04BD8" w:rsidRDefault="00204BD8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E3D0C" w:rsidRPr="00F75C3F" w:rsidRDefault="00CE3D0C" w:rsidP="00CE3D0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75C3F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F75C3F">
        <w:rPr>
          <w:rFonts w:ascii="Arial" w:hAnsi="Arial" w:cs="Arial"/>
          <w:color w:val="000000"/>
        </w:rPr>
        <w:t>, no uso da competência que lhe foi delegada pelo art. 1</w:t>
      </w:r>
      <w:r w:rsidRPr="00F75C3F">
        <w:rPr>
          <w:rFonts w:ascii="Arial" w:hAnsi="Arial" w:cs="Arial"/>
          <w:strike/>
          <w:color w:val="000000"/>
        </w:rPr>
        <w:t>º</w:t>
      </w:r>
      <w:r w:rsidRPr="00F75C3F">
        <w:rPr>
          <w:rFonts w:ascii="Arial" w:hAnsi="Arial" w:cs="Arial"/>
          <w:color w:val="000000"/>
        </w:rPr>
        <w:t xml:space="preserve"> da Portaria MME n</w:t>
      </w:r>
      <w:r w:rsidRPr="00F75C3F">
        <w:rPr>
          <w:rFonts w:ascii="Arial" w:hAnsi="Arial" w:cs="Arial"/>
          <w:strike/>
          <w:color w:val="000000"/>
        </w:rPr>
        <w:t>º</w:t>
      </w:r>
      <w:r w:rsidRPr="00F75C3F">
        <w:rPr>
          <w:rFonts w:ascii="Arial" w:hAnsi="Arial" w:cs="Arial"/>
          <w:color w:val="000000"/>
        </w:rPr>
        <w:t xml:space="preserve"> 440, de 20 de julho de 2012, tendo em vista o disposto no art. 6</w:t>
      </w:r>
      <w:r w:rsidRPr="00F75C3F">
        <w:rPr>
          <w:rFonts w:ascii="Arial" w:hAnsi="Arial" w:cs="Arial"/>
          <w:strike/>
          <w:color w:val="000000"/>
        </w:rPr>
        <w:t>º</w:t>
      </w:r>
      <w:r w:rsidRPr="00F75C3F">
        <w:rPr>
          <w:rFonts w:ascii="Arial" w:hAnsi="Arial" w:cs="Arial"/>
          <w:color w:val="000000"/>
        </w:rPr>
        <w:t xml:space="preserve"> do Decreto n</w:t>
      </w:r>
      <w:r w:rsidRPr="00F75C3F">
        <w:rPr>
          <w:rFonts w:ascii="Arial" w:hAnsi="Arial" w:cs="Arial"/>
          <w:strike/>
          <w:color w:val="000000"/>
        </w:rPr>
        <w:t>º</w:t>
      </w:r>
      <w:r w:rsidRPr="00F75C3F">
        <w:rPr>
          <w:rFonts w:ascii="Arial" w:hAnsi="Arial" w:cs="Arial"/>
          <w:color w:val="000000"/>
        </w:rPr>
        <w:t xml:space="preserve"> 6.144, de </w:t>
      </w:r>
      <w:proofErr w:type="gramStart"/>
      <w:r w:rsidRPr="00F75C3F">
        <w:rPr>
          <w:rFonts w:ascii="Arial" w:hAnsi="Arial" w:cs="Arial"/>
          <w:color w:val="000000"/>
        </w:rPr>
        <w:t>3</w:t>
      </w:r>
      <w:proofErr w:type="gramEnd"/>
      <w:r w:rsidRPr="00F75C3F">
        <w:rPr>
          <w:rFonts w:ascii="Arial" w:hAnsi="Arial" w:cs="Arial"/>
          <w:color w:val="000000"/>
        </w:rPr>
        <w:t xml:space="preserve"> de julho de </w:t>
      </w:r>
      <w:r w:rsidRPr="00F75C3F">
        <w:rPr>
          <w:rFonts w:ascii="Arial" w:hAnsi="Arial" w:cs="Arial"/>
        </w:rPr>
        <w:t>2007, no art. 2</w:t>
      </w:r>
      <w:r w:rsidRPr="00F75C3F">
        <w:rPr>
          <w:rFonts w:ascii="Arial" w:hAnsi="Arial" w:cs="Arial"/>
          <w:strike/>
        </w:rPr>
        <w:t>º</w:t>
      </w:r>
      <w:r w:rsidRPr="00F75C3F">
        <w:rPr>
          <w:rFonts w:ascii="Arial" w:hAnsi="Arial" w:cs="Arial"/>
        </w:rPr>
        <w:t>, § 3</w:t>
      </w:r>
      <w:r w:rsidRPr="00F75C3F">
        <w:rPr>
          <w:rFonts w:ascii="Arial" w:hAnsi="Arial" w:cs="Arial"/>
          <w:strike/>
        </w:rPr>
        <w:t>º</w:t>
      </w:r>
      <w:r w:rsidRPr="00F75C3F">
        <w:rPr>
          <w:rFonts w:ascii="Arial" w:hAnsi="Arial" w:cs="Arial"/>
        </w:rPr>
        <w:t>, da Portaria MME n</w:t>
      </w:r>
      <w:r w:rsidRPr="00F75C3F">
        <w:rPr>
          <w:rFonts w:ascii="Arial" w:hAnsi="Arial" w:cs="Arial"/>
          <w:strike/>
        </w:rPr>
        <w:t>º</w:t>
      </w:r>
      <w:r w:rsidRPr="00F75C3F">
        <w:rPr>
          <w:rFonts w:ascii="Arial" w:hAnsi="Arial" w:cs="Arial"/>
        </w:rPr>
        <w:t xml:space="preserve"> 274, de 19 de agosto de 2013, e o que consta do Processo n</w:t>
      </w:r>
      <w:r w:rsidRPr="00F75C3F">
        <w:rPr>
          <w:rFonts w:ascii="Arial" w:hAnsi="Arial" w:cs="Arial"/>
          <w:strike/>
        </w:rPr>
        <w:t>º</w:t>
      </w:r>
      <w:r w:rsidRPr="00F75C3F">
        <w:rPr>
          <w:rFonts w:ascii="Arial" w:hAnsi="Arial" w:cs="Arial"/>
        </w:rPr>
        <w:t xml:space="preserve"> </w:t>
      </w:r>
      <w:r w:rsidRPr="00F75C3F">
        <w:rPr>
          <w:rFonts w:ascii="Arial" w:hAnsi="Arial" w:cs="Arial"/>
          <w:color w:val="000000"/>
        </w:rPr>
        <w:t>48500.001576/2013-11</w:t>
      </w:r>
      <w:r w:rsidRPr="00F75C3F">
        <w:rPr>
          <w:rFonts w:ascii="Arial" w:hAnsi="Arial" w:cs="Arial"/>
        </w:rPr>
        <w:t>, resolve:</w:t>
      </w:r>
    </w:p>
    <w:p w:rsidR="00CE3D0C" w:rsidRPr="00F75C3F" w:rsidRDefault="00CE3D0C" w:rsidP="00CE3D0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E3D0C" w:rsidRPr="00F75C3F" w:rsidRDefault="00CE3D0C" w:rsidP="00CE3D0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75C3F">
        <w:rPr>
          <w:rFonts w:ascii="Arial" w:hAnsi="Arial" w:cs="Arial"/>
        </w:rPr>
        <w:t>Art. 1</w:t>
      </w:r>
      <w:r w:rsidRPr="00F75C3F">
        <w:rPr>
          <w:rFonts w:ascii="Arial" w:hAnsi="Arial" w:cs="Arial"/>
          <w:strike/>
        </w:rPr>
        <w:t>º</w:t>
      </w:r>
      <w:r w:rsidRPr="00F75C3F">
        <w:rPr>
          <w:rFonts w:ascii="Arial" w:hAnsi="Arial" w:cs="Arial"/>
        </w:rPr>
        <w:t xml:space="preserve"> Aprovar o enquadramento de projeto de transmissão de energia elétrica correspondente ao Lote A do Leilão n</w:t>
      </w:r>
      <w:r w:rsidRPr="00F75C3F">
        <w:rPr>
          <w:rFonts w:ascii="Arial" w:hAnsi="Arial" w:cs="Arial"/>
          <w:strike/>
        </w:rPr>
        <w:t>º</w:t>
      </w:r>
      <w:r w:rsidRPr="00F75C3F">
        <w:rPr>
          <w:rFonts w:ascii="Arial" w:hAnsi="Arial" w:cs="Arial"/>
        </w:rPr>
        <w:t xml:space="preserve"> 07/2012-ANEEL, de titularidade da empresa ATE XVI Transmissora de Energia S.A., inscrita no CNPJ/MF sob o n</w:t>
      </w:r>
      <w:r w:rsidRPr="00F75C3F">
        <w:rPr>
          <w:rFonts w:ascii="Arial" w:hAnsi="Arial" w:cs="Arial"/>
          <w:strike/>
        </w:rPr>
        <w:t>º</w:t>
      </w:r>
      <w:r w:rsidRPr="00F75C3F">
        <w:rPr>
          <w:rFonts w:ascii="Arial" w:hAnsi="Arial" w:cs="Arial"/>
        </w:rPr>
        <w:t> </w:t>
      </w:r>
      <w:r w:rsidRPr="00F75C3F">
        <w:rPr>
          <w:rFonts w:ascii="Arial" w:hAnsi="Arial" w:cs="Arial"/>
          <w:color w:val="000000"/>
        </w:rPr>
        <w:t>17.330.163/0001-35</w:t>
      </w:r>
      <w:r w:rsidRPr="00F75C3F">
        <w:rPr>
          <w:rFonts w:ascii="Arial" w:hAnsi="Arial" w:cs="Arial"/>
        </w:rPr>
        <w:t xml:space="preserve">, no Regime Especial de Incentivos para o Desenvolvimento da Infraestrutura - REIDI, detalhado no Anexo </w:t>
      </w:r>
      <w:proofErr w:type="gramStart"/>
      <w:r w:rsidRPr="00F75C3F">
        <w:rPr>
          <w:rFonts w:ascii="Arial" w:hAnsi="Arial" w:cs="Arial"/>
        </w:rPr>
        <w:t>à</w:t>
      </w:r>
      <w:proofErr w:type="gramEnd"/>
      <w:r w:rsidRPr="00F75C3F">
        <w:rPr>
          <w:rFonts w:ascii="Arial" w:hAnsi="Arial" w:cs="Arial"/>
        </w:rPr>
        <w:t xml:space="preserve"> presente Portaria.</w:t>
      </w:r>
    </w:p>
    <w:p w:rsidR="00CE3D0C" w:rsidRPr="00F75C3F" w:rsidRDefault="00CE3D0C" w:rsidP="00CE3D0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E3D0C" w:rsidRPr="00F75C3F" w:rsidRDefault="00CE3D0C" w:rsidP="00CE3D0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75C3F">
        <w:rPr>
          <w:rFonts w:ascii="Arial" w:hAnsi="Arial" w:cs="Arial"/>
        </w:rPr>
        <w:t xml:space="preserve">Parágrafo único. O projeto de que trata o </w:t>
      </w:r>
      <w:r w:rsidRPr="00F75C3F">
        <w:rPr>
          <w:rFonts w:ascii="Arial" w:hAnsi="Arial" w:cs="Arial"/>
          <w:b/>
        </w:rPr>
        <w:t>caput</w:t>
      </w:r>
      <w:r w:rsidRPr="00F75C3F">
        <w:rPr>
          <w:rFonts w:ascii="Arial" w:hAnsi="Arial" w:cs="Arial"/>
        </w:rPr>
        <w:t xml:space="preserve"> é objeto do Contrato de Concessão </w:t>
      </w:r>
      <w:r w:rsidRPr="00F75C3F">
        <w:rPr>
          <w:rFonts w:ascii="Arial" w:hAnsi="Arial" w:cs="Arial"/>
        </w:rPr>
        <w:br/>
        <w:t>n</w:t>
      </w:r>
      <w:r w:rsidRPr="00F75C3F">
        <w:rPr>
          <w:rFonts w:ascii="Arial" w:hAnsi="Arial" w:cs="Arial"/>
          <w:strike/>
        </w:rPr>
        <w:t>º</w:t>
      </w:r>
      <w:r w:rsidRPr="00F75C3F">
        <w:rPr>
          <w:rFonts w:ascii="Arial" w:hAnsi="Arial" w:cs="Arial"/>
        </w:rPr>
        <w:t xml:space="preserve"> 001/2013-ANEEL</w:t>
      </w:r>
      <w:r w:rsidRPr="00F75C3F">
        <w:rPr>
          <w:rFonts w:ascii="Arial" w:eastAsia="Calibri" w:hAnsi="Arial" w:cs="Arial"/>
          <w:lang w:eastAsia="en-US"/>
        </w:rPr>
        <w:t>, celebrado em 25 de fevereiro de 2013</w:t>
      </w:r>
      <w:r w:rsidRPr="00F75C3F">
        <w:rPr>
          <w:rFonts w:ascii="Arial" w:hAnsi="Arial" w:cs="Arial"/>
        </w:rPr>
        <w:t>, e alcançado pelo art. 4</w:t>
      </w:r>
      <w:r w:rsidRPr="00F75C3F">
        <w:rPr>
          <w:rFonts w:ascii="Arial" w:hAnsi="Arial" w:cs="Arial"/>
          <w:strike/>
        </w:rPr>
        <w:t>º</w:t>
      </w:r>
      <w:r w:rsidRPr="00F75C3F">
        <w:rPr>
          <w:rFonts w:ascii="Arial" w:hAnsi="Arial" w:cs="Arial"/>
        </w:rPr>
        <w:t>, inciso II, da Portaria MME n</w:t>
      </w:r>
      <w:r w:rsidRPr="00F75C3F">
        <w:rPr>
          <w:rFonts w:ascii="Arial" w:hAnsi="Arial" w:cs="Arial"/>
          <w:strike/>
        </w:rPr>
        <w:t>º</w:t>
      </w:r>
      <w:r w:rsidRPr="00F75C3F">
        <w:rPr>
          <w:rFonts w:ascii="Arial" w:hAnsi="Arial" w:cs="Arial"/>
        </w:rPr>
        <w:t xml:space="preserve"> 274, de 19 de agosto de 2013.</w:t>
      </w:r>
    </w:p>
    <w:p w:rsidR="00CE3D0C" w:rsidRPr="00F75C3F" w:rsidRDefault="00CE3D0C" w:rsidP="00CE3D0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E3D0C" w:rsidRPr="00F75C3F" w:rsidRDefault="00CE3D0C" w:rsidP="00CE3D0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75C3F">
        <w:rPr>
          <w:rFonts w:ascii="Arial" w:hAnsi="Arial" w:cs="Arial"/>
        </w:rPr>
        <w:t>Art. 2</w:t>
      </w:r>
      <w:r w:rsidRPr="00F75C3F">
        <w:rPr>
          <w:rFonts w:ascii="Arial" w:hAnsi="Arial" w:cs="Arial"/>
          <w:strike/>
        </w:rPr>
        <w:t>º</w:t>
      </w:r>
      <w:r w:rsidRPr="00F75C3F">
        <w:rPr>
          <w:rFonts w:ascii="Arial" w:hAnsi="Arial" w:cs="Arial"/>
        </w:rPr>
        <w:t xml:space="preserve"> As estimativas dos investimentos têm por base o mês de agosto de 2013 e são de exclusiva responsabilidade da ATE XVI Transmissora de Energia S.A., cuja razoabilidade foi atestada pela Agência Nacional de Energia Elétrica - ANEEL.</w:t>
      </w:r>
    </w:p>
    <w:p w:rsidR="00CE3D0C" w:rsidRPr="00F75C3F" w:rsidRDefault="00CE3D0C" w:rsidP="00CE3D0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E3D0C" w:rsidRPr="00F75C3F" w:rsidRDefault="00CE3D0C" w:rsidP="00CE3D0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75C3F">
        <w:rPr>
          <w:rFonts w:ascii="Arial" w:hAnsi="Arial" w:cs="Arial"/>
        </w:rPr>
        <w:t>Art. 3</w:t>
      </w:r>
      <w:r w:rsidRPr="00F75C3F">
        <w:rPr>
          <w:rFonts w:ascii="Arial" w:hAnsi="Arial" w:cs="Arial"/>
          <w:strike/>
        </w:rPr>
        <w:t>º</w:t>
      </w:r>
      <w:r w:rsidRPr="00F75C3F">
        <w:rPr>
          <w:rFonts w:ascii="Arial" w:hAnsi="Arial" w:cs="Arial"/>
        </w:rPr>
        <w:t xml:space="preserve"> A ATE XVI Transmissora de Energia S.A.</w:t>
      </w:r>
      <w:r w:rsidRPr="00F75C3F">
        <w:rPr>
          <w:rFonts w:ascii="Arial" w:eastAsia="Calibri" w:hAnsi="Arial" w:cs="Arial"/>
          <w:iCs/>
          <w:lang w:eastAsia="en-US"/>
        </w:rPr>
        <w:t xml:space="preserve"> </w:t>
      </w:r>
      <w:r w:rsidRPr="00F75C3F">
        <w:rPr>
          <w:rFonts w:ascii="Arial" w:hAnsi="Arial" w:cs="Arial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da sua emissão.</w:t>
      </w:r>
    </w:p>
    <w:p w:rsidR="00CE3D0C" w:rsidRPr="00F75C3F" w:rsidRDefault="00CE3D0C" w:rsidP="00CE3D0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E3D0C" w:rsidRPr="00F75C3F" w:rsidRDefault="00CE3D0C" w:rsidP="00CE3D0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75C3F">
        <w:rPr>
          <w:rFonts w:ascii="Arial" w:hAnsi="Arial" w:cs="Arial"/>
        </w:rPr>
        <w:t>Art. 4</w:t>
      </w:r>
      <w:r w:rsidRPr="00F75C3F">
        <w:rPr>
          <w:rFonts w:ascii="Arial" w:hAnsi="Arial" w:cs="Arial"/>
          <w:strike/>
        </w:rPr>
        <w:t>º</w:t>
      </w:r>
      <w:r w:rsidRPr="00F75C3F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CE3D0C" w:rsidRPr="00F75C3F" w:rsidRDefault="00CE3D0C" w:rsidP="00CE3D0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E3D0C" w:rsidRPr="00F75C3F" w:rsidRDefault="00CE3D0C" w:rsidP="00CE3D0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75C3F">
        <w:rPr>
          <w:rFonts w:ascii="Arial" w:hAnsi="Arial" w:cs="Arial"/>
        </w:rPr>
        <w:t>Art. 5</w:t>
      </w:r>
      <w:r w:rsidRPr="00F75C3F">
        <w:rPr>
          <w:rFonts w:ascii="Arial" w:hAnsi="Arial" w:cs="Arial"/>
          <w:strike/>
        </w:rPr>
        <w:t>º</w:t>
      </w:r>
      <w:r w:rsidRPr="00F75C3F">
        <w:rPr>
          <w:rFonts w:ascii="Arial" w:hAnsi="Arial" w:cs="Arial"/>
        </w:rPr>
        <w:t xml:space="preserve"> A habilitação do proj</w:t>
      </w:r>
      <w:bookmarkStart w:id="0" w:name="_GoBack"/>
      <w:bookmarkEnd w:id="0"/>
      <w:r w:rsidRPr="00F75C3F">
        <w:rPr>
          <w:rFonts w:ascii="Arial" w:hAnsi="Arial" w:cs="Arial"/>
        </w:rPr>
        <w:t>eto no REIDI e o cancelamento da habilitação deverão ser requeridos à Secretaria da Receita Federal do Brasil.</w:t>
      </w:r>
    </w:p>
    <w:p w:rsidR="00CE3D0C" w:rsidRPr="00F75C3F" w:rsidRDefault="00CE3D0C" w:rsidP="00CE3D0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E3D0C" w:rsidRPr="00F75C3F" w:rsidRDefault="00CE3D0C" w:rsidP="00CE3D0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75C3F">
        <w:rPr>
          <w:rFonts w:ascii="Arial" w:hAnsi="Arial" w:cs="Arial"/>
          <w:color w:val="000000"/>
        </w:rPr>
        <w:t>Art. 6</w:t>
      </w:r>
      <w:r w:rsidRPr="00F75C3F">
        <w:rPr>
          <w:rFonts w:ascii="Arial" w:hAnsi="Arial" w:cs="Arial"/>
          <w:strike/>
          <w:color w:val="000000"/>
        </w:rPr>
        <w:t>º</w:t>
      </w:r>
      <w:r w:rsidRPr="00F75C3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48415E" w:rsidRPr="0048415E" w:rsidRDefault="0048415E" w:rsidP="0048415E">
      <w:pPr>
        <w:ind w:firstLine="1134"/>
        <w:jc w:val="both"/>
        <w:rPr>
          <w:rFonts w:ascii="Arial" w:hAnsi="Arial" w:cs="Arial"/>
          <w:sz w:val="18"/>
          <w:szCs w:val="18"/>
        </w:rPr>
      </w:pPr>
    </w:p>
    <w:p w:rsidR="00764AA7" w:rsidRPr="002F7283" w:rsidRDefault="0082118A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C067FB">
        <w:rPr>
          <w:rFonts w:ascii="Arial" w:hAnsi="Arial" w:cs="Arial"/>
          <w:b/>
          <w:bCs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CE3D0C" w:rsidRDefault="00764AA7" w:rsidP="00C82209">
      <w:pPr>
        <w:autoSpaceDE w:val="0"/>
        <w:ind w:right="-40"/>
        <w:jc w:val="both"/>
        <w:rPr>
          <w:rFonts w:ascii="Arial" w:hAnsi="Arial" w:cs="Arial"/>
          <w:color w:val="FF0000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3B301C">
        <w:rPr>
          <w:rFonts w:ascii="Arial" w:hAnsi="Arial" w:cs="Arial"/>
          <w:color w:val="FF0000"/>
        </w:rPr>
        <w:t>1</w:t>
      </w:r>
      <w:r w:rsidR="00E61EF7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C66ED6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657C5E">
        <w:rPr>
          <w:rFonts w:ascii="Arial" w:hAnsi="Arial" w:cs="Arial"/>
          <w:color w:val="FF0000"/>
        </w:rPr>
        <w:t>4</w:t>
      </w:r>
      <w:r w:rsidR="007109D6">
        <w:rPr>
          <w:rFonts w:ascii="Arial" w:hAnsi="Arial" w:cs="Arial"/>
          <w:color w:val="FF0000"/>
        </w:rPr>
        <w:t xml:space="preserve"> e retif</w:t>
      </w:r>
      <w:r w:rsidR="007109D6" w:rsidRPr="002F7283">
        <w:rPr>
          <w:rFonts w:ascii="Arial" w:hAnsi="Arial" w:cs="Arial"/>
          <w:color w:val="FF0000"/>
        </w:rPr>
        <w:t xml:space="preserve">icado no DOU de </w:t>
      </w:r>
      <w:r w:rsidR="007109D6">
        <w:rPr>
          <w:rFonts w:ascii="Arial" w:hAnsi="Arial" w:cs="Arial"/>
          <w:color w:val="FF0000"/>
        </w:rPr>
        <w:t>1</w:t>
      </w:r>
      <w:r w:rsidR="007109D6">
        <w:rPr>
          <w:rFonts w:ascii="Arial" w:hAnsi="Arial" w:cs="Arial"/>
          <w:color w:val="FF0000"/>
        </w:rPr>
        <w:t>7</w:t>
      </w:r>
      <w:r w:rsidR="007109D6" w:rsidRPr="002F7283">
        <w:rPr>
          <w:rFonts w:ascii="Arial" w:hAnsi="Arial" w:cs="Arial"/>
          <w:color w:val="FF0000"/>
        </w:rPr>
        <w:t>.</w:t>
      </w:r>
      <w:r w:rsidR="007109D6">
        <w:rPr>
          <w:rFonts w:ascii="Arial" w:hAnsi="Arial" w:cs="Arial"/>
          <w:color w:val="FF0000"/>
        </w:rPr>
        <w:t>3</w:t>
      </w:r>
      <w:r w:rsidR="007109D6">
        <w:rPr>
          <w:rFonts w:ascii="Arial" w:hAnsi="Arial" w:cs="Arial"/>
          <w:color w:val="FF0000"/>
        </w:rPr>
        <w:t>.201</w:t>
      </w:r>
      <w:r w:rsidR="007109D6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</w:p>
    <w:p w:rsidR="00CE3D0C" w:rsidRDefault="00CE3D0C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CE3D0C" w:rsidRPr="00F75C3F" w:rsidRDefault="00CE3D0C" w:rsidP="00CE3D0C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F75C3F">
        <w:rPr>
          <w:rFonts w:ascii="Arial" w:hAnsi="Arial" w:cs="Arial"/>
          <w:b/>
          <w:color w:val="000000"/>
        </w:rPr>
        <w:lastRenderedPageBreak/>
        <w:t>ANEXO</w:t>
      </w:r>
    </w:p>
    <w:p w:rsidR="00CE3D0C" w:rsidRPr="00CE3D0C" w:rsidRDefault="00CE3D0C" w:rsidP="00CE3D0C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6"/>
          <w:szCs w:val="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CE3D0C" w:rsidRPr="00F75C3F" w:rsidTr="00CE3D0C">
        <w:trPr>
          <w:trHeight w:val="36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C" w:rsidRPr="00F75C3F" w:rsidRDefault="00CE3D0C" w:rsidP="007A662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F75C3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CE3D0C" w:rsidRPr="00F75C3F" w:rsidRDefault="00CE3D0C" w:rsidP="00CE3D0C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CE3D0C" w:rsidRPr="00F75C3F" w:rsidTr="00CE3D0C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0C" w:rsidRPr="00F75C3F" w:rsidRDefault="00CE3D0C" w:rsidP="007A662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F75C3F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E3D0C" w:rsidRPr="00F75C3F" w:rsidRDefault="00CE3D0C" w:rsidP="00CE3D0C">
      <w:pPr>
        <w:rPr>
          <w:rFonts w:ascii="Arial" w:hAnsi="Arial" w:cs="Arial"/>
          <w:i/>
          <w:sz w:val="6"/>
          <w:szCs w:val="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357"/>
        <w:gridCol w:w="2479"/>
        <w:gridCol w:w="360"/>
        <w:gridCol w:w="2896"/>
      </w:tblGrid>
      <w:tr w:rsidR="00CE3D0C" w:rsidRPr="00F75C3F" w:rsidTr="00CE3D0C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F75C3F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CE3D0C" w:rsidRPr="00F75C3F" w:rsidTr="00CE3D0C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ind w:left="-70"/>
              <w:jc w:val="center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3D0C" w:rsidRPr="00F75C3F" w:rsidRDefault="00CE3D0C" w:rsidP="007A6624">
            <w:pPr>
              <w:ind w:left="-70"/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 xml:space="preserve"> Nome Empresarial    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ind w:left="-70"/>
              <w:jc w:val="center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02</w:t>
            </w:r>
          </w:p>
        </w:tc>
        <w:tc>
          <w:tcPr>
            <w:tcW w:w="2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3D0C" w:rsidRPr="00F75C3F" w:rsidRDefault="00CE3D0C" w:rsidP="007A6624">
            <w:pPr>
              <w:ind w:left="-70"/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 xml:space="preserve"> CNPJ      </w:t>
            </w:r>
          </w:p>
        </w:tc>
      </w:tr>
      <w:tr w:rsidR="00CE3D0C" w:rsidRPr="00F75C3F" w:rsidTr="00CE3D0C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3D0C" w:rsidRPr="00F75C3F" w:rsidRDefault="00CE3D0C" w:rsidP="007A6624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3D0C" w:rsidRPr="00F75C3F" w:rsidRDefault="00CE3D0C" w:rsidP="007A6624">
            <w:pPr>
              <w:ind w:left="-70"/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 xml:space="preserve"> ATE XVI Transmissora de Energia S.A.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3D0C" w:rsidRPr="00F75C3F" w:rsidRDefault="00CE3D0C" w:rsidP="007A662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ind w:left="-70"/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17.330.163/0001-35</w:t>
            </w:r>
          </w:p>
        </w:tc>
      </w:tr>
      <w:tr w:rsidR="00CE3D0C" w:rsidRPr="00F75C3F" w:rsidTr="00CE3D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ind w:left="-70"/>
              <w:jc w:val="center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D0C" w:rsidRPr="00F75C3F" w:rsidRDefault="00CE3D0C" w:rsidP="007A6624">
            <w:pPr>
              <w:ind w:left="-70"/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 xml:space="preserve"> Logradouro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ind w:left="-70"/>
              <w:jc w:val="center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04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D0C" w:rsidRPr="00F75C3F" w:rsidRDefault="00CE3D0C" w:rsidP="007A6624">
            <w:pPr>
              <w:ind w:left="-70"/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 xml:space="preserve"> Número</w:t>
            </w:r>
          </w:p>
        </w:tc>
      </w:tr>
      <w:tr w:rsidR="00CE3D0C" w:rsidRPr="00F75C3F" w:rsidTr="00CE3D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3D0C" w:rsidRPr="00F75C3F" w:rsidRDefault="00CE3D0C" w:rsidP="007A6624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3D0C" w:rsidRPr="00F75C3F" w:rsidRDefault="00CE3D0C" w:rsidP="007A6624">
            <w:pPr>
              <w:ind w:left="-70"/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 xml:space="preserve"> Av. </w:t>
            </w:r>
            <w:proofErr w:type="spellStart"/>
            <w:r w:rsidRPr="00F75C3F">
              <w:rPr>
                <w:rFonts w:ascii="Arial" w:hAnsi="Arial" w:cs="Arial"/>
              </w:rPr>
              <w:t>Belisário</w:t>
            </w:r>
            <w:proofErr w:type="spellEnd"/>
            <w:r w:rsidRPr="00F75C3F">
              <w:rPr>
                <w:rFonts w:ascii="Arial" w:hAnsi="Arial" w:cs="Arial"/>
              </w:rPr>
              <w:t xml:space="preserve"> Leite de Andrade Neto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3D0C" w:rsidRPr="00F75C3F" w:rsidRDefault="00CE3D0C" w:rsidP="007A662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3D0C" w:rsidRPr="00F75C3F" w:rsidRDefault="00CE3D0C" w:rsidP="007A6624">
            <w:pPr>
              <w:ind w:left="-70"/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 xml:space="preserve"> 80</w:t>
            </w:r>
          </w:p>
        </w:tc>
      </w:tr>
      <w:tr w:rsidR="00CE3D0C" w:rsidRPr="00F75C3F" w:rsidTr="00CE3D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ind w:left="-70"/>
              <w:jc w:val="center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D0C" w:rsidRPr="00F75C3F" w:rsidRDefault="00CE3D0C" w:rsidP="007A6624">
            <w:pPr>
              <w:ind w:left="-70"/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 xml:space="preserve"> Complemento 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ind w:left="-70"/>
              <w:jc w:val="center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06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D0C" w:rsidRPr="00F75C3F" w:rsidRDefault="00CE3D0C" w:rsidP="007A6624">
            <w:pPr>
              <w:ind w:left="-70"/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 xml:space="preserve"> Bairro/Distrito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ind w:left="-70"/>
              <w:jc w:val="center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07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D0C" w:rsidRPr="00F75C3F" w:rsidRDefault="00CE3D0C" w:rsidP="007A6624">
            <w:pPr>
              <w:ind w:left="-70"/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 xml:space="preserve"> CEP</w:t>
            </w:r>
          </w:p>
        </w:tc>
      </w:tr>
      <w:tr w:rsidR="00CE3D0C" w:rsidRPr="00F75C3F" w:rsidTr="00CE3D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3D0C" w:rsidRPr="00F75C3F" w:rsidRDefault="00CE3D0C" w:rsidP="007A6624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3D0C" w:rsidRPr="00F75C3F" w:rsidRDefault="00CE3D0C" w:rsidP="007A6624">
            <w:pPr>
              <w:tabs>
                <w:tab w:val="left" w:pos="810"/>
              </w:tabs>
              <w:ind w:left="-70"/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 xml:space="preserve"> 1</w:t>
            </w:r>
            <w:r w:rsidRPr="00F75C3F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F75C3F">
              <w:rPr>
                <w:rFonts w:ascii="Arial" w:hAnsi="Arial" w:cs="Arial"/>
              </w:rPr>
              <w:t xml:space="preserve"> Andar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3D0C" w:rsidRPr="00F75C3F" w:rsidRDefault="00CE3D0C" w:rsidP="007A6624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3D0C" w:rsidRPr="00F75C3F" w:rsidRDefault="00CE3D0C" w:rsidP="007A6624">
            <w:pPr>
              <w:ind w:left="-70"/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 xml:space="preserve"> Barra da Tijuca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3D0C" w:rsidRPr="00F75C3F" w:rsidRDefault="00CE3D0C" w:rsidP="007A662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ind w:left="-70"/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 xml:space="preserve"> 22.621-270</w:t>
            </w:r>
          </w:p>
        </w:tc>
      </w:tr>
      <w:tr w:rsidR="00CE3D0C" w:rsidRPr="00F75C3F" w:rsidTr="00CE3D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ind w:left="-70"/>
              <w:jc w:val="center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D0C" w:rsidRPr="00F75C3F" w:rsidRDefault="00CE3D0C" w:rsidP="007A6624">
            <w:pPr>
              <w:ind w:left="-70"/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 xml:space="preserve"> Município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ind w:left="-70"/>
              <w:jc w:val="center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09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D0C" w:rsidRPr="00F75C3F" w:rsidRDefault="00CE3D0C" w:rsidP="007A6624">
            <w:pPr>
              <w:ind w:left="-70"/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 xml:space="preserve"> UF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ind w:left="-70"/>
              <w:jc w:val="center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10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D0C" w:rsidRPr="00F75C3F" w:rsidRDefault="00CE3D0C" w:rsidP="007A6624">
            <w:pPr>
              <w:ind w:left="-70"/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 xml:space="preserve"> Telefone</w:t>
            </w:r>
          </w:p>
        </w:tc>
      </w:tr>
      <w:tr w:rsidR="00CE3D0C" w:rsidRPr="00F75C3F" w:rsidTr="00CE3D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3D0C" w:rsidRPr="00F75C3F" w:rsidRDefault="00CE3D0C" w:rsidP="007A6624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3D0C" w:rsidRPr="00F75C3F" w:rsidRDefault="00CE3D0C" w:rsidP="007A6624">
            <w:pPr>
              <w:ind w:left="-70"/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 xml:space="preserve"> Rio de Janeiro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3D0C" w:rsidRPr="00F75C3F" w:rsidRDefault="00CE3D0C" w:rsidP="007A6624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3D0C" w:rsidRPr="00F75C3F" w:rsidRDefault="00CE3D0C" w:rsidP="007A6624">
            <w:pPr>
              <w:ind w:left="-70"/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 xml:space="preserve"> RJ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3D0C" w:rsidRPr="00F75C3F" w:rsidRDefault="00CE3D0C" w:rsidP="007A6624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ind w:left="-70"/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 xml:space="preserve"> (21) 3216-3300</w:t>
            </w:r>
          </w:p>
        </w:tc>
      </w:tr>
    </w:tbl>
    <w:p w:rsidR="00CE3D0C" w:rsidRPr="00F75C3F" w:rsidRDefault="00CE3D0C" w:rsidP="00CE3D0C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938"/>
      </w:tblGrid>
      <w:tr w:rsidR="00CE3D0C" w:rsidRPr="00F75C3F" w:rsidTr="00CE3D0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11</w:t>
            </w:r>
          </w:p>
        </w:tc>
        <w:tc>
          <w:tcPr>
            <w:tcW w:w="10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75C3F">
              <w:rPr>
                <w:rFonts w:ascii="Arial" w:hAnsi="Arial" w:cs="Arial"/>
                <w:bCs/>
              </w:rPr>
              <w:t>DADOS DO PROJETO</w:t>
            </w:r>
          </w:p>
        </w:tc>
      </w:tr>
      <w:tr w:rsidR="00CE3D0C" w:rsidRPr="00F75C3F" w:rsidTr="00CE3D0C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rPr>
                <w:rFonts w:ascii="Arial" w:hAnsi="Arial" w:cs="Arial"/>
                <w:b/>
              </w:rPr>
            </w:pPr>
            <w:r w:rsidRPr="00F75C3F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Lote A do Leilão n</w:t>
            </w:r>
            <w:r w:rsidRPr="00F75C3F">
              <w:rPr>
                <w:rFonts w:ascii="Arial" w:hAnsi="Arial" w:cs="Arial"/>
                <w:strike/>
              </w:rPr>
              <w:t>º</w:t>
            </w:r>
            <w:r w:rsidRPr="00F75C3F">
              <w:rPr>
                <w:rFonts w:ascii="Arial" w:hAnsi="Arial" w:cs="Arial"/>
              </w:rPr>
              <w:t xml:space="preserve"> 07/2012-ANEEL (Contrato de Concessão n</w:t>
            </w:r>
            <w:r w:rsidRPr="00F75C3F">
              <w:rPr>
                <w:rFonts w:ascii="Arial" w:hAnsi="Arial" w:cs="Arial"/>
                <w:strike/>
              </w:rPr>
              <w:t>º</w:t>
            </w:r>
            <w:r w:rsidRPr="00F75C3F">
              <w:rPr>
                <w:rFonts w:ascii="Arial" w:hAnsi="Arial" w:cs="Arial"/>
              </w:rPr>
              <w:t xml:space="preserve"> 001/2013, de 25 de fevereiro de 2013).</w:t>
            </w:r>
          </w:p>
        </w:tc>
      </w:tr>
      <w:tr w:rsidR="00CE3D0C" w:rsidRPr="00F75C3F" w:rsidTr="00CE3D0C">
        <w:trPr>
          <w:trHeight w:val="39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D0C" w:rsidRPr="00F75C3F" w:rsidRDefault="00CE3D0C" w:rsidP="007A66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C3F">
              <w:rPr>
                <w:rFonts w:ascii="Arial" w:hAnsi="Arial" w:cs="Arial"/>
                <w:sz w:val="22"/>
                <w:szCs w:val="22"/>
              </w:rPr>
              <w:t>Projeto de Transmissão de Energia Elétrica, relativo ao Lote A do Leilão n</w:t>
            </w:r>
            <w:r w:rsidRPr="00F75C3F">
              <w:rPr>
                <w:rFonts w:ascii="Arial" w:hAnsi="Arial" w:cs="Arial"/>
                <w:strike/>
                <w:sz w:val="22"/>
                <w:szCs w:val="22"/>
              </w:rPr>
              <w:t>º</w:t>
            </w:r>
            <w:r w:rsidRPr="00F75C3F">
              <w:rPr>
                <w:rFonts w:ascii="Arial" w:hAnsi="Arial" w:cs="Arial"/>
                <w:sz w:val="22"/>
                <w:szCs w:val="22"/>
              </w:rPr>
              <w:t xml:space="preserve"> 07/2012-ANEEL (Contrato de Concessão n</w:t>
            </w:r>
            <w:r w:rsidRPr="00F75C3F">
              <w:rPr>
                <w:rFonts w:ascii="Arial" w:hAnsi="Arial" w:cs="Arial"/>
                <w:strike/>
                <w:sz w:val="22"/>
                <w:szCs w:val="22"/>
              </w:rPr>
              <w:t>º</w:t>
            </w:r>
            <w:r w:rsidRPr="00F75C3F">
              <w:rPr>
                <w:rFonts w:ascii="Arial" w:hAnsi="Arial" w:cs="Arial"/>
                <w:sz w:val="22"/>
                <w:szCs w:val="22"/>
              </w:rPr>
              <w:t xml:space="preserve"> 001/2013, de 25 de fevereiro de 2013), compreendendo: </w:t>
            </w:r>
          </w:p>
        </w:tc>
      </w:tr>
      <w:tr w:rsidR="00CE3D0C" w:rsidRPr="00F75C3F" w:rsidTr="00CE3D0C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3D0C" w:rsidRPr="00F75C3F" w:rsidRDefault="00CE3D0C" w:rsidP="007A66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75C3F">
              <w:rPr>
                <w:rFonts w:ascii="Arial" w:eastAsia="Calibri" w:hAnsi="Arial" w:cs="Arial"/>
                <w:sz w:val="21"/>
                <w:szCs w:val="21"/>
              </w:rPr>
              <w:t xml:space="preserve">I - Linha de Transmissão Miracema - Gilbués II, em 500 </w:t>
            </w:r>
            <w:proofErr w:type="gramStart"/>
            <w:r w:rsidRPr="00F75C3F">
              <w:rPr>
                <w:rFonts w:ascii="Arial" w:eastAsia="Calibri" w:hAnsi="Arial" w:cs="Arial"/>
                <w:sz w:val="21"/>
                <w:szCs w:val="21"/>
              </w:rPr>
              <w:t>kV</w:t>
            </w:r>
            <w:proofErr w:type="gramEnd"/>
            <w:r w:rsidRPr="00F75C3F">
              <w:rPr>
                <w:rFonts w:ascii="Arial" w:eastAsia="Calibri" w:hAnsi="Arial" w:cs="Arial"/>
                <w:sz w:val="21"/>
                <w:szCs w:val="21"/>
              </w:rPr>
              <w:t>, Primeiro e Segundo Circuitos Simples, com extensões aproximadas de quatrocentos e dez quilômetros, com origem na Subestação Miracema e término na Subestação Gilbués II;</w:t>
            </w:r>
          </w:p>
        </w:tc>
      </w:tr>
      <w:tr w:rsidR="00CE3D0C" w:rsidRPr="00F75C3F" w:rsidTr="00CE3D0C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3D0C" w:rsidRPr="00F75C3F" w:rsidRDefault="00CE3D0C" w:rsidP="007A66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75C3F">
              <w:rPr>
                <w:rFonts w:ascii="Arial" w:eastAsia="Calibri" w:hAnsi="Arial" w:cs="Arial"/>
                <w:sz w:val="21"/>
                <w:szCs w:val="21"/>
              </w:rPr>
              <w:t xml:space="preserve">II - Linha de Transmissão Gilbués II - Barreiras II, em 500 </w:t>
            </w:r>
            <w:proofErr w:type="gramStart"/>
            <w:r w:rsidRPr="00F75C3F">
              <w:rPr>
                <w:rFonts w:ascii="Arial" w:eastAsia="Calibri" w:hAnsi="Arial" w:cs="Arial"/>
                <w:sz w:val="21"/>
                <w:szCs w:val="21"/>
              </w:rPr>
              <w:t>kV</w:t>
            </w:r>
            <w:proofErr w:type="gramEnd"/>
            <w:r w:rsidRPr="00F75C3F">
              <w:rPr>
                <w:rFonts w:ascii="Arial" w:eastAsia="Calibri" w:hAnsi="Arial" w:cs="Arial"/>
                <w:sz w:val="21"/>
                <w:szCs w:val="21"/>
              </w:rPr>
              <w:t>, Circuito Simples, com extensão aproximada de duzentos e oitenta e nove quilômetros, com origem na Subestação Gilbués II e término na Subestação Barreiras II;</w:t>
            </w:r>
          </w:p>
        </w:tc>
      </w:tr>
      <w:tr w:rsidR="00CE3D0C" w:rsidRPr="00F75C3F" w:rsidTr="00CE3D0C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3D0C" w:rsidRPr="00F75C3F" w:rsidRDefault="00CE3D0C" w:rsidP="007A66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75C3F">
              <w:rPr>
                <w:rFonts w:ascii="Arial" w:eastAsia="Calibri" w:hAnsi="Arial" w:cs="Arial"/>
                <w:sz w:val="21"/>
                <w:szCs w:val="21"/>
              </w:rPr>
              <w:t xml:space="preserve">III - Linha de Transmissão Barreiras II - Bom Jesus da Lapa II, em 500 </w:t>
            </w:r>
            <w:proofErr w:type="gramStart"/>
            <w:r w:rsidRPr="00F75C3F">
              <w:rPr>
                <w:rFonts w:ascii="Arial" w:eastAsia="Calibri" w:hAnsi="Arial" w:cs="Arial"/>
                <w:sz w:val="21"/>
                <w:szCs w:val="21"/>
              </w:rPr>
              <w:t>kV</w:t>
            </w:r>
            <w:proofErr w:type="gramEnd"/>
            <w:r w:rsidRPr="00F75C3F">
              <w:rPr>
                <w:rFonts w:ascii="Arial" w:eastAsia="Calibri" w:hAnsi="Arial" w:cs="Arial"/>
                <w:sz w:val="21"/>
                <w:szCs w:val="21"/>
              </w:rPr>
              <w:t>, Circuito Simples, com extensão aproximada de duzentos e vinte um quilômetros, com origem na Subestação Barreiras II e término na Subestação Bom Jesus da Lapa II;</w:t>
            </w:r>
          </w:p>
        </w:tc>
      </w:tr>
      <w:tr w:rsidR="00CE3D0C" w:rsidRPr="00F75C3F" w:rsidTr="00CE3D0C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3D0C" w:rsidRPr="00F75C3F" w:rsidRDefault="00CE3D0C" w:rsidP="007A66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75C3F">
              <w:rPr>
                <w:rFonts w:ascii="Arial" w:eastAsia="Calibri" w:hAnsi="Arial" w:cs="Arial"/>
                <w:sz w:val="21"/>
                <w:szCs w:val="21"/>
              </w:rPr>
              <w:t xml:space="preserve">IV - Linha de Transmissão Bom Jesus da Lapa II - </w:t>
            </w:r>
            <w:proofErr w:type="spellStart"/>
            <w:r w:rsidRPr="00F75C3F">
              <w:rPr>
                <w:rFonts w:ascii="Arial" w:eastAsia="Calibri" w:hAnsi="Arial" w:cs="Arial"/>
                <w:sz w:val="21"/>
                <w:szCs w:val="21"/>
              </w:rPr>
              <w:t>Ibicoara</w:t>
            </w:r>
            <w:proofErr w:type="spellEnd"/>
            <w:r w:rsidRPr="00F75C3F">
              <w:rPr>
                <w:rFonts w:ascii="Arial" w:eastAsia="Calibri" w:hAnsi="Arial" w:cs="Arial"/>
                <w:sz w:val="21"/>
                <w:szCs w:val="21"/>
              </w:rPr>
              <w:t xml:space="preserve"> C2, em 500 </w:t>
            </w:r>
            <w:proofErr w:type="gramStart"/>
            <w:r w:rsidRPr="00F75C3F">
              <w:rPr>
                <w:rFonts w:ascii="Arial" w:eastAsia="Calibri" w:hAnsi="Arial" w:cs="Arial"/>
                <w:sz w:val="21"/>
                <w:szCs w:val="21"/>
              </w:rPr>
              <w:t>kV</w:t>
            </w:r>
            <w:proofErr w:type="gramEnd"/>
            <w:r w:rsidRPr="00F75C3F">
              <w:rPr>
                <w:rFonts w:ascii="Arial" w:eastAsia="Calibri" w:hAnsi="Arial" w:cs="Arial"/>
                <w:sz w:val="21"/>
                <w:szCs w:val="21"/>
              </w:rPr>
              <w:t xml:space="preserve">, Circuito Simples, com extensão aproximada de duzentos e trinta e dois quilômetros, com origem na Subestação Bom Jesus da Lapa II e término na Subestação </w:t>
            </w:r>
            <w:proofErr w:type="spellStart"/>
            <w:r w:rsidRPr="00F75C3F">
              <w:rPr>
                <w:rFonts w:ascii="Arial" w:eastAsia="Calibri" w:hAnsi="Arial" w:cs="Arial"/>
                <w:sz w:val="21"/>
                <w:szCs w:val="21"/>
              </w:rPr>
              <w:t>Ibicoara</w:t>
            </w:r>
            <w:proofErr w:type="spellEnd"/>
            <w:r w:rsidRPr="00F75C3F">
              <w:rPr>
                <w:rFonts w:ascii="Arial" w:eastAsia="Calibri" w:hAnsi="Arial" w:cs="Arial"/>
                <w:sz w:val="21"/>
                <w:szCs w:val="21"/>
              </w:rPr>
              <w:t>;</w:t>
            </w:r>
          </w:p>
        </w:tc>
      </w:tr>
      <w:tr w:rsidR="00CE3D0C" w:rsidRPr="00F75C3F" w:rsidTr="00CE3D0C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3D0C" w:rsidRPr="00F75C3F" w:rsidRDefault="00CE3D0C" w:rsidP="007A66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75C3F">
              <w:rPr>
                <w:rFonts w:ascii="Arial" w:eastAsia="Calibri" w:hAnsi="Arial" w:cs="Arial"/>
                <w:sz w:val="21"/>
                <w:szCs w:val="21"/>
              </w:rPr>
              <w:t xml:space="preserve">V - Linha de Transmissão </w:t>
            </w:r>
            <w:proofErr w:type="spellStart"/>
            <w:r w:rsidRPr="00F75C3F">
              <w:rPr>
                <w:rFonts w:ascii="Arial" w:eastAsia="Calibri" w:hAnsi="Arial" w:cs="Arial"/>
                <w:sz w:val="21"/>
                <w:szCs w:val="21"/>
              </w:rPr>
              <w:t>Ibicoara</w:t>
            </w:r>
            <w:proofErr w:type="spellEnd"/>
            <w:r w:rsidRPr="00F75C3F">
              <w:rPr>
                <w:rFonts w:ascii="Arial" w:eastAsia="Calibri" w:hAnsi="Arial" w:cs="Arial"/>
                <w:sz w:val="21"/>
                <w:szCs w:val="21"/>
              </w:rPr>
              <w:t xml:space="preserve"> - </w:t>
            </w:r>
            <w:proofErr w:type="spellStart"/>
            <w:r w:rsidRPr="00F75C3F">
              <w:rPr>
                <w:rFonts w:ascii="Arial" w:eastAsia="Calibri" w:hAnsi="Arial" w:cs="Arial"/>
                <w:sz w:val="21"/>
                <w:szCs w:val="21"/>
              </w:rPr>
              <w:t>Sapeaçu</w:t>
            </w:r>
            <w:proofErr w:type="spellEnd"/>
            <w:r w:rsidRPr="00F75C3F">
              <w:rPr>
                <w:rFonts w:ascii="Arial" w:eastAsia="Calibri" w:hAnsi="Arial" w:cs="Arial"/>
                <w:sz w:val="21"/>
                <w:szCs w:val="21"/>
              </w:rPr>
              <w:t xml:space="preserve"> C2, em 500 </w:t>
            </w:r>
            <w:proofErr w:type="gramStart"/>
            <w:r w:rsidRPr="00F75C3F">
              <w:rPr>
                <w:rFonts w:ascii="Arial" w:eastAsia="Calibri" w:hAnsi="Arial" w:cs="Arial"/>
                <w:sz w:val="21"/>
                <w:szCs w:val="21"/>
              </w:rPr>
              <w:t>kV</w:t>
            </w:r>
            <w:proofErr w:type="gramEnd"/>
            <w:r w:rsidRPr="00F75C3F">
              <w:rPr>
                <w:rFonts w:ascii="Arial" w:eastAsia="Calibri" w:hAnsi="Arial" w:cs="Arial"/>
                <w:sz w:val="21"/>
                <w:szCs w:val="21"/>
              </w:rPr>
              <w:t xml:space="preserve">, Circuito Simples, com extensão aproximada de duzentos e cinquenta e quatro quilômetros, com origem na Subestação </w:t>
            </w:r>
            <w:proofErr w:type="spellStart"/>
            <w:r w:rsidRPr="00F75C3F">
              <w:rPr>
                <w:rFonts w:ascii="Arial" w:eastAsia="Calibri" w:hAnsi="Arial" w:cs="Arial"/>
                <w:sz w:val="21"/>
                <w:szCs w:val="21"/>
              </w:rPr>
              <w:t>Ibicoara</w:t>
            </w:r>
            <w:proofErr w:type="spellEnd"/>
            <w:r w:rsidRPr="00F75C3F">
              <w:rPr>
                <w:rFonts w:ascii="Arial" w:eastAsia="Calibri" w:hAnsi="Arial" w:cs="Arial"/>
                <w:sz w:val="21"/>
                <w:szCs w:val="21"/>
              </w:rPr>
              <w:t xml:space="preserve"> e término na Subestação </w:t>
            </w:r>
            <w:proofErr w:type="spellStart"/>
            <w:r w:rsidRPr="00F75C3F">
              <w:rPr>
                <w:rFonts w:ascii="Arial" w:eastAsia="Calibri" w:hAnsi="Arial" w:cs="Arial"/>
                <w:sz w:val="21"/>
                <w:szCs w:val="21"/>
              </w:rPr>
              <w:t>Sapeaçu</w:t>
            </w:r>
            <w:proofErr w:type="spellEnd"/>
            <w:r w:rsidRPr="00F75C3F">
              <w:rPr>
                <w:rFonts w:ascii="Arial" w:eastAsia="Calibri" w:hAnsi="Arial" w:cs="Arial"/>
                <w:sz w:val="21"/>
                <w:szCs w:val="21"/>
              </w:rPr>
              <w:t>;</w:t>
            </w:r>
          </w:p>
        </w:tc>
      </w:tr>
      <w:tr w:rsidR="00CE3D0C" w:rsidRPr="00F75C3F" w:rsidTr="00CE3D0C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3D0C" w:rsidRPr="00F75C3F" w:rsidRDefault="00CE3D0C" w:rsidP="007A66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75C3F">
              <w:rPr>
                <w:rFonts w:ascii="Arial" w:eastAsia="Calibri" w:hAnsi="Arial" w:cs="Arial"/>
                <w:sz w:val="21"/>
                <w:szCs w:val="21"/>
              </w:rPr>
              <w:t xml:space="preserve">VI - Subestação 500 </w:t>
            </w:r>
            <w:proofErr w:type="gramStart"/>
            <w:r w:rsidRPr="00F75C3F">
              <w:rPr>
                <w:rFonts w:ascii="Arial" w:eastAsia="Calibri" w:hAnsi="Arial" w:cs="Arial"/>
                <w:sz w:val="21"/>
                <w:szCs w:val="21"/>
              </w:rPr>
              <w:t>kV</w:t>
            </w:r>
            <w:proofErr w:type="gramEnd"/>
            <w:r w:rsidRPr="00F75C3F">
              <w:rPr>
                <w:rFonts w:ascii="Arial" w:eastAsia="Calibri" w:hAnsi="Arial" w:cs="Arial"/>
                <w:sz w:val="21"/>
                <w:szCs w:val="21"/>
              </w:rPr>
              <w:t xml:space="preserve"> Gilbués II, </w:t>
            </w:r>
            <w:r w:rsidRPr="00F75C3F">
              <w:rPr>
                <w:rFonts w:ascii="Arial" w:hAnsi="Arial" w:cs="Arial"/>
                <w:sz w:val="21"/>
                <w:szCs w:val="21"/>
              </w:rPr>
              <w:t>Equipamentos de Compensação Reativa e respectivas Conexões, Entradas de Linha, Interligações de Barramentos, Barramentos, instalações vinculadas e demais instalações necessárias às funções de medição, supervisão, proteção, comando, controle, telecomunicação, administração e apoio</w:t>
            </w:r>
            <w:r w:rsidRPr="00F75C3F">
              <w:rPr>
                <w:rFonts w:ascii="Arial" w:eastAsia="Calibri" w:hAnsi="Arial" w:cs="Arial"/>
                <w:sz w:val="21"/>
                <w:szCs w:val="21"/>
              </w:rPr>
              <w:t>; e</w:t>
            </w:r>
          </w:p>
        </w:tc>
      </w:tr>
      <w:tr w:rsidR="00CE3D0C" w:rsidRPr="00F75C3F" w:rsidTr="00CE3D0C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F75C3F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VII - </w:t>
            </w:r>
            <w:r w:rsidRPr="00F75C3F">
              <w:rPr>
                <w:rFonts w:ascii="Arial" w:eastAsia="Calibri" w:hAnsi="Arial" w:cs="Arial"/>
                <w:sz w:val="21"/>
                <w:szCs w:val="21"/>
              </w:rPr>
              <w:t xml:space="preserve">Subestação </w:t>
            </w:r>
            <w:r w:rsidRPr="00F75C3F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500 </w:t>
            </w:r>
            <w:proofErr w:type="gramStart"/>
            <w:r w:rsidRPr="00F75C3F">
              <w:rPr>
                <w:rFonts w:ascii="Arial" w:eastAsia="Calibri" w:hAnsi="Arial" w:cs="Arial"/>
                <w:color w:val="000000"/>
                <w:sz w:val="21"/>
                <w:szCs w:val="21"/>
              </w:rPr>
              <w:t>kV</w:t>
            </w:r>
            <w:proofErr w:type="gramEnd"/>
            <w:r w:rsidRPr="00F75C3F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Barreiras II, </w:t>
            </w:r>
            <w:r w:rsidRPr="00F75C3F">
              <w:rPr>
                <w:rFonts w:ascii="Arial" w:hAnsi="Arial" w:cs="Arial"/>
                <w:sz w:val="21"/>
                <w:szCs w:val="21"/>
              </w:rPr>
              <w:t>Equipamentos de Compensação Reativa e respectivas Conexões, Entradas de Linha, Interligações de Barramentos, Barramentos, instalações vinculadas e demais instalações necessárias às funções de medição, supervisão, proteção, comando, controle, telecomunicação, administração e apoio</w:t>
            </w:r>
            <w:r w:rsidRPr="00F75C3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</w:tc>
      </w:tr>
      <w:tr w:rsidR="00CE3D0C" w:rsidRPr="00F75C3F" w:rsidTr="00CE3D0C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25/02/2013 a 25/02/2016.</w:t>
            </w:r>
          </w:p>
        </w:tc>
      </w:tr>
      <w:tr w:rsidR="00CE3D0C" w:rsidRPr="00F75C3F" w:rsidTr="00CE3D0C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Localidade do Projeto [Município(s</w:t>
            </w:r>
            <w:proofErr w:type="gramStart"/>
            <w:r w:rsidRPr="00F75C3F">
              <w:rPr>
                <w:rFonts w:ascii="Arial" w:hAnsi="Arial" w:cs="Arial"/>
              </w:rPr>
              <w:t>)</w:t>
            </w:r>
            <w:proofErr w:type="gramEnd"/>
            <w:r w:rsidRPr="00F75C3F">
              <w:rPr>
                <w:rFonts w:ascii="Arial" w:hAnsi="Arial" w:cs="Arial"/>
              </w:rPr>
              <w:t>/ UF(s)]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C3F">
              <w:rPr>
                <w:rFonts w:ascii="Arial" w:hAnsi="Arial" w:cs="Arial"/>
                <w:sz w:val="22"/>
                <w:szCs w:val="22"/>
              </w:rPr>
              <w:t xml:space="preserve">Municípios de </w:t>
            </w:r>
            <w:r w:rsidRPr="00F75C3F">
              <w:rPr>
                <w:rFonts w:ascii="Arial" w:eastAsia="Calibri" w:hAnsi="Arial" w:cs="Arial"/>
                <w:sz w:val="22"/>
                <w:szCs w:val="22"/>
              </w:rPr>
              <w:t xml:space="preserve">Miracema de Tocantins, Miranorte, Rio dos Bois, Pedro Afonso, Centenário e </w:t>
            </w:r>
            <w:proofErr w:type="spellStart"/>
            <w:r w:rsidRPr="00F75C3F">
              <w:rPr>
                <w:rFonts w:ascii="Arial" w:eastAsia="Calibri" w:hAnsi="Arial" w:cs="Arial"/>
                <w:sz w:val="22"/>
                <w:szCs w:val="22"/>
              </w:rPr>
              <w:t>Lizarda</w:t>
            </w:r>
            <w:proofErr w:type="spellEnd"/>
            <w:r w:rsidRPr="00F75C3F">
              <w:rPr>
                <w:rFonts w:ascii="Arial" w:eastAsia="Calibri" w:hAnsi="Arial" w:cs="Arial"/>
                <w:sz w:val="22"/>
                <w:szCs w:val="22"/>
              </w:rPr>
              <w:t>, Estado do Tocantins, Balsas e Alto Parnaíba, Estado do Maranhão, Santa Filomena, Gilbués, Monte Alegre do Piauí, Riacho Frio, Sebastião Barros, Corrente e Cristalândia do Piauí, Estado do Piauí</w:t>
            </w:r>
            <w:r w:rsidRPr="00F75C3F"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Pr="00F75C3F">
              <w:rPr>
                <w:rFonts w:ascii="Arial" w:eastAsia="Calibri" w:hAnsi="Arial" w:cs="Arial"/>
                <w:sz w:val="22"/>
                <w:szCs w:val="22"/>
              </w:rPr>
              <w:t xml:space="preserve">Tabocas do Brejo Velho, </w:t>
            </w:r>
            <w:proofErr w:type="spellStart"/>
            <w:r w:rsidRPr="00F75C3F">
              <w:rPr>
                <w:rFonts w:ascii="Arial" w:eastAsia="Calibri" w:hAnsi="Arial" w:cs="Arial"/>
                <w:sz w:val="22"/>
                <w:szCs w:val="22"/>
              </w:rPr>
              <w:t>Brejolândia</w:t>
            </w:r>
            <w:proofErr w:type="spellEnd"/>
            <w:r w:rsidRPr="00F75C3F">
              <w:rPr>
                <w:rFonts w:ascii="Arial" w:eastAsia="Calibri" w:hAnsi="Arial" w:cs="Arial"/>
                <w:sz w:val="22"/>
                <w:szCs w:val="22"/>
              </w:rPr>
              <w:t xml:space="preserve">, Serra Dourada, Irajuba, </w:t>
            </w:r>
            <w:proofErr w:type="spellStart"/>
            <w:r w:rsidRPr="00F75C3F">
              <w:rPr>
                <w:rFonts w:ascii="Arial" w:eastAsia="Calibri" w:hAnsi="Arial" w:cs="Arial"/>
                <w:sz w:val="22"/>
                <w:szCs w:val="22"/>
              </w:rPr>
              <w:t>Itatim</w:t>
            </w:r>
            <w:proofErr w:type="spellEnd"/>
            <w:r w:rsidRPr="00F75C3F">
              <w:rPr>
                <w:rFonts w:ascii="Arial" w:eastAsia="Calibri" w:hAnsi="Arial" w:cs="Arial"/>
                <w:sz w:val="22"/>
                <w:szCs w:val="22"/>
              </w:rPr>
              <w:t xml:space="preserve">, Santa Rita de Cássia, Riachão das Neves, </w:t>
            </w:r>
            <w:proofErr w:type="spellStart"/>
            <w:r w:rsidRPr="00F75C3F">
              <w:rPr>
                <w:rFonts w:ascii="Arial" w:eastAsia="Calibri" w:hAnsi="Arial" w:cs="Arial"/>
                <w:sz w:val="22"/>
                <w:szCs w:val="22"/>
              </w:rPr>
              <w:t>Angical</w:t>
            </w:r>
            <w:proofErr w:type="spellEnd"/>
            <w:r w:rsidRPr="00F75C3F">
              <w:rPr>
                <w:rFonts w:ascii="Arial" w:eastAsia="Calibri" w:hAnsi="Arial" w:cs="Arial"/>
                <w:sz w:val="22"/>
                <w:szCs w:val="22"/>
              </w:rPr>
              <w:t>, Barreiras, Catolândia, Baianópolis, Santana, Sítio do Mato, Bom Jesus da Lapa, Riacho de Santana, Macaúbas, Igaporã, Caetité</w:t>
            </w:r>
            <w:r w:rsidRPr="007109D6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="007109D6" w:rsidRPr="007109D6">
              <w:rPr>
                <w:rFonts w:ascii="Arial" w:hAnsi="Arial" w:cs="Arial"/>
                <w:sz w:val="22"/>
                <w:szCs w:val="22"/>
                <w:lang w:eastAsia="en-US"/>
              </w:rPr>
              <w:t>Livramento de Nossa Senhora</w:t>
            </w:r>
            <w:r w:rsidRPr="00F75C3F">
              <w:rPr>
                <w:rFonts w:ascii="Arial" w:eastAsia="Calibri" w:hAnsi="Arial" w:cs="Arial"/>
                <w:sz w:val="22"/>
                <w:szCs w:val="22"/>
              </w:rPr>
              <w:t xml:space="preserve">, Rio de Contas, Jussiape, </w:t>
            </w:r>
            <w:proofErr w:type="spellStart"/>
            <w:r w:rsidRPr="00F75C3F">
              <w:rPr>
                <w:rFonts w:ascii="Arial" w:eastAsia="Calibri" w:hAnsi="Arial" w:cs="Arial"/>
                <w:sz w:val="22"/>
                <w:szCs w:val="22"/>
              </w:rPr>
              <w:t>Ibicoara</w:t>
            </w:r>
            <w:proofErr w:type="spellEnd"/>
            <w:r w:rsidRPr="00F75C3F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proofErr w:type="spellStart"/>
            <w:r w:rsidRPr="00F75C3F">
              <w:rPr>
                <w:rFonts w:ascii="Arial" w:eastAsia="Calibri" w:hAnsi="Arial" w:cs="Arial"/>
                <w:sz w:val="22"/>
                <w:szCs w:val="22"/>
              </w:rPr>
              <w:t>Iraimaia</w:t>
            </w:r>
            <w:proofErr w:type="spellEnd"/>
            <w:r w:rsidRPr="00F75C3F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proofErr w:type="spellStart"/>
            <w:r w:rsidRPr="00F75C3F">
              <w:rPr>
                <w:rFonts w:ascii="Arial" w:eastAsia="Calibri" w:hAnsi="Arial" w:cs="Arial"/>
                <w:sz w:val="22"/>
                <w:szCs w:val="22"/>
              </w:rPr>
              <w:t>Marciolínio</w:t>
            </w:r>
            <w:proofErr w:type="spellEnd"/>
            <w:r w:rsidRPr="00F75C3F">
              <w:rPr>
                <w:rFonts w:ascii="Arial" w:eastAsia="Calibri" w:hAnsi="Arial" w:cs="Arial"/>
                <w:sz w:val="22"/>
                <w:szCs w:val="22"/>
              </w:rPr>
              <w:t xml:space="preserve"> Souza, Maracás, Planaltino, Nova Itarana, Brejões, Milagres, Santa Teresina, Castro Alves e </w:t>
            </w:r>
            <w:proofErr w:type="spellStart"/>
            <w:r w:rsidRPr="00F75C3F">
              <w:rPr>
                <w:rFonts w:ascii="Arial" w:eastAsia="Calibri" w:hAnsi="Arial" w:cs="Arial"/>
                <w:sz w:val="22"/>
                <w:szCs w:val="22"/>
              </w:rPr>
              <w:t>Sapeaçu</w:t>
            </w:r>
            <w:proofErr w:type="spellEnd"/>
            <w:r w:rsidRPr="00F75C3F">
              <w:rPr>
                <w:rFonts w:ascii="Arial" w:eastAsia="Calibri" w:hAnsi="Arial" w:cs="Arial"/>
                <w:sz w:val="22"/>
                <w:szCs w:val="22"/>
              </w:rPr>
              <w:t>, Estado da Bahia</w:t>
            </w:r>
            <w:r w:rsidRPr="00F75C3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CE3D0C" w:rsidRPr="00F75C3F" w:rsidRDefault="00CE3D0C" w:rsidP="00CE3D0C">
      <w:pPr>
        <w:ind w:left="720"/>
        <w:rPr>
          <w:rFonts w:ascii="Arial" w:hAnsi="Arial" w:cs="Arial"/>
          <w:b/>
          <w:bCs/>
          <w:sz w:val="4"/>
          <w:szCs w:val="4"/>
        </w:rPr>
      </w:pPr>
    </w:p>
    <w:p w:rsidR="00CE3D0C" w:rsidRPr="00F75C3F" w:rsidRDefault="00CE3D0C" w:rsidP="00CE3D0C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495"/>
      </w:tblGrid>
      <w:tr w:rsidR="00CE3D0C" w:rsidRPr="00F75C3F" w:rsidTr="00CE3D0C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ind w:left="-70"/>
              <w:jc w:val="center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75C3F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F75C3F">
              <w:rPr>
                <w:rFonts w:ascii="Arial" w:hAnsi="Arial" w:cs="Arial"/>
                <w:bCs/>
              </w:rPr>
              <w:t>JURÍDICA</w:t>
            </w:r>
            <w:proofErr w:type="gramEnd"/>
            <w:r w:rsidRPr="00F75C3F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CE3D0C" w:rsidRPr="00F75C3F" w:rsidTr="00CE3D0C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Nome: Jorge Raul Bauer.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CPF: 736.028.091-53.</w:t>
            </w:r>
          </w:p>
        </w:tc>
      </w:tr>
      <w:tr w:rsidR="00CE3D0C" w:rsidRPr="00F75C3F" w:rsidTr="00CE3D0C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Nome: Flávio Câmara de Sousa.</w:t>
            </w:r>
          </w:p>
        </w:tc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CPF: 016.804.957-04.</w:t>
            </w:r>
          </w:p>
        </w:tc>
      </w:tr>
      <w:tr w:rsidR="00CE3D0C" w:rsidRPr="00F75C3F" w:rsidTr="00CE3D0C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Nome: Carla Silveira de Matos Júlio Santos.</w:t>
            </w:r>
          </w:p>
        </w:tc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CPF: 093.578.777-11.</w:t>
            </w:r>
          </w:p>
        </w:tc>
      </w:tr>
    </w:tbl>
    <w:p w:rsidR="00CE3D0C" w:rsidRPr="00F75C3F" w:rsidRDefault="00CE3D0C" w:rsidP="00CE3D0C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9071"/>
      </w:tblGrid>
      <w:tr w:rsidR="00CE3D0C" w:rsidRPr="00F75C3F" w:rsidTr="00CE3D0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ind w:left="-70"/>
              <w:jc w:val="center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13</w:t>
            </w:r>
          </w:p>
        </w:tc>
        <w:tc>
          <w:tcPr>
            <w:tcW w:w="10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75C3F">
              <w:rPr>
                <w:rFonts w:ascii="Arial" w:hAnsi="Arial" w:cs="Arial"/>
                <w:bCs/>
              </w:rPr>
              <w:t xml:space="preserve">ESTIMATIVAS DOS VALORES DOS BENS E SERVIÇOS </w:t>
            </w:r>
          </w:p>
          <w:p w:rsidR="00CE3D0C" w:rsidRPr="00F75C3F" w:rsidRDefault="00CE3D0C" w:rsidP="007A662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75C3F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CE3D0C" w:rsidRPr="00F75C3F" w:rsidTr="00CE3D0C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Bens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ind w:right="4330"/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 xml:space="preserve">   814.054.231,90.</w:t>
            </w:r>
          </w:p>
        </w:tc>
      </w:tr>
      <w:tr w:rsidR="00CE3D0C" w:rsidRPr="00F75C3F" w:rsidTr="00CE3D0C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Serviços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ind w:right="4330"/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 xml:space="preserve">   547.935.463,21.</w:t>
            </w:r>
          </w:p>
        </w:tc>
      </w:tr>
      <w:tr w:rsidR="00CE3D0C" w:rsidRPr="00F75C3F" w:rsidTr="00CE3D0C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Outros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ind w:right="4330"/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...</w:t>
            </w:r>
          </w:p>
        </w:tc>
      </w:tr>
      <w:tr w:rsidR="00CE3D0C" w:rsidRPr="00F75C3F" w:rsidTr="00CE3D0C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jc w:val="both"/>
              <w:rPr>
                <w:rFonts w:ascii="Arial" w:hAnsi="Arial" w:cs="Arial"/>
                <w:b/>
              </w:rPr>
            </w:pPr>
            <w:r w:rsidRPr="00F75C3F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ind w:right="4330"/>
              <w:jc w:val="both"/>
              <w:rPr>
                <w:rFonts w:ascii="Arial" w:hAnsi="Arial" w:cs="Arial"/>
                <w:b/>
              </w:rPr>
            </w:pPr>
            <w:r w:rsidRPr="00F75C3F">
              <w:rPr>
                <w:rFonts w:ascii="Arial" w:hAnsi="Arial" w:cs="Arial"/>
                <w:b/>
              </w:rPr>
              <w:t>1.361.989.695,11</w:t>
            </w:r>
            <w:r w:rsidRPr="00F75C3F">
              <w:rPr>
                <w:rFonts w:ascii="Arial" w:hAnsi="Arial" w:cs="Arial"/>
              </w:rPr>
              <w:t>.</w:t>
            </w:r>
          </w:p>
        </w:tc>
      </w:tr>
    </w:tbl>
    <w:p w:rsidR="00CE3D0C" w:rsidRPr="00F75C3F" w:rsidRDefault="00CE3D0C" w:rsidP="00CE3D0C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9071"/>
      </w:tblGrid>
      <w:tr w:rsidR="00CE3D0C" w:rsidRPr="00F75C3F" w:rsidTr="00CE3D0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ind w:left="-70"/>
              <w:jc w:val="center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14</w:t>
            </w:r>
          </w:p>
        </w:tc>
        <w:tc>
          <w:tcPr>
            <w:tcW w:w="10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75C3F">
              <w:rPr>
                <w:rFonts w:ascii="Arial" w:hAnsi="Arial" w:cs="Arial"/>
                <w:bCs/>
              </w:rPr>
              <w:t xml:space="preserve">ESTIMATIVAS DOS VALORES DOS BENS E SERVIÇOS </w:t>
            </w:r>
          </w:p>
          <w:p w:rsidR="00CE3D0C" w:rsidRPr="00F75C3F" w:rsidRDefault="00CE3D0C" w:rsidP="007A662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75C3F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CE3D0C" w:rsidRPr="00F75C3F" w:rsidTr="00CE3D0C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Bens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ind w:right="4330"/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 xml:space="preserve">   745.148.782,06.</w:t>
            </w:r>
          </w:p>
        </w:tc>
      </w:tr>
      <w:tr w:rsidR="00CE3D0C" w:rsidRPr="00F75C3F" w:rsidTr="00CE3D0C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Serviços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ind w:right="4330"/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 xml:space="preserve">   501.542.758,09.</w:t>
            </w:r>
          </w:p>
        </w:tc>
      </w:tr>
      <w:tr w:rsidR="00CE3D0C" w:rsidRPr="00F75C3F" w:rsidTr="00CE3D0C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>Outros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ind w:right="4330"/>
              <w:jc w:val="both"/>
              <w:rPr>
                <w:rFonts w:ascii="Arial" w:hAnsi="Arial" w:cs="Arial"/>
              </w:rPr>
            </w:pPr>
            <w:r w:rsidRPr="00F75C3F">
              <w:rPr>
                <w:rFonts w:ascii="Arial" w:hAnsi="Arial" w:cs="Arial"/>
              </w:rPr>
              <w:t xml:space="preserve"> ...</w:t>
            </w:r>
          </w:p>
        </w:tc>
      </w:tr>
      <w:tr w:rsidR="00CE3D0C" w:rsidRPr="00F75C3F" w:rsidTr="00CE3D0C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jc w:val="both"/>
              <w:rPr>
                <w:rFonts w:ascii="Arial" w:hAnsi="Arial" w:cs="Arial"/>
                <w:b/>
              </w:rPr>
            </w:pPr>
            <w:r w:rsidRPr="00F75C3F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0C" w:rsidRPr="00F75C3F" w:rsidRDefault="00CE3D0C" w:rsidP="007A6624">
            <w:pPr>
              <w:ind w:right="4330"/>
              <w:jc w:val="both"/>
              <w:rPr>
                <w:rFonts w:ascii="Arial" w:hAnsi="Arial" w:cs="Arial"/>
                <w:b/>
              </w:rPr>
            </w:pPr>
            <w:r w:rsidRPr="00F75C3F">
              <w:rPr>
                <w:rFonts w:ascii="Arial" w:hAnsi="Arial" w:cs="Arial"/>
                <w:b/>
              </w:rPr>
              <w:t>1.246.691.540,15</w:t>
            </w:r>
            <w:r w:rsidRPr="00F75C3F">
              <w:rPr>
                <w:rFonts w:ascii="Arial" w:hAnsi="Arial" w:cs="Arial"/>
              </w:rPr>
              <w:t>.</w:t>
            </w:r>
          </w:p>
        </w:tc>
      </w:tr>
    </w:tbl>
    <w:p w:rsidR="00C82209" w:rsidRDefault="00C82209" w:rsidP="00CE3D0C">
      <w:pPr>
        <w:autoSpaceDE w:val="0"/>
        <w:ind w:right="-40"/>
        <w:jc w:val="both"/>
        <w:rPr>
          <w:rFonts w:ascii="Arial" w:hAnsi="Arial" w:cs="Arial"/>
          <w:color w:val="FF0000"/>
        </w:rPr>
      </w:pPr>
    </w:p>
    <w:sectPr w:rsidR="00C82209" w:rsidSect="00524A8C">
      <w:headerReference w:type="default" r:id="rId10"/>
      <w:pgSz w:w="11907" w:h="16840" w:code="9"/>
      <w:pgMar w:top="851" w:right="567" w:bottom="567" w:left="1134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6B7" w:rsidRDefault="001916B7">
      <w:r>
        <w:separator/>
      </w:r>
    </w:p>
  </w:endnote>
  <w:endnote w:type="continuationSeparator" w:id="0">
    <w:p w:rsidR="001916B7" w:rsidRDefault="0019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6B7" w:rsidRDefault="001916B7">
      <w:r>
        <w:separator/>
      </w:r>
    </w:p>
  </w:footnote>
  <w:footnote w:type="continuationSeparator" w:id="0">
    <w:p w:rsidR="001916B7" w:rsidRDefault="00191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A8C" w:rsidRDefault="00524A8C" w:rsidP="00524A8C">
    <w:pPr>
      <w:pStyle w:val="Cabealho"/>
      <w:jc w:val="right"/>
      <w:rPr>
        <w:rStyle w:val="Nmerodepgina"/>
        <w:rFonts w:ascii="Arial" w:hAnsi="Arial" w:cs="Arial"/>
      </w:rPr>
    </w:pPr>
    <w:r w:rsidRPr="0093382D">
      <w:rPr>
        <w:rFonts w:ascii="Arial" w:hAnsi="Arial" w:cs="Arial"/>
      </w:rPr>
      <w:t xml:space="preserve">Portaria SPE/MME </w:t>
    </w:r>
    <w:proofErr w:type="gramStart"/>
    <w:r w:rsidRPr="0093382D">
      <w:rPr>
        <w:rFonts w:ascii="Arial" w:hAnsi="Arial" w:cs="Arial"/>
      </w:rPr>
      <w:t>n</w:t>
    </w:r>
    <w:r w:rsidRPr="0093382D">
      <w:rPr>
        <w:rFonts w:ascii="Arial" w:hAnsi="Arial" w:cs="Arial"/>
        <w:u w:val="words"/>
        <w:vertAlign w:val="superscript"/>
      </w:rPr>
      <w:t>o</w:t>
    </w:r>
    <w:r w:rsidRPr="0093382D">
      <w:rPr>
        <w:rFonts w:ascii="Arial" w:hAnsi="Arial" w:cs="Arial"/>
      </w:rPr>
      <w:t xml:space="preserve"> </w:t>
    </w:r>
    <w:r w:rsidR="00770416">
      <w:rPr>
        <w:rFonts w:ascii="Arial" w:hAnsi="Arial" w:cs="Arial"/>
      </w:rPr>
      <w:t>4</w:t>
    </w:r>
    <w:r w:rsidR="00CE3D0C">
      <w:rPr>
        <w:rFonts w:ascii="Arial" w:hAnsi="Arial" w:cs="Arial"/>
      </w:rPr>
      <w:t>8</w:t>
    </w:r>
    <w:proofErr w:type="gramEnd"/>
    <w:r w:rsidRPr="0093382D">
      <w:rPr>
        <w:rFonts w:ascii="Arial" w:hAnsi="Arial" w:cs="Arial"/>
      </w:rPr>
      <w:t xml:space="preserve">, de </w:t>
    </w:r>
    <w:r w:rsidR="00E007E0">
      <w:rPr>
        <w:rFonts w:ascii="Arial" w:hAnsi="Arial" w:cs="Arial"/>
      </w:rPr>
      <w:t>1</w:t>
    </w:r>
    <w:r w:rsidR="00E61EF7">
      <w:rPr>
        <w:rFonts w:ascii="Arial" w:hAnsi="Arial" w:cs="Arial"/>
      </w:rPr>
      <w:t>3</w:t>
    </w:r>
    <w:r w:rsidRPr="0093382D">
      <w:rPr>
        <w:rFonts w:ascii="Arial" w:hAnsi="Arial" w:cs="Arial"/>
      </w:rPr>
      <w:t xml:space="preserve"> de </w:t>
    </w:r>
    <w:r w:rsidR="003B301C">
      <w:rPr>
        <w:rFonts w:ascii="Arial" w:hAnsi="Arial" w:cs="Arial"/>
      </w:rPr>
      <w:t>fever</w:t>
    </w:r>
    <w:r>
      <w:rPr>
        <w:rFonts w:ascii="Arial" w:hAnsi="Arial" w:cs="Arial"/>
      </w:rPr>
      <w:t xml:space="preserve">eiro </w:t>
    </w:r>
    <w:r w:rsidRPr="0093382D">
      <w:rPr>
        <w:rFonts w:ascii="Arial" w:hAnsi="Arial" w:cs="Arial"/>
      </w:rPr>
      <w:t>de 201</w:t>
    </w:r>
    <w:r>
      <w:rPr>
        <w:rFonts w:ascii="Arial" w:hAnsi="Arial" w:cs="Arial"/>
      </w:rPr>
      <w:t>4</w:t>
    </w:r>
    <w:r w:rsidRPr="0093382D">
      <w:rPr>
        <w:rFonts w:ascii="Arial" w:hAnsi="Arial" w:cs="Arial"/>
      </w:rPr>
      <w:t xml:space="preserve"> - fl. </w:t>
    </w:r>
    <w:r w:rsidRPr="0093382D">
      <w:rPr>
        <w:rStyle w:val="Nmerodepgina"/>
        <w:rFonts w:ascii="Arial" w:hAnsi="Arial" w:cs="Arial"/>
      </w:rPr>
      <w:fldChar w:fldCharType="begin"/>
    </w:r>
    <w:r w:rsidRPr="0093382D">
      <w:rPr>
        <w:rStyle w:val="Nmerodepgina"/>
        <w:rFonts w:ascii="Arial" w:hAnsi="Arial" w:cs="Arial"/>
      </w:rPr>
      <w:instrText xml:space="preserve"> PAGE </w:instrText>
    </w:r>
    <w:r w:rsidRPr="0093382D">
      <w:rPr>
        <w:rStyle w:val="Nmerodepgina"/>
        <w:rFonts w:ascii="Arial" w:hAnsi="Arial" w:cs="Arial"/>
      </w:rPr>
      <w:fldChar w:fldCharType="separate"/>
    </w:r>
    <w:r w:rsidR="007109D6">
      <w:rPr>
        <w:rStyle w:val="Nmerodepgina"/>
        <w:rFonts w:ascii="Arial" w:hAnsi="Arial" w:cs="Arial"/>
        <w:noProof/>
      </w:rPr>
      <w:t>2</w:t>
    </w:r>
    <w:r w:rsidRPr="0093382D">
      <w:rPr>
        <w:rStyle w:val="Nmerodepgina"/>
        <w:rFonts w:ascii="Arial" w:hAnsi="Arial" w:cs="Arial"/>
      </w:rPr>
      <w:fldChar w:fldCharType="end"/>
    </w:r>
  </w:p>
  <w:p w:rsidR="00524A8C" w:rsidRPr="00524A8C" w:rsidRDefault="00524A8C" w:rsidP="00524A8C">
    <w:pPr>
      <w:pStyle w:val="Cabealho"/>
      <w:jc w:val="right"/>
      <w:rPr>
        <w:rStyle w:val="Nmerodepgina"/>
        <w:rFonts w:ascii="Arial" w:hAnsi="Arial" w:cs="Arial"/>
        <w:sz w:val="16"/>
        <w:szCs w:val="16"/>
      </w:rPr>
    </w:pPr>
  </w:p>
  <w:p w:rsidR="00524A8C" w:rsidRPr="00524A8C" w:rsidRDefault="00524A8C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BE45F81"/>
    <w:multiLevelType w:val="hybridMultilevel"/>
    <w:tmpl w:val="69FC44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4">
    <w:nsid w:val="23F40042"/>
    <w:multiLevelType w:val="hybridMultilevel"/>
    <w:tmpl w:val="FF96B50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7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EC1567A"/>
    <w:multiLevelType w:val="hybridMultilevel"/>
    <w:tmpl w:val="B69E7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454F2B8D"/>
    <w:multiLevelType w:val="hybridMultilevel"/>
    <w:tmpl w:val="1B2019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outline w:val="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6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5BEA6942"/>
    <w:multiLevelType w:val="hybridMultilevel"/>
    <w:tmpl w:val="40B2670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8B12507"/>
    <w:multiLevelType w:val="hybridMultilevel"/>
    <w:tmpl w:val="556ED77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7E415894"/>
    <w:multiLevelType w:val="hybridMultilevel"/>
    <w:tmpl w:val="B13CF5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10"/>
  </w:num>
  <w:num w:numId="4">
    <w:abstractNumId w:val="2"/>
  </w:num>
  <w:num w:numId="5">
    <w:abstractNumId w:val="3"/>
  </w:num>
  <w:num w:numId="6">
    <w:abstractNumId w:val="21"/>
  </w:num>
  <w:num w:numId="7">
    <w:abstractNumId w:val="0"/>
  </w:num>
  <w:num w:numId="8">
    <w:abstractNumId w:val="5"/>
  </w:num>
  <w:num w:numId="9">
    <w:abstractNumId w:val="20"/>
  </w:num>
  <w:num w:numId="10">
    <w:abstractNumId w:val="9"/>
  </w:num>
  <w:num w:numId="11">
    <w:abstractNumId w:val="12"/>
  </w:num>
  <w:num w:numId="12">
    <w:abstractNumId w:val="6"/>
  </w:num>
  <w:num w:numId="13">
    <w:abstractNumId w:val="6"/>
    <w:lvlOverride w:ilvl="0">
      <w:startOverride w:val="1"/>
    </w:lvlOverride>
  </w:num>
  <w:num w:numId="14">
    <w:abstractNumId w:val="16"/>
  </w:num>
  <w:num w:numId="15">
    <w:abstractNumId w:val="13"/>
  </w:num>
  <w:num w:numId="16">
    <w:abstractNumId w:val="11"/>
  </w:num>
  <w:num w:numId="17">
    <w:abstractNumId w:val="15"/>
  </w:num>
  <w:num w:numId="18">
    <w:abstractNumId w:val="7"/>
  </w:num>
  <w:num w:numId="19">
    <w:abstractNumId w:val="17"/>
  </w:num>
  <w:num w:numId="20">
    <w:abstractNumId w:val="19"/>
  </w:num>
  <w:num w:numId="21">
    <w:abstractNumId w:val="14"/>
  </w:num>
  <w:num w:numId="22">
    <w:abstractNumId w:val="4"/>
  </w:num>
  <w:num w:numId="23">
    <w:abstractNumId w:val="8"/>
  </w:num>
  <w:num w:numId="24">
    <w:abstractNumId w:val="23"/>
  </w:num>
  <w:num w:numId="25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693E"/>
    <w:rsid w:val="000072A0"/>
    <w:rsid w:val="00007682"/>
    <w:rsid w:val="00010332"/>
    <w:rsid w:val="0001055D"/>
    <w:rsid w:val="00010A53"/>
    <w:rsid w:val="000112B8"/>
    <w:rsid w:val="0001158B"/>
    <w:rsid w:val="00011DC5"/>
    <w:rsid w:val="00013485"/>
    <w:rsid w:val="00014EBF"/>
    <w:rsid w:val="00015BF8"/>
    <w:rsid w:val="00015E97"/>
    <w:rsid w:val="00015FC1"/>
    <w:rsid w:val="00016F7A"/>
    <w:rsid w:val="0002110B"/>
    <w:rsid w:val="000222FB"/>
    <w:rsid w:val="0002322C"/>
    <w:rsid w:val="00023441"/>
    <w:rsid w:val="00023BEC"/>
    <w:rsid w:val="000252DB"/>
    <w:rsid w:val="000256C3"/>
    <w:rsid w:val="000257EE"/>
    <w:rsid w:val="00025CE2"/>
    <w:rsid w:val="00026A30"/>
    <w:rsid w:val="000279CB"/>
    <w:rsid w:val="00027C60"/>
    <w:rsid w:val="00027EC2"/>
    <w:rsid w:val="00033089"/>
    <w:rsid w:val="000337A3"/>
    <w:rsid w:val="00033FA7"/>
    <w:rsid w:val="00034E24"/>
    <w:rsid w:val="0003637D"/>
    <w:rsid w:val="00036553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3E2"/>
    <w:rsid w:val="00047E32"/>
    <w:rsid w:val="00050847"/>
    <w:rsid w:val="00051BC5"/>
    <w:rsid w:val="00052267"/>
    <w:rsid w:val="00052F3C"/>
    <w:rsid w:val="00054806"/>
    <w:rsid w:val="0005607E"/>
    <w:rsid w:val="000574AD"/>
    <w:rsid w:val="00060C93"/>
    <w:rsid w:val="00060F6E"/>
    <w:rsid w:val="00061636"/>
    <w:rsid w:val="00062214"/>
    <w:rsid w:val="0006246B"/>
    <w:rsid w:val="00062AFA"/>
    <w:rsid w:val="00062C29"/>
    <w:rsid w:val="000644B5"/>
    <w:rsid w:val="000650B5"/>
    <w:rsid w:val="0006574F"/>
    <w:rsid w:val="00065ABD"/>
    <w:rsid w:val="000677F4"/>
    <w:rsid w:val="00067869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16D6"/>
    <w:rsid w:val="00081AAA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569"/>
    <w:rsid w:val="00093417"/>
    <w:rsid w:val="0009341F"/>
    <w:rsid w:val="00093ACA"/>
    <w:rsid w:val="00093D52"/>
    <w:rsid w:val="00097543"/>
    <w:rsid w:val="00097ADF"/>
    <w:rsid w:val="000A0F6B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B135D"/>
    <w:rsid w:val="000B1518"/>
    <w:rsid w:val="000B205B"/>
    <w:rsid w:val="000B2B78"/>
    <w:rsid w:val="000B3A92"/>
    <w:rsid w:val="000B414D"/>
    <w:rsid w:val="000B43CF"/>
    <w:rsid w:val="000B4A62"/>
    <w:rsid w:val="000B629A"/>
    <w:rsid w:val="000B6B04"/>
    <w:rsid w:val="000B6F68"/>
    <w:rsid w:val="000B7B6D"/>
    <w:rsid w:val="000B7BF6"/>
    <w:rsid w:val="000B7DF0"/>
    <w:rsid w:val="000C073A"/>
    <w:rsid w:val="000C0DFD"/>
    <w:rsid w:val="000C2F4B"/>
    <w:rsid w:val="000C4A91"/>
    <w:rsid w:val="000C4E0A"/>
    <w:rsid w:val="000C4F13"/>
    <w:rsid w:val="000C52BB"/>
    <w:rsid w:val="000C569E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ED4"/>
    <w:rsid w:val="000E7036"/>
    <w:rsid w:val="000F0750"/>
    <w:rsid w:val="000F083B"/>
    <w:rsid w:val="000F17A6"/>
    <w:rsid w:val="000F204C"/>
    <w:rsid w:val="000F3886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6375"/>
    <w:rsid w:val="001165BE"/>
    <w:rsid w:val="001167BF"/>
    <w:rsid w:val="0011799B"/>
    <w:rsid w:val="00117C33"/>
    <w:rsid w:val="001206B2"/>
    <w:rsid w:val="00120FC1"/>
    <w:rsid w:val="00121DA0"/>
    <w:rsid w:val="00122B17"/>
    <w:rsid w:val="00123851"/>
    <w:rsid w:val="00125CA4"/>
    <w:rsid w:val="00125F0D"/>
    <w:rsid w:val="0012778B"/>
    <w:rsid w:val="00127A77"/>
    <w:rsid w:val="00130A8D"/>
    <w:rsid w:val="001332A9"/>
    <w:rsid w:val="00133F2B"/>
    <w:rsid w:val="00134D06"/>
    <w:rsid w:val="00135340"/>
    <w:rsid w:val="0013795F"/>
    <w:rsid w:val="001404DA"/>
    <w:rsid w:val="00140FEA"/>
    <w:rsid w:val="0014105D"/>
    <w:rsid w:val="00141740"/>
    <w:rsid w:val="00141900"/>
    <w:rsid w:val="00142494"/>
    <w:rsid w:val="0014311E"/>
    <w:rsid w:val="0014321F"/>
    <w:rsid w:val="00143BEF"/>
    <w:rsid w:val="0014497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62FC5"/>
    <w:rsid w:val="00163420"/>
    <w:rsid w:val="00164169"/>
    <w:rsid w:val="001656F7"/>
    <w:rsid w:val="00165A26"/>
    <w:rsid w:val="00165FDE"/>
    <w:rsid w:val="00167C82"/>
    <w:rsid w:val="00170C46"/>
    <w:rsid w:val="00174EA6"/>
    <w:rsid w:val="00175A33"/>
    <w:rsid w:val="00175BB2"/>
    <w:rsid w:val="00181D15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904"/>
    <w:rsid w:val="001954F7"/>
    <w:rsid w:val="001956B9"/>
    <w:rsid w:val="00197367"/>
    <w:rsid w:val="00197850"/>
    <w:rsid w:val="001A009A"/>
    <w:rsid w:val="001A022C"/>
    <w:rsid w:val="001A063A"/>
    <w:rsid w:val="001A1A9D"/>
    <w:rsid w:val="001A1D63"/>
    <w:rsid w:val="001A213C"/>
    <w:rsid w:val="001A2523"/>
    <w:rsid w:val="001A61D0"/>
    <w:rsid w:val="001A6249"/>
    <w:rsid w:val="001B0A91"/>
    <w:rsid w:val="001B155B"/>
    <w:rsid w:val="001B2E11"/>
    <w:rsid w:val="001B38F7"/>
    <w:rsid w:val="001B5CC9"/>
    <w:rsid w:val="001B7587"/>
    <w:rsid w:val="001C001C"/>
    <w:rsid w:val="001C0930"/>
    <w:rsid w:val="001C1983"/>
    <w:rsid w:val="001C1B81"/>
    <w:rsid w:val="001C2684"/>
    <w:rsid w:val="001C44BC"/>
    <w:rsid w:val="001C6C2E"/>
    <w:rsid w:val="001C6F37"/>
    <w:rsid w:val="001D0B2D"/>
    <w:rsid w:val="001D0C2B"/>
    <w:rsid w:val="001D3414"/>
    <w:rsid w:val="001D3616"/>
    <w:rsid w:val="001D3C2B"/>
    <w:rsid w:val="001D3F84"/>
    <w:rsid w:val="001D4980"/>
    <w:rsid w:val="001D5352"/>
    <w:rsid w:val="001D5565"/>
    <w:rsid w:val="001D74FA"/>
    <w:rsid w:val="001D7B47"/>
    <w:rsid w:val="001E0773"/>
    <w:rsid w:val="001E077F"/>
    <w:rsid w:val="001E1CC7"/>
    <w:rsid w:val="001E1EF4"/>
    <w:rsid w:val="001E41C7"/>
    <w:rsid w:val="001E490E"/>
    <w:rsid w:val="001E583D"/>
    <w:rsid w:val="001E7E2A"/>
    <w:rsid w:val="001F1A0E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4BD8"/>
    <w:rsid w:val="002064FC"/>
    <w:rsid w:val="0020653C"/>
    <w:rsid w:val="00206AF2"/>
    <w:rsid w:val="002104D7"/>
    <w:rsid w:val="002106EC"/>
    <w:rsid w:val="002117AC"/>
    <w:rsid w:val="00211867"/>
    <w:rsid w:val="00211DA3"/>
    <w:rsid w:val="00212DC8"/>
    <w:rsid w:val="00212F1A"/>
    <w:rsid w:val="00213461"/>
    <w:rsid w:val="002135F0"/>
    <w:rsid w:val="002138A6"/>
    <w:rsid w:val="00213D10"/>
    <w:rsid w:val="002140F9"/>
    <w:rsid w:val="002144C1"/>
    <w:rsid w:val="00214B86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9C2"/>
    <w:rsid w:val="00247259"/>
    <w:rsid w:val="00250431"/>
    <w:rsid w:val="00250E2C"/>
    <w:rsid w:val="0025183F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410A"/>
    <w:rsid w:val="0026528C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15FA"/>
    <w:rsid w:val="00281B2E"/>
    <w:rsid w:val="00281F1A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5780"/>
    <w:rsid w:val="002957B4"/>
    <w:rsid w:val="0029684C"/>
    <w:rsid w:val="002A0570"/>
    <w:rsid w:val="002A1DCD"/>
    <w:rsid w:val="002A1F2E"/>
    <w:rsid w:val="002A2182"/>
    <w:rsid w:val="002A322C"/>
    <w:rsid w:val="002A3836"/>
    <w:rsid w:val="002A3AB3"/>
    <w:rsid w:val="002A45AB"/>
    <w:rsid w:val="002A49EB"/>
    <w:rsid w:val="002A4B97"/>
    <w:rsid w:val="002A5443"/>
    <w:rsid w:val="002A64B6"/>
    <w:rsid w:val="002A66A3"/>
    <w:rsid w:val="002A6DD1"/>
    <w:rsid w:val="002B26D8"/>
    <w:rsid w:val="002B37B8"/>
    <w:rsid w:val="002B6DCB"/>
    <w:rsid w:val="002B72FE"/>
    <w:rsid w:val="002C19B8"/>
    <w:rsid w:val="002C2292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3295"/>
    <w:rsid w:val="002D4084"/>
    <w:rsid w:val="002D4652"/>
    <w:rsid w:val="002D4A8A"/>
    <w:rsid w:val="002D4D1B"/>
    <w:rsid w:val="002D53D3"/>
    <w:rsid w:val="002D5AB2"/>
    <w:rsid w:val="002D66E9"/>
    <w:rsid w:val="002D703C"/>
    <w:rsid w:val="002D73A0"/>
    <w:rsid w:val="002D75EE"/>
    <w:rsid w:val="002D75F1"/>
    <w:rsid w:val="002E0560"/>
    <w:rsid w:val="002E0A1D"/>
    <w:rsid w:val="002E1A21"/>
    <w:rsid w:val="002E1D1F"/>
    <w:rsid w:val="002E21C0"/>
    <w:rsid w:val="002E25A8"/>
    <w:rsid w:val="002E2A85"/>
    <w:rsid w:val="002E2BEE"/>
    <w:rsid w:val="002E376E"/>
    <w:rsid w:val="002E3B00"/>
    <w:rsid w:val="002E53FB"/>
    <w:rsid w:val="002E557B"/>
    <w:rsid w:val="002E5641"/>
    <w:rsid w:val="002E6301"/>
    <w:rsid w:val="002E6962"/>
    <w:rsid w:val="002E6C0A"/>
    <w:rsid w:val="002F179C"/>
    <w:rsid w:val="002F19D6"/>
    <w:rsid w:val="002F2109"/>
    <w:rsid w:val="002F3F08"/>
    <w:rsid w:val="002F492D"/>
    <w:rsid w:val="002F4A23"/>
    <w:rsid w:val="002F4EAE"/>
    <w:rsid w:val="002F59F3"/>
    <w:rsid w:val="002F6015"/>
    <w:rsid w:val="002F704C"/>
    <w:rsid w:val="002F7283"/>
    <w:rsid w:val="002F74F3"/>
    <w:rsid w:val="002F7EEA"/>
    <w:rsid w:val="0030151A"/>
    <w:rsid w:val="00301758"/>
    <w:rsid w:val="00302BE7"/>
    <w:rsid w:val="00303216"/>
    <w:rsid w:val="00304537"/>
    <w:rsid w:val="00304976"/>
    <w:rsid w:val="00305E01"/>
    <w:rsid w:val="00305F3F"/>
    <w:rsid w:val="0031071F"/>
    <w:rsid w:val="00310F21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30AD8"/>
    <w:rsid w:val="00331612"/>
    <w:rsid w:val="00331724"/>
    <w:rsid w:val="00333D71"/>
    <w:rsid w:val="00335773"/>
    <w:rsid w:val="00335BD7"/>
    <w:rsid w:val="00335CB3"/>
    <w:rsid w:val="00336C17"/>
    <w:rsid w:val="003370F5"/>
    <w:rsid w:val="0034214C"/>
    <w:rsid w:val="003427BA"/>
    <w:rsid w:val="003438F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6499"/>
    <w:rsid w:val="00356B06"/>
    <w:rsid w:val="0035775A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124"/>
    <w:rsid w:val="003861A3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68"/>
    <w:rsid w:val="003B5611"/>
    <w:rsid w:val="003C0A98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E00B4"/>
    <w:rsid w:val="003E09E5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44A5"/>
    <w:rsid w:val="00414FC5"/>
    <w:rsid w:val="004151ED"/>
    <w:rsid w:val="00415494"/>
    <w:rsid w:val="0041568A"/>
    <w:rsid w:val="0041607E"/>
    <w:rsid w:val="0041644F"/>
    <w:rsid w:val="00416C99"/>
    <w:rsid w:val="00420997"/>
    <w:rsid w:val="00420C43"/>
    <w:rsid w:val="00421840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4116E"/>
    <w:rsid w:val="0044158F"/>
    <w:rsid w:val="00441B1B"/>
    <w:rsid w:val="00442384"/>
    <w:rsid w:val="00442411"/>
    <w:rsid w:val="00442441"/>
    <w:rsid w:val="004425BC"/>
    <w:rsid w:val="00443E91"/>
    <w:rsid w:val="00445295"/>
    <w:rsid w:val="00445B93"/>
    <w:rsid w:val="00445E88"/>
    <w:rsid w:val="00446D6B"/>
    <w:rsid w:val="00451883"/>
    <w:rsid w:val="00451C44"/>
    <w:rsid w:val="004528E5"/>
    <w:rsid w:val="00452CB1"/>
    <w:rsid w:val="00453C75"/>
    <w:rsid w:val="00455579"/>
    <w:rsid w:val="00455931"/>
    <w:rsid w:val="00455DE2"/>
    <w:rsid w:val="0045652E"/>
    <w:rsid w:val="004604F5"/>
    <w:rsid w:val="00461093"/>
    <w:rsid w:val="004643EB"/>
    <w:rsid w:val="00464915"/>
    <w:rsid w:val="004671D1"/>
    <w:rsid w:val="00470834"/>
    <w:rsid w:val="00470926"/>
    <w:rsid w:val="004716DE"/>
    <w:rsid w:val="00471F26"/>
    <w:rsid w:val="004727D8"/>
    <w:rsid w:val="00474859"/>
    <w:rsid w:val="00474884"/>
    <w:rsid w:val="00474E56"/>
    <w:rsid w:val="00474E99"/>
    <w:rsid w:val="00475DDC"/>
    <w:rsid w:val="00476744"/>
    <w:rsid w:val="00476826"/>
    <w:rsid w:val="00476B60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8E8"/>
    <w:rsid w:val="004929AA"/>
    <w:rsid w:val="00493FFF"/>
    <w:rsid w:val="00495B98"/>
    <w:rsid w:val="00496B5F"/>
    <w:rsid w:val="00497337"/>
    <w:rsid w:val="004A027F"/>
    <w:rsid w:val="004A084D"/>
    <w:rsid w:val="004A1395"/>
    <w:rsid w:val="004A2C1A"/>
    <w:rsid w:val="004A408E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61C0"/>
    <w:rsid w:val="004C6A6F"/>
    <w:rsid w:val="004C71C5"/>
    <w:rsid w:val="004C7216"/>
    <w:rsid w:val="004C72F3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EEB"/>
    <w:rsid w:val="004F1188"/>
    <w:rsid w:val="004F119F"/>
    <w:rsid w:val="004F24ED"/>
    <w:rsid w:val="004F2811"/>
    <w:rsid w:val="004F2CDE"/>
    <w:rsid w:val="004F2F3A"/>
    <w:rsid w:val="004F3E78"/>
    <w:rsid w:val="004F45F0"/>
    <w:rsid w:val="004F49ED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B21"/>
    <w:rsid w:val="00507972"/>
    <w:rsid w:val="00510D4F"/>
    <w:rsid w:val="005124E5"/>
    <w:rsid w:val="00512600"/>
    <w:rsid w:val="005129E6"/>
    <w:rsid w:val="00512A63"/>
    <w:rsid w:val="0051333D"/>
    <w:rsid w:val="00513E83"/>
    <w:rsid w:val="005140C5"/>
    <w:rsid w:val="005144B1"/>
    <w:rsid w:val="005146C7"/>
    <w:rsid w:val="0051588E"/>
    <w:rsid w:val="00516232"/>
    <w:rsid w:val="00516267"/>
    <w:rsid w:val="005169EA"/>
    <w:rsid w:val="00517C8C"/>
    <w:rsid w:val="00520106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C39"/>
    <w:rsid w:val="00531A33"/>
    <w:rsid w:val="00531BF9"/>
    <w:rsid w:val="005326FC"/>
    <w:rsid w:val="00533975"/>
    <w:rsid w:val="00534247"/>
    <w:rsid w:val="00534BB1"/>
    <w:rsid w:val="0053558C"/>
    <w:rsid w:val="00535A4B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FB0"/>
    <w:rsid w:val="00556559"/>
    <w:rsid w:val="00556BC2"/>
    <w:rsid w:val="005575BA"/>
    <w:rsid w:val="005578FF"/>
    <w:rsid w:val="00560207"/>
    <w:rsid w:val="00560228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1E93"/>
    <w:rsid w:val="00572DA4"/>
    <w:rsid w:val="00573632"/>
    <w:rsid w:val="005742E9"/>
    <w:rsid w:val="00575978"/>
    <w:rsid w:val="00575A50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BB9"/>
    <w:rsid w:val="00596B4D"/>
    <w:rsid w:val="00597536"/>
    <w:rsid w:val="005A0C76"/>
    <w:rsid w:val="005A1C3F"/>
    <w:rsid w:val="005A2471"/>
    <w:rsid w:val="005A26AB"/>
    <w:rsid w:val="005A3479"/>
    <w:rsid w:val="005A34B5"/>
    <w:rsid w:val="005A37EA"/>
    <w:rsid w:val="005A3A10"/>
    <w:rsid w:val="005A4B55"/>
    <w:rsid w:val="005A6853"/>
    <w:rsid w:val="005A6B6C"/>
    <w:rsid w:val="005A6FC4"/>
    <w:rsid w:val="005B0C58"/>
    <w:rsid w:val="005B1575"/>
    <w:rsid w:val="005B26BA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29A"/>
    <w:rsid w:val="005D4326"/>
    <w:rsid w:val="005D445B"/>
    <w:rsid w:val="005D46F8"/>
    <w:rsid w:val="005D505A"/>
    <w:rsid w:val="005D5476"/>
    <w:rsid w:val="005D57B0"/>
    <w:rsid w:val="005D5FB5"/>
    <w:rsid w:val="005D66BC"/>
    <w:rsid w:val="005E15EC"/>
    <w:rsid w:val="005E18CC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564"/>
    <w:rsid w:val="005F157A"/>
    <w:rsid w:val="005F1839"/>
    <w:rsid w:val="005F329C"/>
    <w:rsid w:val="005F5853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C00"/>
    <w:rsid w:val="00623D99"/>
    <w:rsid w:val="00624A52"/>
    <w:rsid w:val="00624B3F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54"/>
    <w:rsid w:val="0064160D"/>
    <w:rsid w:val="00641E44"/>
    <w:rsid w:val="006436AC"/>
    <w:rsid w:val="00643F1F"/>
    <w:rsid w:val="0064519A"/>
    <w:rsid w:val="00645661"/>
    <w:rsid w:val="0064645D"/>
    <w:rsid w:val="00647E75"/>
    <w:rsid w:val="00650C0E"/>
    <w:rsid w:val="00651859"/>
    <w:rsid w:val="00651E0F"/>
    <w:rsid w:val="00652F3B"/>
    <w:rsid w:val="006547C2"/>
    <w:rsid w:val="00654898"/>
    <w:rsid w:val="00654905"/>
    <w:rsid w:val="006551C9"/>
    <w:rsid w:val="00655B25"/>
    <w:rsid w:val="00655BB2"/>
    <w:rsid w:val="0065712E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78FA"/>
    <w:rsid w:val="00667B0C"/>
    <w:rsid w:val="00667DB4"/>
    <w:rsid w:val="00667DEC"/>
    <w:rsid w:val="006713F7"/>
    <w:rsid w:val="00671900"/>
    <w:rsid w:val="00671A2B"/>
    <w:rsid w:val="00671B8C"/>
    <w:rsid w:val="00672246"/>
    <w:rsid w:val="006724D0"/>
    <w:rsid w:val="00672995"/>
    <w:rsid w:val="00672A0B"/>
    <w:rsid w:val="00672B93"/>
    <w:rsid w:val="00673DD3"/>
    <w:rsid w:val="00674B63"/>
    <w:rsid w:val="00674D5C"/>
    <w:rsid w:val="00675D4A"/>
    <w:rsid w:val="00680604"/>
    <w:rsid w:val="00680831"/>
    <w:rsid w:val="00681E59"/>
    <w:rsid w:val="00682622"/>
    <w:rsid w:val="00682E17"/>
    <w:rsid w:val="00683F3C"/>
    <w:rsid w:val="00686532"/>
    <w:rsid w:val="006878F3"/>
    <w:rsid w:val="00687EF0"/>
    <w:rsid w:val="0069020C"/>
    <w:rsid w:val="00690B52"/>
    <w:rsid w:val="00690B59"/>
    <w:rsid w:val="00691668"/>
    <w:rsid w:val="00691DE3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6CD6"/>
    <w:rsid w:val="006B6DC4"/>
    <w:rsid w:val="006C0392"/>
    <w:rsid w:val="006C1826"/>
    <w:rsid w:val="006C29D5"/>
    <w:rsid w:val="006C2A28"/>
    <w:rsid w:val="006C2F66"/>
    <w:rsid w:val="006C39CA"/>
    <w:rsid w:val="006C4056"/>
    <w:rsid w:val="006C4296"/>
    <w:rsid w:val="006C438E"/>
    <w:rsid w:val="006C4C0F"/>
    <w:rsid w:val="006C5498"/>
    <w:rsid w:val="006C5EE8"/>
    <w:rsid w:val="006C628A"/>
    <w:rsid w:val="006C7104"/>
    <w:rsid w:val="006C7287"/>
    <w:rsid w:val="006C7397"/>
    <w:rsid w:val="006C768A"/>
    <w:rsid w:val="006C7E53"/>
    <w:rsid w:val="006D1281"/>
    <w:rsid w:val="006D1E2F"/>
    <w:rsid w:val="006D3C33"/>
    <w:rsid w:val="006D44CD"/>
    <w:rsid w:val="006D467E"/>
    <w:rsid w:val="006D49EE"/>
    <w:rsid w:val="006D5A05"/>
    <w:rsid w:val="006D5FE8"/>
    <w:rsid w:val="006D6214"/>
    <w:rsid w:val="006D6D9F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6DCA"/>
    <w:rsid w:val="006E7949"/>
    <w:rsid w:val="006F1726"/>
    <w:rsid w:val="006F1991"/>
    <w:rsid w:val="006F327C"/>
    <w:rsid w:val="006F3A72"/>
    <w:rsid w:val="006F4F06"/>
    <w:rsid w:val="006F6D6B"/>
    <w:rsid w:val="006F73BF"/>
    <w:rsid w:val="006F78FB"/>
    <w:rsid w:val="00700414"/>
    <w:rsid w:val="007005D2"/>
    <w:rsid w:val="00700DA4"/>
    <w:rsid w:val="00701FE0"/>
    <w:rsid w:val="00702E13"/>
    <w:rsid w:val="00703B18"/>
    <w:rsid w:val="007055F8"/>
    <w:rsid w:val="00705BDE"/>
    <w:rsid w:val="00705CA1"/>
    <w:rsid w:val="007062BA"/>
    <w:rsid w:val="00707672"/>
    <w:rsid w:val="00710435"/>
    <w:rsid w:val="007109D6"/>
    <w:rsid w:val="00711B48"/>
    <w:rsid w:val="00711C88"/>
    <w:rsid w:val="00714AEE"/>
    <w:rsid w:val="00714C92"/>
    <w:rsid w:val="00715171"/>
    <w:rsid w:val="00715E96"/>
    <w:rsid w:val="0071622F"/>
    <w:rsid w:val="00716F00"/>
    <w:rsid w:val="00717A1C"/>
    <w:rsid w:val="00717E17"/>
    <w:rsid w:val="007225C4"/>
    <w:rsid w:val="007229F5"/>
    <w:rsid w:val="00724349"/>
    <w:rsid w:val="00725126"/>
    <w:rsid w:val="007269A4"/>
    <w:rsid w:val="00727A11"/>
    <w:rsid w:val="00727D1A"/>
    <w:rsid w:val="007300D0"/>
    <w:rsid w:val="00730C58"/>
    <w:rsid w:val="00733EB5"/>
    <w:rsid w:val="0073417B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5221"/>
    <w:rsid w:val="007459EB"/>
    <w:rsid w:val="00745E92"/>
    <w:rsid w:val="00746ABC"/>
    <w:rsid w:val="007472EE"/>
    <w:rsid w:val="0074734F"/>
    <w:rsid w:val="00750B83"/>
    <w:rsid w:val="00750F5B"/>
    <w:rsid w:val="007515A8"/>
    <w:rsid w:val="00751803"/>
    <w:rsid w:val="007528FD"/>
    <w:rsid w:val="00752A49"/>
    <w:rsid w:val="00752BC9"/>
    <w:rsid w:val="007538E8"/>
    <w:rsid w:val="00753A8C"/>
    <w:rsid w:val="00754B44"/>
    <w:rsid w:val="00754CDB"/>
    <w:rsid w:val="00755A36"/>
    <w:rsid w:val="007566E8"/>
    <w:rsid w:val="00756AB2"/>
    <w:rsid w:val="00756C99"/>
    <w:rsid w:val="00757C02"/>
    <w:rsid w:val="00760307"/>
    <w:rsid w:val="007603E3"/>
    <w:rsid w:val="007619C3"/>
    <w:rsid w:val="00762862"/>
    <w:rsid w:val="00762A67"/>
    <w:rsid w:val="00762DED"/>
    <w:rsid w:val="00763602"/>
    <w:rsid w:val="00763C02"/>
    <w:rsid w:val="00764AA7"/>
    <w:rsid w:val="0076568C"/>
    <w:rsid w:val="007657F9"/>
    <w:rsid w:val="0076783A"/>
    <w:rsid w:val="00767DE5"/>
    <w:rsid w:val="00767F31"/>
    <w:rsid w:val="00770416"/>
    <w:rsid w:val="00770B91"/>
    <w:rsid w:val="0077139A"/>
    <w:rsid w:val="0077158D"/>
    <w:rsid w:val="0077201B"/>
    <w:rsid w:val="007723B3"/>
    <w:rsid w:val="00772D2F"/>
    <w:rsid w:val="0077320E"/>
    <w:rsid w:val="0077333B"/>
    <w:rsid w:val="007738C5"/>
    <w:rsid w:val="00773950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30B6"/>
    <w:rsid w:val="00794966"/>
    <w:rsid w:val="00795820"/>
    <w:rsid w:val="0079617B"/>
    <w:rsid w:val="007A05FF"/>
    <w:rsid w:val="007A20C1"/>
    <w:rsid w:val="007A22D5"/>
    <w:rsid w:val="007A45E8"/>
    <w:rsid w:val="007A6066"/>
    <w:rsid w:val="007A7AEA"/>
    <w:rsid w:val="007B00D3"/>
    <w:rsid w:val="007B0807"/>
    <w:rsid w:val="007B0936"/>
    <w:rsid w:val="007B1839"/>
    <w:rsid w:val="007B2C25"/>
    <w:rsid w:val="007B3BD8"/>
    <w:rsid w:val="007B4223"/>
    <w:rsid w:val="007B495D"/>
    <w:rsid w:val="007B55EE"/>
    <w:rsid w:val="007B5F58"/>
    <w:rsid w:val="007B6420"/>
    <w:rsid w:val="007B6B47"/>
    <w:rsid w:val="007B7918"/>
    <w:rsid w:val="007C0097"/>
    <w:rsid w:val="007C084B"/>
    <w:rsid w:val="007C0F12"/>
    <w:rsid w:val="007C0FCF"/>
    <w:rsid w:val="007C174D"/>
    <w:rsid w:val="007C2BFB"/>
    <w:rsid w:val="007C2F3D"/>
    <w:rsid w:val="007C3F12"/>
    <w:rsid w:val="007C5D7F"/>
    <w:rsid w:val="007C6E20"/>
    <w:rsid w:val="007C70D4"/>
    <w:rsid w:val="007D03CB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A3B"/>
    <w:rsid w:val="007E280B"/>
    <w:rsid w:val="007E324E"/>
    <w:rsid w:val="007E37B1"/>
    <w:rsid w:val="007E46A3"/>
    <w:rsid w:val="007E48B5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3D76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768F"/>
    <w:rsid w:val="00817F79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332A"/>
    <w:rsid w:val="00834203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4D5"/>
    <w:rsid w:val="00871D8D"/>
    <w:rsid w:val="00872F5B"/>
    <w:rsid w:val="00874E9F"/>
    <w:rsid w:val="00874F52"/>
    <w:rsid w:val="00877F82"/>
    <w:rsid w:val="00880DAE"/>
    <w:rsid w:val="008834C1"/>
    <w:rsid w:val="00883C0B"/>
    <w:rsid w:val="008848FD"/>
    <w:rsid w:val="00884CC8"/>
    <w:rsid w:val="0088686E"/>
    <w:rsid w:val="00891F82"/>
    <w:rsid w:val="0089220E"/>
    <w:rsid w:val="008923EB"/>
    <w:rsid w:val="008938AD"/>
    <w:rsid w:val="0089454C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580"/>
    <w:rsid w:val="008B6D6C"/>
    <w:rsid w:val="008B7101"/>
    <w:rsid w:val="008B7140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6F5B"/>
    <w:rsid w:val="008D7748"/>
    <w:rsid w:val="008E0A90"/>
    <w:rsid w:val="008E2B83"/>
    <w:rsid w:val="008E30B7"/>
    <w:rsid w:val="008E328A"/>
    <w:rsid w:val="008E346E"/>
    <w:rsid w:val="008E39E2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5C69"/>
    <w:rsid w:val="00905DA8"/>
    <w:rsid w:val="00906A5A"/>
    <w:rsid w:val="00907933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CEE"/>
    <w:rsid w:val="009201C3"/>
    <w:rsid w:val="009202C7"/>
    <w:rsid w:val="009226C7"/>
    <w:rsid w:val="00922897"/>
    <w:rsid w:val="0092452E"/>
    <w:rsid w:val="00924950"/>
    <w:rsid w:val="00924C9C"/>
    <w:rsid w:val="009252B8"/>
    <w:rsid w:val="00926502"/>
    <w:rsid w:val="009279B0"/>
    <w:rsid w:val="00930418"/>
    <w:rsid w:val="009306A4"/>
    <w:rsid w:val="00930976"/>
    <w:rsid w:val="00930A0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61003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7024"/>
    <w:rsid w:val="009672E1"/>
    <w:rsid w:val="009676A4"/>
    <w:rsid w:val="00970642"/>
    <w:rsid w:val="0097278E"/>
    <w:rsid w:val="00972994"/>
    <w:rsid w:val="009743D7"/>
    <w:rsid w:val="00974848"/>
    <w:rsid w:val="00975244"/>
    <w:rsid w:val="009753CA"/>
    <w:rsid w:val="009754C1"/>
    <w:rsid w:val="009756CA"/>
    <w:rsid w:val="00976214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829"/>
    <w:rsid w:val="00986A1A"/>
    <w:rsid w:val="00986E61"/>
    <w:rsid w:val="00987925"/>
    <w:rsid w:val="009929CD"/>
    <w:rsid w:val="00992C5B"/>
    <w:rsid w:val="00995130"/>
    <w:rsid w:val="00995306"/>
    <w:rsid w:val="00996565"/>
    <w:rsid w:val="00997593"/>
    <w:rsid w:val="009A03C3"/>
    <w:rsid w:val="009A225C"/>
    <w:rsid w:val="009A3400"/>
    <w:rsid w:val="009A5B5E"/>
    <w:rsid w:val="009A5FA2"/>
    <w:rsid w:val="009A62F9"/>
    <w:rsid w:val="009A6589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6EC"/>
    <w:rsid w:val="009B64B0"/>
    <w:rsid w:val="009B6532"/>
    <w:rsid w:val="009B7205"/>
    <w:rsid w:val="009B73BB"/>
    <w:rsid w:val="009C04FC"/>
    <w:rsid w:val="009C1994"/>
    <w:rsid w:val="009C3D6D"/>
    <w:rsid w:val="009C3E56"/>
    <w:rsid w:val="009C5572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5D2"/>
    <w:rsid w:val="009D1996"/>
    <w:rsid w:val="009D1AD3"/>
    <w:rsid w:val="009D23D8"/>
    <w:rsid w:val="009D2695"/>
    <w:rsid w:val="009D40AF"/>
    <w:rsid w:val="009D611D"/>
    <w:rsid w:val="009D6479"/>
    <w:rsid w:val="009D70CB"/>
    <w:rsid w:val="009D7A8F"/>
    <w:rsid w:val="009D7BE5"/>
    <w:rsid w:val="009E012D"/>
    <w:rsid w:val="009E4A4D"/>
    <w:rsid w:val="009E54E8"/>
    <w:rsid w:val="009E7034"/>
    <w:rsid w:val="009E7E38"/>
    <w:rsid w:val="009F0B9F"/>
    <w:rsid w:val="009F1165"/>
    <w:rsid w:val="009F3523"/>
    <w:rsid w:val="009F37D5"/>
    <w:rsid w:val="009F38DA"/>
    <w:rsid w:val="009F53E5"/>
    <w:rsid w:val="009F5402"/>
    <w:rsid w:val="009F5D3C"/>
    <w:rsid w:val="009F642B"/>
    <w:rsid w:val="009F7C48"/>
    <w:rsid w:val="00A00720"/>
    <w:rsid w:val="00A00F84"/>
    <w:rsid w:val="00A0128E"/>
    <w:rsid w:val="00A030DD"/>
    <w:rsid w:val="00A03E6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78F"/>
    <w:rsid w:val="00A23903"/>
    <w:rsid w:val="00A23D98"/>
    <w:rsid w:val="00A2531A"/>
    <w:rsid w:val="00A26A3B"/>
    <w:rsid w:val="00A279F4"/>
    <w:rsid w:val="00A316C1"/>
    <w:rsid w:val="00A3200F"/>
    <w:rsid w:val="00A32DD9"/>
    <w:rsid w:val="00A32F0A"/>
    <w:rsid w:val="00A33D47"/>
    <w:rsid w:val="00A3410F"/>
    <w:rsid w:val="00A35371"/>
    <w:rsid w:val="00A360CA"/>
    <w:rsid w:val="00A36610"/>
    <w:rsid w:val="00A377C6"/>
    <w:rsid w:val="00A407DF"/>
    <w:rsid w:val="00A40AC0"/>
    <w:rsid w:val="00A43547"/>
    <w:rsid w:val="00A44333"/>
    <w:rsid w:val="00A44B6F"/>
    <w:rsid w:val="00A45057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1148"/>
    <w:rsid w:val="00A920C3"/>
    <w:rsid w:val="00A92430"/>
    <w:rsid w:val="00A93875"/>
    <w:rsid w:val="00A94319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342C"/>
    <w:rsid w:val="00AA3FF3"/>
    <w:rsid w:val="00AA52B7"/>
    <w:rsid w:val="00AA53B6"/>
    <w:rsid w:val="00AA64C5"/>
    <w:rsid w:val="00AA64F0"/>
    <w:rsid w:val="00AB0738"/>
    <w:rsid w:val="00AB28D4"/>
    <w:rsid w:val="00AB413D"/>
    <w:rsid w:val="00AB41EC"/>
    <w:rsid w:val="00AB4F55"/>
    <w:rsid w:val="00AB52C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A8C"/>
    <w:rsid w:val="00AC739C"/>
    <w:rsid w:val="00AD107D"/>
    <w:rsid w:val="00AD1387"/>
    <w:rsid w:val="00AD20E3"/>
    <w:rsid w:val="00AD2340"/>
    <w:rsid w:val="00AD244C"/>
    <w:rsid w:val="00AD379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59E6"/>
    <w:rsid w:val="00AF65F9"/>
    <w:rsid w:val="00AF77A1"/>
    <w:rsid w:val="00AF78B0"/>
    <w:rsid w:val="00B0127A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93"/>
    <w:rsid w:val="00B114EB"/>
    <w:rsid w:val="00B11691"/>
    <w:rsid w:val="00B11A16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656"/>
    <w:rsid w:val="00B26306"/>
    <w:rsid w:val="00B2653A"/>
    <w:rsid w:val="00B27AF7"/>
    <w:rsid w:val="00B3005D"/>
    <w:rsid w:val="00B30421"/>
    <w:rsid w:val="00B31303"/>
    <w:rsid w:val="00B3265F"/>
    <w:rsid w:val="00B32C59"/>
    <w:rsid w:val="00B33AC7"/>
    <w:rsid w:val="00B348B3"/>
    <w:rsid w:val="00B34BB1"/>
    <w:rsid w:val="00B35CBC"/>
    <w:rsid w:val="00B36BA2"/>
    <w:rsid w:val="00B379A2"/>
    <w:rsid w:val="00B37B00"/>
    <w:rsid w:val="00B40197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BA9"/>
    <w:rsid w:val="00B60414"/>
    <w:rsid w:val="00B60711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E17"/>
    <w:rsid w:val="00B76F9A"/>
    <w:rsid w:val="00B77552"/>
    <w:rsid w:val="00B80632"/>
    <w:rsid w:val="00B81ACB"/>
    <w:rsid w:val="00B82195"/>
    <w:rsid w:val="00B85F99"/>
    <w:rsid w:val="00B86409"/>
    <w:rsid w:val="00B866D6"/>
    <w:rsid w:val="00B8776C"/>
    <w:rsid w:val="00B900BE"/>
    <w:rsid w:val="00B902B1"/>
    <w:rsid w:val="00B90BE7"/>
    <w:rsid w:val="00B91DD1"/>
    <w:rsid w:val="00B93789"/>
    <w:rsid w:val="00B956C9"/>
    <w:rsid w:val="00B95D5D"/>
    <w:rsid w:val="00B9618E"/>
    <w:rsid w:val="00B96457"/>
    <w:rsid w:val="00BA0809"/>
    <w:rsid w:val="00BA1735"/>
    <w:rsid w:val="00BA4261"/>
    <w:rsid w:val="00BA4357"/>
    <w:rsid w:val="00BA4E8A"/>
    <w:rsid w:val="00BA5EE2"/>
    <w:rsid w:val="00BA6034"/>
    <w:rsid w:val="00BA60EA"/>
    <w:rsid w:val="00BA620F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4E6"/>
    <w:rsid w:val="00BB769E"/>
    <w:rsid w:val="00BB7FC4"/>
    <w:rsid w:val="00BC0636"/>
    <w:rsid w:val="00BC150F"/>
    <w:rsid w:val="00BC366D"/>
    <w:rsid w:val="00BC3A2A"/>
    <w:rsid w:val="00BC513C"/>
    <w:rsid w:val="00BC6593"/>
    <w:rsid w:val="00BC6AB3"/>
    <w:rsid w:val="00BC723D"/>
    <w:rsid w:val="00BC72B4"/>
    <w:rsid w:val="00BD0DE5"/>
    <w:rsid w:val="00BD22D0"/>
    <w:rsid w:val="00BD35A6"/>
    <w:rsid w:val="00BD38DB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F82"/>
    <w:rsid w:val="00BE10EA"/>
    <w:rsid w:val="00BE1D34"/>
    <w:rsid w:val="00BE2EF7"/>
    <w:rsid w:val="00BE327E"/>
    <w:rsid w:val="00BE4364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9A5"/>
    <w:rsid w:val="00C0182A"/>
    <w:rsid w:val="00C01955"/>
    <w:rsid w:val="00C01E6A"/>
    <w:rsid w:val="00C04221"/>
    <w:rsid w:val="00C05718"/>
    <w:rsid w:val="00C05E21"/>
    <w:rsid w:val="00C05E9E"/>
    <w:rsid w:val="00C114DF"/>
    <w:rsid w:val="00C13132"/>
    <w:rsid w:val="00C139DA"/>
    <w:rsid w:val="00C13B5D"/>
    <w:rsid w:val="00C13ECA"/>
    <w:rsid w:val="00C156CF"/>
    <w:rsid w:val="00C15AF0"/>
    <w:rsid w:val="00C16B03"/>
    <w:rsid w:val="00C16BD6"/>
    <w:rsid w:val="00C17511"/>
    <w:rsid w:val="00C17574"/>
    <w:rsid w:val="00C17F1F"/>
    <w:rsid w:val="00C2005D"/>
    <w:rsid w:val="00C205AF"/>
    <w:rsid w:val="00C2240E"/>
    <w:rsid w:val="00C23699"/>
    <w:rsid w:val="00C2563C"/>
    <w:rsid w:val="00C269E9"/>
    <w:rsid w:val="00C26F96"/>
    <w:rsid w:val="00C27240"/>
    <w:rsid w:val="00C27538"/>
    <w:rsid w:val="00C27957"/>
    <w:rsid w:val="00C31969"/>
    <w:rsid w:val="00C32E0A"/>
    <w:rsid w:val="00C32FA0"/>
    <w:rsid w:val="00C33473"/>
    <w:rsid w:val="00C34E6C"/>
    <w:rsid w:val="00C37362"/>
    <w:rsid w:val="00C37383"/>
    <w:rsid w:val="00C37509"/>
    <w:rsid w:val="00C37826"/>
    <w:rsid w:val="00C37B97"/>
    <w:rsid w:val="00C410E5"/>
    <w:rsid w:val="00C4114B"/>
    <w:rsid w:val="00C41246"/>
    <w:rsid w:val="00C4134A"/>
    <w:rsid w:val="00C4176C"/>
    <w:rsid w:val="00C41C52"/>
    <w:rsid w:val="00C42697"/>
    <w:rsid w:val="00C4271B"/>
    <w:rsid w:val="00C43122"/>
    <w:rsid w:val="00C45CA6"/>
    <w:rsid w:val="00C45DD7"/>
    <w:rsid w:val="00C45DEB"/>
    <w:rsid w:val="00C5228A"/>
    <w:rsid w:val="00C54157"/>
    <w:rsid w:val="00C54D58"/>
    <w:rsid w:val="00C556C8"/>
    <w:rsid w:val="00C55ABD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E79"/>
    <w:rsid w:val="00C70735"/>
    <w:rsid w:val="00C71997"/>
    <w:rsid w:val="00C727ED"/>
    <w:rsid w:val="00C73758"/>
    <w:rsid w:val="00C7379C"/>
    <w:rsid w:val="00C74F4B"/>
    <w:rsid w:val="00C75A57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F4"/>
    <w:rsid w:val="00CB0DB4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F23"/>
    <w:rsid w:val="00CB5135"/>
    <w:rsid w:val="00CB524A"/>
    <w:rsid w:val="00CB597E"/>
    <w:rsid w:val="00CB5AD1"/>
    <w:rsid w:val="00CB5BF1"/>
    <w:rsid w:val="00CB5C75"/>
    <w:rsid w:val="00CB6176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930"/>
    <w:rsid w:val="00CE5A5F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DBB"/>
    <w:rsid w:val="00D01A0A"/>
    <w:rsid w:val="00D01C1F"/>
    <w:rsid w:val="00D04831"/>
    <w:rsid w:val="00D04DAF"/>
    <w:rsid w:val="00D057FD"/>
    <w:rsid w:val="00D07D52"/>
    <w:rsid w:val="00D07E9E"/>
    <w:rsid w:val="00D106A3"/>
    <w:rsid w:val="00D117AC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5B11"/>
    <w:rsid w:val="00D26510"/>
    <w:rsid w:val="00D269E4"/>
    <w:rsid w:val="00D3188B"/>
    <w:rsid w:val="00D3316E"/>
    <w:rsid w:val="00D35A26"/>
    <w:rsid w:val="00D35AB1"/>
    <w:rsid w:val="00D3784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6021F"/>
    <w:rsid w:val="00D626A0"/>
    <w:rsid w:val="00D62C7E"/>
    <w:rsid w:val="00D63D30"/>
    <w:rsid w:val="00D6470B"/>
    <w:rsid w:val="00D6476C"/>
    <w:rsid w:val="00D64BFA"/>
    <w:rsid w:val="00D669D9"/>
    <w:rsid w:val="00D66C01"/>
    <w:rsid w:val="00D715E8"/>
    <w:rsid w:val="00D71D8A"/>
    <w:rsid w:val="00D72A28"/>
    <w:rsid w:val="00D735C9"/>
    <w:rsid w:val="00D746A4"/>
    <w:rsid w:val="00D760E3"/>
    <w:rsid w:val="00D76A03"/>
    <w:rsid w:val="00D76A1A"/>
    <w:rsid w:val="00D76A87"/>
    <w:rsid w:val="00D7735F"/>
    <w:rsid w:val="00D7789A"/>
    <w:rsid w:val="00D80A24"/>
    <w:rsid w:val="00D81297"/>
    <w:rsid w:val="00D8228B"/>
    <w:rsid w:val="00D82A70"/>
    <w:rsid w:val="00D82AAB"/>
    <w:rsid w:val="00D83835"/>
    <w:rsid w:val="00D84A51"/>
    <w:rsid w:val="00D85921"/>
    <w:rsid w:val="00D86718"/>
    <w:rsid w:val="00D86942"/>
    <w:rsid w:val="00D91C03"/>
    <w:rsid w:val="00D92811"/>
    <w:rsid w:val="00D92F5F"/>
    <w:rsid w:val="00D935D1"/>
    <w:rsid w:val="00D94EEA"/>
    <w:rsid w:val="00D9509F"/>
    <w:rsid w:val="00D96AB4"/>
    <w:rsid w:val="00DA0AF3"/>
    <w:rsid w:val="00DA1358"/>
    <w:rsid w:val="00DA29B8"/>
    <w:rsid w:val="00DA2ABF"/>
    <w:rsid w:val="00DA2C96"/>
    <w:rsid w:val="00DA3396"/>
    <w:rsid w:val="00DA374C"/>
    <w:rsid w:val="00DA433E"/>
    <w:rsid w:val="00DA632F"/>
    <w:rsid w:val="00DA7866"/>
    <w:rsid w:val="00DB0B52"/>
    <w:rsid w:val="00DB1250"/>
    <w:rsid w:val="00DB15A9"/>
    <w:rsid w:val="00DB19D3"/>
    <w:rsid w:val="00DB39D8"/>
    <w:rsid w:val="00DB58A4"/>
    <w:rsid w:val="00DB7389"/>
    <w:rsid w:val="00DC069D"/>
    <w:rsid w:val="00DC06E4"/>
    <w:rsid w:val="00DC0FBA"/>
    <w:rsid w:val="00DC1DFB"/>
    <w:rsid w:val="00DC1F58"/>
    <w:rsid w:val="00DC2729"/>
    <w:rsid w:val="00DC2C0E"/>
    <w:rsid w:val="00DC2DDF"/>
    <w:rsid w:val="00DC2FB8"/>
    <w:rsid w:val="00DC4098"/>
    <w:rsid w:val="00DC72FE"/>
    <w:rsid w:val="00DD1CE8"/>
    <w:rsid w:val="00DD2965"/>
    <w:rsid w:val="00DD2FCE"/>
    <w:rsid w:val="00DD323A"/>
    <w:rsid w:val="00DD32EA"/>
    <w:rsid w:val="00DD5427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F0"/>
    <w:rsid w:val="00DF054B"/>
    <w:rsid w:val="00DF1150"/>
    <w:rsid w:val="00DF139D"/>
    <w:rsid w:val="00DF1CE4"/>
    <w:rsid w:val="00DF1DA5"/>
    <w:rsid w:val="00DF1E3B"/>
    <w:rsid w:val="00DF2041"/>
    <w:rsid w:val="00DF283C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395"/>
    <w:rsid w:val="00E10155"/>
    <w:rsid w:val="00E10C17"/>
    <w:rsid w:val="00E11272"/>
    <w:rsid w:val="00E13B76"/>
    <w:rsid w:val="00E1497E"/>
    <w:rsid w:val="00E15B09"/>
    <w:rsid w:val="00E214D1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B00"/>
    <w:rsid w:val="00E323C5"/>
    <w:rsid w:val="00E33265"/>
    <w:rsid w:val="00E33639"/>
    <w:rsid w:val="00E33CF9"/>
    <w:rsid w:val="00E34101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6FB"/>
    <w:rsid w:val="00E516DC"/>
    <w:rsid w:val="00E518AB"/>
    <w:rsid w:val="00E539E4"/>
    <w:rsid w:val="00E54841"/>
    <w:rsid w:val="00E54BFA"/>
    <w:rsid w:val="00E55312"/>
    <w:rsid w:val="00E55BF0"/>
    <w:rsid w:val="00E5678D"/>
    <w:rsid w:val="00E57039"/>
    <w:rsid w:val="00E57910"/>
    <w:rsid w:val="00E57F6C"/>
    <w:rsid w:val="00E61EF7"/>
    <w:rsid w:val="00E621C3"/>
    <w:rsid w:val="00E62AFA"/>
    <w:rsid w:val="00E63272"/>
    <w:rsid w:val="00E63C55"/>
    <w:rsid w:val="00E63CEF"/>
    <w:rsid w:val="00E63F01"/>
    <w:rsid w:val="00E65CBC"/>
    <w:rsid w:val="00E66EC1"/>
    <w:rsid w:val="00E67057"/>
    <w:rsid w:val="00E67337"/>
    <w:rsid w:val="00E702F3"/>
    <w:rsid w:val="00E70726"/>
    <w:rsid w:val="00E7162E"/>
    <w:rsid w:val="00E72409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A60"/>
    <w:rsid w:val="00E8153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92F"/>
    <w:rsid w:val="00EA0CBC"/>
    <w:rsid w:val="00EA383D"/>
    <w:rsid w:val="00EA3D25"/>
    <w:rsid w:val="00EA3EFE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3CE7"/>
    <w:rsid w:val="00EC417E"/>
    <w:rsid w:val="00EC4766"/>
    <w:rsid w:val="00EC49CF"/>
    <w:rsid w:val="00EC57B7"/>
    <w:rsid w:val="00EC7608"/>
    <w:rsid w:val="00EC7F7D"/>
    <w:rsid w:val="00ED0640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709D"/>
    <w:rsid w:val="00ED756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EDC"/>
    <w:rsid w:val="00F1221F"/>
    <w:rsid w:val="00F12BDF"/>
    <w:rsid w:val="00F132EC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7837"/>
    <w:rsid w:val="00F30508"/>
    <w:rsid w:val="00F31403"/>
    <w:rsid w:val="00F322AE"/>
    <w:rsid w:val="00F32693"/>
    <w:rsid w:val="00F32BA1"/>
    <w:rsid w:val="00F3482B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1089"/>
    <w:rsid w:val="00F51DE5"/>
    <w:rsid w:val="00F5204B"/>
    <w:rsid w:val="00F53D3C"/>
    <w:rsid w:val="00F565C6"/>
    <w:rsid w:val="00F60F27"/>
    <w:rsid w:val="00F61187"/>
    <w:rsid w:val="00F61DF8"/>
    <w:rsid w:val="00F628FF"/>
    <w:rsid w:val="00F63108"/>
    <w:rsid w:val="00F634C6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5180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A05A8"/>
    <w:rsid w:val="00FA0985"/>
    <w:rsid w:val="00FA12C8"/>
    <w:rsid w:val="00FA2CDF"/>
    <w:rsid w:val="00FA3824"/>
    <w:rsid w:val="00FA441C"/>
    <w:rsid w:val="00FA4BAE"/>
    <w:rsid w:val="00FA64CC"/>
    <w:rsid w:val="00FA6D3C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1FEB"/>
    <w:rsid w:val="00FC22F0"/>
    <w:rsid w:val="00FC26B4"/>
    <w:rsid w:val="00FC2C63"/>
    <w:rsid w:val="00FC2D86"/>
    <w:rsid w:val="00FC340D"/>
    <w:rsid w:val="00FC3F61"/>
    <w:rsid w:val="00FC43D4"/>
    <w:rsid w:val="00FC4836"/>
    <w:rsid w:val="00FC510D"/>
    <w:rsid w:val="00FC67F7"/>
    <w:rsid w:val="00FC7634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E07"/>
    <w:rsid w:val="00FE6801"/>
    <w:rsid w:val="00FE768A"/>
    <w:rsid w:val="00FF016A"/>
    <w:rsid w:val="00FF0C62"/>
    <w:rsid w:val="00FF1A71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4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semiHidden="1" w:unhideWhenUsed="1" w:qFormat="1"/>
    <w:lsdException w:name="table of figures" w:uiPriority="99"/>
    <w:lsdException w:name="Title" w:uiPriority="99" w:qFormat="1"/>
    <w:lsdException w:name="Subtitle" w:qFormat="1"/>
    <w:lsdException w:name="Body Text 2" w:uiPriority="99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2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semiHidden="1" w:unhideWhenUsed="1" w:qFormat="1"/>
    <w:lsdException w:name="table of figures" w:uiPriority="99"/>
    <w:lsdException w:name="Title" w:uiPriority="99" w:qFormat="1"/>
    <w:lsdException w:name="Subtitle" w:qFormat="1"/>
    <w:lsdException w:name="Body Text 2" w:uiPriority="99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2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CE8C6-113A-46BF-B1CE-61C6D36A6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2014-02-14T12:53:00Z</dcterms:created>
  <dcterms:modified xsi:type="dcterms:W3CDTF">2015-03-17T11:25:00Z</dcterms:modified>
</cp:coreProperties>
</file>