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ade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B9BD5" w:themeFill="accent1"/>
        <w:tblLook w:val="04A0" w:firstRow="1" w:lastRow="0" w:firstColumn="1" w:lastColumn="0" w:noHBand="0" w:noVBand="1"/>
      </w:tblPr>
      <w:tblGrid>
        <w:gridCol w:w="8494"/>
      </w:tblGrid>
      <w:tr w:rsidR="00E20B1E" w:rsidRPr="00AD76A6" w:rsidTr="00532EDB">
        <w:tc>
          <w:tcPr>
            <w:tcW w:w="8494" w:type="dxa"/>
            <w:shd w:val="clear" w:color="auto" w:fill="5B9BD5" w:themeFill="accent1"/>
          </w:tcPr>
          <w:p w:rsidR="00E20B1E" w:rsidRPr="00AD76A6" w:rsidRDefault="00E20B1E" w:rsidP="00E20B1E">
            <w:pPr>
              <w:rPr>
                <w:rFonts w:ascii="Calibri" w:hAnsi="Calibri" w:cs="Calibri"/>
                <w:color w:val="FFFFFF" w:themeColor="background1"/>
              </w:rPr>
            </w:pPr>
            <w:r w:rsidRPr="00AD76A6">
              <w:rPr>
                <w:rFonts w:ascii="Calibri" w:hAnsi="Calibri" w:cs="Calibri"/>
                <w:color w:val="FFFFFF" w:themeColor="background1"/>
              </w:rPr>
              <w:t>MINISTÉRIO DE MINAS E ENERGIA</w:t>
            </w:r>
          </w:p>
          <w:p w:rsidR="00E20B1E" w:rsidRPr="00AD76A6" w:rsidRDefault="00E20B1E" w:rsidP="00E20B1E">
            <w:pPr>
              <w:rPr>
                <w:rFonts w:ascii="Calibri" w:hAnsi="Calibri" w:cs="Calibri"/>
                <w:color w:val="FFFFFF" w:themeColor="background1"/>
              </w:rPr>
            </w:pPr>
            <w:r w:rsidRPr="00AD76A6">
              <w:rPr>
                <w:rFonts w:ascii="Calibri" w:hAnsi="Calibri" w:cs="Calibri"/>
                <w:color w:val="FFFFFF" w:themeColor="background1"/>
              </w:rPr>
              <w:t>SECRETARIA EXECUTIVA</w:t>
            </w:r>
          </w:p>
          <w:p w:rsidR="00E20B1E" w:rsidRPr="00AD76A6" w:rsidRDefault="00E20B1E" w:rsidP="00E20B1E">
            <w:pPr>
              <w:rPr>
                <w:rFonts w:ascii="Calibri" w:hAnsi="Calibri" w:cs="Calibri"/>
              </w:rPr>
            </w:pPr>
            <w:r w:rsidRPr="00AD76A6">
              <w:rPr>
                <w:rFonts w:ascii="Calibri" w:hAnsi="Calibri" w:cs="Calibri"/>
                <w:color w:val="FFFFFF" w:themeColor="background1"/>
              </w:rPr>
              <w:t>ASSESSORIA ESPECIAL DE GESTÃO ESTRATÉGICA</w:t>
            </w:r>
          </w:p>
        </w:tc>
      </w:tr>
      <w:tr w:rsidR="00532EDB" w:rsidRPr="00AD76A6" w:rsidTr="00532EDB">
        <w:trPr>
          <w:trHeight w:val="58"/>
        </w:trPr>
        <w:tc>
          <w:tcPr>
            <w:tcW w:w="8494" w:type="dxa"/>
            <w:tcBorders>
              <w:bottom w:val="single" w:sz="12" w:space="0" w:color="ED7D31" w:themeColor="accent2"/>
            </w:tcBorders>
            <w:shd w:val="clear" w:color="auto" w:fill="auto"/>
            <w:vAlign w:val="center"/>
          </w:tcPr>
          <w:p w:rsidR="00532EDB" w:rsidRPr="00AD76A6" w:rsidRDefault="00532EDB" w:rsidP="00E20B1E">
            <w:pPr>
              <w:jc w:val="center"/>
              <w:rPr>
                <w:rFonts w:ascii="Calibri" w:hAnsi="Calibri" w:cs="Calibri"/>
                <w:color w:val="FFFFFF" w:themeColor="background1"/>
                <w:sz w:val="2"/>
                <w:szCs w:val="2"/>
              </w:rPr>
            </w:pPr>
          </w:p>
        </w:tc>
      </w:tr>
      <w:tr w:rsidR="00532EDB" w:rsidRPr="00AD76A6" w:rsidTr="00532EDB">
        <w:trPr>
          <w:trHeight w:val="94"/>
        </w:trPr>
        <w:tc>
          <w:tcPr>
            <w:tcW w:w="8494" w:type="dxa"/>
            <w:tcBorders>
              <w:top w:val="single" w:sz="12" w:space="0" w:color="ED7D31" w:themeColor="accent2"/>
            </w:tcBorders>
            <w:shd w:val="clear" w:color="auto" w:fill="auto"/>
            <w:vAlign w:val="center"/>
          </w:tcPr>
          <w:p w:rsidR="00532EDB" w:rsidRPr="00AD76A6" w:rsidRDefault="00532EDB" w:rsidP="00E20B1E">
            <w:pPr>
              <w:jc w:val="center"/>
              <w:rPr>
                <w:rFonts w:ascii="Calibri" w:hAnsi="Calibri" w:cs="Calibri"/>
                <w:color w:val="FFFFFF" w:themeColor="background1"/>
                <w:sz w:val="2"/>
                <w:szCs w:val="2"/>
              </w:rPr>
            </w:pPr>
          </w:p>
        </w:tc>
      </w:tr>
      <w:tr w:rsidR="00532EDB" w:rsidRPr="00AD76A6" w:rsidTr="00532EDB">
        <w:trPr>
          <w:trHeight w:val="662"/>
        </w:trPr>
        <w:tc>
          <w:tcPr>
            <w:tcW w:w="8494" w:type="dxa"/>
            <w:shd w:val="clear" w:color="auto" w:fill="auto"/>
            <w:vAlign w:val="center"/>
          </w:tcPr>
          <w:p w:rsidR="00E20B1E" w:rsidRPr="00AD76A6" w:rsidRDefault="00E20B1E" w:rsidP="00532EDB">
            <w:pPr>
              <w:rPr>
                <w:rFonts w:ascii="Calibri" w:hAnsi="Calibri" w:cs="Calibri"/>
                <w:b/>
                <w:color w:val="2E74B5" w:themeColor="accent1" w:themeShade="BF"/>
              </w:rPr>
            </w:pPr>
            <w:r w:rsidRPr="00AD76A6">
              <w:rPr>
                <w:rFonts w:ascii="Calibri" w:hAnsi="Calibri" w:cs="Calibri"/>
                <w:b/>
                <w:color w:val="2E74B5" w:themeColor="accent1" w:themeShade="BF"/>
              </w:rPr>
              <w:t>BOLETIM DE MONITORAMENTO DO PLANEJAMENTO ESTRATÉGICO DO MINISTÉRIO DE MINAS E ENERGIA – CICLO 2017.</w:t>
            </w:r>
          </w:p>
        </w:tc>
      </w:tr>
    </w:tbl>
    <w:p w:rsidR="009D1A5C" w:rsidRPr="00AD76A6" w:rsidRDefault="009D1A5C">
      <w:pPr>
        <w:rPr>
          <w:rFonts w:ascii="Calibri" w:hAnsi="Calibri" w:cs="Calibri"/>
        </w:rPr>
      </w:pPr>
    </w:p>
    <w:p w:rsidR="009D1A5C" w:rsidRPr="00AD76A6" w:rsidRDefault="009D1A5C" w:rsidP="004A4951">
      <w:pPr>
        <w:jc w:val="center"/>
        <w:rPr>
          <w:rFonts w:ascii="Calibri" w:hAnsi="Calibri" w:cs="Calibri"/>
        </w:rPr>
      </w:pPr>
      <w:r w:rsidRPr="00AD76A6">
        <w:rPr>
          <w:rFonts w:ascii="Calibri" w:hAnsi="Calibri" w:cs="Calibri"/>
          <w:noProof/>
          <w:lang w:eastAsia="pt-BR"/>
        </w:rPr>
        <w:drawing>
          <wp:inline distT="0" distB="0" distL="0" distR="0" wp14:anchorId="6254A32E" wp14:editId="681EC41A">
            <wp:extent cx="2943225" cy="4019550"/>
            <wp:effectExtent l="0" t="0" r="9525" b="0"/>
            <wp:docPr id="1" name="Imagem 1" descr="https://www.mme.gov.br/BSC/images/cliente/logoclientelogin.png?num=242563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me.gov.br/BSC/images/cliente/logoclientelogin.png?num=2425633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A5C" w:rsidRPr="00AD76A6" w:rsidRDefault="009D1A5C">
      <w:pPr>
        <w:rPr>
          <w:rFonts w:ascii="Calibri" w:hAnsi="Calibri" w:cs="Calibri"/>
        </w:rPr>
      </w:pPr>
    </w:p>
    <w:sdt>
      <w:sdtPr>
        <w:rPr>
          <w:rFonts w:ascii="Calibri" w:eastAsiaTheme="minorHAnsi" w:hAnsi="Calibri" w:cs="Calibri"/>
          <w:color w:val="auto"/>
          <w:sz w:val="22"/>
          <w:szCs w:val="22"/>
          <w:lang w:eastAsia="en-US"/>
        </w:rPr>
        <w:id w:val="140064342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A20873" w:rsidRPr="00AD76A6" w:rsidRDefault="00A20873">
          <w:pPr>
            <w:pStyle w:val="CabealhodoSumrio"/>
            <w:rPr>
              <w:rFonts w:ascii="Calibri" w:hAnsi="Calibri" w:cs="Calibri"/>
            </w:rPr>
          </w:pPr>
          <w:r w:rsidRPr="00AD76A6">
            <w:rPr>
              <w:rFonts w:ascii="Calibri" w:hAnsi="Calibri" w:cs="Calibri"/>
            </w:rPr>
            <w:t>Sumário</w:t>
          </w:r>
        </w:p>
        <w:p w:rsidR="00897CED" w:rsidRPr="00AD76A6" w:rsidRDefault="00A20873">
          <w:pPr>
            <w:pStyle w:val="Sumrio1"/>
            <w:tabs>
              <w:tab w:val="right" w:leader="dot" w:pos="8494"/>
            </w:tabs>
            <w:rPr>
              <w:rFonts w:ascii="Calibri" w:eastAsiaTheme="minorEastAsia" w:hAnsi="Calibri" w:cs="Calibri"/>
              <w:noProof/>
              <w:lang w:eastAsia="pt-BR"/>
            </w:rPr>
          </w:pPr>
          <w:r w:rsidRPr="00AD76A6">
            <w:rPr>
              <w:rFonts w:ascii="Calibri" w:hAnsi="Calibri" w:cs="Calibri"/>
            </w:rPr>
            <w:fldChar w:fldCharType="begin"/>
          </w:r>
          <w:r w:rsidRPr="00AD76A6">
            <w:rPr>
              <w:rFonts w:ascii="Calibri" w:hAnsi="Calibri" w:cs="Calibri"/>
            </w:rPr>
            <w:instrText xml:space="preserve"> TOC \o "1-3" \h \z \u </w:instrText>
          </w:r>
          <w:r w:rsidRPr="00AD76A6">
            <w:rPr>
              <w:rFonts w:ascii="Calibri" w:hAnsi="Calibri" w:cs="Calibri"/>
            </w:rPr>
            <w:fldChar w:fldCharType="separate"/>
          </w:r>
          <w:hyperlink w:anchor="_Toc35336580" w:history="1">
            <w:r w:rsidR="00897CED" w:rsidRPr="00AD76A6">
              <w:rPr>
                <w:rStyle w:val="Hyperlink"/>
                <w:rFonts w:ascii="Calibri" w:hAnsi="Calibri" w:cs="Calibri"/>
                <w:noProof/>
              </w:rPr>
              <w:t>Introdução</w:t>
            </w:r>
            <w:r w:rsidR="00897CED" w:rsidRPr="00AD76A6">
              <w:rPr>
                <w:rFonts w:ascii="Calibri" w:hAnsi="Calibri" w:cs="Calibri"/>
                <w:noProof/>
                <w:webHidden/>
              </w:rPr>
              <w:tab/>
            </w:r>
            <w:r w:rsidR="00897CED" w:rsidRPr="00AD76A6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897CED" w:rsidRPr="00AD76A6">
              <w:rPr>
                <w:rFonts w:ascii="Calibri" w:hAnsi="Calibri" w:cs="Calibri"/>
                <w:noProof/>
                <w:webHidden/>
              </w:rPr>
              <w:instrText xml:space="preserve"> PAGEREF _Toc35336580 \h </w:instrText>
            </w:r>
            <w:r w:rsidR="00897CED" w:rsidRPr="00AD76A6">
              <w:rPr>
                <w:rFonts w:ascii="Calibri" w:hAnsi="Calibri" w:cs="Calibri"/>
                <w:noProof/>
                <w:webHidden/>
              </w:rPr>
            </w:r>
            <w:r w:rsidR="00897CED" w:rsidRPr="00AD76A6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897CED" w:rsidRPr="00AD76A6">
              <w:rPr>
                <w:rFonts w:ascii="Calibri" w:hAnsi="Calibri" w:cs="Calibri"/>
                <w:noProof/>
                <w:webHidden/>
              </w:rPr>
              <w:t>2</w:t>
            </w:r>
            <w:r w:rsidR="00897CED" w:rsidRPr="00AD76A6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:rsidR="00897CED" w:rsidRPr="00AD76A6" w:rsidRDefault="0057704D">
          <w:pPr>
            <w:pStyle w:val="Sumrio1"/>
            <w:tabs>
              <w:tab w:val="right" w:leader="dot" w:pos="8494"/>
            </w:tabs>
            <w:rPr>
              <w:rFonts w:ascii="Calibri" w:eastAsiaTheme="minorEastAsia" w:hAnsi="Calibri" w:cs="Calibri"/>
              <w:noProof/>
              <w:lang w:eastAsia="pt-BR"/>
            </w:rPr>
          </w:pPr>
          <w:hyperlink w:anchor="_Toc35336581" w:history="1">
            <w:r w:rsidR="00897CED" w:rsidRPr="00AD76A6">
              <w:rPr>
                <w:rStyle w:val="Hyperlink"/>
                <w:rFonts w:ascii="Calibri" w:hAnsi="Calibri" w:cs="Calibri"/>
                <w:noProof/>
              </w:rPr>
              <w:t>Stratec</w:t>
            </w:r>
            <w:r w:rsidR="00897CED" w:rsidRPr="00AD76A6">
              <w:rPr>
                <w:rFonts w:ascii="Calibri" w:hAnsi="Calibri" w:cs="Calibri"/>
                <w:noProof/>
                <w:webHidden/>
              </w:rPr>
              <w:tab/>
            </w:r>
            <w:r w:rsidR="00897CED" w:rsidRPr="00AD76A6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897CED" w:rsidRPr="00AD76A6">
              <w:rPr>
                <w:rFonts w:ascii="Calibri" w:hAnsi="Calibri" w:cs="Calibri"/>
                <w:noProof/>
                <w:webHidden/>
              </w:rPr>
              <w:instrText xml:space="preserve"> PAGEREF _Toc35336581 \h </w:instrText>
            </w:r>
            <w:r w:rsidR="00897CED" w:rsidRPr="00AD76A6">
              <w:rPr>
                <w:rFonts w:ascii="Calibri" w:hAnsi="Calibri" w:cs="Calibri"/>
                <w:noProof/>
                <w:webHidden/>
              </w:rPr>
            </w:r>
            <w:r w:rsidR="00897CED" w:rsidRPr="00AD76A6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897CED" w:rsidRPr="00AD76A6">
              <w:rPr>
                <w:rFonts w:ascii="Calibri" w:hAnsi="Calibri" w:cs="Calibri"/>
                <w:noProof/>
                <w:webHidden/>
              </w:rPr>
              <w:t>4</w:t>
            </w:r>
            <w:r w:rsidR="00897CED" w:rsidRPr="00AD76A6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:rsidR="00897CED" w:rsidRPr="00AD76A6" w:rsidRDefault="0057704D">
          <w:pPr>
            <w:pStyle w:val="Sumrio1"/>
            <w:tabs>
              <w:tab w:val="right" w:leader="dot" w:pos="8494"/>
            </w:tabs>
            <w:rPr>
              <w:rFonts w:ascii="Calibri" w:eastAsiaTheme="minorEastAsia" w:hAnsi="Calibri" w:cs="Calibri"/>
              <w:noProof/>
              <w:lang w:eastAsia="pt-BR"/>
            </w:rPr>
          </w:pPr>
          <w:hyperlink w:anchor="_Toc35336582" w:history="1">
            <w:r w:rsidR="00897CED" w:rsidRPr="00AD76A6">
              <w:rPr>
                <w:rStyle w:val="Hyperlink"/>
                <w:rFonts w:ascii="Calibri" w:hAnsi="Calibri" w:cs="Calibri"/>
                <w:noProof/>
              </w:rPr>
              <w:t>Missão</w:t>
            </w:r>
            <w:r w:rsidR="00897CED" w:rsidRPr="00AD76A6">
              <w:rPr>
                <w:rFonts w:ascii="Calibri" w:hAnsi="Calibri" w:cs="Calibri"/>
                <w:noProof/>
                <w:webHidden/>
              </w:rPr>
              <w:tab/>
            </w:r>
            <w:r w:rsidR="00897CED" w:rsidRPr="00AD76A6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897CED" w:rsidRPr="00AD76A6">
              <w:rPr>
                <w:rFonts w:ascii="Calibri" w:hAnsi="Calibri" w:cs="Calibri"/>
                <w:noProof/>
                <w:webHidden/>
              </w:rPr>
              <w:instrText xml:space="preserve"> PAGEREF _Toc35336582 \h </w:instrText>
            </w:r>
            <w:r w:rsidR="00897CED" w:rsidRPr="00AD76A6">
              <w:rPr>
                <w:rFonts w:ascii="Calibri" w:hAnsi="Calibri" w:cs="Calibri"/>
                <w:noProof/>
                <w:webHidden/>
              </w:rPr>
            </w:r>
            <w:r w:rsidR="00897CED" w:rsidRPr="00AD76A6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897CED" w:rsidRPr="00AD76A6">
              <w:rPr>
                <w:rFonts w:ascii="Calibri" w:hAnsi="Calibri" w:cs="Calibri"/>
                <w:noProof/>
                <w:webHidden/>
              </w:rPr>
              <w:t>4</w:t>
            </w:r>
            <w:r w:rsidR="00897CED" w:rsidRPr="00AD76A6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:rsidR="00897CED" w:rsidRPr="00AD76A6" w:rsidRDefault="0057704D">
          <w:pPr>
            <w:pStyle w:val="Sumrio1"/>
            <w:tabs>
              <w:tab w:val="right" w:leader="dot" w:pos="8494"/>
            </w:tabs>
            <w:rPr>
              <w:rFonts w:ascii="Calibri" w:eastAsiaTheme="minorEastAsia" w:hAnsi="Calibri" w:cs="Calibri"/>
              <w:noProof/>
              <w:lang w:eastAsia="pt-BR"/>
            </w:rPr>
          </w:pPr>
          <w:hyperlink w:anchor="_Toc35336583" w:history="1">
            <w:r w:rsidR="00897CED" w:rsidRPr="00AD76A6">
              <w:rPr>
                <w:rStyle w:val="Hyperlink"/>
                <w:rFonts w:ascii="Calibri" w:hAnsi="Calibri" w:cs="Calibri"/>
                <w:noProof/>
              </w:rPr>
              <w:t>Visão</w:t>
            </w:r>
            <w:r w:rsidR="00897CED" w:rsidRPr="00AD76A6">
              <w:rPr>
                <w:rFonts w:ascii="Calibri" w:hAnsi="Calibri" w:cs="Calibri"/>
                <w:noProof/>
                <w:webHidden/>
              </w:rPr>
              <w:tab/>
            </w:r>
            <w:r w:rsidR="00897CED" w:rsidRPr="00AD76A6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897CED" w:rsidRPr="00AD76A6">
              <w:rPr>
                <w:rFonts w:ascii="Calibri" w:hAnsi="Calibri" w:cs="Calibri"/>
                <w:noProof/>
                <w:webHidden/>
              </w:rPr>
              <w:instrText xml:space="preserve"> PAGEREF _Toc35336583 \h </w:instrText>
            </w:r>
            <w:r w:rsidR="00897CED" w:rsidRPr="00AD76A6">
              <w:rPr>
                <w:rFonts w:ascii="Calibri" w:hAnsi="Calibri" w:cs="Calibri"/>
                <w:noProof/>
                <w:webHidden/>
              </w:rPr>
            </w:r>
            <w:r w:rsidR="00897CED" w:rsidRPr="00AD76A6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897CED" w:rsidRPr="00AD76A6">
              <w:rPr>
                <w:rFonts w:ascii="Calibri" w:hAnsi="Calibri" w:cs="Calibri"/>
                <w:noProof/>
                <w:webHidden/>
              </w:rPr>
              <w:t>4</w:t>
            </w:r>
            <w:r w:rsidR="00897CED" w:rsidRPr="00AD76A6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:rsidR="00897CED" w:rsidRPr="00AD76A6" w:rsidRDefault="0057704D">
          <w:pPr>
            <w:pStyle w:val="Sumrio1"/>
            <w:tabs>
              <w:tab w:val="right" w:leader="dot" w:pos="8494"/>
            </w:tabs>
            <w:rPr>
              <w:rFonts w:ascii="Calibri" w:eastAsiaTheme="minorEastAsia" w:hAnsi="Calibri" w:cs="Calibri"/>
              <w:noProof/>
              <w:lang w:eastAsia="pt-BR"/>
            </w:rPr>
          </w:pPr>
          <w:hyperlink w:anchor="_Toc35336584" w:history="1">
            <w:r w:rsidR="00897CED" w:rsidRPr="00AD76A6">
              <w:rPr>
                <w:rStyle w:val="Hyperlink"/>
                <w:rFonts w:ascii="Calibri" w:hAnsi="Calibri" w:cs="Calibri"/>
                <w:noProof/>
              </w:rPr>
              <w:t>Valores</w:t>
            </w:r>
            <w:r w:rsidR="00897CED" w:rsidRPr="00AD76A6">
              <w:rPr>
                <w:rFonts w:ascii="Calibri" w:hAnsi="Calibri" w:cs="Calibri"/>
                <w:noProof/>
                <w:webHidden/>
              </w:rPr>
              <w:tab/>
            </w:r>
            <w:r w:rsidR="00897CED" w:rsidRPr="00AD76A6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897CED" w:rsidRPr="00AD76A6">
              <w:rPr>
                <w:rFonts w:ascii="Calibri" w:hAnsi="Calibri" w:cs="Calibri"/>
                <w:noProof/>
                <w:webHidden/>
              </w:rPr>
              <w:instrText xml:space="preserve"> PAGEREF _Toc35336584 \h </w:instrText>
            </w:r>
            <w:r w:rsidR="00897CED" w:rsidRPr="00AD76A6">
              <w:rPr>
                <w:rFonts w:ascii="Calibri" w:hAnsi="Calibri" w:cs="Calibri"/>
                <w:noProof/>
                <w:webHidden/>
              </w:rPr>
            </w:r>
            <w:r w:rsidR="00897CED" w:rsidRPr="00AD76A6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897CED" w:rsidRPr="00AD76A6">
              <w:rPr>
                <w:rFonts w:ascii="Calibri" w:hAnsi="Calibri" w:cs="Calibri"/>
                <w:noProof/>
                <w:webHidden/>
              </w:rPr>
              <w:t>4</w:t>
            </w:r>
            <w:r w:rsidR="00897CED" w:rsidRPr="00AD76A6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:rsidR="00897CED" w:rsidRPr="00AD76A6" w:rsidRDefault="0057704D">
          <w:pPr>
            <w:pStyle w:val="Sumrio1"/>
            <w:tabs>
              <w:tab w:val="right" w:leader="dot" w:pos="8494"/>
            </w:tabs>
            <w:rPr>
              <w:rFonts w:ascii="Calibri" w:eastAsiaTheme="minorEastAsia" w:hAnsi="Calibri" w:cs="Calibri"/>
              <w:noProof/>
              <w:lang w:eastAsia="pt-BR"/>
            </w:rPr>
          </w:pPr>
          <w:hyperlink w:anchor="_Toc35336585" w:history="1">
            <w:r w:rsidR="00897CED" w:rsidRPr="00AD76A6">
              <w:rPr>
                <w:rStyle w:val="Hyperlink"/>
                <w:rFonts w:ascii="Calibri" w:hAnsi="Calibri" w:cs="Calibri"/>
                <w:noProof/>
              </w:rPr>
              <w:t>Mapa Estratégico 2017-2021</w:t>
            </w:r>
            <w:r w:rsidR="00897CED" w:rsidRPr="00AD76A6">
              <w:rPr>
                <w:rFonts w:ascii="Calibri" w:hAnsi="Calibri" w:cs="Calibri"/>
                <w:noProof/>
                <w:webHidden/>
              </w:rPr>
              <w:tab/>
            </w:r>
            <w:r w:rsidR="00897CED" w:rsidRPr="00AD76A6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897CED" w:rsidRPr="00AD76A6">
              <w:rPr>
                <w:rFonts w:ascii="Calibri" w:hAnsi="Calibri" w:cs="Calibri"/>
                <w:noProof/>
                <w:webHidden/>
              </w:rPr>
              <w:instrText xml:space="preserve"> PAGEREF _Toc35336585 \h </w:instrText>
            </w:r>
            <w:r w:rsidR="00897CED" w:rsidRPr="00AD76A6">
              <w:rPr>
                <w:rFonts w:ascii="Calibri" w:hAnsi="Calibri" w:cs="Calibri"/>
                <w:noProof/>
                <w:webHidden/>
              </w:rPr>
            </w:r>
            <w:r w:rsidR="00897CED" w:rsidRPr="00AD76A6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897CED" w:rsidRPr="00AD76A6">
              <w:rPr>
                <w:rFonts w:ascii="Calibri" w:hAnsi="Calibri" w:cs="Calibri"/>
                <w:noProof/>
                <w:webHidden/>
              </w:rPr>
              <w:t>5</w:t>
            </w:r>
            <w:r w:rsidR="00897CED" w:rsidRPr="00AD76A6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:rsidR="00897CED" w:rsidRPr="00AD76A6" w:rsidRDefault="0057704D">
          <w:pPr>
            <w:pStyle w:val="Sumrio1"/>
            <w:tabs>
              <w:tab w:val="right" w:leader="dot" w:pos="8494"/>
            </w:tabs>
            <w:rPr>
              <w:rFonts w:ascii="Calibri" w:eastAsiaTheme="minorEastAsia" w:hAnsi="Calibri" w:cs="Calibri"/>
              <w:noProof/>
              <w:lang w:eastAsia="pt-BR"/>
            </w:rPr>
          </w:pPr>
          <w:hyperlink w:anchor="_Toc35336586" w:history="1">
            <w:r w:rsidR="00897CED" w:rsidRPr="00AD76A6">
              <w:rPr>
                <w:rStyle w:val="Hyperlink"/>
                <w:rFonts w:ascii="Calibri" w:hAnsi="Calibri" w:cs="Calibri"/>
                <w:noProof/>
              </w:rPr>
              <w:t>Objetivos Estratégicos</w:t>
            </w:r>
            <w:r w:rsidR="00897CED" w:rsidRPr="00AD76A6">
              <w:rPr>
                <w:rFonts w:ascii="Calibri" w:hAnsi="Calibri" w:cs="Calibri"/>
                <w:noProof/>
                <w:webHidden/>
              </w:rPr>
              <w:tab/>
            </w:r>
            <w:r w:rsidR="00897CED" w:rsidRPr="00AD76A6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897CED" w:rsidRPr="00AD76A6">
              <w:rPr>
                <w:rFonts w:ascii="Calibri" w:hAnsi="Calibri" w:cs="Calibri"/>
                <w:noProof/>
                <w:webHidden/>
              </w:rPr>
              <w:instrText xml:space="preserve"> PAGEREF _Toc35336586 \h </w:instrText>
            </w:r>
            <w:r w:rsidR="00897CED" w:rsidRPr="00AD76A6">
              <w:rPr>
                <w:rFonts w:ascii="Calibri" w:hAnsi="Calibri" w:cs="Calibri"/>
                <w:noProof/>
                <w:webHidden/>
              </w:rPr>
            </w:r>
            <w:r w:rsidR="00897CED" w:rsidRPr="00AD76A6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897CED" w:rsidRPr="00AD76A6">
              <w:rPr>
                <w:rFonts w:ascii="Calibri" w:hAnsi="Calibri" w:cs="Calibri"/>
                <w:noProof/>
                <w:webHidden/>
              </w:rPr>
              <w:t>6</w:t>
            </w:r>
            <w:r w:rsidR="00897CED" w:rsidRPr="00AD76A6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:rsidR="00897CED" w:rsidRPr="00AD76A6" w:rsidRDefault="0057704D">
          <w:pPr>
            <w:pStyle w:val="Sumrio1"/>
            <w:tabs>
              <w:tab w:val="right" w:leader="dot" w:pos="8494"/>
            </w:tabs>
            <w:rPr>
              <w:rFonts w:ascii="Calibri" w:eastAsiaTheme="minorEastAsia" w:hAnsi="Calibri" w:cs="Calibri"/>
              <w:noProof/>
              <w:lang w:eastAsia="pt-BR"/>
            </w:rPr>
          </w:pPr>
          <w:hyperlink w:anchor="_Toc35336587" w:history="1">
            <w:r w:rsidR="00897CED" w:rsidRPr="00AD76A6">
              <w:rPr>
                <w:rStyle w:val="Hyperlink"/>
                <w:rFonts w:ascii="Calibri" w:hAnsi="Calibri" w:cs="Calibri"/>
                <w:noProof/>
              </w:rPr>
              <w:t>Projetos Estratégicos</w:t>
            </w:r>
            <w:r w:rsidR="00897CED" w:rsidRPr="00AD76A6">
              <w:rPr>
                <w:rFonts w:ascii="Calibri" w:hAnsi="Calibri" w:cs="Calibri"/>
                <w:noProof/>
                <w:webHidden/>
              </w:rPr>
              <w:tab/>
            </w:r>
            <w:r w:rsidR="00897CED" w:rsidRPr="00AD76A6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897CED" w:rsidRPr="00AD76A6">
              <w:rPr>
                <w:rFonts w:ascii="Calibri" w:hAnsi="Calibri" w:cs="Calibri"/>
                <w:noProof/>
                <w:webHidden/>
              </w:rPr>
              <w:instrText xml:space="preserve"> PAGEREF _Toc35336587 \h </w:instrText>
            </w:r>
            <w:r w:rsidR="00897CED" w:rsidRPr="00AD76A6">
              <w:rPr>
                <w:rFonts w:ascii="Calibri" w:hAnsi="Calibri" w:cs="Calibri"/>
                <w:noProof/>
                <w:webHidden/>
              </w:rPr>
            </w:r>
            <w:r w:rsidR="00897CED" w:rsidRPr="00AD76A6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897CED" w:rsidRPr="00AD76A6">
              <w:rPr>
                <w:rFonts w:ascii="Calibri" w:hAnsi="Calibri" w:cs="Calibri"/>
                <w:noProof/>
                <w:webHidden/>
              </w:rPr>
              <w:t>30</w:t>
            </w:r>
            <w:r w:rsidR="00897CED" w:rsidRPr="00AD76A6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:rsidR="00897CED" w:rsidRPr="00AD76A6" w:rsidRDefault="0057704D">
          <w:pPr>
            <w:pStyle w:val="Sumrio1"/>
            <w:tabs>
              <w:tab w:val="right" w:leader="dot" w:pos="8494"/>
            </w:tabs>
            <w:rPr>
              <w:rFonts w:ascii="Calibri" w:eastAsiaTheme="minorEastAsia" w:hAnsi="Calibri" w:cs="Calibri"/>
              <w:noProof/>
              <w:lang w:eastAsia="pt-BR"/>
            </w:rPr>
          </w:pPr>
          <w:hyperlink w:anchor="_Toc35336588" w:history="1">
            <w:r w:rsidR="00897CED" w:rsidRPr="00AD76A6">
              <w:rPr>
                <w:rStyle w:val="Hyperlink"/>
                <w:rFonts w:ascii="Calibri" w:hAnsi="Calibri" w:cs="Calibri"/>
                <w:noProof/>
              </w:rPr>
              <w:t>Indicadores Estratégicos</w:t>
            </w:r>
            <w:r w:rsidR="00897CED" w:rsidRPr="00AD76A6">
              <w:rPr>
                <w:rFonts w:ascii="Calibri" w:hAnsi="Calibri" w:cs="Calibri"/>
                <w:noProof/>
                <w:webHidden/>
              </w:rPr>
              <w:tab/>
            </w:r>
            <w:r w:rsidR="00897CED" w:rsidRPr="00AD76A6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897CED" w:rsidRPr="00AD76A6">
              <w:rPr>
                <w:rFonts w:ascii="Calibri" w:hAnsi="Calibri" w:cs="Calibri"/>
                <w:noProof/>
                <w:webHidden/>
              </w:rPr>
              <w:instrText xml:space="preserve"> PAGEREF _Toc35336588 \h </w:instrText>
            </w:r>
            <w:r w:rsidR="00897CED" w:rsidRPr="00AD76A6">
              <w:rPr>
                <w:rFonts w:ascii="Calibri" w:hAnsi="Calibri" w:cs="Calibri"/>
                <w:noProof/>
                <w:webHidden/>
              </w:rPr>
            </w:r>
            <w:r w:rsidR="00897CED" w:rsidRPr="00AD76A6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897CED" w:rsidRPr="00AD76A6">
              <w:rPr>
                <w:rFonts w:ascii="Calibri" w:hAnsi="Calibri" w:cs="Calibri"/>
                <w:noProof/>
                <w:webHidden/>
              </w:rPr>
              <w:t>32</w:t>
            </w:r>
            <w:r w:rsidR="00897CED" w:rsidRPr="00AD76A6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:rsidR="00897CED" w:rsidRPr="00AD76A6" w:rsidRDefault="0057704D">
          <w:pPr>
            <w:pStyle w:val="Sumrio1"/>
            <w:tabs>
              <w:tab w:val="right" w:leader="dot" w:pos="8494"/>
            </w:tabs>
            <w:rPr>
              <w:rFonts w:ascii="Calibri" w:eastAsiaTheme="minorEastAsia" w:hAnsi="Calibri" w:cs="Calibri"/>
              <w:noProof/>
              <w:lang w:eastAsia="pt-BR"/>
            </w:rPr>
          </w:pPr>
          <w:hyperlink w:anchor="_Toc35336589" w:history="1">
            <w:r w:rsidR="00897CED" w:rsidRPr="00AD76A6">
              <w:rPr>
                <w:rStyle w:val="Hyperlink"/>
                <w:rFonts w:ascii="Calibri" w:hAnsi="Calibri" w:cs="Calibri"/>
                <w:noProof/>
              </w:rPr>
              <w:t>Reuniões de Avaliações Operacionais</w:t>
            </w:r>
            <w:r w:rsidR="00897CED" w:rsidRPr="00AD76A6">
              <w:rPr>
                <w:rFonts w:ascii="Calibri" w:hAnsi="Calibri" w:cs="Calibri"/>
                <w:noProof/>
                <w:webHidden/>
              </w:rPr>
              <w:tab/>
            </w:r>
            <w:r w:rsidR="00897CED" w:rsidRPr="00AD76A6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897CED" w:rsidRPr="00AD76A6">
              <w:rPr>
                <w:rFonts w:ascii="Calibri" w:hAnsi="Calibri" w:cs="Calibri"/>
                <w:noProof/>
                <w:webHidden/>
              </w:rPr>
              <w:instrText xml:space="preserve"> PAGEREF _Toc35336589 \h </w:instrText>
            </w:r>
            <w:r w:rsidR="00897CED" w:rsidRPr="00AD76A6">
              <w:rPr>
                <w:rFonts w:ascii="Calibri" w:hAnsi="Calibri" w:cs="Calibri"/>
                <w:noProof/>
                <w:webHidden/>
              </w:rPr>
            </w:r>
            <w:r w:rsidR="00897CED" w:rsidRPr="00AD76A6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897CED" w:rsidRPr="00AD76A6">
              <w:rPr>
                <w:rFonts w:ascii="Calibri" w:hAnsi="Calibri" w:cs="Calibri"/>
                <w:noProof/>
                <w:webHidden/>
              </w:rPr>
              <w:t>33</w:t>
            </w:r>
            <w:r w:rsidR="00897CED" w:rsidRPr="00AD76A6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:rsidR="00897CED" w:rsidRPr="00AD76A6" w:rsidRDefault="0057704D">
          <w:pPr>
            <w:pStyle w:val="Sumrio1"/>
            <w:tabs>
              <w:tab w:val="right" w:leader="dot" w:pos="8494"/>
            </w:tabs>
            <w:rPr>
              <w:rFonts w:ascii="Calibri" w:eastAsiaTheme="minorEastAsia" w:hAnsi="Calibri" w:cs="Calibri"/>
              <w:noProof/>
              <w:lang w:eastAsia="pt-BR"/>
            </w:rPr>
          </w:pPr>
          <w:hyperlink w:anchor="_Toc35336590" w:history="1">
            <w:r w:rsidR="00897CED" w:rsidRPr="00AD76A6">
              <w:rPr>
                <w:rStyle w:val="Hyperlink"/>
                <w:rFonts w:ascii="Calibri" w:hAnsi="Calibri" w:cs="Calibri"/>
                <w:noProof/>
              </w:rPr>
              <w:t>Reuniões de Avaliações da Estratégia</w:t>
            </w:r>
            <w:r w:rsidR="00897CED" w:rsidRPr="00AD76A6">
              <w:rPr>
                <w:rFonts w:ascii="Calibri" w:hAnsi="Calibri" w:cs="Calibri"/>
                <w:noProof/>
                <w:webHidden/>
              </w:rPr>
              <w:tab/>
            </w:r>
            <w:r w:rsidR="00897CED" w:rsidRPr="00AD76A6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897CED" w:rsidRPr="00AD76A6">
              <w:rPr>
                <w:rFonts w:ascii="Calibri" w:hAnsi="Calibri" w:cs="Calibri"/>
                <w:noProof/>
                <w:webHidden/>
              </w:rPr>
              <w:instrText xml:space="preserve"> PAGEREF _Toc35336590 \h </w:instrText>
            </w:r>
            <w:r w:rsidR="00897CED" w:rsidRPr="00AD76A6">
              <w:rPr>
                <w:rFonts w:ascii="Calibri" w:hAnsi="Calibri" w:cs="Calibri"/>
                <w:noProof/>
                <w:webHidden/>
              </w:rPr>
            </w:r>
            <w:r w:rsidR="00897CED" w:rsidRPr="00AD76A6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897CED" w:rsidRPr="00AD76A6">
              <w:rPr>
                <w:rFonts w:ascii="Calibri" w:hAnsi="Calibri" w:cs="Calibri"/>
                <w:noProof/>
                <w:webHidden/>
              </w:rPr>
              <w:t>33</w:t>
            </w:r>
            <w:r w:rsidR="00897CED" w:rsidRPr="00AD76A6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:rsidR="00A20873" w:rsidRPr="00AD76A6" w:rsidRDefault="00A20873">
          <w:pPr>
            <w:rPr>
              <w:rFonts w:ascii="Calibri" w:hAnsi="Calibri" w:cs="Calibri"/>
            </w:rPr>
          </w:pPr>
          <w:r w:rsidRPr="00AD76A6">
            <w:rPr>
              <w:rFonts w:ascii="Calibri" w:hAnsi="Calibri" w:cs="Calibri"/>
              <w:b/>
              <w:bCs/>
            </w:rPr>
            <w:fldChar w:fldCharType="end"/>
          </w:r>
        </w:p>
      </w:sdtContent>
    </w:sdt>
    <w:p w:rsidR="009D1A5C" w:rsidRPr="00AD76A6" w:rsidRDefault="009D1A5C" w:rsidP="00A20873">
      <w:pPr>
        <w:pStyle w:val="Ttulo1"/>
        <w:rPr>
          <w:rFonts w:ascii="Calibri" w:hAnsi="Calibri" w:cs="Calibri"/>
        </w:rPr>
      </w:pPr>
      <w:bookmarkStart w:id="0" w:name="_Toc35336580"/>
      <w:r w:rsidRPr="00AD76A6">
        <w:rPr>
          <w:rFonts w:ascii="Calibri" w:hAnsi="Calibri" w:cs="Calibri"/>
        </w:rPr>
        <w:t>Introdução</w:t>
      </w:r>
      <w:bookmarkEnd w:id="0"/>
    </w:p>
    <w:p w:rsidR="00F44C20" w:rsidRPr="00AD76A6" w:rsidRDefault="00F44C20" w:rsidP="00AD76A6">
      <w:pPr>
        <w:spacing w:before="120" w:after="120" w:line="240" w:lineRule="auto"/>
        <w:ind w:right="120" w:firstLine="851"/>
        <w:jc w:val="both"/>
        <w:rPr>
          <w:rFonts w:ascii="Calibri" w:eastAsia="Times New Roman" w:hAnsi="Calibri" w:cs="Calibri"/>
          <w:color w:val="000000"/>
          <w:lang w:eastAsia="pt-BR"/>
        </w:rPr>
      </w:pPr>
      <w:r w:rsidRPr="00AD76A6">
        <w:rPr>
          <w:rFonts w:ascii="Calibri" w:eastAsia="Times New Roman" w:hAnsi="Calibri" w:cs="Calibri"/>
          <w:color w:val="000000"/>
          <w:lang w:eastAsia="pt-BR"/>
        </w:rPr>
        <w:t xml:space="preserve">O Planejamento Estratégico do MME, foi desenvolvido e implantado em 2017, para o período de 2017 a 2021, sustentado pelo Contrato de Serviço de Consultoria nº 04, de 3 de novembro de 2016, firmado </w:t>
      </w:r>
      <w:r w:rsidRPr="00AD76A6">
        <w:rPr>
          <w:rFonts w:ascii="Calibri" w:eastAsia="Times New Roman" w:hAnsi="Calibri" w:cs="Calibri"/>
          <w:i/>
          <w:color w:val="000000"/>
          <w:lang w:eastAsia="pt-BR"/>
        </w:rPr>
        <w:t>entre a Secretaria Executiva do MME e o Consórcio Steinbeis-Sibe &amp; Stratec. Os recursos foram provenientes do Acordo de Empréstimo nº 8095-BR do Banco Internacional de Reconstrução</w:t>
      </w:r>
      <w:r w:rsidRPr="00AD76A6">
        <w:rPr>
          <w:rFonts w:ascii="Calibri" w:eastAsia="Times New Roman" w:hAnsi="Calibri" w:cs="Calibri"/>
          <w:color w:val="000000"/>
          <w:lang w:eastAsia="pt-BR"/>
        </w:rPr>
        <w:t xml:space="preserve"> e Desenvolvimento (BIRD) para o  Projeto de Assistência Técnica dos Setores de Energia e Mineral - Projeto META, conforme documentação constante no Processo SEI nº </w:t>
      </w:r>
      <w:hyperlink r:id="rId9" w:tgtFrame="_blank" w:history="1">
        <w:r w:rsidRPr="00AD76A6">
          <w:rPr>
            <w:rFonts w:ascii="Calibri" w:eastAsia="Times New Roman" w:hAnsi="Calibri" w:cs="Calibri"/>
            <w:color w:val="0000FF"/>
            <w:u w:val="single"/>
            <w:lang w:eastAsia="pt-BR"/>
          </w:rPr>
          <w:t>48000.001113/2014-62</w:t>
        </w:r>
      </w:hyperlink>
      <w:r w:rsidRPr="00AD76A6">
        <w:rPr>
          <w:rFonts w:ascii="Calibri" w:eastAsia="Times New Roman" w:hAnsi="Calibri" w:cs="Calibri"/>
          <w:color w:val="000000"/>
          <w:lang w:eastAsia="pt-BR"/>
        </w:rPr>
        <w:t> e Processo SEI nº </w:t>
      </w:r>
      <w:hyperlink r:id="rId10" w:tgtFrame="_blank" w:history="1">
        <w:r w:rsidRPr="00AD76A6">
          <w:rPr>
            <w:rFonts w:ascii="Calibri" w:eastAsia="Times New Roman" w:hAnsi="Calibri" w:cs="Calibri"/>
            <w:color w:val="0000FF"/>
            <w:u w:val="single"/>
            <w:lang w:eastAsia="pt-BR"/>
          </w:rPr>
          <w:t>48000.001688/2016-47</w:t>
        </w:r>
      </w:hyperlink>
      <w:r w:rsidRPr="00AD76A6">
        <w:rPr>
          <w:rFonts w:ascii="Calibri" w:eastAsia="Times New Roman" w:hAnsi="Calibri" w:cs="Calibri"/>
          <w:color w:val="000000"/>
          <w:lang w:eastAsia="pt-BR"/>
        </w:rPr>
        <w:t>.</w:t>
      </w:r>
    </w:p>
    <w:p w:rsidR="00F44C20" w:rsidRPr="00AD76A6" w:rsidRDefault="00F44C20" w:rsidP="00E34115">
      <w:pPr>
        <w:spacing w:before="100" w:beforeAutospacing="1" w:after="100" w:afterAutospacing="1" w:line="240" w:lineRule="auto"/>
        <w:ind w:right="119"/>
        <w:jc w:val="both"/>
        <w:rPr>
          <w:rFonts w:ascii="Calibri" w:eastAsia="Times New Roman" w:hAnsi="Calibri" w:cs="Calibri"/>
          <w:color w:val="000000"/>
          <w:lang w:eastAsia="pt-BR"/>
        </w:rPr>
      </w:pPr>
      <w:r w:rsidRPr="00AD76A6">
        <w:rPr>
          <w:rFonts w:ascii="Calibri" w:eastAsia="Times New Roman" w:hAnsi="Calibri" w:cs="Calibri"/>
          <w:color w:val="000000"/>
          <w:lang w:eastAsia="pt-BR"/>
        </w:rPr>
        <w:t>As justificativas que apoiaram a referida contratação foram as seguintes:</w:t>
      </w:r>
    </w:p>
    <w:p w:rsidR="00F44C20" w:rsidRPr="00AD76A6" w:rsidRDefault="00F44C20" w:rsidP="00E34115">
      <w:pPr>
        <w:pStyle w:val="PargrafodaLista"/>
        <w:numPr>
          <w:ilvl w:val="0"/>
          <w:numId w:val="13"/>
        </w:numPr>
        <w:spacing w:before="120" w:after="120" w:line="240" w:lineRule="auto"/>
        <w:ind w:right="120"/>
        <w:jc w:val="both"/>
        <w:rPr>
          <w:rFonts w:ascii="Calibri" w:eastAsia="Times New Roman" w:hAnsi="Calibri" w:cs="Calibri"/>
          <w:color w:val="000000"/>
          <w:lang w:eastAsia="pt-BR"/>
        </w:rPr>
      </w:pPr>
      <w:r w:rsidRPr="00AD76A6">
        <w:rPr>
          <w:rFonts w:ascii="Calibri" w:eastAsia="Times New Roman" w:hAnsi="Calibri" w:cs="Calibri"/>
          <w:color w:val="000000"/>
          <w:lang w:eastAsia="pt-BR"/>
        </w:rPr>
        <w:t>Ausência de um sistema de Planejamento Estratégico estruturado (integrado e sistematizado) no MME, no qual com cada Secretaria operava com seus próprios planos e controles;</w:t>
      </w:r>
    </w:p>
    <w:p w:rsidR="00F44C20" w:rsidRPr="00AD76A6" w:rsidRDefault="00F44C20" w:rsidP="00E34115">
      <w:pPr>
        <w:pStyle w:val="PargrafodaLista"/>
        <w:numPr>
          <w:ilvl w:val="0"/>
          <w:numId w:val="13"/>
        </w:numPr>
        <w:spacing w:before="120" w:after="120" w:line="240" w:lineRule="auto"/>
        <w:ind w:right="120"/>
        <w:jc w:val="both"/>
        <w:rPr>
          <w:rFonts w:ascii="Calibri" w:eastAsia="Times New Roman" w:hAnsi="Calibri" w:cs="Calibri"/>
          <w:color w:val="000000"/>
          <w:lang w:eastAsia="pt-BR"/>
        </w:rPr>
      </w:pPr>
      <w:r w:rsidRPr="00AD76A6">
        <w:rPr>
          <w:rFonts w:ascii="Calibri" w:eastAsia="Times New Roman" w:hAnsi="Calibri" w:cs="Calibri"/>
          <w:color w:val="000000"/>
          <w:lang w:eastAsia="pt-BR"/>
        </w:rPr>
        <w:t>Promoção de maior eficiência, eficácia e efetividade na gestão; e</w:t>
      </w:r>
    </w:p>
    <w:p w:rsidR="00F44C20" w:rsidRPr="00AD76A6" w:rsidRDefault="00F44C20" w:rsidP="00E34115">
      <w:pPr>
        <w:pStyle w:val="PargrafodaLista"/>
        <w:numPr>
          <w:ilvl w:val="0"/>
          <w:numId w:val="13"/>
        </w:numPr>
        <w:spacing w:before="120" w:after="120" w:line="240" w:lineRule="auto"/>
        <w:ind w:right="120"/>
        <w:jc w:val="both"/>
        <w:rPr>
          <w:rFonts w:ascii="Calibri" w:eastAsia="Times New Roman" w:hAnsi="Calibri" w:cs="Calibri"/>
          <w:color w:val="000000"/>
          <w:lang w:eastAsia="pt-BR"/>
        </w:rPr>
      </w:pPr>
      <w:r w:rsidRPr="00AD76A6">
        <w:rPr>
          <w:rFonts w:ascii="Calibri" w:eastAsia="Times New Roman" w:hAnsi="Calibri" w:cs="Calibri"/>
          <w:color w:val="000000"/>
          <w:lang w:eastAsia="pt-BR"/>
        </w:rPr>
        <w:t>Recomendação do Tribunal de Contas da União - TCU, para que o conteúdo geral do Relatório de Gestão, fosse apresentado sob forma de um Planejamento Estratégico, com Plano de Metas e de Ações.</w:t>
      </w:r>
    </w:p>
    <w:p w:rsidR="00F44C20" w:rsidRPr="00AD76A6" w:rsidRDefault="00F44C20" w:rsidP="00E34115">
      <w:pPr>
        <w:spacing w:before="100" w:beforeAutospacing="1" w:after="100" w:afterAutospacing="1" w:line="240" w:lineRule="auto"/>
        <w:ind w:right="119"/>
        <w:jc w:val="both"/>
        <w:rPr>
          <w:rFonts w:ascii="Calibri" w:eastAsia="Times New Roman" w:hAnsi="Calibri" w:cs="Calibri"/>
          <w:color w:val="000000"/>
          <w:lang w:eastAsia="pt-BR"/>
        </w:rPr>
      </w:pPr>
      <w:r w:rsidRPr="00AD76A6">
        <w:rPr>
          <w:rFonts w:ascii="Calibri" w:eastAsia="Times New Roman" w:hAnsi="Calibri" w:cs="Calibri"/>
          <w:color w:val="000000"/>
          <w:lang w:eastAsia="pt-BR"/>
        </w:rPr>
        <w:t>Os produtos finais pactuados foram:</w:t>
      </w:r>
    </w:p>
    <w:p w:rsidR="00F44C20" w:rsidRPr="00AD76A6" w:rsidRDefault="00F44C20" w:rsidP="00E34115">
      <w:pPr>
        <w:pStyle w:val="PargrafodaLista"/>
        <w:numPr>
          <w:ilvl w:val="0"/>
          <w:numId w:val="14"/>
        </w:numPr>
        <w:spacing w:before="120" w:after="120" w:line="240" w:lineRule="auto"/>
        <w:ind w:right="120"/>
        <w:jc w:val="both"/>
        <w:rPr>
          <w:rFonts w:ascii="Calibri" w:eastAsia="Times New Roman" w:hAnsi="Calibri" w:cs="Calibri"/>
          <w:color w:val="000000"/>
          <w:lang w:eastAsia="pt-BR"/>
        </w:rPr>
      </w:pPr>
      <w:r w:rsidRPr="00AD76A6">
        <w:rPr>
          <w:rFonts w:ascii="Calibri" w:eastAsia="Times New Roman" w:hAnsi="Calibri" w:cs="Calibri"/>
          <w:color w:val="000000"/>
          <w:lang w:eastAsia="pt-BR"/>
        </w:rPr>
        <w:t>Plano de Trabalho;</w:t>
      </w:r>
    </w:p>
    <w:p w:rsidR="00F44C20" w:rsidRPr="00AD76A6" w:rsidRDefault="00F44C20" w:rsidP="00E34115">
      <w:pPr>
        <w:pStyle w:val="PargrafodaLista"/>
        <w:numPr>
          <w:ilvl w:val="0"/>
          <w:numId w:val="14"/>
        </w:numPr>
        <w:spacing w:before="120" w:after="120" w:line="240" w:lineRule="auto"/>
        <w:ind w:right="120"/>
        <w:jc w:val="both"/>
        <w:rPr>
          <w:rFonts w:ascii="Calibri" w:eastAsia="Times New Roman" w:hAnsi="Calibri" w:cs="Calibri"/>
          <w:color w:val="000000"/>
          <w:lang w:eastAsia="pt-BR"/>
        </w:rPr>
      </w:pPr>
      <w:r w:rsidRPr="00AD76A6">
        <w:rPr>
          <w:rFonts w:ascii="Calibri" w:eastAsia="Times New Roman" w:hAnsi="Calibri" w:cs="Calibri"/>
          <w:color w:val="000000"/>
          <w:lang w:eastAsia="pt-BR"/>
        </w:rPr>
        <w:t>Formação (Nivelamento/Capacitação de Servidores e elaboração do Credo do MME Missão, Valores e Visão de Futuro);</w:t>
      </w:r>
    </w:p>
    <w:p w:rsidR="00F44C20" w:rsidRPr="00AD76A6" w:rsidRDefault="00F44C20" w:rsidP="00E34115">
      <w:pPr>
        <w:pStyle w:val="PargrafodaLista"/>
        <w:numPr>
          <w:ilvl w:val="0"/>
          <w:numId w:val="14"/>
        </w:numPr>
        <w:spacing w:before="120" w:after="120" w:line="240" w:lineRule="auto"/>
        <w:ind w:right="120"/>
        <w:jc w:val="both"/>
        <w:rPr>
          <w:rFonts w:ascii="Calibri" w:eastAsia="Times New Roman" w:hAnsi="Calibri" w:cs="Calibri"/>
          <w:color w:val="000000"/>
          <w:lang w:eastAsia="pt-BR"/>
        </w:rPr>
      </w:pPr>
      <w:r w:rsidRPr="00AD76A6">
        <w:rPr>
          <w:rFonts w:ascii="Calibri" w:eastAsia="Times New Roman" w:hAnsi="Calibri" w:cs="Calibri"/>
          <w:color w:val="000000"/>
          <w:lang w:eastAsia="pt-BR"/>
        </w:rPr>
        <w:t>Relatório do Desenvolvimento e Implantação do Sistema Gerencial e Estratégico;</w:t>
      </w:r>
    </w:p>
    <w:p w:rsidR="00F44C20" w:rsidRPr="00AD76A6" w:rsidRDefault="00F44C20" w:rsidP="00E34115">
      <w:pPr>
        <w:pStyle w:val="PargrafodaLista"/>
        <w:numPr>
          <w:ilvl w:val="0"/>
          <w:numId w:val="14"/>
        </w:numPr>
        <w:spacing w:before="120" w:after="120" w:line="240" w:lineRule="auto"/>
        <w:ind w:right="120"/>
        <w:jc w:val="both"/>
        <w:rPr>
          <w:rFonts w:ascii="Calibri" w:eastAsia="Times New Roman" w:hAnsi="Calibri" w:cs="Calibri"/>
          <w:color w:val="000000"/>
          <w:lang w:eastAsia="pt-BR"/>
        </w:rPr>
      </w:pPr>
      <w:r w:rsidRPr="00AD76A6">
        <w:rPr>
          <w:rFonts w:ascii="Calibri" w:eastAsia="Times New Roman" w:hAnsi="Calibri" w:cs="Calibri"/>
          <w:color w:val="000000"/>
          <w:lang w:eastAsia="pt-BR"/>
        </w:rPr>
        <w:t>Implantação do Sistema de Monitoramento do Plano Estratégico do MME;</w:t>
      </w:r>
    </w:p>
    <w:p w:rsidR="00F44C20" w:rsidRPr="00AD76A6" w:rsidRDefault="00F44C20" w:rsidP="00E34115">
      <w:pPr>
        <w:pStyle w:val="PargrafodaLista"/>
        <w:numPr>
          <w:ilvl w:val="0"/>
          <w:numId w:val="14"/>
        </w:numPr>
        <w:spacing w:before="120" w:after="120" w:line="240" w:lineRule="auto"/>
        <w:ind w:right="120"/>
        <w:jc w:val="both"/>
        <w:rPr>
          <w:rFonts w:ascii="Calibri" w:eastAsia="Times New Roman" w:hAnsi="Calibri" w:cs="Calibri"/>
          <w:color w:val="000000"/>
          <w:lang w:eastAsia="pt-BR"/>
        </w:rPr>
      </w:pPr>
      <w:r w:rsidRPr="00AD76A6">
        <w:rPr>
          <w:rFonts w:ascii="Calibri" w:eastAsia="Times New Roman" w:hAnsi="Calibri" w:cs="Calibri"/>
          <w:color w:val="000000"/>
          <w:lang w:eastAsia="pt-BR"/>
        </w:rPr>
        <w:t>Relatório contendo o alinhamento do Planejamento Estratégico com os Planos e Programas Governamentais;</w:t>
      </w:r>
    </w:p>
    <w:p w:rsidR="00F44C20" w:rsidRPr="00AD76A6" w:rsidRDefault="00F44C20" w:rsidP="00E34115">
      <w:pPr>
        <w:pStyle w:val="PargrafodaLista"/>
        <w:numPr>
          <w:ilvl w:val="0"/>
          <w:numId w:val="14"/>
        </w:numPr>
        <w:spacing w:before="120" w:after="120" w:line="240" w:lineRule="auto"/>
        <w:ind w:right="120"/>
        <w:jc w:val="both"/>
        <w:rPr>
          <w:rFonts w:ascii="Calibri" w:eastAsia="Times New Roman" w:hAnsi="Calibri" w:cs="Calibri"/>
          <w:color w:val="000000"/>
          <w:lang w:eastAsia="pt-BR"/>
        </w:rPr>
      </w:pPr>
      <w:r w:rsidRPr="00AD76A6">
        <w:rPr>
          <w:rFonts w:ascii="Calibri" w:eastAsia="Times New Roman" w:hAnsi="Calibri" w:cs="Calibri"/>
          <w:color w:val="000000"/>
          <w:lang w:eastAsia="pt-BR"/>
        </w:rPr>
        <w:t>Escritório de Suporte à Gestão Estratégica;</w:t>
      </w:r>
    </w:p>
    <w:p w:rsidR="00F44C20" w:rsidRPr="00AD76A6" w:rsidRDefault="00F44C20" w:rsidP="00E34115">
      <w:pPr>
        <w:pStyle w:val="PargrafodaLista"/>
        <w:numPr>
          <w:ilvl w:val="0"/>
          <w:numId w:val="14"/>
        </w:numPr>
        <w:spacing w:before="120" w:after="120" w:line="240" w:lineRule="auto"/>
        <w:ind w:right="120"/>
        <w:jc w:val="both"/>
        <w:rPr>
          <w:rFonts w:ascii="Calibri" w:eastAsia="Times New Roman" w:hAnsi="Calibri" w:cs="Calibri"/>
          <w:color w:val="000000"/>
          <w:lang w:eastAsia="pt-BR"/>
        </w:rPr>
      </w:pPr>
      <w:r w:rsidRPr="00AD76A6">
        <w:rPr>
          <w:rFonts w:ascii="Calibri" w:eastAsia="Times New Roman" w:hAnsi="Calibri" w:cs="Calibri"/>
          <w:color w:val="000000"/>
          <w:lang w:eastAsia="pt-BR"/>
        </w:rPr>
        <w:t>Sistema de Relatórios, de Dashboards Operacionais e de Scorecards Estratégicos (Painel de Gestão/Indicadores);</w:t>
      </w:r>
    </w:p>
    <w:p w:rsidR="00F44C20" w:rsidRPr="00AD76A6" w:rsidRDefault="00F44C20" w:rsidP="00E34115">
      <w:pPr>
        <w:pStyle w:val="PargrafodaLista"/>
        <w:numPr>
          <w:ilvl w:val="0"/>
          <w:numId w:val="14"/>
        </w:numPr>
        <w:spacing w:before="120" w:after="120" w:line="240" w:lineRule="auto"/>
        <w:ind w:right="120"/>
        <w:jc w:val="both"/>
        <w:rPr>
          <w:rFonts w:ascii="Calibri" w:eastAsia="Times New Roman" w:hAnsi="Calibri" w:cs="Calibri"/>
          <w:color w:val="000000"/>
          <w:lang w:eastAsia="pt-BR"/>
        </w:rPr>
      </w:pPr>
      <w:r w:rsidRPr="00AD76A6">
        <w:rPr>
          <w:rFonts w:ascii="Calibri" w:eastAsia="Times New Roman" w:hAnsi="Calibri" w:cs="Calibri"/>
          <w:color w:val="000000"/>
          <w:lang w:eastAsia="pt-BR"/>
        </w:rPr>
        <w:t>Campanhas de</w:t>
      </w:r>
      <w:r w:rsidR="0026091B" w:rsidRPr="00AD76A6">
        <w:rPr>
          <w:rFonts w:ascii="Calibri" w:eastAsia="Times New Roman" w:hAnsi="Calibri" w:cs="Calibri"/>
          <w:color w:val="000000"/>
          <w:lang w:eastAsia="pt-BR"/>
        </w:rPr>
        <w:t xml:space="preserve"> </w:t>
      </w:r>
      <w:r w:rsidRPr="00AD76A6">
        <w:rPr>
          <w:rFonts w:ascii="Calibri" w:eastAsia="Times New Roman" w:hAnsi="Calibri" w:cs="Calibri"/>
          <w:color w:val="000000"/>
          <w:lang w:eastAsia="pt-BR"/>
        </w:rPr>
        <w:t>Divulgação/Disseminação do Plano;</w:t>
      </w:r>
    </w:p>
    <w:p w:rsidR="00F44C20" w:rsidRPr="00AD76A6" w:rsidRDefault="00F44C20" w:rsidP="00E34115">
      <w:pPr>
        <w:pStyle w:val="PargrafodaLista"/>
        <w:numPr>
          <w:ilvl w:val="0"/>
          <w:numId w:val="14"/>
        </w:numPr>
        <w:spacing w:before="120" w:after="120" w:line="240" w:lineRule="auto"/>
        <w:ind w:right="120"/>
        <w:jc w:val="both"/>
        <w:rPr>
          <w:rFonts w:ascii="Calibri" w:eastAsia="Times New Roman" w:hAnsi="Calibri" w:cs="Calibri"/>
          <w:color w:val="000000"/>
          <w:lang w:eastAsia="pt-BR"/>
        </w:rPr>
      </w:pPr>
      <w:r w:rsidRPr="00AD76A6">
        <w:rPr>
          <w:rFonts w:ascii="Calibri" w:eastAsia="Times New Roman" w:hAnsi="Calibri" w:cs="Calibri"/>
          <w:color w:val="000000"/>
          <w:lang w:eastAsia="pt-BR"/>
        </w:rPr>
        <w:t>Relatório Final dos Trabalhos;</w:t>
      </w:r>
    </w:p>
    <w:p w:rsidR="00F44C20" w:rsidRPr="00AD76A6" w:rsidRDefault="00F44C20" w:rsidP="00E34115">
      <w:pPr>
        <w:pStyle w:val="PargrafodaLista"/>
        <w:numPr>
          <w:ilvl w:val="0"/>
          <w:numId w:val="14"/>
        </w:numPr>
        <w:spacing w:before="120" w:after="120" w:line="240" w:lineRule="auto"/>
        <w:ind w:right="120"/>
        <w:jc w:val="both"/>
        <w:rPr>
          <w:rFonts w:ascii="Calibri" w:eastAsia="Times New Roman" w:hAnsi="Calibri" w:cs="Calibri"/>
          <w:color w:val="000000"/>
          <w:lang w:eastAsia="pt-BR"/>
        </w:rPr>
      </w:pPr>
      <w:r w:rsidRPr="00AD76A6">
        <w:rPr>
          <w:rFonts w:ascii="Calibri" w:eastAsia="Times New Roman" w:hAnsi="Calibri" w:cs="Calibri"/>
          <w:color w:val="000000"/>
          <w:lang w:eastAsia="pt-BR"/>
        </w:rPr>
        <w:t>Relatório da avaliação da Execução Planejadas do 1º ciclo; e</w:t>
      </w:r>
    </w:p>
    <w:p w:rsidR="00F44C20" w:rsidRPr="00AD76A6" w:rsidRDefault="00F44C20" w:rsidP="00E34115">
      <w:pPr>
        <w:pStyle w:val="PargrafodaLista"/>
        <w:numPr>
          <w:ilvl w:val="0"/>
          <w:numId w:val="14"/>
        </w:numPr>
        <w:spacing w:before="120" w:after="120" w:line="240" w:lineRule="auto"/>
        <w:ind w:right="120"/>
        <w:jc w:val="both"/>
        <w:rPr>
          <w:rFonts w:ascii="Calibri" w:eastAsia="Times New Roman" w:hAnsi="Calibri" w:cs="Calibri"/>
          <w:color w:val="000000"/>
          <w:lang w:eastAsia="pt-BR"/>
        </w:rPr>
      </w:pPr>
      <w:r w:rsidRPr="00AD76A6">
        <w:rPr>
          <w:rFonts w:ascii="Calibri" w:eastAsia="Times New Roman" w:hAnsi="Calibri" w:cs="Calibri"/>
          <w:color w:val="000000"/>
          <w:lang w:eastAsia="pt-BR"/>
        </w:rPr>
        <w:t>Relatório da avaliação da Execução Planejadas do 2º ciclo.</w:t>
      </w:r>
    </w:p>
    <w:p w:rsidR="00E34115" w:rsidRPr="00AD76A6" w:rsidRDefault="00F44C20" w:rsidP="00E34115">
      <w:pPr>
        <w:spacing w:before="100" w:beforeAutospacing="1" w:after="100" w:afterAutospacing="1" w:line="240" w:lineRule="auto"/>
        <w:ind w:right="119"/>
        <w:jc w:val="both"/>
        <w:rPr>
          <w:rFonts w:ascii="Calibri" w:eastAsia="Times New Roman" w:hAnsi="Calibri" w:cs="Calibri"/>
          <w:color w:val="000000"/>
          <w:lang w:eastAsia="pt-BR"/>
        </w:rPr>
      </w:pPr>
      <w:r w:rsidRPr="00AD76A6">
        <w:rPr>
          <w:rFonts w:ascii="Calibri" w:eastAsia="Times New Roman" w:hAnsi="Calibri" w:cs="Calibri"/>
          <w:color w:val="000000"/>
          <w:lang w:eastAsia="pt-BR"/>
        </w:rPr>
        <w:t>É importante ressaltar que no início de implantação do Planejamento Estratégico, foram definidos</w:t>
      </w:r>
      <w:r w:rsidR="00E34115" w:rsidRPr="00AD76A6">
        <w:rPr>
          <w:rFonts w:ascii="Calibri" w:eastAsia="Times New Roman" w:hAnsi="Calibri" w:cs="Calibri"/>
          <w:color w:val="000000"/>
          <w:lang w:eastAsia="pt-BR"/>
        </w:rPr>
        <w:t>:</w:t>
      </w:r>
    </w:p>
    <w:p w:rsidR="00F44C20" w:rsidRPr="00AD76A6" w:rsidRDefault="00E34115" w:rsidP="00E34115">
      <w:pPr>
        <w:spacing w:before="100" w:beforeAutospacing="1" w:after="100" w:afterAutospacing="1" w:line="240" w:lineRule="auto"/>
        <w:ind w:right="119"/>
        <w:jc w:val="both"/>
        <w:rPr>
          <w:rFonts w:ascii="Calibri" w:eastAsia="Times New Roman" w:hAnsi="Calibri" w:cs="Calibri"/>
          <w:color w:val="000000"/>
          <w:lang w:eastAsia="pt-BR"/>
        </w:rPr>
      </w:pPr>
      <w:r w:rsidRPr="00AD76A6">
        <w:rPr>
          <w:rFonts w:ascii="Calibri" w:eastAsia="Times New Roman" w:hAnsi="Calibri" w:cs="Calibri"/>
          <w:color w:val="000000"/>
          <w:lang w:eastAsia="pt-BR"/>
        </w:rPr>
        <w:t>D</w:t>
      </w:r>
      <w:r w:rsidR="00F44C20" w:rsidRPr="00AD76A6">
        <w:rPr>
          <w:rFonts w:ascii="Calibri" w:eastAsia="Times New Roman" w:hAnsi="Calibri" w:cs="Calibri"/>
          <w:color w:val="000000"/>
          <w:lang w:eastAsia="pt-BR"/>
        </w:rPr>
        <w:t>oze Projetos Estratégicos:</w:t>
      </w:r>
    </w:p>
    <w:p w:rsidR="00F44C20" w:rsidRPr="00AD76A6" w:rsidRDefault="00F44C20" w:rsidP="0026091B">
      <w:pPr>
        <w:pStyle w:val="PargrafodaLista"/>
        <w:numPr>
          <w:ilvl w:val="0"/>
          <w:numId w:val="12"/>
        </w:numPr>
        <w:spacing w:before="120" w:after="120" w:line="240" w:lineRule="auto"/>
        <w:ind w:right="120"/>
        <w:jc w:val="both"/>
        <w:rPr>
          <w:rFonts w:ascii="Calibri" w:eastAsia="Times New Roman" w:hAnsi="Calibri" w:cs="Calibri"/>
          <w:color w:val="000000"/>
          <w:lang w:eastAsia="pt-BR"/>
        </w:rPr>
      </w:pPr>
      <w:r w:rsidRPr="00AD76A6">
        <w:rPr>
          <w:rFonts w:ascii="Calibri" w:eastAsia="Times New Roman" w:hAnsi="Calibri" w:cs="Calibri"/>
          <w:color w:val="000000"/>
          <w:lang w:eastAsia="pt-BR"/>
        </w:rPr>
        <w:t>Combustível Brasil;</w:t>
      </w:r>
    </w:p>
    <w:p w:rsidR="00F44C20" w:rsidRPr="00AD76A6" w:rsidRDefault="00F44C20" w:rsidP="0026091B">
      <w:pPr>
        <w:pStyle w:val="PargrafodaLista"/>
        <w:numPr>
          <w:ilvl w:val="0"/>
          <w:numId w:val="12"/>
        </w:numPr>
        <w:spacing w:before="120" w:after="120" w:line="240" w:lineRule="auto"/>
        <w:ind w:right="120"/>
        <w:jc w:val="both"/>
        <w:rPr>
          <w:rFonts w:ascii="Calibri" w:eastAsia="Times New Roman" w:hAnsi="Calibri" w:cs="Calibri"/>
          <w:color w:val="000000"/>
          <w:lang w:eastAsia="pt-BR"/>
        </w:rPr>
      </w:pPr>
      <w:r w:rsidRPr="00AD76A6">
        <w:rPr>
          <w:rFonts w:ascii="Calibri" w:eastAsia="Times New Roman" w:hAnsi="Calibri" w:cs="Calibri"/>
          <w:color w:val="000000"/>
          <w:lang w:eastAsia="pt-BR"/>
        </w:rPr>
        <w:t>Contratação de Empresa de Comunicação Corporativa;</w:t>
      </w:r>
    </w:p>
    <w:p w:rsidR="00F44C20" w:rsidRPr="00AD76A6" w:rsidRDefault="00F44C20" w:rsidP="0026091B">
      <w:pPr>
        <w:pStyle w:val="PargrafodaLista"/>
        <w:numPr>
          <w:ilvl w:val="0"/>
          <w:numId w:val="12"/>
        </w:numPr>
        <w:spacing w:before="120" w:after="120" w:line="240" w:lineRule="auto"/>
        <w:ind w:right="120"/>
        <w:jc w:val="both"/>
        <w:rPr>
          <w:rFonts w:ascii="Calibri" w:eastAsia="Times New Roman" w:hAnsi="Calibri" w:cs="Calibri"/>
          <w:color w:val="000000"/>
          <w:lang w:eastAsia="pt-BR"/>
        </w:rPr>
      </w:pPr>
      <w:r w:rsidRPr="00AD76A6">
        <w:rPr>
          <w:rFonts w:ascii="Calibri" w:eastAsia="Times New Roman" w:hAnsi="Calibri" w:cs="Calibri"/>
          <w:color w:val="000000"/>
          <w:lang w:eastAsia="pt-BR"/>
        </w:rPr>
        <w:t>Elaboração do PDTIC;</w:t>
      </w:r>
    </w:p>
    <w:p w:rsidR="00F44C20" w:rsidRPr="00AD76A6" w:rsidRDefault="00F44C20" w:rsidP="0026091B">
      <w:pPr>
        <w:pStyle w:val="PargrafodaLista"/>
        <w:numPr>
          <w:ilvl w:val="0"/>
          <w:numId w:val="12"/>
        </w:numPr>
        <w:spacing w:before="120" w:after="120" w:line="240" w:lineRule="auto"/>
        <w:ind w:right="120"/>
        <w:jc w:val="both"/>
        <w:rPr>
          <w:rFonts w:ascii="Calibri" w:eastAsia="Times New Roman" w:hAnsi="Calibri" w:cs="Calibri"/>
          <w:color w:val="000000"/>
          <w:lang w:eastAsia="pt-BR"/>
        </w:rPr>
      </w:pPr>
      <w:r w:rsidRPr="00AD76A6">
        <w:rPr>
          <w:rFonts w:ascii="Calibri" w:eastAsia="Times New Roman" w:hAnsi="Calibri" w:cs="Calibri"/>
          <w:color w:val="000000"/>
          <w:lang w:eastAsia="pt-BR"/>
        </w:rPr>
        <w:t>Estruturação de Área de Mercado;</w:t>
      </w:r>
    </w:p>
    <w:p w:rsidR="00F44C20" w:rsidRPr="00AD76A6" w:rsidRDefault="00F44C20" w:rsidP="0026091B">
      <w:pPr>
        <w:pStyle w:val="PargrafodaLista"/>
        <w:numPr>
          <w:ilvl w:val="0"/>
          <w:numId w:val="12"/>
        </w:numPr>
        <w:spacing w:before="120" w:after="120" w:line="240" w:lineRule="auto"/>
        <w:ind w:right="120"/>
        <w:jc w:val="both"/>
        <w:rPr>
          <w:rFonts w:ascii="Calibri" w:eastAsia="Times New Roman" w:hAnsi="Calibri" w:cs="Calibri"/>
          <w:color w:val="000000"/>
          <w:lang w:eastAsia="pt-BR"/>
        </w:rPr>
      </w:pPr>
      <w:r w:rsidRPr="00AD76A6">
        <w:rPr>
          <w:rFonts w:ascii="Calibri" w:eastAsia="Times New Roman" w:hAnsi="Calibri" w:cs="Calibri"/>
          <w:color w:val="000000"/>
          <w:lang w:eastAsia="pt-BR"/>
        </w:rPr>
        <w:t>Estruturação do Escritório de Processos;</w:t>
      </w:r>
    </w:p>
    <w:p w:rsidR="00F44C20" w:rsidRPr="00AD76A6" w:rsidRDefault="00F44C20" w:rsidP="0026091B">
      <w:pPr>
        <w:pStyle w:val="PargrafodaLista"/>
        <w:numPr>
          <w:ilvl w:val="0"/>
          <w:numId w:val="12"/>
        </w:numPr>
        <w:spacing w:before="120" w:after="120" w:line="240" w:lineRule="auto"/>
        <w:ind w:right="120"/>
        <w:jc w:val="both"/>
        <w:rPr>
          <w:rFonts w:ascii="Calibri" w:eastAsia="Times New Roman" w:hAnsi="Calibri" w:cs="Calibri"/>
          <w:color w:val="000000"/>
          <w:lang w:eastAsia="pt-BR"/>
        </w:rPr>
      </w:pPr>
      <w:r w:rsidRPr="00AD76A6">
        <w:rPr>
          <w:rFonts w:ascii="Calibri" w:eastAsia="Times New Roman" w:hAnsi="Calibri" w:cs="Calibri"/>
          <w:color w:val="000000"/>
          <w:lang w:eastAsia="pt-BR"/>
        </w:rPr>
        <w:t>Gás para Crescer;</w:t>
      </w:r>
    </w:p>
    <w:p w:rsidR="00F44C20" w:rsidRPr="00AD76A6" w:rsidRDefault="00F44C20" w:rsidP="0026091B">
      <w:pPr>
        <w:pStyle w:val="PargrafodaLista"/>
        <w:numPr>
          <w:ilvl w:val="0"/>
          <w:numId w:val="12"/>
        </w:numPr>
        <w:spacing w:before="120" w:after="120" w:line="240" w:lineRule="auto"/>
        <w:ind w:right="120"/>
        <w:jc w:val="both"/>
        <w:rPr>
          <w:rFonts w:ascii="Calibri" w:eastAsia="Times New Roman" w:hAnsi="Calibri" w:cs="Calibri"/>
          <w:color w:val="000000"/>
          <w:lang w:eastAsia="pt-BR"/>
        </w:rPr>
      </w:pPr>
      <w:r w:rsidRPr="00AD76A6">
        <w:rPr>
          <w:rFonts w:ascii="Calibri" w:eastAsia="Times New Roman" w:hAnsi="Calibri" w:cs="Calibri"/>
          <w:color w:val="000000"/>
          <w:lang w:eastAsia="pt-BR"/>
        </w:rPr>
        <w:t>Gestão de Pessoas;</w:t>
      </w:r>
    </w:p>
    <w:p w:rsidR="00F44C20" w:rsidRPr="00AD76A6" w:rsidRDefault="00F44C20" w:rsidP="0026091B">
      <w:pPr>
        <w:pStyle w:val="PargrafodaLista"/>
        <w:numPr>
          <w:ilvl w:val="0"/>
          <w:numId w:val="12"/>
        </w:numPr>
        <w:spacing w:before="120" w:after="120" w:line="240" w:lineRule="auto"/>
        <w:ind w:right="120"/>
        <w:jc w:val="both"/>
        <w:rPr>
          <w:rFonts w:ascii="Calibri" w:eastAsia="Times New Roman" w:hAnsi="Calibri" w:cs="Calibri"/>
          <w:color w:val="000000"/>
          <w:lang w:eastAsia="pt-BR"/>
        </w:rPr>
      </w:pPr>
      <w:r w:rsidRPr="00AD76A6">
        <w:rPr>
          <w:rFonts w:ascii="Calibri" w:eastAsia="Times New Roman" w:hAnsi="Calibri" w:cs="Calibri"/>
          <w:color w:val="000000"/>
          <w:lang w:eastAsia="pt-BR"/>
        </w:rPr>
        <w:t>Programa de Fomento à Geração Distribuída;</w:t>
      </w:r>
    </w:p>
    <w:p w:rsidR="00F44C20" w:rsidRPr="00AD76A6" w:rsidRDefault="00F44C20" w:rsidP="0026091B">
      <w:pPr>
        <w:pStyle w:val="PargrafodaLista"/>
        <w:numPr>
          <w:ilvl w:val="0"/>
          <w:numId w:val="12"/>
        </w:numPr>
        <w:spacing w:before="120" w:after="120" w:line="240" w:lineRule="auto"/>
        <w:ind w:right="120"/>
        <w:jc w:val="both"/>
        <w:rPr>
          <w:rFonts w:ascii="Calibri" w:eastAsia="Times New Roman" w:hAnsi="Calibri" w:cs="Calibri"/>
          <w:color w:val="000000"/>
          <w:lang w:eastAsia="pt-BR"/>
        </w:rPr>
      </w:pPr>
      <w:r w:rsidRPr="00AD76A6">
        <w:rPr>
          <w:rFonts w:ascii="Calibri" w:eastAsia="Times New Roman" w:hAnsi="Calibri" w:cs="Calibri"/>
          <w:color w:val="000000"/>
          <w:lang w:eastAsia="pt-BR"/>
        </w:rPr>
        <w:t>Redução de Subsídios;</w:t>
      </w:r>
    </w:p>
    <w:p w:rsidR="00F44C20" w:rsidRPr="00AD76A6" w:rsidRDefault="00F44C20" w:rsidP="0026091B">
      <w:pPr>
        <w:pStyle w:val="PargrafodaLista"/>
        <w:numPr>
          <w:ilvl w:val="0"/>
          <w:numId w:val="12"/>
        </w:numPr>
        <w:spacing w:before="120" w:after="120" w:line="240" w:lineRule="auto"/>
        <w:ind w:right="120"/>
        <w:jc w:val="both"/>
        <w:rPr>
          <w:rFonts w:ascii="Calibri" w:eastAsia="Times New Roman" w:hAnsi="Calibri" w:cs="Calibri"/>
          <w:color w:val="000000"/>
          <w:lang w:eastAsia="pt-BR"/>
        </w:rPr>
      </w:pPr>
      <w:r w:rsidRPr="00AD76A6">
        <w:rPr>
          <w:rFonts w:ascii="Calibri" w:eastAsia="Times New Roman" w:hAnsi="Calibri" w:cs="Calibri"/>
          <w:color w:val="000000"/>
          <w:lang w:eastAsia="pt-BR"/>
        </w:rPr>
        <w:t>RenovaBio;</w:t>
      </w:r>
    </w:p>
    <w:p w:rsidR="00F44C20" w:rsidRPr="00AD76A6" w:rsidRDefault="00F44C20" w:rsidP="0026091B">
      <w:pPr>
        <w:pStyle w:val="PargrafodaLista"/>
        <w:numPr>
          <w:ilvl w:val="0"/>
          <w:numId w:val="12"/>
        </w:numPr>
        <w:spacing w:before="120" w:after="120" w:line="240" w:lineRule="auto"/>
        <w:ind w:right="120"/>
        <w:jc w:val="both"/>
        <w:rPr>
          <w:rFonts w:ascii="Calibri" w:eastAsia="Times New Roman" w:hAnsi="Calibri" w:cs="Calibri"/>
          <w:color w:val="000000"/>
          <w:lang w:eastAsia="pt-BR"/>
        </w:rPr>
      </w:pPr>
      <w:r w:rsidRPr="00AD76A6">
        <w:rPr>
          <w:rFonts w:ascii="Calibri" w:eastAsia="Times New Roman" w:hAnsi="Calibri" w:cs="Calibri"/>
          <w:color w:val="000000"/>
          <w:lang w:eastAsia="pt-BR"/>
        </w:rPr>
        <w:t>Revitalização da Industria Mineral Brasileira; e</w:t>
      </w:r>
    </w:p>
    <w:p w:rsidR="00F44C20" w:rsidRPr="00AD76A6" w:rsidRDefault="00F44C20" w:rsidP="0026091B">
      <w:pPr>
        <w:pStyle w:val="PargrafodaLista"/>
        <w:numPr>
          <w:ilvl w:val="0"/>
          <w:numId w:val="12"/>
        </w:numPr>
        <w:spacing w:before="120" w:after="120" w:line="240" w:lineRule="auto"/>
        <w:ind w:right="120"/>
        <w:jc w:val="both"/>
        <w:rPr>
          <w:rFonts w:ascii="Calibri" w:eastAsia="Times New Roman" w:hAnsi="Calibri" w:cs="Calibri"/>
          <w:color w:val="000000"/>
          <w:lang w:eastAsia="pt-BR"/>
        </w:rPr>
      </w:pPr>
      <w:r w:rsidRPr="00AD76A6">
        <w:rPr>
          <w:rFonts w:ascii="Calibri" w:eastAsia="Times New Roman" w:hAnsi="Calibri" w:cs="Calibri"/>
          <w:color w:val="000000"/>
          <w:lang w:eastAsia="pt-BR"/>
        </w:rPr>
        <w:t>Revitalização de Atividades Terrestres em E&amp;P – REATE.</w:t>
      </w:r>
    </w:p>
    <w:p w:rsidR="00F44C20" w:rsidRPr="00AD76A6" w:rsidRDefault="00532EDB" w:rsidP="00E34115">
      <w:pPr>
        <w:spacing w:before="100" w:beforeAutospacing="1" w:after="100" w:afterAutospacing="1" w:line="240" w:lineRule="auto"/>
        <w:ind w:right="119"/>
        <w:jc w:val="both"/>
        <w:rPr>
          <w:rFonts w:ascii="Calibri" w:eastAsia="Times New Roman" w:hAnsi="Calibri" w:cs="Calibri"/>
          <w:color w:val="000000"/>
          <w:lang w:eastAsia="pt-BR"/>
        </w:rPr>
      </w:pPr>
      <w:r w:rsidRPr="00AD76A6">
        <w:rPr>
          <w:rFonts w:ascii="Calibri" w:eastAsia="Times New Roman" w:hAnsi="Calibri" w:cs="Calibri"/>
          <w:color w:val="000000"/>
          <w:lang w:eastAsia="pt-BR"/>
        </w:rPr>
        <w:t xml:space="preserve">Vinte </w:t>
      </w:r>
      <w:r w:rsidR="00F44C20" w:rsidRPr="00AD76A6">
        <w:rPr>
          <w:rFonts w:ascii="Calibri" w:eastAsia="Times New Roman" w:hAnsi="Calibri" w:cs="Calibri"/>
          <w:color w:val="000000"/>
          <w:lang w:eastAsia="pt-BR"/>
        </w:rPr>
        <w:t>Indicadores Estratégicos de Resultados (Finalísticos):</w:t>
      </w:r>
    </w:p>
    <w:p w:rsidR="00F44C20" w:rsidRPr="00AD76A6" w:rsidRDefault="00F44C20" w:rsidP="00E34115">
      <w:pPr>
        <w:pStyle w:val="PargrafodaLista"/>
        <w:numPr>
          <w:ilvl w:val="0"/>
          <w:numId w:val="15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pt-BR"/>
        </w:rPr>
      </w:pPr>
      <w:r w:rsidRPr="00AD76A6">
        <w:rPr>
          <w:rFonts w:ascii="Calibri" w:eastAsia="Times New Roman" w:hAnsi="Calibri" w:cs="Calibri"/>
          <w:color w:val="000000"/>
          <w:lang w:eastAsia="pt-BR"/>
        </w:rPr>
        <w:t>% da liquidação do MCP não pago;</w:t>
      </w:r>
    </w:p>
    <w:p w:rsidR="00F44C20" w:rsidRPr="00AD76A6" w:rsidRDefault="00F44C20" w:rsidP="00E34115">
      <w:pPr>
        <w:pStyle w:val="PargrafodaLista"/>
        <w:numPr>
          <w:ilvl w:val="0"/>
          <w:numId w:val="15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pt-BR"/>
        </w:rPr>
      </w:pPr>
      <w:r w:rsidRPr="00AD76A6">
        <w:rPr>
          <w:rFonts w:ascii="Calibri" w:eastAsia="Times New Roman" w:hAnsi="Calibri" w:cs="Calibri"/>
          <w:color w:val="000000"/>
          <w:lang w:eastAsia="pt-BR"/>
        </w:rPr>
        <w:t>Índice de Realização de empreendimentos nos leilões de geração para o ano corrente;</w:t>
      </w:r>
    </w:p>
    <w:p w:rsidR="00F44C20" w:rsidRPr="00AD76A6" w:rsidRDefault="00F44C20" w:rsidP="00E34115">
      <w:pPr>
        <w:pStyle w:val="PargrafodaLista"/>
        <w:numPr>
          <w:ilvl w:val="0"/>
          <w:numId w:val="15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pt-BR"/>
        </w:rPr>
      </w:pPr>
      <w:r w:rsidRPr="00AD76A6">
        <w:rPr>
          <w:rFonts w:ascii="Calibri" w:eastAsia="Times New Roman" w:hAnsi="Calibri" w:cs="Calibri"/>
          <w:color w:val="000000"/>
          <w:lang w:eastAsia="pt-BR"/>
        </w:rPr>
        <w:t>Índice de Risco de Déficit (Energia Elétrica);</w:t>
      </w:r>
    </w:p>
    <w:p w:rsidR="00F44C20" w:rsidRPr="00AD76A6" w:rsidRDefault="00F44C20" w:rsidP="00E34115">
      <w:pPr>
        <w:pStyle w:val="PargrafodaLista"/>
        <w:numPr>
          <w:ilvl w:val="0"/>
          <w:numId w:val="15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pt-BR"/>
        </w:rPr>
      </w:pPr>
      <w:r w:rsidRPr="00AD76A6">
        <w:rPr>
          <w:rFonts w:ascii="Calibri" w:eastAsia="Times New Roman" w:hAnsi="Calibri" w:cs="Calibri"/>
          <w:color w:val="000000"/>
          <w:lang w:eastAsia="pt-BR"/>
        </w:rPr>
        <w:t>Previsão Expansão da Transmissão;</w:t>
      </w:r>
    </w:p>
    <w:p w:rsidR="00F44C20" w:rsidRPr="00AD76A6" w:rsidRDefault="00F44C20" w:rsidP="00E34115">
      <w:pPr>
        <w:pStyle w:val="PargrafodaLista"/>
        <w:numPr>
          <w:ilvl w:val="0"/>
          <w:numId w:val="15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pt-BR"/>
        </w:rPr>
      </w:pPr>
      <w:r w:rsidRPr="00AD76A6">
        <w:rPr>
          <w:rFonts w:ascii="Calibri" w:eastAsia="Times New Roman" w:hAnsi="Calibri" w:cs="Calibri"/>
          <w:color w:val="000000"/>
          <w:lang w:eastAsia="pt-BR"/>
        </w:rPr>
        <w:t>Previsão da Expansão da Geração;</w:t>
      </w:r>
    </w:p>
    <w:p w:rsidR="00F44C20" w:rsidRPr="00AD76A6" w:rsidRDefault="00F44C20" w:rsidP="00E34115">
      <w:pPr>
        <w:pStyle w:val="PargrafodaLista"/>
        <w:numPr>
          <w:ilvl w:val="0"/>
          <w:numId w:val="15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pt-BR"/>
        </w:rPr>
      </w:pPr>
      <w:r w:rsidRPr="00AD76A6">
        <w:rPr>
          <w:rFonts w:ascii="Calibri" w:eastAsia="Times New Roman" w:hAnsi="Calibri" w:cs="Calibri"/>
          <w:color w:val="000000"/>
          <w:lang w:eastAsia="pt-BR"/>
        </w:rPr>
        <w:t>Índice de Execução do Luz para Todos;</w:t>
      </w:r>
    </w:p>
    <w:p w:rsidR="00F44C20" w:rsidRPr="00AD76A6" w:rsidRDefault="00F44C20" w:rsidP="00E34115">
      <w:pPr>
        <w:pStyle w:val="PargrafodaLista"/>
        <w:numPr>
          <w:ilvl w:val="0"/>
          <w:numId w:val="15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pt-BR"/>
        </w:rPr>
      </w:pPr>
      <w:r w:rsidRPr="00AD76A6">
        <w:rPr>
          <w:rFonts w:ascii="Calibri" w:eastAsia="Times New Roman" w:hAnsi="Calibri" w:cs="Calibri"/>
          <w:color w:val="000000"/>
          <w:lang w:eastAsia="pt-BR"/>
        </w:rPr>
        <w:t>Índice de Universalização Rural;</w:t>
      </w:r>
    </w:p>
    <w:p w:rsidR="00F44C20" w:rsidRPr="00AD76A6" w:rsidRDefault="00F44C20" w:rsidP="00E34115">
      <w:pPr>
        <w:pStyle w:val="PargrafodaLista"/>
        <w:numPr>
          <w:ilvl w:val="0"/>
          <w:numId w:val="15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pt-BR"/>
        </w:rPr>
      </w:pPr>
      <w:r w:rsidRPr="00AD76A6">
        <w:rPr>
          <w:rFonts w:ascii="Calibri" w:eastAsia="Times New Roman" w:hAnsi="Calibri" w:cs="Calibri"/>
          <w:color w:val="000000"/>
          <w:lang w:eastAsia="pt-BR"/>
        </w:rPr>
        <w:t>Redução de Subsídios da CDE;</w:t>
      </w:r>
    </w:p>
    <w:p w:rsidR="00F44C20" w:rsidRPr="00AD76A6" w:rsidRDefault="00F44C20" w:rsidP="00E34115">
      <w:pPr>
        <w:pStyle w:val="PargrafodaLista"/>
        <w:numPr>
          <w:ilvl w:val="0"/>
          <w:numId w:val="15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pt-BR"/>
        </w:rPr>
      </w:pPr>
      <w:r w:rsidRPr="00AD76A6">
        <w:rPr>
          <w:rFonts w:ascii="Calibri" w:eastAsia="Times New Roman" w:hAnsi="Calibri" w:cs="Calibri"/>
          <w:color w:val="000000"/>
          <w:lang w:eastAsia="pt-BR"/>
        </w:rPr>
        <w:t>Índice de Sucesso nos Leilões de Transmissão;</w:t>
      </w:r>
    </w:p>
    <w:p w:rsidR="00F44C20" w:rsidRPr="00AD76A6" w:rsidRDefault="00F44C20" w:rsidP="00E34115">
      <w:pPr>
        <w:pStyle w:val="PargrafodaLista"/>
        <w:numPr>
          <w:ilvl w:val="0"/>
          <w:numId w:val="15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pt-BR"/>
        </w:rPr>
      </w:pPr>
      <w:r w:rsidRPr="00AD76A6">
        <w:rPr>
          <w:rFonts w:ascii="Calibri" w:eastAsia="Times New Roman" w:hAnsi="Calibri" w:cs="Calibri"/>
          <w:color w:val="000000"/>
          <w:lang w:eastAsia="pt-BR"/>
        </w:rPr>
        <w:t>Intensidade de Consumo Final em relação ao PIB;</w:t>
      </w:r>
    </w:p>
    <w:p w:rsidR="00F44C20" w:rsidRPr="00AD76A6" w:rsidRDefault="00F44C20" w:rsidP="00E34115">
      <w:pPr>
        <w:pStyle w:val="PargrafodaLista"/>
        <w:numPr>
          <w:ilvl w:val="0"/>
          <w:numId w:val="15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pt-BR"/>
        </w:rPr>
      </w:pPr>
      <w:r w:rsidRPr="00AD76A6">
        <w:rPr>
          <w:rFonts w:ascii="Calibri" w:eastAsia="Times New Roman" w:hAnsi="Calibri" w:cs="Calibri"/>
          <w:color w:val="000000"/>
          <w:lang w:eastAsia="pt-BR"/>
        </w:rPr>
        <w:t>Proporção de Renováveis na Matriz Energética;</w:t>
      </w:r>
    </w:p>
    <w:p w:rsidR="00F44C20" w:rsidRPr="00AD76A6" w:rsidRDefault="00F44C20" w:rsidP="00E34115">
      <w:pPr>
        <w:pStyle w:val="PargrafodaLista"/>
        <w:numPr>
          <w:ilvl w:val="0"/>
          <w:numId w:val="15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pt-BR"/>
        </w:rPr>
      </w:pPr>
      <w:r w:rsidRPr="00AD76A6">
        <w:rPr>
          <w:rFonts w:ascii="Calibri" w:eastAsia="Times New Roman" w:hAnsi="Calibri" w:cs="Calibri"/>
          <w:color w:val="000000"/>
          <w:lang w:eastAsia="pt-BR"/>
        </w:rPr>
        <w:t>Atendimento dos Objetivos de Desenvolvimento Sustentável (ODS);</w:t>
      </w:r>
    </w:p>
    <w:p w:rsidR="00F44C20" w:rsidRPr="00AD76A6" w:rsidRDefault="00F44C20" w:rsidP="00E34115">
      <w:pPr>
        <w:pStyle w:val="PargrafodaLista"/>
        <w:numPr>
          <w:ilvl w:val="0"/>
          <w:numId w:val="15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pt-BR"/>
        </w:rPr>
      </w:pPr>
      <w:r w:rsidRPr="00AD76A6">
        <w:rPr>
          <w:rFonts w:ascii="Calibri" w:eastAsia="Times New Roman" w:hAnsi="Calibri" w:cs="Calibri"/>
          <w:color w:val="000000"/>
          <w:lang w:eastAsia="pt-BR"/>
        </w:rPr>
        <w:t>Dinâmica do Setor Mineral;</w:t>
      </w:r>
    </w:p>
    <w:p w:rsidR="00F44C20" w:rsidRPr="00AD76A6" w:rsidRDefault="00F44C20" w:rsidP="00E34115">
      <w:pPr>
        <w:pStyle w:val="PargrafodaLista"/>
        <w:numPr>
          <w:ilvl w:val="0"/>
          <w:numId w:val="15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pt-BR"/>
        </w:rPr>
      </w:pPr>
      <w:r w:rsidRPr="00AD76A6">
        <w:rPr>
          <w:rFonts w:ascii="Calibri" w:eastAsia="Times New Roman" w:hAnsi="Calibri" w:cs="Calibri"/>
          <w:color w:val="000000"/>
          <w:lang w:eastAsia="pt-BR"/>
        </w:rPr>
        <w:t>Índice de Participação na Gestão Territorial nos Setores de Mineração;</w:t>
      </w:r>
    </w:p>
    <w:p w:rsidR="00F44C20" w:rsidRPr="00AD76A6" w:rsidRDefault="00F44C20" w:rsidP="00E34115">
      <w:pPr>
        <w:pStyle w:val="PargrafodaLista"/>
        <w:numPr>
          <w:ilvl w:val="0"/>
          <w:numId w:val="15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pt-BR"/>
        </w:rPr>
      </w:pPr>
      <w:r w:rsidRPr="00AD76A6">
        <w:rPr>
          <w:rFonts w:ascii="Calibri" w:eastAsia="Times New Roman" w:hAnsi="Calibri" w:cs="Calibri"/>
          <w:color w:val="000000"/>
          <w:lang w:eastAsia="pt-BR"/>
        </w:rPr>
        <w:t>Relação Entre Reserva e Produção de Gás Natural;</w:t>
      </w:r>
    </w:p>
    <w:p w:rsidR="00F44C20" w:rsidRPr="00AD76A6" w:rsidRDefault="00F44C20" w:rsidP="00E34115">
      <w:pPr>
        <w:pStyle w:val="PargrafodaLista"/>
        <w:numPr>
          <w:ilvl w:val="0"/>
          <w:numId w:val="15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pt-BR"/>
        </w:rPr>
      </w:pPr>
      <w:r w:rsidRPr="00AD76A6">
        <w:rPr>
          <w:rFonts w:ascii="Calibri" w:eastAsia="Times New Roman" w:hAnsi="Calibri" w:cs="Calibri"/>
          <w:color w:val="000000"/>
          <w:lang w:eastAsia="pt-BR"/>
        </w:rPr>
        <w:t>Relação entre Reserva e Produção de Petróleo;</w:t>
      </w:r>
    </w:p>
    <w:p w:rsidR="00F44C20" w:rsidRPr="00AD76A6" w:rsidRDefault="00F44C20" w:rsidP="00E34115">
      <w:pPr>
        <w:pStyle w:val="PargrafodaLista"/>
        <w:numPr>
          <w:ilvl w:val="0"/>
          <w:numId w:val="15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pt-BR"/>
        </w:rPr>
      </w:pPr>
      <w:r w:rsidRPr="00AD76A6">
        <w:rPr>
          <w:rFonts w:ascii="Calibri" w:eastAsia="Times New Roman" w:hAnsi="Calibri" w:cs="Calibri"/>
          <w:color w:val="000000"/>
          <w:lang w:eastAsia="pt-BR"/>
        </w:rPr>
        <w:t>Diversificação dos Agentes no Fornecimento de Diesel;</w:t>
      </w:r>
    </w:p>
    <w:p w:rsidR="00F44C20" w:rsidRPr="00AD76A6" w:rsidRDefault="00F44C20" w:rsidP="00E34115">
      <w:pPr>
        <w:pStyle w:val="PargrafodaLista"/>
        <w:numPr>
          <w:ilvl w:val="0"/>
          <w:numId w:val="15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pt-BR"/>
        </w:rPr>
      </w:pPr>
      <w:r w:rsidRPr="00AD76A6">
        <w:rPr>
          <w:rFonts w:ascii="Calibri" w:eastAsia="Times New Roman" w:hAnsi="Calibri" w:cs="Calibri"/>
          <w:color w:val="000000"/>
          <w:lang w:eastAsia="pt-BR"/>
        </w:rPr>
        <w:t>Diversificação dos Agentes no Fornecimento de Gasolina;</w:t>
      </w:r>
    </w:p>
    <w:p w:rsidR="00F44C20" w:rsidRPr="00AD76A6" w:rsidRDefault="00F44C20" w:rsidP="00E34115">
      <w:pPr>
        <w:pStyle w:val="PargrafodaLista"/>
        <w:numPr>
          <w:ilvl w:val="0"/>
          <w:numId w:val="15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pt-BR"/>
        </w:rPr>
      </w:pPr>
      <w:r w:rsidRPr="00AD76A6">
        <w:rPr>
          <w:rFonts w:ascii="Calibri" w:eastAsia="Times New Roman" w:hAnsi="Calibri" w:cs="Calibri"/>
          <w:color w:val="000000"/>
          <w:lang w:eastAsia="pt-BR"/>
        </w:rPr>
        <w:t>Diversificação dos Agentes Ofertantes no Mercado de Gás Natural; e</w:t>
      </w:r>
    </w:p>
    <w:p w:rsidR="00F44C20" w:rsidRPr="00AD76A6" w:rsidRDefault="00F44C20" w:rsidP="00E34115">
      <w:pPr>
        <w:pStyle w:val="PargrafodaLista"/>
        <w:numPr>
          <w:ilvl w:val="0"/>
          <w:numId w:val="15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pt-BR"/>
        </w:rPr>
      </w:pPr>
      <w:r w:rsidRPr="00AD76A6">
        <w:rPr>
          <w:rFonts w:ascii="Calibri" w:eastAsia="Times New Roman" w:hAnsi="Calibri" w:cs="Calibri"/>
          <w:color w:val="000000"/>
          <w:lang w:eastAsia="pt-BR"/>
        </w:rPr>
        <w:t>Índice de Sucesso nos Leilões da ANP.</w:t>
      </w:r>
    </w:p>
    <w:p w:rsidR="00F44C20" w:rsidRPr="00AD76A6" w:rsidRDefault="00F44C20" w:rsidP="00E34115">
      <w:pPr>
        <w:spacing w:before="100" w:beforeAutospacing="1" w:after="100" w:afterAutospacing="1" w:line="240" w:lineRule="auto"/>
        <w:ind w:right="119"/>
        <w:jc w:val="both"/>
        <w:rPr>
          <w:rFonts w:ascii="Calibri" w:eastAsia="Times New Roman" w:hAnsi="Calibri" w:cs="Calibri"/>
          <w:color w:val="000000"/>
          <w:lang w:eastAsia="pt-BR"/>
        </w:rPr>
      </w:pPr>
      <w:r w:rsidRPr="00AD76A6">
        <w:rPr>
          <w:rFonts w:ascii="Calibri" w:eastAsia="Times New Roman" w:hAnsi="Calibri" w:cs="Calibri"/>
          <w:color w:val="000000"/>
          <w:lang w:eastAsia="pt-BR"/>
        </w:rPr>
        <w:t>Dezoito Indicadores Estratégicos de Processos e Recursos (Área Meio)</w:t>
      </w:r>
    </w:p>
    <w:p w:rsidR="00F44C20" w:rsidRPr="00AD76A6" w:rsidRDefault="00F44C20" w:rsidP="00E34115">
      <w:pPr>
        <w:pStyle w:val="PargrafodaLista"/>
        <w:numPr>
          <w:ilvl w:val="0"/>
          <w:numId w:val="16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pt-BR"/>
        </w:rPr>
      </w:pPr>
      <w:r w:rsidRPr="00AD76A6">
        <w:rPr>
          <w:rFonts w:ascii="Calibri" w:eastAsia="Times New Roman" w:hAnsi="Calibri" w:cs="Calibri"/>
          <w:color w:val="000000"/>
          <w:lang w:eastAsia="pt-BR"/>
        </w:rPr>
        <w:t>Monitoramento do Cumprimento das Demandas dos Órgãos de Controle;</w:t>
      </w:r>
    </w:p>
    <w:p w:rsidR="00F44C20" w:rsidRPr="00AD76A6" w:rsidRDefault="00F44C20" w:rsidP="00E34115">
      <w:pPr>
        <w:pStyle w:val="PargrafodaLista"/>
        <w:numPr>
          <w:ilvl w:val="0"/>
          <w:numId w:val="16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pt-BR"/>
        </w:rPr>
      </w:pPr>
      <w:r w:rsidRPr="00AD76A6">
        <w:rPr>
          <w:rFonts w:ascii="Calibri" w:eastAsia="Times New Roman" w:hAnsi="Calibri" w:cs="Calibri"/>
          <w:color w:val="000000"/>
          <w:lang w:eastAsia="pt-BR"/>
        </w:rPr>
        <w:t>Informações Sistematizadas (Observatório);</w:t>
      </w:r>
    </w:p>
    <w:p w:rsidR="00F44C20" w:rsidRPr="00AD76A6" w:rsidRDefault="00F44C20" w:rsidP="00E34115">
      <w:pPr>
        <w:pStyle w:val="PargrafodaLista"/>
        <w:numPr>
          <w:ilvl w:val="0"/>
          <w:numId w:val="16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pt-BR"/>
        </w:rPr>
      </w:pPr>
      <w:r w:rsidRPr="00AD76A6">
        <w:rPr>
          <w:rFonts w:ascii="Calibri" w:eastAsia="Times New Roman" w:hAnsi="Calibri" w:cs="Calibri"/>
          <w:color w:val="000000"/>
          <w:lang w:eastAsia="pt-BR"/>
        </w:rPr>
        <w:t>Quantidade de Produtos Realizados para Comunicação Externa;</w:t>
      </w:r>
    </w:p>
    <w:p w:rsidR="00F44C20" w:rsidRPr="00AD76A6" w:rsidRDefault="00F44C20" w:rsidP="00E34115">
      <w:pPr>
        <w:pStyle w:val="PargrafodaLista"/>
        <w:numPr>
          <w:ilvl w:val="0"/>
          <w:numId w:val="16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pt-BR"/>
        </w:rPr>
      </w:pPr>
      <w:r w:rsidRPr="00AD76A6">
        <w:rPr>
          <w:rFonts w:ascii="Calibri" w:eastAsia="Times New Roman" w:hAnsi="Calibri" w:cs="Calibri"/>
          <w:color w:val="000000"/>
          <w:lang w:eastAsia="pt-BR"/>
        </w:rPr>
        <w:t>Quantidade de Produtos Realizados para Comunicação Interna;</w:t>
      </w:r>
    </w:p>
    <w:p w:rsidR="00F44C20" w:rsidRPr="00AD76A6" w:rsidRDefault="00F44C20" w:rsidP="00E34115">
      <w:pPr>
        <w:pStyle w:val="PargrafodaLista"/>
        <w:numPr>
          <w:ilvl w:val="0"/>
          <w:numId w:val="16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pt-BR"/>
        </w:rPr>
      </w:pPr>
      <w:r w:rsidRPr="00AD76A6">
        <w:rPr>
          <w:rFonts w:ascii="Calibri" w:eastAsia="Times New Roman" w:hAnsi="Calibri" w:cs="Calibri"/>
          <w:color w:val="000000"/>
          <w:lang w:eastAsia="pt-BR"/>
        </w:rPr>
        <w:t>Número de Relatórios e Publicações Geradas pelo MME sobre Conhecimento Energético e Geológico;</w:t>
      </w:r>
    </w:p>
    <w:p w:rsidR="00F44C20" w:rsidRPr="00AD76A6" w:rsidRDefault="00F44C20" w:rsidP="00E34115">
      <w:pPr>
        <w:pStyle w:val="PargrafodaLista"/>
        <w:numPr>
          <w:ilvl w:val="0"/>
          <w:numId w:val="16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pt-BR"/>
        </w:rPr>
      </w:pPr>
      <w:r w:rsidRPr="00AD76A6">
        <w:rPr>
          <w:rFonts w:ascii="Calibri" w:eastAsia="Times New Roman" w:hAnsi="Calibri" w:cs="Calibri"/>
          <w:color w:val="000000"/>
          <w:lang w:eastAsia="pt-BR"/>
        </w:rPr>
        <w:t>Número de Marcos Legal Aprimorados;</w:t>
      </w:r>
    </w:p>
    <w:p w:rsidR="00F44C20" w:rsidRPr="00AD76A6" w:rsidRDefault="00F44C20" w:rsidP="00E34115">
      <w:pPr>
        <w:pStyle w:val="PargrafodaLista"/>
        <w:numPr>
          <w:ilvl w:val="0"/>
          <w:numId w:val="16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pt-BR"/>
        </w:rPr>
      </w:pPr>
      <w:r w:rsidRPr="00AD76A6">
        <w:rPr>
          <w:rFonts w:ascii="Calibri" w:eastAsia="Times New Roman" w:hAnsi="Calibri" w:cs="Calibri"/>
          <w:color w:val="000000"/>
          <w:lang w:eastAsia="pt-BR"/>
        </w:rPr>
        <w:t>Número de Reuniões para Aprimoramento do Planejamento e Monitoramento Setorial;</w:t>
      </w:r>
    </w:p>
    <w:p w:rsidR="00F44C20" w:rsidRPr="00AD76A6" w:rsidRDefault="00F44C20" w:rsidP="00E34115">
      <w:pPr>
        <w:pStyle w:val="PargrafodaLista"/>
        <w:numPr>
          <w:ilvl w:val="0"/>
          <w:numId w:val="16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pt-BR"/>
        </w:rPr>
      </w:pPr>
      <w:r w:rsidRPr="00AD76A6">
        <w:rPr>
          <w:rFonts w:ascii="Calibri" w:eastAsia="Times New Roman" w:hAnsi="Calibri" w:cs="Calibri"/>
          <w:color w:val="000000"/>
          <w:lang w:eastAsia="pt-BR"/>
        </w:rPr>
        <w:t>Índice de Reuniões de Integração e Alinhamento (RAO/RAE);</w:t>
      </w:r>
    </w:p>
    <w:p w:rsidR="00F44C20" w:rsidRPr="00AD76A6" w:rsidRDefault="00F44C20" w:rsidP="00E34115">
      <w:pPr>
        <w:pStyle w:val="PargrafodaLista"/>
        <w:numPr>
          <w:ilvl w:val="0"/>
          <w:numId w:val="16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pt-BR"/>
        </w:rPr>
      </w:pPr>
      <w:r w:rsidRPr="00AD76A6">
        <w:rPr>
          <w:rFonts w:ascii="Calibri" w:eastAsia="Times New Roman" w:hAnsi="Calibri" w:cs="Calibri"/>
          <w:color w:val="000000"/>
          <w:lang w:eastAsia="pt-BR"/>
        </w:rPr>
        <w:t>Cultura de Gestão Estratégica;</w:t>
      </w:r>
    </w:p>
    <w:p w:rsidR="00F44C20" w:rsidRPr="00AD76A6" w:rsidRDefault="00F44C20" w:rsidP="00E34115">
      <w:pPr>
        <w:pStyle w:val="PargrafodaLista"/>
        <w:numPr>
          <w:ilvl w:val="0"/>
          <w:numId w:val="16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pt-BR"/>
        </w:rPr>
      </w:pPr>
      <w:r w:rsidRPr="00AD76A6">
        <w:rPr>
          <w:rFonts w:ascii="Calibri" w:eastAsia="Times New Roman" w:hAnsi="Calibri" w:cs="Calibri"/>
          <w:color w:val="000000"/>
          <w:lang w:eastAsia="pt-BR"/>
        </w:rPr>
        <w:t>Índice de Otimização de Processos Críticos;</w:t>
      </w:r>
    </w:p>
    <w:p w:rsidR="00F44C20" w:rsidRPr="00AD76A6" w:rsidRDefault="00F44C20" w:rsidP="00E34115">
      <w:pPr>
        <w:pStyle w:val="PargrafodaLista"/>
        <w:numPr>
          <w:ilvl w:val="0"/>
          <w:numId w:val="16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pt-BR"/>
        </w:rPr>
      </w:pPr>
      <w:r w:rsidRPr="00AD76A6">
        <w:rPr>
          <w:rFonts w:ascii="Calibri" w:eastAsia="Times New Roman" w:hAnsi="Calibri" w:cs="Calibri"/>
          <w:color w:val="000000"/>
          <w:lang w:eastAsia="pt-BR"/>
        </w:rPr>
        <w:t>Taxa de Execução Financeira;</w:t>
      </w:r>
    </w:p>
    <w:p w:rsidR="00F44C20" w:rsidRPr="00AD76A6" w:rsidRDefault="00F44C20" w:rsidP="00E34115">
      <w:pPr>
        <w:pStyle w:val="PargrafodaLista"/>
        <w:numPr>
          <w:ilvl w:val="0"/>
          <w:numId w:val="16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pt-BR"/>
        </w:rPr>
      </w:pPr>
      <w:r w:rsidRPr="00AD76A6">
        <w:rPr>
          <w:rFonts w:ascii="Calibri" w:eastAsia="Times New Roman" w:hAnsi="Calibri" w:cs="Calibri"/>
          <w:color w:val="000000"/>
          <w:lang w:eastAsia="pt-BR"/>
        </w:rPr>
        <w:t>Taxa de Execução Orçamentária;</w:t>
      </w:r>
    </w:p>
    <w:p w:rsidR="00F44C20" w:rsidRPr="00AD76A6" w:rsidRDefault="00F44C20" w:rsidP="00E34115">
      <w:pPr>
        <w:pStyle w:val="PargrafodaLista"/>
        <w:numPr>
          <w:ilvl w:val="0"/>
          <w:numId w:val="16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pt-BR"/>
        </w:rPr>
      </w:pPr>
      <w:r w:rsidRPr="00AD76A6">
        <w:rPr>
          <w:rFonts w:ascii="Calibri" w:eastAsia="Times New Roman" w:hAnsi="Calibri" w:cs="Calibri"/>
          <w:color w:val="000000"/>
          <w:lang w:eastAsia="pt-BR"/>
        </w:rPr>
        <w:t>Índice de Orçamento do MME aprovado na LOA;</w:t>
      </w:r>
    </w:p>
    <w:p w:rsidR="00F44C20" w:rsidRPr="00AD76A6" w:rsidRDefault="00F44C20" w:rsidP="00E34115">
      <w:pPr>
        <w:pStyle w:val="PargrafodaLista"/>
        <w:numPr>
          <w:ilvl w:val="0"/>
          <w:numId w:val="16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pt-BR"/>
        </w:rPr>
      </w:pPr>
      <w:r w:rsidRPr="00AD76A6">
        <w:rPr>
          <w:rFonts w:ascii="Calibri" w:eastAsia="Times New Roman" w:hAnsi="Calibri" w:cs="Calibri"/>
          <w:color w:val="000000"/>
          <w:lang w:eastAsia="pt-BR"/>
        </w:rPr>
        <w:t>Índice de Satisfação em Relação às Demandas de T&amp;I;</w:t>
      </w:r>
    </w:p>
    <w:p w:rsidR="00F44C20" w:rsidRPr="00AD76A6" w:rsidRDefault="00F44C20" w:rsidP="00E34115">
      <w:pPr>
        <w:pStyle w:val="PargrafodaLista"/>
        <w:numPr>
          <w:ilvl w:val="0"/>
          <w:numId w:val="16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pt-BR"/>
        </w:rPr>
      </w:pPr>
      <w:r w:rsidRPr="00AD76A6">
        <w:rPr>
          <w:rFonts w:ascii="Calibri" w:eastAsia="Times New Roman" w:hAnsi="Calibri" w:cs="Calibri"/>
          <w:color w:val="000000"/>
          <w:lang w:eastAsia="pt-BR"/>
        </w:rPr>
        <w:t>Índice de Perda de Servidores;</w:t>
      </w:r>
    </w:p>
    <w:p w:rsidR="00F44C20" w:rsidRPr="00AD76A6" w:rsidRDefault="00F44C20" w:rsidP="00E34115">
      <w:pPr>
        <w:pStyle w:val="PargrafodaLista"/>
        <w:numPr>
          <w:ilvl w:val="0"/>
          <w:numId w:val="16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pt-BR"/>
        </w:rPr>
      </w:pPr>
      <w:r w:rsidRPr="00AD76A6">
        <w:rPr>
          <w:rFonts w:ascii="Calibri" w:eastAsia="Times New Roman" w:hAnsi="Calibri" w:cs="Calibri"/>
          <w:color w:val="000000"/>
          <w:lang w:eastAsia="pt-BR"/>
        </w:rPr>
        <w:t>Percentual de Servidores em Exercício no MME Capacitados;</w:t>
      </w:r>
    </w:p>
    <w:p w:rsidR="00F44C20" w:rsidRPr="00AD76A6" w:rsidRDefault="00F44C20" w:rsidP="00E34115">
      <w:pPr>
        <w:pStyle w:val="PargrafodaLista"/>
        <w:numPr>
          <w:ilvl w:val="0"/>
          <w:numId w:val="16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pt-BR"/>
        </w:rPr>
      </w:pPr>
      <w:r w:rsidRPr="00AD76A6">
        <w:rPr>
          <w:rFonts w:ascii="Calibri" w:eastAsia="Times New Roman" w:hAnsi="Calibri" w:cs="Calibri"/>
          <w:color w:val="000000"/>
          <w:lang w:eastAsia="pt-BR"/>
        </w:rPr>
        <w:t>Índice de Clima Organizacional; e</w:t>
      </w:r>
    </w:p>
    <w:p w:rsidR="004A4951" w:rsidRPr="00AD76A6" w:rsidRDefault="00AD76A6" w:rsidP="00AD76A6">
      <w:pPr>
        <w:pStyle w:val="PargrafodaLista"/>
        <w:numPr>
          <w:ilvl w:val="0"/>
          <w:numId w:val="16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pt-BR"/>
        </w:rPr>
      </w:pPr>
      <w:r>
        <w:rPr>
          <w:rFonts w:ascii="Calibri" w:eastAsia="Times New Roman" w:hAnsi="Calibri" w:cs="Calibri"/>
          <w:color w:val="000000"/>
          <w:lang w:eastAsia="pt-BR"/>
        </w:rPr>
        <w:t>Índice de Infraestrutura Física</w:t>
      </w:r>
    </w:p>
    <w:p w:rsidR="009D1A5C" w:rsidRPr="00AD76A6" w:rsidRDefault="00FA16D7" w:rsidP="00A20873">
      <w:pPr>
        <w:pStyle w:val="Ttulo1"/>
        <w:rPr>
          <w:rFonts w:ascii="Calibri" w:hAnsi="Calibri" w:cs="Calibri"/>
        </w:rPr>
      </w:pPr>
      <w:bookmarkStart w:id="1" w:name="_Toc35336581"/>
      <w:r w:rsidRPr="00AD76A6">
        <w:rPr>
          <w:rFonts w:ascii="Calibri" w:hAnsi="Calibri" w:cs="Calibri"/>
        </w:rPr>
        <w:t>Stratec</w:t>
      </w:r>
      <w:bookmarkEnd w:id="1"/>
    </w:p>
    <w:p w:rsidR="004A4951" w:rsidRPr="00AD76A6" w:rsidRDefault="004A4951" w:rsidP="004A4951">
      <w:pPr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pt-BR"/>
        </w:rPr>
      </w:pPr>
      <w:r w:rsidRPr="00AD76A6">
        <w:rPr>
          <w:rFonts w:ascii="Calibri" w:eastAsia="Times New Roman" w:hAnsi="Calibri" w:cs="Calibri"/>
          <w:color w:val="000000"/>
          <w:lang w:eastAsia="pt-BR"/>
        </w:rPr>
        <w:t>Stratec - Módulo Gestão Estratégica (Software)</w:t>
      </w:r>
    </w:p>
    <w:p w:rsidR="009D1A5C" w:rsidRPr="00AD76A6" w:rsidRDefault="00ED0BB9" w:rsidP="00AD76A6">
      <w:pPr>
        <w:ind w:firstLine="851"/>
        <w:rPr>
          <w:rFonts w:ascii="Calibri" w:eastAsia="Times New Roman" w:hAnsi="Calibri" w:cs="Calibri"/>
          <w:color w:val="000000"/>
          <w:lang w:eastAsia="pt-BR"/>
        </w:rPr>
      </w:pPr>
      <w:r w:rsidRPr="00AD76A6">
        <w:rPr>
          <w:rFonts w:ascii="Calibri" w:eastAsia="Times New Roman" w:hAnsi="Calibri" w:cs="Calibri"/>
          <w:color w:val="000000"/>
          <w:lang w:eastAsia="pt-BR"/>
        </w:rPr>
        <w:t>O software Stratec Gestão Estratégica visa garantir a implementação do planejamento estratégico e o alcance da visão de longo prazo da organização, sendo capaz de sistematizar a execução do planejamento estratégico e acompanhar o desempenho dos processos, facilitando o monitoramento de metas e projetos por parte dos gestores e alta gerência.</w:t>
      </w:r>
    </w:p>
    <w:p w:rsidR="00ED0BB9" w:rsidRPr="00AD76A6" w:rsidRDefault="00ED0BB9" w:rsidP="00ED0BB9">
      <w:pPr>
        <w:rPr>
          <w:rFonts w:ascii="Calibri" w:eastAsia="Times New Roman" w:hAnsi="Calibri" w:cs="Calibri"/>
          <w:color w:val="000000"/>
          <w:lang w:eastAsia="pt-BR"/>
        </w:rPr>
      </w:pPr>
      <w:r w:rsidRPr="00AD76A6">
        <w:rPr>
          <w:rFonts w:ascii="Calibri" w:eastAsia="Times New Roman" w:hAnsi="Calibri" w:cs="Calibri"/>
          <w:color w:val="000000"/>
          <w:lang w:eastAsia="pt-BR"/>
        </w:rPr>
        <w:t>Utilização do software</w:t>
      </w:r>
      <w:r w:rsidR="000E3C1A" w:rsidRPr="00AD76A6">
        <w:rPr>
          <w:rFonts w:ascii="Calibri" w:eastAsia="Times New Roman" w:hAnsi="Calibri" w:cs="Calibri"/>
          <w:color w:val="000000"/>
          <w:lang w:eastAsia="pt-BR"/>
        </w:rPr>
        <w:t xml:space="preserve"> na(o)</w:t>
      </w:r>
      <w:r w:rsidRPr="00AD76A6">
        <w:rPr>
          <w:rFonts w:ascii="Calibri" w:eastAsia="Times New Roman" w:hAnsi="Calibri" w:cs="Calibri"/>
          <w:color w:val="000000"/>
          <w:lang w:eastAsia="pt-BR"/>
        </w:rPr>
        <w:t>:</w:t>
      </w:r>
    </w:p>
    <w:p w:rsidR="00ED0BB9" w:rsidRPr="00AD76A6" w:rsidRDefault="00ED0BB9" w:rsidP="00ED0BB9">
      <w:pPr>
        <w:pStyle w:val="PargrafodaLista"/>
        <w:numPr>
          <w:ilvl w:val="0"/>
          <w:numId w:val="19"/>
        </w:numPr>
        <w:rPr>
          <w:rFonts w:ascii="Calibri" w:eastAsia="Times New Roman" w:hAnsi="Calibri" w:cs="Calibri"/>
          <w:color w:val="000000"/>
          <w:lang w:eastAsia="pt-BR"/>
        </w:rPr>
      </w:pPr>
      <w:r w:rsidRPr="00AD76A6">
        <w:rPr>
          <w:rFonts w:ascii="Calibri" w:eastAsia="Times New Roman" w:hAnsi="Calibri" w:cs="Calibri"/>
          <w:color w:val="000000"/>
          <w:lang w:eastAsia="pt-BR"/>
        </w:rPr>
        <w:t>Comunica</w:t>
      </w:r>
      <w:r w:rsidR="000E3C1A" w:rsidRPr="00AD76A6">
        <w:rPr>
          <w:rFonts w:ascii="Calibri" w:eastAsia="Times New Roman" w:hAnsi="Calibri" w:cs="Calibri"/>
          <w:color w:val="000000"/>
          <w:lang w:eastAsia="pt-BR"/>
        </w:rPr>
        <w:t>ção</w:t>
      </w:r>
      <w:r w:rsidRPr="00AD76A6">
        <w:rPr>
          <w:rFonts w:ascii="Calibri" w:eastAsia="Times New Roman" w:hAnsi="Calibri" w:cs="Calibri"/>
          <w:color w:val="000000"/>
          <w:lang w:eastAsia="pt-BR"/>
        </w:rPr>
        <w:t xml:space="preserve"> interna e/ou externamente a sua estratégia;</w:t>
      </w:r>
    </w:p>
    <w:p w:rsidR="00ED0BB9" w:rsidRPr="00AD76A6" w:rsidRDefault="00ED0BB9" w:rsidP="00ED0BB9">
      <w:pPr>
        <w:pStyle w:val="PargrafodaLista"/>
        <w:numPr>
          <w:ilvl w:val="0"/>
          <w:numId w:val="19"/>
        </w:numPr>
        <w:rPr>
          <w:rFonts w:ascii="Calibri" w:eastAsia="Times New Roman" w:hAnsi="Calibri" w:cs="Calibri"/>
          <w:color w:val="000000"/>
          <w:lang w:eastAsia="pt-BR"/>
        </w:rPr>
      </w:pPr>
      <w:r w:rsidRPr="00AD76A6">
        <w:rPr>
          <w:rFonts w:ascii="Calibri" w:eastAsia="Times New Roman" w:hAnsi="Calibri" w:cs="Calibri"/>
          <w:color w:val="000000"/>
          <w:lang w:eastAsia="pt-BR"/>
        </w:rPr>
        <w:t>Desdobra</w:t>
      </w:r>
      <w:r w:rsidR="000E3C1A" w:rsidRPr="00AD76A6">
        <w:rPr>
          <w:rFonts w:ascii="Calibri" w:eastAsia="Times New Roman" w:hAnsi="Calibri" w:cs="Calibri"/>
          <w:color w:val="000000"/>
          <w:lang w:eastAsia="pt-BR"/>
        </w:rPr>
        <w:t>mento d</w:t>
      </w:r>
      <w:r w:rsidRPr="00AD76A6">
        <w:rPr>
          <w:rFonts w:ascii="Calibri" w:eastAsia="Times New Roman" w:hAnsi="Calibri" w:cs="Calibri"/>
          <w:color w:val="000000"/>
          <w:lang w:eastAsia="pt-BR"/>
        </w:rPr>
        <w:t>a estratégia até o nível operacional;</w:t>
      </w:r>
    </w:p>
    <w:p w:rsidR="00ED0BB9" w:rsidRPr="00AD76A6" w:rsidRDefault="00ED0BB9" w:rsidP="00ED0BB9">
      <w:pPr>
        <w:pStyle w:val="PargrafodaLista"/>
        <w:numPr>
          <w:ilvl w:val="0"/>
          <w:numId w:val="19"/>
        </w:numPr>
        <w:rPr>
          <w:rFonts w:ascii="Calibri" w:eastAsia="Times New Roman" w:hAnsi="Calibri" w:cs="Calibri"/>
          <w:color w:val="000000"/>
          <w:lang w:eastAsia="pt-BR"/>
        </w:rPr>
      </w:pPr>
      <w:r w:rsidRPr="00AD76A6">
        <w:rPr>
          <w:rFonts w:ascii="Calibri" w:eastAsia="Times New Roman" w:hAnsi="Calibri" w:cs="Calibri"/>
          <w:color w:val="000000"/>
          <w:lang w:eastAsia="pt-BR"/>
        </w:rPr>
        <w:t>Garant</w:t>
      </w:r>
      <w:r w:rsidR="000E3C1A" w:rsidRPr="00AD76A6">
        <w:rPr>
          <w:rFonts w:ascii="Calibri" w:eastAsia="Times New Roman" w:hAnsi="Calibri" w:cs="Calibri"/>
          <w:color w:val="000000"/>
          <w:lang w:eastAsia="pt-BR"/>
        </w:rPr>
        <w:t>ia d</w:t>
      </w:r>
      <w:r w:rsidRPr="00AD76A6">
        <w:rPr>
          <w:rFonts w:ascii="Calibri" w:eastAsia="Times New Roman" w:hAnsi="Calibri" w:cs="Calibri"/>
          <w:color w:val="000000"/>
          <w:lang w:eastAsia="pt-BR"/>
        </w:rPr>
        <w:t>a coerência das metas e projetos com a estratégia;</w:t>
      </w:r>
    </w:p>
    <w:p w:rsidR="00ED0BB9" w:rsidRPr="00AD76A6" w:rsidRDefault="00ED0BB9" w:rsidP="00ED0BB9">
      <w:pPr>
        <w:pStyle w:val="PargrafodaLista"/>
        <w:numPr>
          <w:ilvl w:val="0"/>
          <w:numId w:val="19"/>
        </w:numPr>
        <w:rPr>
          <w:rFonts w:ascii="Calibri" w:eastAsia="Times New Roman" w:hAnsi="Calibri" w:cs="Calibri"/>
          <w:color w:val="000000"/>
          <w:lang w:eastAsia="pt-BR"/>
        </w:rPr>
      </w:pPr>
      <w:r w:rsidRPr="00AD76A6">
        <w:rPr>
          <w:rFonts w:ascii="Calibri" w:eastAsia="Times New Roman" w:hAnsi="Calibri" w:cs="Calibri"/>
          <w:color w:val="000000"/>
          <w:lang w:eastAsia="pt-BR"/>
        </w:rPr>
        <w:t>Monitora</w:t>
      </w:r>
      <w:r w:rsidR="000E3C1A" w:rsidRPr="00AD76A6">
        <w:rPr>
          <w:rFonts w:ascii="Calibri" w:eastAsia="Times New Roman" w:hAnsi="Calibri" w:cs="Calibri"/>
          <w:color w:val="000000"/>
          <w:lang w:eastAsia="pt-BR"/>
        </w:rPr>
        <w:t>mento d</w:t>
      </w:r>
      <w:r w:rsidRPr="00AD76A6">
        <w:rPr>
          <w:rFonts w:ascii="Calibri" w:eastAsia="Times New Roman" w:hAnsi="Calibri" w:cs="Calibri"/>
          <w:color w:val="000000"/>
          <w:lang w:eastAsia="pt-BR"/>
        </w:rPr>
        <w:t>o desempenho;</w:t>
      </w:r>
    </w:p>
    <w:p w:rsidR="00ED0BB9" w:rsidRPr="00AD76A6" w:rsidRDefault="00ED0BB9" w:rsidP="00ED0BB9">
      <w:pPr>
        <w:pStyle w:val="PargrafodaLista"/>
        <w:numPr>
          <w:ilvl w:val="0"/>
          <w:numId w:val="19"/>
        </w:numPr>
        <w:rPr>
          <w:rFonts w:ascii="Calibri" w:eastAsia="Times New Roman" w:hAnsi="Calibri" w:cs="Calibri"/>
          <w:color w:val="000000"/>
          <w:lang w:eastAsia="pt-BR"/>
        </w:rPr>
      </w:pPr>
      <w:r w:rsidRPr="00AD76A6">
        <w:rPr>
          <w:rFonts w:ascii="Calibri" w:eastAsia="Times New Roman" w:hAnsi="Calibri" w:cs="Calibri"/>
          <w:color w:val="000000"/>
          <w:lang w:eastAsia="pt-BR"/>
        </w:rPr>
        <w:t>Elabora</w:t>
      </w:r>
      <w:r w:rsidR="000E3C1A" w:rsidRPr="00AD76A6">
        <w:rPr>
          <w:rFonts w:ascii="Calibri" w:eastAsia="Times New Roman" w:hAnsi="Calibri" w:cs="Calibri"/>
          <w:color w:val="000000"/>
          <w:lang w:eastAsia="pt-BR"/>
        </w:rPr>
        <w:t>ção</w:t>
      </w:r>
      <w:r w:rsidRPr="00AD76A6">
        <w:rPr>
          <w:rFonts w:ascii="Calibri" w:eastAsia="Times New Roman" w:hAnsi="Calibri" w:cs="Calibri"/>
          <w:color w:val="000000"/>
          <w:lang w:eastAsia="pt-BR"/>
        </w:rPr>
        <w:t xml:space="preserve"> e </w:t>
      </w:r>
      <w:r w:rsidR="000E3C1A" w:rsidRPr="00AD76A6">
        <w:rPr>
          <w:rFonts w:ascii="Calibri" w:eastAsia="Times New Roman" w:hAnsi="Calibri" w:cs="Calibri"/>
          <w:color w:val="000000"/>
          <w:lang w:eastAsia="pt-BR"/>
        </w:rPr>
        <w:t xml:space="preserve">no </w:t>
      </w:r>
      <w:r w:rsidRPr="00AD76A6">
        <w:rPr>
          <w:rFonts w:ascii="Calibri" w:eastAsia="Times New Roman" w:hAnsi="Calibri" w:cs="Calibri"/>
          <w:color w:val="000000"/>
          <w:lang w:eastAsia="pt-BR"/>
        </w:rPr>
        <w:t>control</w:t>
      </w:r>
      <w:r w:rsidR="000E3C1A" w:rsidRPr="00AD76A6">
        <w:rPr>
          <w:rFonts w:ascii="Calibri" w:eastAsia="Times New Roman" w:hAnsi="Calibri" w:cs="Calibri"/>
          <w:color w:val="000000"/>
          <w:lang w:eastAsia="pt-BR"/>
        </w:rPr>
        <w:t>e</w:t>
      </w:r>
      <w:r w:rsidRPr="00AD76A6">
        <w:rPr>
          <w:rFonts w:ascii="Calibri" w:eastAsia="Times New Roman" w:hAnsi="Calibri" w:cs="Calibri"/>
          <w:color w:val="000000"/>
          <w:lang w:eastAsia="pt-BR"/>
        </w:rPr>
        <w:t xml:space="preserve"> </w:t>
      </w:r>
      <w:r w:rsidR="000E3C1A" w:rsidRPr="00AD76A6">
        <w:rPr>
          <w:rFonts w:ascii="Calibri" w:eastAsia="Times New Roman" w:hAnsi="Calibri" w:cs="Calibri"/>
          <w:color w:val="000000"/>
          <w:lang w:eastAsia="pt-BR"/>
        </w:rPr>
        <w:t>d</w:t>
      </w:r>
      <w:r w:rsidRPr="00AD76A6">
        <w:rPr>
          <w:rFonts w:ascii="Calibri" w:eastAsia="Times New Roman" w:hAnsi="Calibri" w:cs="Calibri"/>
          <w:color w:val="000000"/>
          <w:lang w:eastAsia="pt-BR"/>
        </w:rPr>
        <w:t>os planos de ação para alcance das metas;</w:t>
      </w:r>
    </w:p>
    <w:p w:rsidR="00ED0BB9" w:rsidRPr="00AD76A6" w:rsidRDefault="00ED0BB9" w:rsidP="00ED0BB9">
      <w:pPr>
        <w:pStyle w:val="PargrafodaLista"/>
        <w:numPr>
          <w:ilvl w:val="0"/>
          <w:numId w:val="19"/>
        </w:numPr>
        <w:rPr>
          <w:rFonts w:ascii="Calibri" w:eastAsia="Times New Roman" w:hAnsi="Calibri" w:cs="Calibri"/>
          <w:color w:val="000000"/>
          <w:lang w:eastAsia="pt-BR"/>
        </w:rPr>
      </w:pPr>
      <w:r w:rsidRPr="00AD76A6">
        <w:rPr>
          <w:rFonts w:ascii="Calibri" w:eastAsia="Times New Roman" w:hAnsi="Calibri" w:cs="Calibri"/>
          <w:color w:val="000000"/>
          <w:lang w:eastAsia="pt-BR"/>
        </w:rPr>
        <w:t>Replaneja</w:t>
      </w:r>
      <w:r w:rsidR="000E3C1A" w:rsidRPr="00AD76A6">
        <w:rPr>
          <w:rFonts w:ascii="Calibri" w:eastAsia="Times New Roman" w:hAnsi="Calibri" w:cs="Calibri"/>
          <w:color w:val="000000"/>
          <w:lang w:eastAsia="pt-BR"/>
        </w:rPr>
        <w:t>mento d</w:t>
      </w:r>
      <w:r w:rsidRPr="00AD76A6">
        <w:rPr>
          <w:rFonts w:ascii="Calibri" w:eastAsia="Times New Roman" w:hAnsi="Calibri" w:cs="Calibri"/>
          <w:color w:val="000000"/>
          <w:lang w:eastAsia="pt-BR"/>
        </w:rPr>
        <w:t>as ações d</w:t>
      </w:r>
      <w:r w:rsidR="000E3C1A" w:rsidRPr="00AD76A6">
        <w:rPr>
          <w:rFonts w:ascii="Calibri" w:eastAsia="Times New Roman" w:hAnsi="Calibri" w:cs="Calibri"/>
          <w:color w:val="000000"/>
          <w:lang w:eastAsia="pt-BR"/>
        </w:rPr>
        <w:t>as</w:t>
      </w:r>
      <w:r w:rsidRPr="00AD76A6">
        <w:rPr>
          <w:rFonts w:ascii="Calibri" w:eastAsia="Times New Roman" w:hAnsi="Calibri" w:cs="Calibri"/>
          <w:color w:val="000000"/>
          <w:lang w:eastAsia="pt-BR"/>
        </w:rPr>
        <w:t xml:space="preserve"> metas não alcançada</w:t>
      </w:r>
      <w:r w:rsidR="000E3C1A" w:rsidRPr="00AD76A6">
        <w:rPr>
          <w:rFonts w:ascii="Calibri" w:eastAsia="Times New Roman" w:hAnsi="Calibri" w:cs="Calibri"/>
          <w:color w:val="000000"/>
          <w:lang w:eastAsia="pt-BR"/>
        </w:rPr>
        <w:t>s.</w:t>
      </w:r>
    </w:p>
    <w:p w:rsidR="00ED0BB9" w:rsidRPr="00AD76A6" w:rsidRDefault="00ED0BB9" w:rsidP="00ED0BB9">
      <w:pPr>
        <w:rPr>
          <w:rFonts w:ascii="Calibri" w:eastAsia="Times New Roman" w:hAnsi="Calibri" w:cs="Calibri"/>
          <w:color w:val="000000"/>
          <w:lang w:eastAsia="pt-BR"/>
        </w:rPr>
      </w:pPr>
      <w:r w:rsidRPr="00AD76A6">
        <w:rPr>
          <w:rFonts w:ascii="Calibri" w:eastAsia="Times New Roman" w:hAnsi="Calibri" w:cs="Calibri"/>
          <w:color w:val="000000"/>
          <w:lang w:eastAsia="pt-BR"/>
        </w:rPr>
        <w:t>Principais Vantagens:</w:t>
      </w:r>
    </w:p>
    <w:p w:rsidR="00ED0BB9" w:rsidRPr="00AD76A6" w:rsidRDefault="00ED0BB9" w:rsidP="00ED0BB9">
      <w:pPr>
        <w:pStyle w:val="PargrafodaLista"/>
        <w:numPr>
          <w:ilvl w:val="0"/>
          <w:numId w:val="20"/>
        </w:numPr>
        <w:rPr>
          <w:rFonts w:ascii="Calibri" w:eastAsia="Times New Roman" w:hAnsi="Calibri" w:cs="Calibri"/>
          <w:color w:val="000000"/>
          <w:lang w:eastAsia="pt-BR"/>
        </w:rPr>
      </w:pPr>
      <w:r w:rsidRPr="00AD76A6">
        <w:rPr>
          <w:rFonts w:ascii="Calibri" w:eastAsia="Times New Roman" w:hAnsi="Calibri" w:cs="Calibri"/>
          <w:color w:val="000000"/>
          <w:lang w:eastAsia="pt-BR"/>
        </w:rPr>
        <w:t>Acesso via web;</w:t>
      </w:r>
    </w:p>
    <w:p w:rsidR="00ED0BB9" w:rsidRPr="00AD76A6" w:rsidRDefault="00ED0BB9" w:rsidP="00ED0BB9">
      <w:pPr>
        <w:pStyle w:val="PargrafodaLista"/>
        <w:numPr>
          <w:ilvl w:val="0"/>
          <w:numId w:val="20"/>
        </w:numPr>
        <w:rPr>
          <w:rFonts w:ascii="Calibri" w:eastAsia="Times New Roman" w:hAnsi="Calibri" w:cs="Calibri"/>
          <w:color w:val="000000"/>
          <w:lang w:eastAsia="pt-BR"/>
        </w:rPr>
      </w:pPr>
      <w:r w:rsidRPr="00AD76A6">
        <w:rPr>
          <w:rFonts w:ascii="Calibri" w:eastAsia="Times New Roman" w:hAnsi="Calibri" w:cs="Calibri"/>
          <w:color w:val="000000"/>
          <w:lang w:eastAsia="pt-BR"/>
        </w:rPr>
        <w:t>Funcionalidades parametrizáveis;</w:t>
      </w:r>
    </w:p>
    <w:p w:rsidR="00ED0BB9" w:rsidRPr="00AD76A6" w:rsidRDefault="00ED0BB9" w:rsidP="00ED0BB9">
      <w:pPr>
        <w:pStyle w:val="PargrafodaLista"/>
        <w:numPr>
          <w:ilvl w:val="0"/>
          <w:numId w:val="20"/>
        </w:numPr>
        <w:rPr>
          <w:rFonts w:ascii="Calibri" w:eastAsia="Times New Roman" w:hAnsi="Calibri" w:cs="Calibri"/>
          <w:color w:val="000000"/>
          <w:lang w:eastAsia="pt-BR"/>
        </w:rPr>
      </w:pPr>
      <w:r w:rsidRPr="00AD76A6">
        <w:rPr>
          <w:rFonts w:ascii="Calibri" w:eastAsia="Times New Roman" w:hAnsi="Calibri" w:cs="Calibri"/>
          <w:color w:val="000000"/>
          <w:lang w:eastAsia="pt-BR"/>
        </w:rPr>
        <w:t>Registro do histórico de acesso e das alterações feitas pelos usuários;</w:t>
      </w:r>
    </w:p>
    <w:p w:rsidR="00ED0BB9" w:rsidRPr="00AD76A6" w:rsidRDefault="000E3C1A" w:rsidP="00781B35">
      <w:pPr>
        <w:pStyle w:val="PargrafodaLista"/>
        <w:numPr>
          <w:ilvl w:val="0"/>
          <w:numId w:val="20"/>
        </w:numPr>
        <w:rPr>
          <w:rFonts w:ascii="Calibri" w:eastAsia="Times New Roman" w:hAnsi="Calibri" w:cs="Calibri"/>
          <w:color w:val="000000"/>
          <w:lang w:eastAsia="pt-BR"/>
        </w:rPr>
      </w:pPr>
      <w:r w:rsidRPr="00AD76A6">
        <w:rPr>
          <w:rFonts w:ascii="Calibri" w:eastAsia="Times New Roman" w:hAnsi="Calibri" w:cs="Calibri"/>
          <w:color w:val="000000"/>
          <w:lang w:eastAsia="pt-BR"/>
        </w:rPr>
        <w:t>Interface com o excel – importação e exportação de dados e informações;</w:t>
      </w:r>
    </w:p>
    <w:p w:rsidR="00ED0BB9" w:rsidRPr="00AD76A6" w:rsidRDefault="00ED0BB9" w:rsidP="00ED0BB9">
      <w:pPr>
        <w:pStyle w:val="PargrafodaLista"/>
        <w:numPr>
          <w:ilvl w:val="0"/>
          <w:numId w:val="20"/>
        </w:numPr>
        <w:rPr>
          <w:rFonts w:ascii="Calibri" w:eastAsia="Times New Roman" w:hAnsi="Calibri" w:cs="Calibri"/>
          <w:color w:val="000000"/>
          <w:lang w:eastAsia="pt-BR"/>
        </w:rPr>
      </w:pPr>
      <w:r w:rsidRPr="00AD76A6">
        <w:rPr>
          <w:rFonts w:ascii="Calibri" w:eastAsia="Times New Roman" w:hAnsi="Calibri" w:cs="Calibri"/>
          <w:color w:val="000000"/>
          <w:lang w:eastAsia="pt-BR"/>
        </w:rPr>
        <w:t>Facilidade de uso;</w:t>
      </w:r>
    </w:p>
    <w:p w:rsidR="00ED0BB9" w:rsidRPr="00AD76A6" w:rsidRDefault="00ED0BB9" w:rsidP="00ED0BB9">
      <w:pPr>
        <w:pStyle w:val="PargrafodaLista"/>
        <w:numPr>
          <w:ilvl w:val="0"/>
          <w:numId w:val="20"/>
        </w:numPr>
        <w:rPr>
          <w:rFonts w:ascii="Calibri" w:eastAsia="Times New Roman" w:hAnsi="Calibri" w:cs="Calibri"/>
          <w:color w:val="000000"/>
          <w:lang w:eastAsia="pt-BR"/>
        </w:rPr>
      </w:pPr>
      <w:r w:rsidRPr="00AD76A6">
        <w:rPr>
          <w:rFonts w:ascii="Calibri" w:eastAsia="Times New Roman" w:hAnsi="Calibri" w:cs="Calibri"/>
          <w:color w:val="000000"/>
          <w:lang w:eastAsia="pt-BR"/>
        </w:rPr>
        <w:t>Envio de e-mail automático em caso de metas não atingidas e atraso de ações;</w:t>
      </w:r>
    </w:p>
    <w:p w:rsidR="00ED0BB9" w:rsidRPr="00AD76A6" w:rsidRDefault="00ED0BB9" w:rsidP="00ED0BB9">
      <w:pPr>
        <w:pStyle w:val="PargrafodaLista"/>
        <w:numPr>
          <w:ilvl w:val="0"/>
          <w:numId w:val="20"/>
        </w:numPr>
        <w:rPr>
          <w:rFonts w:ascii="Calibri" w:eastAsia="Times New Roman" w:hAnsi="Calibri" w:cs="Calibri"/>
          <w:color w:val="000000"/>
          <w:lang w:eastAsia="pt-BR"/>
        </w:rPr>
      </w:pPr>
      <w:r w:rsidRPr="00AD76A6">
        <w:rPr>
          <w:rFonts w:ascii="Calibri" w:eastAsia="Times New Roman" w:hAnsi="Calibri" w:cs="Calibri"/>
          <w:color w:val="000000"/>
          <w:lang w:eastAsia="pt-BR"/>
        </w:rPr>
        <w:t xml:space="preserve">Permeia toda a </w:t>
      </w:r>
      <w:r w:rsidR="000E3C1A" w:rsidRPr="00AD76A6">
        <w:rPr>
          <w:rFonts w:ascii="Calibri" w:eastAsia="Times New Roman" w:hAnsi="Calibri" w:cs="Calibri"/>
          <w:color w:val="000000"/>
          <w:lang w:eastAsia="pt-BR"/>
        </w:rPr>
        <w:t>estratégia</w:t>
      </w:r>
      <w:r w:rsidRPr="00AD76A6">
        <w:rPr>
          <w:rFonts w:ascii="Calibri" w:eastAsia="Times New Roman" w:hAnsi="Calibri" w:cs="Calibri"/>
          <w:color w:val="000000"/>
          <w:lang w:eastAsia="pt-BR"/>
        </w:rPr>
        <w:t xml:space="preserve"> até o nível operacional.</w:t>
      </w:r>
    </w:p>
    <w:p w:rsidR="009D1A5C" w:rsidRPr="00AD76A6" w:rsidRDefault="00E20B1E" w:rsidP="00A20873">
      <w:pPr>
        <w:pStyle w:val="Ttulo1"/>
        <w:rPr>
          <w:rFonts w:ascii="Calibri" w:hAnsi="Calibri" w:cs="Calibri"/>
        </w:rPr>
      </w:pPr>
      <w:bookmarkStart w:id="2" w:name="_Toc35336582"/>
      <w:r w:rsidRPr="00AD76A6">
        <w:rPr>
          <w:rFonts w:ascii="Calibri" w:hAnsi="Calibri" w:cs="Calibri"/>
        </w:rPr>
        <w:t>Missão</w:t>
      </w:r>
      <w:bookmarkEnd w:id="2"/>
    </w:p>
    <w:p w:rsidR="009D1A5C" w:rsidRPr="00AD76A6" w:rsidRDefault="00897CED">
      <w:pPr>
        <w:rPr>
          <w:rFonts w:ascii="Calibri" w:hAnsi="Calibri" w:cs="Calibri"/>
        </w:rPr>
      </w:pPr>
      <w:r w:rsidRPr="00AD76A6">
        <w:rPr>
          <w:rFonts w:ascii="Calibri" w:hAnsi="Calibri" w:cs="Calibri"/>
        </w:rPr>
        <w:t>Formular e assegurar a execução de políticas públicas para a gestão sustentável dos recursos energéticos e minerais, contribuindo para o desenvolvimento socioeconômico do País</w:t>
      </w:r>
    </w:p>
    <w:p w:rsidR="00897CED" w:rsidRPr="00AD76A6" w:rsidRDefault="00897CED" w:rsidP="00897CED">
      <w:pPr>
        <w:pStyle w:val="Ttulo1"/>
        <w:rPr>
          <w:rFonts w:ascii="Calibri" w:hAnsi="Calibri" w:cs="Calibri"/>
        </w:rPr>
      </w:pPr>
      <w:bookmarkStart w:id="3" w:name="_Toc35336583"/>
      <w:r w:rsidRPr="00AD76A6">
        <w:rPr>
          <w:rFonts w:ascii="Calibri" w:hAnsi="Calibri" w:cs="Calibri"/>
        </w:rPr>
        <w:t>Visão</w:t>
      </w:r>
      <w:bookmarkEnd w:id="3"/>
    </w:p>
    <w:p w:rsidR="00DF6344" w:rsidRPr="00AD76A6" w:rsidRDefault="00897CED">
      <w:pPr>
        <w:rPr>
          <w:rFonts w:ascii="Calibri" w:hAnsi="Calibri" w:cs="Calibri"/>
        </w:rPr>
      </w:pPr>
      <w:r w:rsidRPr="00AD76A6">
        <w:rPr>
          <w:rFonts w:ascii="Calibri" w:hAnsi="Calibri" w:cs="Calibri"/>
        </w:rPr>
        <w:t>Ser uma organização de excelência na formulação de políticas públicas e na gestão dos setores de energia e mineração</w:t>
      </w:r>
    </w:p>
    <w:p w:rsidR="00897CED" w:rsidRPr="00AD76A6" w:rsidRDefault="00897CED" w:rsidP="00897CED">
      <w:pPr>
        <w:pStyle w:val="Ttulo1"/>
        <w:rPr>
          <w:rFonts w:ascii="Calibri" w:hAnsi="Calibri" w:cs="Calibri"/>
        </w:rPr>
      </w:pPr>
      <w:bookmarkStart w:id="4" w:name="_Toc35336584"/>
      <w:r w:rsidRPr="00AD76A6">
        <w:rPr>
          <w:rFonts w:ascii="Calibri" w:hAnsi="Calibri" w:cs="Calibri"/>
        </w:rPr>
        <w:t>Valores</w:t>
      </w:r>
      <w:bookmarkEnd w:id="4"/>
    </w:p>
    <w:p w:rsidR="00DF6344" w:rsidRPr="00AD76A6" w:rsidRDefault="00897CED">
      <w:pPr>
        <w:rPr>
          <w:rFonts w:ascii="Calibri" w:hAnsi="Calibri" w:cs="Calibri"/>
        </w:rPr>
      </w:pPr>
      <w:r w:rsidRPr="00AD76A6">
        <w:rPr>
          <w:rFonts w:ascii="Calibri" w:hAnsi="Calibri" w:cs="Calibri"/>
        </w:rPr>
        <w:t>Ética e Transparência | Excelência | Sustentabilidade e Responsabilidade Socioambiental | Inovação | Previsibilidade e Segurança Jurídica</w:t>
      </w:r>
    </w:p>
    <w:p w:rsidR="009D1A5C" w:rsidRPr="00AD76A6" w:rsidRDefault="009D1A5C">
      <w:pPr>
        <w:rPr>
          <w:rFonts w:ascii="Calibri" w:hAnsi="Calibri" w:cs="Calibri"/>
        </w:rPr>
      </w:pPr>
      <w:r w:rsidRPr="00AD76A6">
        <w:rPr>
          <w:rFonts w:ascii="Calibri" w:hAnsi="Calibri" w:cs="Calibri"/>
        </w:rPr>
        <w:br w:type="page"/>
      </w:r>
    </w:p>
    <w:p w:rsidR="009D1A5C" w:rsidRPr="00AD76A6" w:rsidRDefault="009D1A5C">
      <w:pPr>
        <w:rPr>
          <w:rFonts w:ascii="Calibri" w:hAnsi="Calibri" w:cs="Calibri"/>
        </w:rPr>
        <w:sectPr w:rsidR="009D1A5C" w:rsidRPr="00AD76A6" w:rsidSect="00E20B1E">
          <w:footerReference w:type="default" r:id="rId11"/>
          <w:pgSz w:w="11906" w:h="16838"/>
          <w:pgMar w:top="1417" w:right="1701" w:bottom="1417" w:left="1701" w:header="708" w:footer="708" w:gutter="0"/>
          <w:pgNumType w:start="1"/>
          <w:cols w:space="708"/>
          <w:docGrid w:linePitch="360"/>
        </w:sectPr>
      </w:pPr>
    </w:p>
    <w:p w:rsidR="009D1A5C" w:rsidRPr="00AD76A6" w:rsidRDefault="009D1A5C" w:rsidP="00A20873">
      <w:pPr>
        <w:pStyle w:val="Ttulo1"/>
        <w:rPr>
          <w:rFonts w:ascii="Calibri" w:hAnsi="Calibri" w:cs="Calibri"/>
        </w:rPr>
      </w:pPr>
      <w:bookmarkStart w:id="5" w:name="_Toc35336585"/>
      <w:r w:rsidRPr="00AD76A6">
        <w:rPr>
          <w:rFonts w:ascii="Calibri" w:hAnsi="Calibri" w:cs="Calibri"/>
        </w:rPr>
        <w:t>Mapa Estratégico</w:t>
      </w:r>
      <w:r w:rsidR="00A20873" w:rsidRPr="00AD76A6">
        <w:rPr>
          <w:rFonts w:ascii="Calibri" w:hAnsi="Calibri" w:cs="Calibri"/>
        </w:rPr>
        <w:t xml:space="preserve"> 2017-2021</w:t>
      </w:r>
      <w:bookmarkEnd w:id="5"/>
    </w:p>
    <w:p w:rsidR="009D1A5C" w:rsidRPr="00AD76A6" w:rsidRDefault="00A20873">
      <w:pPr>
        <w:rPr>
          <w:rFonts w:ascii="Calibri" w:hAnsi="Calibri" w:cs="Calibri"/>
        </w:rPr>
      </w:pPr>
      <w:r w:rsidRPr="00AD76A6">
        <w:rPr>
          <w:rFonts w:ascii="Calibri" w:hAnsi="Calibri" w:cs="Calibri"/>
          <w:noProof/>
          <w:lang w:eastAsia="pt-BR"/>
        </w:rPr>
        <w:drawing>
          <wp:inline distT="0" distB="0" distL="0" distR="0" wp14:anchorId="4ABD8B5D" wp14:editId="42B3A1F3">
            <wp:extent cx="8054253" cy="5257800"/>
            <wp:effectExtent l="0" t="0" r="4445" b="0"/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6116" cy="526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A5C" w:rsidRPr="00AD76A6" w:rsidRDefault="009D1A5C">
      <w:pPr>
        <w:rPr>
          <w:rFonts w:ascii="Calibri" w:hAnsi="Calibri" w:cs="Calibri"/>
        </w:rPr>
      </w:pPr>
    </w:p>
    <w:p w:rsidR="009D1A5C" w:rsidRDefault="009D1A5C" w:rsidP="00A20873">
      <w:pPr>
        <w:pStyle w:val="Ttulo1"/>
        <w:rPr>
          <w:rFonts w:ascii="Calibri" w:hAnsi="Calibri" w:cs="Calibri"/>
        </w:rPr>
      </w:pPr>
      <w:bookmarkStart w:id="6" w:name="_Toc35336586"/>
      <w:r w:rsidRPr="00AD76A6">
        <w:rPr>
          <w:rFonts w:ascii="Calibri" w:hAnsi="Calibri" w:cs="Calibri"/>
        </w:rPr>
        <w:t>Objetivos Estratégicos</w:t>
      </w:r>
      <w:bookmarkEnd w:id="6"/>
    </w:p>
    <w:p w:rsidR="004B0E5E" w:rsidRPr="004B0E5E" w:rsidRDefault="004B0E5E" w:rsidP="004B0E5E">
      <w:r w:rsidRPr="004B0E5E">
        <w:rPr>
          <w:noProof/>
          <w:lang w:eastAsia="pt-BR"/>
        </w:rPr>
        <w:drawing>
          <wp:inline distT="0" distB="0" distL="0" distR="0" wp14:anchorId="45CD0193" wp14:editId="6E95613A">
            <wp:extent cx="9777730" cy="594614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94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E5E" w:rsidRDefault="004B0E5E" w:rsidP="004B0E5E"/>
    <w:p w:rsidR="004B0E5E" w:rsidRDefault="004B0E5E" w:rsidP="004B0E5E">
      <w:pPr>
        <w:pStyle w:val="Ttulo1"/>
        <w:rPr>
          <w:rFonts w:ascii="Calibri" w:hAnsi="Calibri" w:cs="Calibri"/>
        </w:rPr>
      </w:pPr>
      <w:r w:rsidRPr="00AD76A6">
        <w:rPr>
          <w:rFonts w:ascii="Calibri" w:hAnsi="Calibri" w:cs="Calibri"/>
        </w:rPr>
        <w:t>Objetivos Estratégicos</w:t>
      </w:r>
      <w:r>
        <w:rPr>
          <w:rFonts w:ascii="Calibri" w:hAnsi="Calibri" w:cs="Calibri"/>
        </w:rPr>
        <w:t xml:space="preserve"> Desdobramento</w:t>
      </w:r>
    </w:p>
    <w:p w:rsidR="004B0E5E" w:rsidRDefault="004B0E5E" w:rsidP="004B0E5E"/>
    <w:p w:rsidR="004B0E5E" w:rsidRPr="004B0E5E" w:rsidRDefault="004B0E5E" w:rsidP="004B0E5E"/>
    <w:tbl>
      <w:tblPr>
        <w:tblW w:w="13775" w:type="dxa"/>
        <w:tblInd w:w="8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2860"/>
        <w:gridCol w:w="3402"/>
        <w:gridCol w:w="7513"/>
      </w:tblGrid>
      <w:tr w:rsidR="00F748F6" w:rsidRPr="00AD76A6" w:rsidTr="00440761">
        <w:trPr>
          <w:trHeight w:val="589"/>
        </w:trPr>
        <w:tc>
          <w:tcPr>
            <w:tcW w:w="286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C000"/>
            <w:vAlign w:val="center"/>
          </w:tcPr>
          <w:p w:rsidR="00F748F6" w:rsidRPr="00AD76A6" w:rsidRDefault="00F748F6" w:rsidP="00F748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  <w:r w:rsidRPr="00AD76A6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pt-BR"/>
              </w:rPr>
              <w:t>OBJETIVO ESTRATÉGICO (RESULTADOS)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C000"/>
            <w:vAlign w:val="center"/>
          </w:tcPr>
          <w:p w:rsidR="00F748F6" w:rsidRPr="00AD76A6" w:rsidRDefault="00F748F6" w:rsidP="00F748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  <w:r w:rsidRPr="00AD76A6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pt-BR"/>
              </w:rPr>
              <w:t>DESCRIÇÃO</w:t>
            </w:r>
          </w:p>
        </w:tc>
        <w:tc>
          <w:tcPr>
            <w:tcW w:w="7513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C000"/>
            <w:vAlign w:val="center"/>
          </w:tcPr>
          <w:p w:rsidR="00F748F6" w:rsidRPr="00AD76A6" w:rsidRDefault="00DF6344" w:rsidP="00DF634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  <w:r w:rsidRPr="00AD76A6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pt-BR"/>
              </w:rPr>
              <w:t>INDICADORES E</w:t>
            </w:r>
            <w:r w:rsidR="00F748F6" w:rsidRPr="00AD76A6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pt-BR"/>
              </w:rPr>
              <w:t>PROJETOS ASSOCIADOS</w:t>
            </w:r>
          </w:p>
        </w:tc>
      </w:tr>
      <w:tr w:rsidR="00F748F6" w:rsidRPr="00AD76A6" w:rsidTr="006D266E">
        <w:trPr>
          <w:trHeight w:val="1113"/>
        </w:trPr>
        <w:tc>
          <w:tcPr>
            <w:tcW w:w="2860" w:type="dxa"/>
            <w:vMerge w:val="restart"/>
            <w:shd w:val="clear" w:color="auto" w:fill="F2F2F2"/>
            <w:vAlign w:val="center"/>
          </w:tcPr>
          <w:p w:rsidR="00F748F6" w:rsidRPr="00AD76A6" w:rsidRDefault="00F748F6" w:rsidP="00F748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pt-BR"/>
              </w:rPr>
            </w:pPr>
            <w:r w:rsidRPr="00AD76A6">
              <w:rPr>
                <w:rFonts w:ascii="Calibri" w:eastAsia="Times New Roman" w:hAnsi="Calibri" w:cs="Calibri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03792A9" wp14:editId="7F0232E2">
                  <wp:extent cx="1217295" cy="791845"/>
                  <wp:effectExtent l="0" t="0" r="1905" b="8255"/>
                  <wp:docPr id="2065" name="Imagem 2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295" cy="79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Merge w:val="restart"/>
            <w:shd w:val="clear" w:color="auto" w:fill="F2F2F2"/>
            <w:vAlign w:val="center"/>
          </w:tcPr>
          <w:p w:rsidR="00F748F6" w:rsidRPr="00AD76A6" w:rsidRDefault="00F748F6" w:rsidP="00F748F6">
            <w:pPr>
              <w:spacing w:after="0" w:line="240" w:lineRule="auto"/>
              <w:rPr>
                <w:rFonts w:ascii="Calibri" w:eastAsia="Times New Roman" w:hAnsi="Calibri" w:cs="Calibri"/>
                <w:bCs/>
                <w:sz w:val="20"/>
                <w:szCs w:val="20"/>
                <w:lang w:eastAsia="pt-BR"/>
              </w:rPr>
            </w:pPr>
            <w:r w:rsidRPr="00AD76A6">
              <w:rPr>
                <w:rFonts w:ascii="Calibri" w:eastAsia="Times New Roman" w:hAnsi="Calibri" w:cs="Calibri"/>
                <w:bCs/>
                <w:sz w:val="20"/>
                <w:szCs w:val="20"/>
                <w:lang w:eastAsia="pt-BR"/>
              </w:rPr>
              <w:t>Propiciar iniciativas e medidas necessárias para minimizar o risco de falta de energia, bem como de quaisquer instabilidades de acesso às fontes energéticas do país, possibilitando o atendimento pleno das necessidades da sociedade brasileira.</w:t>
            </w:r>
          </w:p>
        </w:tc>
        <w:tc>
          <w:tcPr>
            <w:tcW w:w="7513" w:type="dxa"/>
            <w:shd w:val="clear" w:color="auto" w:fill="F2F2F2"/>
          </w:tcPr>
          <w:p w:rsidR="00F748F6" w:rsidRPr="00AD76A6" w:rsidRDefault="00D74422" w:rsidP="008E179F">
            <w:pPr>
              <w:spacing w:before="80" w:after="8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AD76A6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 xml:space="preserve">Indicador - </w:t>
            </w:r>
            <w:r w:rsidR="00F748F6" w:rsidRPr="00AD76A6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Índice de Risco de Déficit (Energia Elétrica)</w:t>
            </w:r>
          </w:p>
          <w:p w:rsidR="00F748F6" w:rsidRPr="00AD76A6" w:rsidRDefault="00F748F6" w:rsidP="00F748F6">
            <w:pPr>
              <w:spacing w:before="80" w:after="80" w:line="240" w:lineRule="auto"/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</w:pPr>
            <w:r w:rsidRPr="00AD76A6"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  <w:t>Maior risco de déficit em todos os submercados no horizonte de 5 anos (séries sintéticas com tendência hidrológica).</w:t>
            </w:r>
          </w:p>
          <w:p w:rsidR="00F748F6" w:rsidRPr="00AD76A6" w:rsidRDefault="00F748F6" w:rsidP="00F748F6">
            <w:pPr>
              <w:spacing w:before="80" w:after="80" w:line="240" w:lineRule="auto"/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</w:pPr>
            <w:r w:rsidRPr="00AD76A6"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  <w:t>INDICADOR ONS/NEWAVE, CONSIDERANDO MAIOR RISCO DE DEFICIT POR SUBMERCADOS EM ATÉ A+5 (PROJEÇÃO PARA 5 ANOS)</w:t>
            </w:r>
          </w:p>
        </w:tc>
      </w:tr>
      <w:tr w:rsidR="00F748F6" w:rsidRPr="00AD76A6" w:rsidTr="006D266E">
        <w:trPr>
          <w:trHeight w:val="77"/>
        </w:trPr>
        <w:tc>
          <w:tcPr>
            <w:tcW w:w="2860" w:type="dxa"/>
            <w:vMerge/>
            <w:shd w:val="clear" w:color="auto" w:fill="F2F2F2"/>
            <w:vAlign w:val="center"/>
          </w:tcPr>
          <w:p w:rsidR="00F748F6" w:rsidRPr="00AD76A6" w:rsidRDefault="00F748F6" w:rsidP="00F748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/>
                <w:sz w:val="20"/>
                <w:szCs w:val="20"/>
                <w:lang w:eastAsia="pt-BR"/>
              </w:rPr>
            </w:pPr>
          </w:p>
        </w:tc>
        <w:tc>
          <w:tcPr>
            <w:tcW w:w="3402" w:type="dxa"/>
            <w:vMerge/>
            <w:shd w:val="clear" w:color="auto" w:fill="F2F2F2"/>
            <w:vAlign w:val="center"/>
          </w:tcPr>
          <w:p w:rsidR="00F748F6" w:rsidRPr="00AD76A6" w:rsidRDefault="00F748F6" w:rsidP="00F748F6">
            <w:pPr>
              <w:spacing w:after="0" w:line="240" w:lineRule="auto"/>
              <w:rPr>
                <w:rFonts w:ascii="Calibri" w:eastAsia="Times New Roman" w:hAnsi="Calibri" w:cs="Calibri"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7513" w:type="dxa"/>
            <w:shd w:val="clear" w:color="auto" w:fill="F2F2F2"/>
          </w:tcPr>
          <w:p w:rsidR="00F748F6" w:rsidRPr="00AD76A6" w:rsidRDefault="00D74422" w:rsidP="00F748F6">
            <w:pPr>
              <w:spacing w:before="80" w:after="8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AD76A6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 xml:space="preserve">Indicador - </w:t>
            </w:r>
            <w:r w:rsidR="00F748F6" w:rsidRPr="00AD76A6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Índice de Realização de empreendimentos nos leilões de geração para o ano corrente</w:t>
            </w:r>
          </w:p>
          <w:p w:rsidR="00F748F6" w:rsidRPr="00AD76A6" w:rsidRDefault="00F748F6" w:rsidP="00F748F6">
            <w:pPr>
              <w:spacing w:before="80" w:after="80" w:line="240" w:lineRule="auto"/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</w:pPr>
            <w:r w:rsidRPr="00AD76A6"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  <w:t>Não detalhada</w:t>
            </w:r>
          </w:p>
        </w:tc>
      </w:tr>
      <w:tr w:rsidR="00F748F6" w:rsidRPr="00AD76A6" w:rsidTr="006D266E">
        <w:trPr>
          <w:trHeight w:val="885"/>
        </w:trPr>
        <w:tc>
          <w:tcPr>
            <w:tcW w:w="2860" w:type="dxa"/>
            <w:vMerge/>
            <w:shd w:val="clear" w:color="auto" w:fill="F2F2F2"/>
            <w:vAlign w:val="center"/>
          </w:tcPr>
          <w:p w:rsidR="00F748F6" w:rsidRPr="00AD76A6" w:rsidRDefault="00F748F6" w:rsidP="00F748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/>
                <w:sz w:val="20"/>
                <w:szCs w:val="20"/>
                <w:lang w:eastAsia="pt-BR"/>
              </w:rPr>
            </w:pPr>
          </w:p>
        </w:tc>
        <w:tc>
          <w:tcPr>
            <w:tcW w:w="3402" w:type="dxa"/>
            <w:vMerge/>
            <w:shd w:val="clear" w:color="auto" w:fill="F2F2F2"/>
            <w:vAlign w:val="center"/>
          </w:tcPr>
          <w:p w:rsidR="00F748F6" w:rsidRPr="00AD76A6" w:rsidRDefault="00F748F6" w:rsidP="00F748F6">
            <w:pPr>
              <w:spacing w:after="0" w:line="240" w:lineRule="auto"/>
              <w:rPr>
                <w:rFonts w:ascii="Calibri" w:eastAsia="Times New Roman" w:hAnsi="Calibri" w:cs="Calibri"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7513" w:type="dxa"/>
            <w:shd w:val="clear" w:color="auto" w:fill="F2F2F2"/>
          </w:tcPr>
          <w:p w:rsidR="00F748F6" w:rsidRPr="00AD76A6" w:rsidRDefault="00D74422" w:rsidP="00F748F6">
            <w:pPr>
              <w:spacing w:before="80" w:after="8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AD76A6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 xml:space="preserve">Indicador - </w:t>
            </w:r>
            <w:r w:rsidR="00F748F6" w:rsidRPr="00AD76A6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Previsão da Expansão da Geração</w:t>
            </w:r>
          </w:p>
          <w:p w:rsidR="00F748F6" w:rsidRPr="00AD76A6" w:rsidRDefault="00F748F6" w:rsidP="00F748F6">
            <w:pPr>
              <w:spacing w:before="80" w:after="80" w:line="240" w:lineRule="auto"/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</w:pPr>
            <w:r w:rsidRPr="00AD76A6"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  <w:t>EXPANSÃO DA CAPACIDADE DE GERAÇÃO VERIFICADA  (MW)</w:t>
            </w:r>
          </w:p>
          <w:p w:rsidR="00F748F6" w:rsidRPr="00AD76A6" w:rsidRDefault="00F748F6" w:rsidP="00F748F6">
            <w:pPr>
              <w:spacing w:before="80" w:after="80" w:line="240" w:lineRule="auto"/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</w:pPr>
            <w:r w:rsidRPr="00AD76A6"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  <w:t>*indicador não gerenciável. É necessário revisar essas metas anualmente</w:t>
            </w:r>
          </w:p>
          <w:p w:rsidR="00F748F6" w:rsidRPr="00AD76A6" w:rsidRDefault="00F748F6" w:rsidP="00F748F6">
            <w:pPr>
              <w:spacing w:before="80" w:after="80" w:line="240" w:lineRule="auto"/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</w:pPr>
            <w:r w:rsidRPr="00AD76A6"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  <w:t>1*Valor previsto acumulado[&lt;Previsão da Expansão da Geração(Departamento de Monitoramento do Sistema Elétrico)&gt;]</w:t>
            </w:r>
          </w:p>
        </w:tc>
      </w:tr>
      <w:tr w:rsidR="00F748F6" w:rsidRPr="00AD76A6" w:rsidTr="006D266E">
        <w:trPr>
          <w:trHeight w:val="77"/>
        </w:trPr>
        <w:tc>
          <w:tcPr>
            <w:tcW w:w="2860" w:type="dxa"/>
            <w:vMerge/>
            <w:shd w:val="clear" w:color="auto" w:fill="F2F2F2"/>
            <w:vAlign w:val="center"/>
          </w:tcPr>
          <w:p w:rsidR="00F748F6" w:rsidRPr="00AD76A6" w:rsidRDefault="00F748F6" w:rsidP="00F748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/>
                <w:sz w:val="20"/>
                <w:szCs w:val="20"/>
                <w:lang w:eastAsia="pt-BR"/>
              </w:rPr>
            </w:pPr>
          </w:p>
        </w:tc>
        <w:tc>
          <w:tcPr>
            <w:tcW w:w="3402" w:type="dxa"/>
            <w:vMerge/>
            <w:shd w:val="clear" w:color="auto" w:fill="F2F2F2"/>
            <w:vAlign w:val="center"/>
          </w:tcPr>
          <w:p w:rsidR="00F748F6" w:rsidRPr="00AD76A6" w:rsidRDefault="00F748F6" w:rsidP="00F748F6">
            <w:pPr>
              <w:spacing w:after="0" w:line="240" w:lineRule="auto"/>
              <w:rPr>
                <w:rFonts w:ascii="Calibri" w:eastAsia="Times New Roman" w:hAnsi="Calibri" w:cs="Calibri"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7513" w:type="dxa"/>
            <w:shd w:val="clear" w:color="auto" w:fill="F2F2F2"/>
          </w:tcPr>
          <w:p w:rsidR="00F748F6" w:rsidRPr="00AD76A6" w:rsidRDefault="00D74422" w:rsidP="00F748F6">
            <w:pPr>
              <w:spacing w:before="80" w:after="8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AD76A6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 xml:space="preserve">Indicador - </w:t>
            </w:r>
            <w:r w:rsidR="00F748F6" w:rsidRPr="00AD76A6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Previsão Expansão da Transmissão</w:t>
            </w:r>
          </w:p>
          <w:p w:rsidR="00F748F6" w:rsidRPr="00AD76A6" w:rsidRDefault="00F748F6" w:rsidP="00F748F6">
            <w:pPr>
              <w:spacing w:before="80" w:after="80" w:line="240" w:lineRule="auto"/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</w:pPr>
            <w:r w:rsidRPr="00AD76A6"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  <w:t>EXPANSÃO DA EXTENSÃO DE LINHAS DE TRANSMISSÃO (km)</w:t>
            </w:r>
          </w:p>
          <w:p w:rsidR="00F748F6" w:rsidRPr="00AD76A6" w:rsidRDefault="00F748F6" w:rsidP="00F748F6">
            <w:pPr>
              <w:spacing w:before="80" w:after="80" w:line="240" w:lineRule="auto"/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</w:pPr>
            <w:r w:rsidRPr="00AD76A6"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  <w:t>Consolidação conforme boletim mensal de monitoramento do Sistema Elétrico Brasileiro.</w:t>
            </w:r>
          </w:p>
          <w:p w:rsidR="00F748F6" w:rsidRPr="00AD76A6" w:rsidRDefault="00F748F6" w:rsidP="00F748F6">
            <w:pPr>
              <w:spacing w:before="80" w:after="80" w:line="240" w:lineRule="auto"/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</w:pPr>
            <w:r w:rsidRPr="00AD76A6"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  <w:t xml:space="preserve"> 11/12/2017</w:t>
            </w:r>
          </w:p>
          <w:p w:rsidR="00F748F6" w:rsidRPr="00AD76A6" w:rsidRDefault="00F748F6" w:rsidP="00F748F6">
            <w:pPr>
              <w:spacing w:before="80" w:after="80" w:line="240" w:lineRule="auto"/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</w:pPr>
            <w:r w:rsidRPr="00AD76A6"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  <w:t>*indicador não gerenciavel. É necessário revisar essas metas anualmente</w:t>
            </w:r>
          </w:p>
          <w:p w:rsidR="00F748F6" w:rsidRPr="00AD76A6" w:rsidRDefault="00F748F6" w:rsidP="00F748F6">
            <w:pPr>
              <w:spacing w:before="80" w:after="80" w:line="240" w:lineRule="auto"/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</w:pPr>
            <w:r w:rsidRPr="00AD76A6"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  <w:t>Valor previsto acumulado[&lt;Previsão Expansão da Transmissão(Departamento de Monitoramento do Sistema Elétrico)&gt;]</w:t>
            </w:r>
          </w:p>
        </w:tc>
      </w:tr>
      <w:tr w:rsidR="00F748F6" w:rsidRPr="00AD76A6" w:rsidTr="006D266E">
        <w:trPr>
          <w:trHeight w:val="77"/>
        </w:trPr>
        <w:tc>
          <w:tcPr>
            <w:tcW w:w="2860" w:type="dxa"/>
            <w:vMerge/>
            <w:shd w:val="clear" w:color="auto" w:fill="F2F2F2"/>
            <w:vAlign w:val="center"/>
          </w:tcPr>
          <w:p w:rsidR="00F748F6" w:rsidRPr="00AD76A6" w:rsidRDefault="00F748F6" w:rsidP="00F748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/>
                <w:sz w:val="20"/>
                <w:szCs w:val="20"/>
                <w:lang w:eastAsia="pt-BR"/>
              </w:rPr>
            </w:pPr>
          </w:p>
        </w:tc>
        <w:tc>
          <w:tcPr>
            <w:tcW w:w="3402" w:type="dxa"/>
            <w:vMerge/>
            <w:shd w:val="clear" w:color="auto" w:fill="F2F2F2"/>
            <w:vAlign w:val="center"/>
          </w:tcPr>
          <w:p w:rsidR="00F748F6" w:rsidRPr="00AD76A6" w:rsidRDefault="00F748F6" w:rsidP="00F748F6">
            <w:pPr>
              <w:spacing w:after="0" w:line="240" w:lineRule="auto"/>
              <w:rPr>
                <w:rFonts w:ascii="Calibri" w:eastAsia="Times New Roman" w:hAnsi="Calibri" w:cs="Calibri"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7513" w:type="dxa"/>
            <w:shd w:val="clear" w:color="auto" w:fill="F2F2F2"/>
          </w:tcPr>
          <w:p w:rsidR="00F748F6" w:rsidRPr="00AD76A6" w:rsidRDefault="00D74422" w:rsidP="00F748F6">
            <w:pPr>
              <w:spacing w:before="80" w:after="8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AD76A6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 xml:space="preserve">Indicador - </w:t>
            </w:r>
            <w:r w:rsidR="00F748F6" w:rsidRPr="00AD76A6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Relação Entre Reserva e Produção de Gás Natural</w:t>
            </w:r>
          </w:p>
          <w:p w:rsidR="00F748F6" w:rsidRPr="00AD76A6" w:rsidRDefault="00F748F6" w:rsidP="00F748F6">
            <w:pPr>
              <w:spacing w:before="80" w:after="80" w:line="240" w:lineRule="auto"/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</w:pPr>
            <w:r w:rsidRPr="00AD76A6"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  <w:t>(RESERVAS PROVADAS DE GÁS NATURAL / PRODUÇÃO DE GÁS NATURAL POR ANO)</w:t>
            </w:r>
          </w:p>
          <w:p w:rsidR="00F748F6" w:rsidRPr="00AD76A6" w:rsidRDefault="00F748F6" w:rsidP="00F748F6">
            <w:pPr>
              <w:spacing w:before="80" w:after="80" w:line="240" w:lineRule="auto"/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</w:pPr>
            <w:r w:rsidRPr="00AD76A6"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  <w:t>Valor previsto acumulado[&lt;Relação Entre Reserva e Produção de Gás Natural(Departamento de Política de Exploração e Produção de Petróleo e Gás Natural)&gt;]</w:t>
            </w:r>
          </w:p>
        </w:tc>
      </w:tr>
      <w:tr w:rsidR="00F748F6" w:rsidRPr="00AD76A6" w:rsidTr="006D266E">
        <w:trPr>
          <w:trHeight w:val="77"/>
        </w:trPr>
        <w:tc>
          <w:tcPr>
            <w:tcW w:w="2860" w:type="dxa"/>
            <w:vMerge/>
            <w:shd w:val="clear" w:color="auto" w:fill="F2F2F2"/>
            <w:vAlign w:val="center"/>
          </w:tcPr>
          <w:p w:rsidR="00F748F6" w:rsidRPr="00AD76A6" w:rsidRDefault="00F748F6" w:rsidP="00F748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/>
                <w:sz w:val="20"/>
                <w:szCs w:val="20"/>
                <w:lang w:eastAsia="pt-BR"/>
              </w:rPr>
            </w:pPr>
          </w:p>
        </w:tc>
        <w:tc>
          <w:tcPr>
            <w:tcW w:w="3402" w:type="dxa"/>
            <w:vMerge/>
            <w:shd w:val="clear" w:color="auto" w:fill="F2F2F2"/>
            <w:vAlign w:val="center"/>
          </w:tcPr>
          <w:p w:rsidR="00F748F6" w:rsidRPr="00AD76A6" w:rsidRDefault="00F748F6" w:rsidP="00F748F6">
            <w:pPr>
              <w:spacing w:after="0" w:line="240" w:lineRule="auto"/>
              <w:rPr>
                <w:rFonts w:ascii="Calibri" w:eastAsia="Times New Roman" w:hAnsi="Calibri" w:cs="Calibri"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7513" w:type="dxa"/>
            <w:shd w:val="clear" w:color="auto" w:fill="F2F2F2"/>
          </w:tcPr>
          <w:p w:rsidR="00F748F6" w:rsidRPr="00AD76A6" w:rsidRDefault="00D74422" w:rsidP="00F748F6">
            <w:pPr>
              <w:spacing w:before="80" w:after="8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AD76A6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 xml:space="preserve">Indicador - </w:t>
            </w:r>
            <w:r w:rsidR="00F748F6" w:rsidRPr="00AD76A6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Relação entre Reserva e Produção de Petróleo</w:t>
            </w:r>
          </w:p>
          <w:p w:rsidR="00F748F6" w:rsidRPr="00AD76A6" w:rsidRDefault="00F748F6" w:rsidP="00F748F6">
            <w:pPr>
              <w:spacing w:before="80" w:after="80" w:line="240" w:lineRule="auto"/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</w:pPr>
            <w:r w:rsidRPr="00AD76A6"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  <w:t>(RESERVAS PROVADAS DE PETRÓLEO / PRODUÇÃO DE PETRÓLEO POR ANO)</w:t>
            </w:r>
          </w:p>
          <w:p w:rsidR="00F748F6" w:rsidRPr="00AD76A6" w:rsidRDefault="00F748F6" w:rsidP="00F748F6">
            <w:pPr>
              <w:spacing w:before="80" w:after="80" w:line="240" w:lineRule="auto"/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</w:pPr>
            <w:r w:rsidRPr="00AD76A6"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  <w:t>Os valores referente a este indicador serão fornecidos anualmente pela ANP.</w:t>
            </w:r>
          </w:p>
        </w:tc>
      </w:tr>
      <w:tr w:rsidR="00F748F6" w:rsidRPr="00AD76A6" w:rsidTr="006D266E">
        <w:trPr>
          <w:trHeight w:val="60"/>
        </w:trPr>
        <w:tc>
          <w:tcPr>
            <w:tcW w:w="2860" w:type="dxa"/>
            <w:vMerge/>
            <w:shd w:val="clear" w:color="auto" w:fill="F2F2F2"/>
            <w:vAlign w:val="center"/>
          </w:tcPr>
          <w:p w:rsidR="00F748F6" w:rsidRPr="00AD76A6" w:rsidRDefault="00F748F6" w:rsidP="00F748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/>
                <w:sz w:val="20"/>
                <w:szCs w:val="20"/>
                <w:lang w:eastAsia="pt-BR"/>
              </w:rPr>
            </w:pPr>
          </w:p>
        </w:tc>
        <w:tc>
          <w:tcPr>
            <w:tcW w:w="3402" w:type="dxa"/>
            <w:vMerge/>
            <w:shd w:val="clear" w:color="auto" w:fill="F2F2F2"/>
            <w:vAlign w:val="center"/>
          </w:tcPr>
          <w:p w:rsidR="00F748F6" w:rsidRPr="00AD76A6" w:rsidRDefault="00F748F6" w:rsidP="00F748F6">
            <w:pPr>
              <w:spacing w:after="0" w:line="240" w:lineRule="auto"/>
              <w:rPr>
                <w:rFonts w:ascii="Calibri" w:eastAsia="Times New Roman" w:hAnsi="Calibri" w:cs="Calibri"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7513" w:type="dxa"/>
            <w:shd w:val="clear" w:color="auto" w:fill="F2F2F2"/>
          </w:tcPr>
          <w:p w:rsidR="00F748F6" w:rsidRPr="00AD76A6" w:rsidRDefault="00D74422" w:rsidP="00F748F6">
            <w:pPr>
              <w:spacing w:before="80" w:after="8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AD76A6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Projeto  -</w:t>
            </w:r>
            <w:r w:rsidR="00F748F6" w:rsidRPr="00AD76A6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 xml:space="preserve">COMBUSTÍVEL BRASIL </w:t>
            </w:r>
          </w:p>
        </w:tc>
      </w:tr>
      <w:tr w:rsidR="00F748F6" w:rsidRPr="00AD76A6" w:rsidTr="006D266E">
        <w:trPr>
          <w:trHeight w:val="170"/>
        </w:trPr>
        <w:tc>
          <w:tcPr>
            <w:tcW w:w="2860" w:type="dxa"/>
            <w:vMerge/>
            <w:shd w:val="clear" w:color="auto" w:fill="F2F2F2"/>
            <w:vAlign w:val="center"/>
          </w:tcPr>
          <w:p w:rsidR="00F748F6" w:rsidRPr="00AD76A6" w:rsidRDefault="00F748F6" w:rsidP="00F748F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/>
                <w:sz w:val="20"/>
                <w:szCs w:val="20"/>
                <w:lang w:eastAsia="pt-BR"/>
              </w:rPr>
            </w:pPr>
          </w:p>
        </w:tc>
        <w:tc>
          <w:tcPr>
            <w:tcW w:w="3402" w:type="dxa"/>
            <w:vMerge/>
            <w:shd w:val="clear" w:color="auto" w:fill="F2F2F2"/>
            <w:vAlign w:val="center"/>
          </w:tcPr>
          <w:p w:rsidR="00F748F6" w:rsidRPr="00AD76A6" w:rsidRDefault="00F748F6" w:rsidP="00F748F6">
            <w:pPr>
              <w:spacing w:after="0" w:line="240" w:lineRule="auto"/>
              <w:rPr>
                <w:rFonts w:ascii="Calibri" w:eastAsia="Times New Roman" w:hAnsi="Calibri" w:cs="Calibri"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7513" w:type="dxa"/>
            <w:shd w:val="clear" w:color="auto" w:fill="F2F2F2"/>
          </w:tcPr>
          <w:p w:rsidR="00F748F6" w:rsidRPr="00AD76A6" w:rsidRDefault="00D74422" w:rsidP="00D74422">
            <w:pPr>
              <w:spacing w:before="80" w:after="8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AD76A6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Projeto - RENOVABIO</w:t>
            </w:r>
          </w:p>
        </w:tc>
      </w:tr>
    </w:tbl>
    <w:p w:rsidR="00D74422" w:rsidRPr="00AD76A6" w:rsidRDefault="00D74422">
      <w:pPr>
        <w:rPr>
          <w:rFonts w:ascii="Calibri" w:hAnsi="Calibri" w:cs="Calibri"/>
        </w:rPr>
      </w:pPr>
    </w:p>
    <w:p w:rsidR="00D74422" w:rsidRPr="00AD76A6" w:rsidRDefault="00D74422">
      <w:pPr>
        <w:rPr>
          <w:rFonts w:ascii="Calibri" w:hAnsi="Calibri" w:cs="Calibri"/>
        </w:rPr>
      </w:pPr>
    </w:p>
    <w:p w:rsidR="00D74422" w:rsidRPr="00AD76A6" w:rsidRDefault="008D3FA1">
      <w:pPr>
        <w:rPr>
          <w:rFonts w:ascii="Calibri" w:hAnsi="Calibri" w:cs="Calibri"/>
        </w:rPr>
      </w:pPr>
      <w:r>
        <w:rPr>
          <w:rFonts w:ascii="Calibri" w:hAnsi="Calibri" w:cs="Calibri"/>
        </w:rPr>
        <w:t>Desdobramento</w:t>
      </w:r>
    </w:p>
    <w:p w:rsidR="00D74422" w:rsidRPr="00AD76A6" w:rsidRDefault="00D74422">
      <w:pPr>
        <w:rPr>
          <w:rFonts w:ascii="Calibri" w:hAnsi="Calibri" w:cs="Calibri"/>
        </w:rPr>
      </w:pPr>
      <w:r w:rsidRPr="00AD76A6">
        <w:rPr>
          <w:rFonts w:ascii="Calibri" w:hAnsi="Calibri" w:cs="Calibri"/>
          <w:noProof/>
          <w:lang w:eastAsia="pt-BR"/>
        </w:rPr>
        <w:drawing>
          <wp:inline distT="0" distB="0" distL="0" distR="0" wp14:anchorId="1458A7B4" wp14:editId="4645DC5B">
            <wp:extent cx="9777730" cy="467106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67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422" w:rsidRPr="00AD76A6" w:rsidRDefault="00D74422">
      <w:pPr>
        <w:rPr>
          <w:rFonts w:ascii="Calibri" w:hAnsi="Calibri" w:cs="Calibri"/>
        </w:rPr>
      </w:pPr>
    </w:p>
    <w:p w:rsidR="00D74422" w:rsidRPr="00AD76A6" w:rsidRDefault="00D74422">
      <w:pPr>
        <w:rPr>
          <w:rFonts w:ascii="Calibri" w:hAnsi="Calibri" w:cs="Calibri"/>
        </w:rPr>
      </w:pPr>
    </w:p>
    <w:p w:rsidR="00D74422" w:rsidRPr="00AD76A6" w:rsidRDefault="00D74422">
      <w:pPr>
        <w:rPr>
          <w:rFonts w:ascii="Calibri" w:hAnsi="Calibri" w:cs="Calibri"/>
        </w:rPr>
      </w:pPr>
    </w:p>
    <w:p w:rsidR="00D74422" w:rsidRPr="00AD76A6" w:rsidRDefault="00D74422">
      <w:pPr>
        <w:rPr>
          <w:rFonts w:ascii="Calibri" w:hAnsi="Calibri" w:cs="Calibri"/>
        </w:rPr>
      </w:pPr>
    </w:p>
    <w:tbl>
      <w:tblPr>
        <w:tblW w:w="13775" w:type="dxa"/>
        <w:tblInd w:w="8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3285"/>
        <w:gridCol w:w="3421"/>
        <w:gridCol w:w="7069"/>
      </w:tblGrid>
      <w:tr w:rsidR="008E179F" w:rsidRPr="00AD76A6" w:rsidTr="008E179F">
        <w:trPr>
          <w:trHeight w:val="555"/>
        </w:trPr>
        <w:tc>
          <w:tcPr>
            <w:tcW w:w="328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C000"/>
            <w:vAlign w:val="center"/>
          </w:tcPr>
          <w:p w:rsidR="008E179F" w:rsidRPr="00AD76A6" w:rsidRDefault="008E179F" w:rsidP="00E20B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  <w:r w:rsidRPr="00AD76A6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pt-BR"/>
              </w:rPr>
              <w:t>OBJETIVO ESTRATÉGICO (RESULTADOS)</w:t>
            </w:r>
          </w:p>
        </w:tc>
        <w:tc>
          <w:tcPr>
            <w:tcW w:w="3421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C000"/>
            <w:vAlign w:val="center"/>
          </w:tcPr>
          <w:p w:rsidR="008E179F" w:rsidRPr="00AD76A6" w:rsidRDefault="008E179F" w:rsidP="00E20B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  <w:r w:rsidRPr="00AD76A6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pt-BR"/>
              </w:rPr>
              <w:t>DESCRIÇÃO</w:t>
            </w:r>
          </w:p>
        </w:tc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C000"/>
            <w:vAlign w:val="center"/>
          </w:tcPr>
          <w:p w:rsidR="008E179F" w:rsidRPr="00AD76A6" w:rsidRDefault="008E179F" w:rsidP="00E20B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  <w:r w:rsidRPr="00AD76A6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pt-BR"/>
              </w:rPr>
              <w:t>INDICADORES EPROJETOS ASSOCIADOS</w:t>
            </w:r>
          </w:p>
        </w:tc>
      </w:tr>
      <w:tr w:rsidR="008E179F" w:rsidRPr="00AD76A6" w:rsidTr="00E20B1E">
        <w:trPr>
          <w:trHeight w:val="240"/>
        </w:trPr>
        <w:tc>
          <w:tcPr>
            <w:tcW w:w="3285" w:type="dxa"/>
            <w:vMerge w:val="restart"/>
            <w:shd w:val="clear" w:color="auto" w:fill="F2F2F2"/>
            <w:vAlign w:val="center"/>
          </w:tcPr>
          <w:p w:rsidR="008E179F" w:rsidRPr="00AD76A6" w:rsidRDefault="008E179F" w:rsidP="00E20B1E">
            <w:pPr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AD76A6">
              <w:rPr>
                <w:rFonts w:ascii="Calibri" w:hAnsi="Calibri" w:cs="Calibri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230980B" wp14:editId="1D4586FD">
                  <wp:extent cx="1227455" cy="821690"/>
                  <wp:effectExtent l="0" t="0" r="0" b="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455" cy="8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1" w:type="dxa"/>
            <w:vMerge w:val="restart"/>
            <w:shd w:val="clear" w:color="auto" w:fill="F2F2F2"/>
            <w:vAlign w:val="center"/>
          </w:tcPr>
          <w:p w:rsidR="008E179F" w:rsidRPr="00AD76A6" w:rsidRDefault="008E179F" w:rsidP="00E20B1E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AD76A6">
              <w:rPr>
                <w:rFonts w:ascii="Calibri" w:hAnsi="Calibri" w:cs="Calibri"/>
                <w:bCs/>
                <w:sz w:val="20"/>
                <w:szCs w:val="20"/>
              </w:rPr>
              <w:t>Proporcionar condições para que todos os municípios e lares tenham acesso à energia, contribuindo ao desenvolvimento da sociedade e da economia nacional.</w:t>
            </w:r>
          </w:p>
        </w:tc>
        <w:tc>
          <w:tcPr>
            <w:tcW w:w="7069" w:type="dxa"/>
            <w:shd w:val="clear" w:color="auto" w:fill="F2F2F2"/>
            <w:vAlign w:val="center"/>
          </w:tcPr>
          <w:p w:rsidR="008E179F" w:rsidRPr="00AD76A6" w:rsidRDefault="008E179F" w:rsidP="008E179F">
            <w:pPr>
              <w:spacing w:before="80" w:after="80" w:line="240" w:lineRule="auto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AD76A6">
              <w:rPr>
                <w:rFonts w:ascii="Calibri" w:hAnsi="Calibri" w:cs="Calibri"/>
                <w:b/>
                <w:bCs/>
                <w:sz w:val="16"/>
                <w:szCs w:val="16"/>
              </w:rPr>
              <w:t>Indicador - Índice de Execução do Luz para Todos</w:t>
            </w:r>
          </w:p>
          <w:p w:rsidR="008E179F" w:rsidRPr="00AD76A6" w:rsidRDefault="008E179F" w:rsidP="00E20B1E">
            <w:pPr>
              <w:spacing w:after="0" w:line="240" w:lineRule="auto"/>
              <w:rPr>
                <w:rFonts w:ascii="Calibri" w:hAnsi="Calibri" w:cs="Calibri"/>
                <w:bCs/>
                <w:sz w:val="16"/>
                <w:szCs w:val="16"/>
              </w:rPr>
            </w:pPr>
            <w:r w:rsidRPr="00AD76A6">
              <w:rPr>
                <w:rFonts w:ascii="Calibri" w:hAnsi="Calibri" w:cs="Calibri"/>
                <w:bCs/>
                <w:sz w:val="16"/>
                <w:szCs w:val="16"/>
              </w:rPr>
              <w:t>(NÚMERO DE DOMICÍLIOS ATENDIDOS / PREVISÃO DE DOMICÍLIOS A SEREM ATENDIDOS) x 100</w:t>
            </w:r>
          </w:p>
          <w:p w:rsidR="008E179F" w:rsidRPr="00AD76A6" w:rsidRDefault="008E179F" w:rsidP="00E20B1E">
            <w:pPr>
              <w:spacing w:after="0" w:line="240" w:lineRule="auto"/>
              <w:rPr>
                <w:rFonts w:ascii="Calibri" w:hAnsi="Calibri" w:cs="Calibri"/>
                <w:bCs/>
                <w:sz w:val="16"/>
                <w:szCs w:val="16"/>
              </w:rPr>
            </w:pPr>
            <w:r w:rsidRPr="00AD76A6">
              <w:rPr>
                <w:rFonts w:ascii="Calibri" w:hAnsi="Calibri" w:cs="Calibri"/>
                <w:bCs/>
                <w:sz w:val="16"/>
                <w:szCs w:val="16"/>
              </w:rPr>
              <w:t>Valor previsto acumulado[&lt;Índice de Execução do Luz para Todos(Departamento de Políticas Sociais e Universalização do Acesso à Energia Elétrica)&gt;]</w:t>
            </w:r>
          </w:p>
        </w:tc>
      </w:tr>
      <w:tr w:rsidR="008E179F" w:rsidRPr="00AD76A6" w:rsidTr="00E20B1E">
        <w:trPr>
          <w:trHeight w:val="112"/>
        </w:trPr>
        <w:tc>
          <w:tcPr>
            <w:tcW w:w="3285" w:type="dxa"/>
            <w:vMerge/>
            <w:shd w:val="clear" w:color="auto" w:fill="F2F2F2"/>
            <w:vAlign w:val="center"/>
          </w:tcPr>
          <w:p w:rsidR="008E179F" w:rsidRPr="00AD76A6" w:rsidRDefault="008E179F" w:rsidP="00E20B1E">
            <w:pPr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</w:tc>
        <w:tc>
          <w:tcPr>
            <w:tcW w:w="3421" w:type="dxa"/>
            <w:vMerge/>
            <w:shd w:val="clear" w:color="auto" w:fill="F2F2F2"/>
            <w:vAlign w:val="center"/>
          </w:tcPr>
          <w:p w:rsidR="008E179F" w:rsidRPr="00AD76A6" w:rsidRDefault="008E179F" w:rsidP="00E20B1E">
            <w:pPr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7069" w:type="dxa"/>
            <w:shd w:val="clear" w:color="auto" w:fill="F2F2F2"/>
            <w:vAlign w:val="center"/>
          </w:tcPr>
          <w:p w:rsidR="008E179F" w:rsidRPr="00AD76A6" w:rsidRDefault="008E179F" w:rsidP="008E179F">
            <w:pPr>
              <w:spacing w:before="80" w:after="80" w:line="240" w:lineRule="auto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AD76A6">
              <w:rPr>
                <w:rFonts w:ascii="Calibri" w:hAnsi="Calibri" w:cs="Calibri"/>
                <w:b/>
                <w:bCs/>
                <w:sz w:val="16"/>
                <w:szCs w:val="16"/>
              </w:rPr>
              <w:t>Indicador - Índice de Universalização Rural</w:t>
            </w:r>
          </w:p>
          <w:p w:rsidR="008E179F" w:rsidRPr="00AD76A6" w:rsidRDefault="008E179F" w:rsidP="00E20B1E">
            <w:pPr>
              <w:spacing w:after="0" w:line="240" w:lineRule="auto"/>
              <w:rPr>
                <w:rFonts w:ascii="Calibri" w:hAnsi="Calibri" w:cs="Calibri"/>
                <w:bCs/>
                <w:sz w:val="16"/>
                <w:szCs w:val="16"/>
              </w:rPr>
            </w:pPr>
            <w:r w:rsidRPr="00AD76A6">
              <w:rPr>
                <w:rFonts w:ascii="Calibri" w:hAnsi="Calibri" w:cs="Calibri"/>
                <w:bCs/>
                <w:sz w:val="16"/>
                <w:szCs w:val="16"/>
              </w:rPr>
              <w:t>(NÚMERO DE MUNICÍPIOS UNIVERSALIZADOS / TOTAL DE MUNICÍPIOS DO PAÍS) x 100</w:t>
            </w:r>
          </w:p>
          <w:p w:rsidR="008E179F" w:rsidRPr="00AD76A6" w:rsidRDefault="008E179F" w:rsidP="00E20B1E">
            <w:pPr>
              <w:spacing w:after="0" w:line="240" w:lineRule="auto"/>
              <w:rPr>
                <w:rFonts w:ascii="Calibri" w:hAnsi="Calibri" w:cs="Calibri"/>
                <w:bCs/>
                <w:sz w:val="16"/>
                <w:szCs w:val="16"/>
              </w:rPr>
            </w:pPr>
            <w:r w:rsidRPr="00AD76A6">
              <w:rPr>
                <w:rFonts w:ascii="Calibri" w:hAnsi="Calibri" w:cs="Calibri"/>
                <w:bCs/>
                <w:sz w:val="16"/>
                <w:szCs w:val="16"/>
              </w:rPr>
              <w:t>Valor previsto acumulado[&lt;Índice de Universalização Rural(Departamento de Políticas Sociais e Universalização do Acesso à Energia Elétrica)&gt;]</w:t>
            </w:r>
          </w:p>
        </w:tc>
      </w:tr>
    </w:tbl>
    <w:p w:rsidR="00D74422" w:rsidRPr="00AD76A6" w:rsidRDefault="008D3FA1" w:rsidP="00781B35">
      <w:pPr>
        <w:spacing w:before="100" w:beforeAutospacing="1" w:after="100" w:afterAutospacing="1" w:line="240" w:lineRule="auto"/>
        <w:ind w:left="851"/>
        <w:rPr>
          <w:rFonts w:ascii="Calibri" w:hAnsi="Calibri" w:cs="Calibri"/>
        </w:rPr>
      </w:pPr>
      <w:r>
        <w:rPr>
          <w:rFonts w:ascii="Calibri" w:hAnsi="Calibri" w:cs="Calibri"/>
        </w:rPr>
        <w:t>Desdobramento</w:t>
      </w:r>
    </w:p>
    <w:p w:rsidR="00D74422" w:rsidRPr="00AD76A6" w:rsidRDefault="008E179F" w:rsidP="00EF7F8E">
      <w:pPr>
        <w:jc w:val="center"/>
        <w:rPr>
          <w:rFonts w:ascii="Calibri" w:hAnsi="Calibri" w:cs="Calibri"/>
        </w:rPr>
      </w:pPr>
      <w:r w:rsidRPr="00AD76A6">
        <w:rPr>
          <w:rFonts w:ascii="Calibri" w:hAnsi="Calibri" w:cs="Calibri"/>
          <w:noProof/>
          <w:lang w:eastAsia="pt-BR"/>
        </w:rPr>
        <w:drawing>
          <wp:inline distT="0" distB="0" distL="0" distR="0" wp14:anchorId="0062F751" wp14:editId="136A4185">
            <wp:extent cx="5305425" cy="4025265"/>
            <wp:effectExtent l="0" t="0" r="952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9803" cy="4074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3775" w:type="dxa"/>
        <w:tblInd w:w="8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3285"/>
        <w:gridCol w:w="3421"/>
        <w:gridCol w:w="7069"/>
      </w:tblGrid>
      <w:tr w:rsidR="008E179F" w:rsidRPr="00AD76A6" w:rsidTr="00E20B1E">
        <w:trPr>
          <w:trHeight w:val="555"/>
        </w:trPr>
        <w:tc>
          <w:tcPr>
            <w:tcW w:w="328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C000"/>
            <w:vAlign w:val="center"/>
          </w:tcPr>
          <w:p w:rsidR="008E179F" w:rsidRPr="00AD76A6" w:rsidRDefault="008E179F" w:rsidP="00E20B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  <w:r w:rsidRPr="00AD76A6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pt-BR"/>
              </w:rPr>
              <w:t>OBJETIVO ESTRATÉGICO (RESULTADOS)</w:t>
            </w:r>
          </w:p>
        </w:tc>
        <w:tc>
          <w:tcPr>
            <w:tcW w:w="3421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C000"/>
            <w:vAlign w:val="center"/>
          </w:tcPr>
          <w:p w:rsidR="008E179F" w:rsidRPr="00AD76A6" w:rsidRDefault="008E179F" w:rsidP="00E20B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  <w:r w:rsidRPr="00AD76A6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pt-BR"/>
              </w:rPr>
              <w:t>DESCRIÇÃO</w:t>
            </w:r>
          </w:p>
        </w:tc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C000"/>
            <w:vAlign w:val="center"/>
          </w:tcPr>
          <w:p w:rsidR="008E179F" w:rsidRPr="00AD76A6" w:rsidRDefault="008E179F" w:rsidP="00E20B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  <w:r w:rsidRPr="00AD76A6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pt-BR"/>
              </w:rPr>
              <w:t>INDICADORES EPROJETOS ASSOCIADOS</w:t>
            </w:r>
          </w:p>
        </w:tc>
      </w:tr>
      <w:tr w:rsidR="008E179F" w:rsidRPr="00AD76A6" w:rsidTr="00E20B1E">
        <w:trPr>
          <w:trHeight w:val="375"/>
        </w:trPr>
        <w:tc>
          <w:tcPr>
            <w:tcW w:w="3285" w:type="dxa"/>
            <w:vMerge w:val="restart"/>
            <w:shd w:val="clear" w:color="auto" w:fill="F2F2F2"/>
            <w:vAlign w:val="center"/>
          </w:tcPr>
          <w:p w:rsidR="008E179F" w:rsidRPr="00AD76A6" w:rsidRDefault="008E179F" w:rsidP="00E20B1E">
            <w:pPr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AD76A6">
              <w:rPr>
                <w:rFonts w:ascii="Calibri" w:hAnsi="Calibri" w:cs="Calibri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E3E6D79" wp14:editId="4BFA929F">
                  <wp:extent cx="1247140" cy="826135"/>
                  <wp:effectExtent l="0" t="0" r="0" b="0"/>
                  <wp:docPr id="2063" name="Imagem 2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140" cy="82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1" w:type="dxa"/>
            <w:vMerge w:val="restart"/>
            <w:shd w:val="clear" w:color="auto" w:fill="F2F2F2"/>
            <w:vAlign w:val="center"/>
          </w:tcPr>
          <w:p w:rsidR="008E179F" w:rsidRPr="00AD76A6" w:rsidRDefault="008E179F" w:rsidP="00E20B1E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AD76A6">
              <w:rPr>
                <w:rFonts w:ascii="Calibri" w:hAnsi="Calibri" w:cs="Calibri"/>
                <w:bCs/>
                <w:sz w:val="20"/>
                <w:szCs w:val="20"/>
              </w:rPr>
              <w:t>Proporcionar e apoiar a realização de medias e ações diversas que possibilitem a racionalidade do uso da energia disponível no país, por meio de políticas e programas orientadores.</w:t>
            </w:r>
          </w:p>
        </w:tc>
        <w:tc>
          <w:tcPr>
            <w:tcW w:w="7069" w:type="dxa"/>
            <w:shd w:val="clear" w:color="auto" w:fill="F2F2F2"/>
            <w:vAlign w:val="center"/>
          </w:tcPr>
          <w:p w:rsidR="008E179F" w:rsidRPr="00AD76A6" w:rsidRDefault="008E179F" w:rsidP="008E179F">
            <w:pPr>
              <w:spacing w:before="80" w:after="80" w:line="240" w:lineRule="auto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AD76A6">
              <w:rPr>
                <w:rFonts w:ascii="Calibri" w:hAnsi="Calibri" w:cs="Calibri"/>
                <w:b/>
                <w:bCs/>
                <w:sz w:val="16"/>
                <w:szCs w:val="16"/>
              </w:rPr>
              <w:t>Indicador - Intensidade de Consumo Final em relação ao PIB</w:t>
            </w:r>
          </w:p>
          <w:p w:rsidR="008E179F" w:rsidRPr="00AD76A6" w:rsidRDefault="008E179F" w:rsidP="00E20B1E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D76A6">
              <w:rPr>
                <w:rFonts w:ascii="Calibri" w:hAnsi="Calibri" w:cs="Calibri"/>
                <w:sz w:val="16"/>
                <w:szCs w:val="16"/>
              </w:rPr>
              <w:t>milU$PPP constante 2011 / tep. O indicador cresce até 2020 em razão do fraco desempenho da economia. A partir de 2020 a economia retoma crescimento sustentável com recuo na intensidade da energia.</w:t>
            </w:r>
          </w:p>
          <w:p w:rsidR="008E179F" w:rsidRPr="00AD76A6" w:rsidRDefault="008E179F" w:rsidP="00E20B1E">
            <w:pPr>
              <w:spacing w:after="0" w:line="240" w:lineRule="auto"/>
              <w:rPr>
                <w:rFonts w:ascii="Calibri" w:hAnsi="Calibri" w:cs="Calibri"/>
                <w:sz w:val="16"/>
                <w:szCs w:val="16"/>
              </w:rPr>
            </w:pPr>
            <w:r w:rsidRPr="00AD76A6">
              <w:rPr>
                <w:rFonts w:ascii="Calibri" w:hAnsi="Calibri" w:cs="Calibri"/>
                <w:sz w:val="16"/>
                <w:szCs w:val="16"/>
              </w:rPr>
              <w:t>Informação RAO - 11/08: Valor oficial para o indicador será informado apenas em setembro do ano subsequente.</w:t>
            </w:r>
          </w:p>
          <w:p w:rsidR="008E179F" w:rsidRPr="00AD76A6" w:rsidRDefault="008E179F" w:rsidP="00E20B1E">
            <w:pPr>
              <w:spacing w:after="0" w:line="240" w:lineRule="auto"/>
              <w:rPr>
                <w:rFonts w:ascii="Calibri" w:hAnsi="Calibri" w:cs="Calibri"/>
                <w:color w:val="4472C4" w:themeColor="accent5"/>
                <w:sz w:val="16"/>
                <w:szCs w:val="16"/>
              </w:rPr>
            </w:pPr>
            <w:r w:rsidRPr="00AD76A6">
              <w:rPr>
                <w:rFonts w:ascii="Calibri" w:hAnsi="Calibri" w:cs="Calibri"/>
                <w:sz w:val="16"/>
                <w:szCs w:val="16"/>
              </w:rPr>
              <w:t>Valor realizado acumulado[&lt;Intensidade de Consumo Final em relação ao PIB(Departamento de Informações e Estudos Energéticos)&gt;]</w:t>
            </w:r>
          </w:p>
        </w:tc>
      </w:tr>
      <w:tr w:rsidR="008E179F" w:rsidRPr="00AD76A6" w:rsidTr="00E20B1E">
        <w:trPr>
          <w:trHeight w:val="375"/>
        </w:trPr>
        <w:tc>
          <w:tcPr>
            <w:tcW w:w="3285" w:type="dxa"/>
            <w:vMerge/>
            <w:shd w:val="clear" w:color="auto" w:fill="F2F2F2"/>
            <w:vAlign w:val="center"/>
          </w:tcPr>
          <w:p w:rsidR="008E179F" w:rsidRPr="00AD76A6" w:rsidRDefault="008E179F" w:rsidP="00E20B1E">
            <w:pPr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</w:tc>
        <w:tc>
          <w:tcPr>
            <w:tcW w:w="3421" w:type="dxa"/>
            <w:vMerge/>
            <w:shd w:val="clear" w:color="auto" w:fill="F2F2F2"/>
            <w:vAlign w:val="center"/>
          </w:tcPr>
          <w:p w:rsidR="008E179F" w:rsidRPr="00AD76A6" w:rsidRDefault="008E179F" w:rsidP="00E20B1E">
            <w:pPr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7069" w:type="dxa"/>
            <w:shd w:val="clear" w:color="auto" w:fill="F2F2F2"/>
            <w:vAlign w:val="center"/>
          </w:tcPr>
          <w:p w:rsidR="008E179F" w:rsidRPr="00AD76A6" w:rsidRDefault="008E179F" w:rsidP="00E20B1E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AD76A6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Projeto - RENOVABIO</w:t>
            </w:r>
          </w:p>
        </w:tc>
      </w:tr>
    </w:tbl>
    <w:p w:rsidR="00D74422" w:rsidRPr="00AD76A6" w:rsidRDefault="008E179F" w:rsidP="00781B35">
      <w:pPr>
        <w:spacing w:before="100" w:beforeAutospacing="1" w:after="100" w:afterAutospacing="1" w:line="240" w:lineRule="auto"/>
        <w:ind w:left="851"/>
        <w:rPr>
          <w:rFonts w:ascii="Calibri" w:hAnsi="Calibri" w:cs="Calibri"/>
        </w:rPr>
      </w:pPr>
      <w:r w:rsidRPr="00AD76A6">
        <w:rPr>
          <w:rFonts w:ascii="Calibri" w:hAnsi="Calibri" w:cs="Calibri"/>
        </w:rPr>
        <w:t>Desdob</w:t>
      </w:r>
      <w:r w:rsidR="008D3FA1">
        <w:rPr>
          <w:rFonts w:ascii="Calibri" w:hAnsi="Calibri" w:cs="Calibri"/>
        </w:rPr>
        <w:t>ramento</w:t>
      </w:r>
    </w:p>
    <w:p w:rsidR="00D74422" w:rsidRPr="00AD76A6" w:rsidRDefault="008E179F" w:rsidP="00EF7F8E">
      <w:pPr>
        <w:jc w:val="center"/>
        <w:rPr>
          <w:rFonts w:ascii="Calibri" w:hAnsi="Calibri" w:cs="Calibri"/>
        </w:rPr>
      </w:pPr>
      <w:r w:rsidRPr="00AD76A6">
        <w:rPr>
          <w:rFonts w:ascii="Calibri" w:hAnsi="Calibri" w:cs="Calibri"/>
          <w:noProof/>
          <w:lang w:eastAsia="pt-BR"/>
        </w:rPr>
        <w:drawing>
          <wp:inline distT="0" distB="0" distL="0" distR="0" wp14:anchorId="07D53965" wp14:editId="7B7E3777">
            <wp:extent cx="6153150" cy="3980180"/>
            <wp:effectExtent l="0" t="0" r="0" b="127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0342" cy="3997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3775" w:type="dxa"/>
        <w:tblInd w:w="8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3002"/>
        <w:gridCol w:w="3402"/>
        <w:gridCol w:w="7371"/>
      </w:tblGrid>
      <w:tr w:rsidR="00440761" w:rsidRPr="00AD76A6" w:rsidTr="00440761">
        <w:trPr>
          <w:trHeight w:val="555"/>
        </w:trPr>
        <w:tc>
          <w:tcPr>
            <w:tcW w:w="3002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C000"/>
            <w:vAlign w:val="center"/>
          </w:tcPr>
          <w:p w:rsidR="00440761" w:rsidRPr="00AD76A6" w:rsidRDefault="00440761" w:rsidP="00E20B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  <w:r w:rsidRPr="00AD76A6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pt-BR"/>
              </w:rPr>
              <w:t>OBJETIVO ESTRATÉGICO (RESULTADOS)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C000"/>
            <w:vAlign w:val="center"/>
          </w:tcPr>
          <w:p w:rsidR="00440761" w:rsidRPr="00AD76A6" w:rsidRDefault="00440761" w:rsidP="00E20B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  <w:r w:rsidRPr="00AD76A6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pt-BR"/>
              </w:rPr>
              <w:t>DESCRIÇÃO</w:t>
            </w:r>
          </w:p>
        </w:tc>
        <w:tc>
          <w:tcPr>
            <w:tcW w:w="7371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C000"/>
            <w:vAlign w:val="center"/>
          </w:tcPr>
          <w:p w:rsidR="00440761" w:rsidRPr="00AD76A6" w:rsidRDefault="00440761" w:rsidP="00E20B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  <w:r w:rsidRPr="00AD76A6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pt-BR"/>
              </w:rPr>
              <w:t>INDICADORES EPROJETOS ASSOCIADOS</w:t>
            </w:r>
          </w:p>
        </w:tc>
      </w:tr>
      <w:tr w:rsidR="003F3665" w:rsidRPr="00AD76A6" w:rsidTr="006D266E">
        <w:trPr>
          <w:trHeight w:val="657"/>
        </w:trPr>
        <w:tc>
          <w:tcPr>
            <w:tcW w:w="3002" w:type="dxa"/>
            <w:vMerge w:val="restart"/>
            <w:shd w:val="clear" w:color="auto" w:fill="F2F2F2"/>
            <w:vAlign w:val="center"/>
          </w:tcPr>
          <w:p w:rsidR="003F3665" w:rsidRPr="00AD76A6" w:rsidRDefault="003F3665" w:rsidP="00E20B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/>
                <w:sz w:val="20"/>
                <w:szCs w:val="20"/>
                <w:lang w:eastAsia="pt-BR"/>
              </w:rPr>
            </w:pPr>
            <w:r w:rsidRPr="00AD76A6">
              <w:rPr>
                <w:rFonts w:ascii="Calibri" w:eastAsia="Calibri" w:hAnsi="Calibri" w:cs="Calibri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69AEE97" wp14:editId="20BFE2FC">
                  <wp:extent cx="1193165" cy="836295"/>
                  <wp:effectExtent l="0" t="0" r="6985" b="1905"/>
                  <wp:docPr id="2062" name="Imagem 2062" descr="Mapa Estratégico MME 2017-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Mapa Estratégico MME 2017-2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196" t="23286" r="33862" b="623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65" cy="836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Merge w:val="restart"/>
            <w:shd w:val="clear" w:color="auto" w:fill="F2F2F2"/>
            <w:vAlign w:val="center"/>
          </w:tcPr>
          <w:p w:rsidR="003F3665" w:rsidRPr="00AD76A6" w:rsidRDefault="003F3665" w:rsidP="00E20B1E">
            <w:pPr>
              <w:spacing w:after="0" w:line="240" w:lineRule="auto"/>
              <w:rPr>
                <w:rFonts w:ascii="Calibri" w:eastAsia="Times New Roman" w:hAnsi="Calibri" w:cs="Calibri"/>
                <w:bCs/>
                <w:sz w:val="20"/>
                <w:szCs w:val="20"/>
                <w:lang w:eastAsia="pt-BR"/>
              </w:rPr>
            </w:pPr>
            <w:r w:rsidRPr="00AD76A6">
              <w:rPr>
                <w:rFonts w:ascii="Calibri" w:eastAsia="Times New Roman" w:hAnsi="Calibri" w:cs="Calibri"/>
                <w:bCs/>
                <w:sz w:val="20"/>
                <w:szCs w:val="20"/>
                <w:lang w:eastAsia="pt-BR"/>
              </w:rPr>
              <w:t>Atuar institucionalmente, apoiado em pareceres técnicos para a formulação de políticas e na execução das atividades sob sua responsabilidade, de forma efetiva e racional quanto à contribuição ao desenvolvimento social e econômico do país.</w:t>
            </w:r>
          </w:p>
        </w:tc>
        <w:tc>
          <w:tcPr>
            <w:tcW w:w="7371" w:type="dxa"/>
            <w:shd w:val="clear" w:color="auto" w:fill="F2F2F2"/>
            <w:vAlign w:val="center"/>
          </w:tcPr>
          <w:p w:rsidR="003F3665" w:rsidRPr="00AD76A6" w:rsidRDefault="00707C30" w:rsidP="00707C30">
            <w:pPr>
              <w:spacing w:before="80" w:after="8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AD76A6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 xml:space="preserve">Indicador - </w:t>
            </w:r>
            <w:r w:rsidR="003F3665" w:rsidRPr="00AD76A6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Redução de Subsídios de Subsídios da CDE</w:t>
            </w:r>
          </w:p>
          <w:p w:rsidR="003F3665" w:rsidRPr="00AD76A6" w:rsidRDefault="003F3665" w:rsidP="00E20B1E">
            <w:pPr>
              <w:spacing w:after="0" w:line="240" w:lineRule="auto"/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</w:pPr>
            <w:r w:rsidRPr="00AD76A6"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  <w:t>{[CDE(t-1)- CDE(t)]/CDE(t-1)}&lt;=IPCA energia elétrica</w:t>
            </w:r>
          </w:p>
          <w:p w:rsidR="003F3665" w:rsidRPr="00AD76A6" w:rsidRDefault="003F3665" w:rsidP="00E20B1E">
            <w:pPr>
              <w:spacing w:after="0" w:line="240" w:lineRule="auto"/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</w:pPr>
            <w:r w:rsidRPr="00AD76A6"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  <w:t>(QUEDA REAL DOS SUBSÍDIOS DA CDE)</w:t>
            </w:r>
          </w:p>
          <w:p w:rsidR="003F3665" w:rsidRPr="00AD76A6" w:rsidRDefault="003F3665" w:rsidP="00E20B1E">
            <w:pPr>
              <w:spacing w:after="0" w:line="240" w:lineRule="auto"/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</w:pPr>
            <w:r w:rsidRPr="00AD76A6"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  <w:t xml:space="preserve">Esta ação está sendo coordenada em conjunto SE e SEE. No atual cronograma o Grupo de Trabalho (participação da Aneel, EPE, CCEE, e Ministério – ASSEC, SPE, SEE, SE) tem até o final de 2017 para concluir os trabalhos e estabelecer as propostas de redução da CDE. </w:t>
            </w:r>
          </w:p>
          <w:p w:rsidR="003F3665" w:rsidRPr="00AD76A6" w:rsidRDefault="003F3665" w:rsidP="00E20B1E">
            <w:pPr>
              <w:spacing w:after="0" w:line="240" w:lineRule="auto"/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</w:pPr>
            <w:r w:rsidRPr="00AD76A6"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  <w:t>As propostas serão encaminhadas com os respectivos atos legais que serão necessários para sua implementação. A expectativa é que estas ações sejam implementadas após janeiro  de 2018.  Desse modo, a meta para 2017 é zero. A meta para os anos posteriores somente poderão ser definidas após a conclusão do trabalho do Grupo.</w:t>
            </w:r>
          </w:p>
        </w:tc>
      </w:tr>
      <w:tr w:rsidR="003F3665" w:rsidRPr="00AD76A6" w:rsidTr="006D266E">
        <w:trPr>
          <w:trHeight w:val="95"/>
        </w:trPr>
        <w:tc>
          <w:tcPr>
            <w:tcW w:w="3002" w:type="dxa"/>
            <w:vMerge/>
            <w:shd w:val="clear" w:color="auto" w:fill="F2F2F2"/>
            <w:vAlign w:val="center"/>
          </w:tcPr>
          <w:p w:rsidR="003F3665" w:rsidRPr="00AD76A6" w:rsidRDefault="003F3665" w:rsidP="00E20B1E">
            <w:pPr>
              <w:spacing w:after="0" w:line="240" w:lineRule="auto"/>
              <w:jc w:val="center"/>
              <w:rPr>
                <w:rFonts w:ascii="Calibri" w:eastAsia="Calibri" w:hAnsi="Calibri" w:cs="Calibri"/>
                <w:noProof/>
                <w:sz w:val="20"/>
                <w:szCs w:val="20"/>
                <w:lang w:eastAsia="pt-BR"/>
              </w:rPr>
            </w:pPr>
          </w:p>
        </w:tc>
        <w:tc>
          <w:tcPr>
            <w:tcW w:w="3402" w:type="dxa"/>
            <w:vMerge/>
            <w:shd w:val="clear" w:color="auto" w:fill="F2F2F2"/>
            <w:vAlign w:val="center"/>
          </w:tcPr>
          <w:p w:rsidR="003F3665" w:rsidRPr="00AD76A6" w:rsidRDefault="003F3665" w:rsidP="00E20B1E">
            <w:pPr>
              <w:spacing w:after="0" w:line="240" w:lineRule="auto"/>
              <w:rPr>
                <w:rFonts w:ascii="Calibri" w:eastAsia="Times New Roman" w:hAnsi="Calibri" w:cs="Calibri"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7371" w:type="dxa"/>
            <w:shd w:val="clear" w:color="auto" w:fill="F2F2F2"/>
          </w:tcPr>
          <w:p w:rsidR="003F3665" w:rsidRPr="00AD76A6" w:rsidRDefault="00707C30" w:rsidP="00707C3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AD76A6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 xml:space="preserve">Projeto - </w:t>
            </w:r>
            <w:r w:rsidR="003F3665" w:rsidRPr="00AD76A6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Estruturação da Área de Mercado .</w:t>
            </w:r>
          </w:p>
        </w:tc>
      </w:tr>
      <w:tr w:rsidR="003F3665" w:rsidRPr="00AD76A6" w:rsidTr="006D266E">
        <w:trPr>
          <w:trHeight w:val="95"/>
        </w:trPr>
        <w:tc>
          <w:tcPr>
            <w:tcW w:w="3002" w:type="dxa"/>
            <w:vMerge/>
            <w:shd w:val="clear" w:color="auto" w:fill="F2F2F2"/>
            <w:vAlign w:val="center"/>
          </w:tcPr>
          <w:p w:rsidR="003F3665" w:rsidRPr="00AD76A6" w:rsidRDefault="003F3665" w:rsidP="00E20B1E">
            <w:pPr>
              <w:spacing w:after="0" w:line="240" w:lineRule="auto"/>
              <w:jc w:val="center"/>
              <w:rPr>
                <w:rFonts w:ascii="Calibri" w:eastAsia="Calibri" w:hAnsi="Calibri" w:cs="Calibri"/>
                <w:noProof/>
                <w:sz w:val="20"/>
                <w:szCs w:val="20"/>
                <w:lang w:eastAsia="pt-BR"/>
              </w:rPr>
            </w:pPr>
          </w:p>
        </w:tc>
        <w:tc>
          <w:tcPr>
            <w:tcW w:w="3402" w:type="dxa"/>
            <w:vMerge/>
            <w:shd w:val="clear" w:color="auto" w:fill="F2F2F2"/>
            <w:vAlign w:val="center"/>
          </w:tcPr>
          <w:p w:rsidR="003F3665" w:rsidRPr="00AD76A6" w:rsidRDefault="003F3665" w:rsidP="00E20B1E">
            <w:pPr>
              <w:spacing w:after="0" w:line="240" w:lineRule="auto"/>
              <w:rPr>
                <w:rFonts w:ascii="Calibri" w:eastAsia="Times New Roman" w:hAnsi="Calibri" w:cs="Calibri"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7371" w:type="dxa"/>
            <w:shd w:val="clear" w:color="auto" w:fill="F2F2F2"/>
            <w:vAlign w:val="center"/>
          </w:tcPr>
          <w:p w:rsidR="003F3665" w:rsidRPr="00AD76A6" w:rsidRDefault="00707C30" w:rsidP="00707C3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AD76A6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 xml:space="preserve">Projeto - </w:t>
            </w:r>
            <w:r w:rsidR="003F3665" w:rsidRPr="00AD76A6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Redução de Subsídios</w:t>
            </w:r>
          </w:p>
        </w:tc>
      </w:tr>
    </w:tbl>
    <w:p w:rsidR="00707C30" w:rsidRPr="00AD76A6" w:rsidRDefault="008D3FA1" w:rsidP="00781B35">
      <w:pPr>
        <w:spacing w:before="100" w:beforeAutospacing="1" w:after="100" w:afterAutospacing="1" w:line="240" w:lineRule="auto"/>
        <w:ind w:left="851"/>
        <w:rPr>
          <w:rFonts w:ascii="Calibri" w:hAnsi="Calibri" w:cs="Calibri"/>
        </w:rPr>
      </w:pPr>
      <w:r>
        <w:rPr>
          <w:rFonts w:ascii="Calibri" w:hAnsi="Calibri" w:cs="Calibri"/>
          <w:bCs/>
          <w:color w:val="000000"/>
        </w:rPr>
        <w:t>Desdobramento</w:t>
      </w:r>
    </w:p>
    <w:p w:rsidR="00EF7F8E" w:rsidRPr="00AD76A6" w:rsidRDefault="003F3665" w:rsidP="00707C30">
      <w:pPr>
        <w:jc w:val="center"/>
        <w:rPr>
          <w:rFonts w:ascii="Calibri" w:hAnsi="Calibri" w:cs="Calibri"/>
        </w:rPr>
      </w:pPr>
      <w:r w:rsidRPr="00AD76A6">
        <w:rPr>
          <w:rFonts w:ascii="Calibri" w:hAnsi="Calibri" w:cs="Calibri"/>
          <w:noProof/>
          <w:lang w:eastAsia="pt-BR"/>
        </w:rPr>
        <w:drawing>
          <wp:inline distT="0" distB="0" distL="0" distR="0" wp14:anchorId="53113E88" wp14:editId="3E27A509">
            <wp:extent cx="6219825" cy="3587750"/>
            <wp:effectExtent l="0" t="0" r="9525" b="0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817" cy="3607934"/>
                    </a:xfrm>
                    <a:prstGeom prst="rect">
                      <a:avLst/>
                    </a:prstGeom>
                    <a:noFill/>
                    <a:ln w="9525" cmpd="sng"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775" w:type="dxa"/>
        <w:tblInd w:w="8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3285"/>
        <w:gridCol w:w="3421"/>
        <w:gridCol w:w="7069"/>
      </w:tblGrid>
      <w:tr w:rsidR="00440761" w:rsidRPr="00AD76A6" w:rsidTr="00440761">
        <w:trPr>
          <w:trHeight w:val="555"/>
        </w:trPr>
        <w:tc>
          <w:tcPr>
            <w:tcW w:w="328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C000"/>
            <w:vAlign w:val="center"/>
          </w:tcPr>
          <w:p w:rsidR="00440761" w:rsidRPr="00AD76A6" w:rsidRDefault="00440761" w:rsidP="00E20B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  <w:r w:rsidRPr="00AD76A6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pt-BR"/>
              </w:rPr>
              <w:t>OBJETIVO ESTRATÉGICO (RESULTADOS)</w:t>
            </w:r>
          </w:p>
        </w:tc>
        <w:tc>
          <w:tcPr>
            <w:tcW w:w="3421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C000"/>
            <w:vAlign w:val="center"/>
          </w:tcPr>
          <w:p w:rsidR="00440761" w:rsidRPr="00AD76A6" w:rsidRDefault="00440761" w:rsidP="00E20B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  <w:r w:rsidRPr="00AD76A6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pt-BR"/>
              </w:rPr>
              <w:t>DESCRIÇÃO</w:t>
            </w:r>
          </w:p>
        </w:tc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C000"/>
            <w:vAlign w:val="center"/>
          </w:tcPr>
          <w:p w:rsidR="00440761" w:rsidRPr="00AD76A6" w:rsidRDefault="00440761" w:rsidP="00E20B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  <w:r w:rsidRPr="00AD76A6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pt-BR"/>
              </w:rPr>
              <w:t>INDICADORES EPROJETOS ASSOCIADOS</w:t>
            </w:r>
          </w:p>
        </w:tc>
      </w:tr>
      <w:tr w:rsidR="006D5DB0" w:rsidRPr="00AD76A6" w:rsidTr="00E20B1E">
        <w:trPr>
          <w:trHeight w:val="230"/>
        </w:trPr>
        <w:tc>
          <w:tcPr>
            <w:tcW w:w="3285" w:type="dxa"/>
            <w:vMerge w:val="restart"/>
            <w:shd w:val="clear" w:color="auto" w:fill="F2F2F2"/>
            <w:vAlign w:val="center"/>
          </w:tcPr>
          <w:p w:rsidR="006D5DB0" w:rsidRPr="00AD76A6" w:rsidRDefault="006D5DB0" w:rsidP="00E20B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/>
                <w:sz w:val="20"/>
                <w:szCs w:val="20"/>
                <w:lang w:eastAsia="pt-BR"/>
              </w:rPr>
            </w:pPr>
            <w:r w:rsidRPr="00AD76A6">
              <w:rPr>
                <w:rFonts w:ascii="Calibri" w:eastAsia="Times New Roman" w:hAnsi="Calibri" w:cs="Calibri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280FAF7" wp14:editId="0928C826">
                  <wp:extent cx="1247140" cy="791845"/>
                  <wp:effectExtent l="0" t="0" r="0" b="8255"/>
                  <wp:docPr id="2061" name="Imagem 2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140" cy="79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1" w:type="dxa"/>
            <w:vMerge w:val="restart"/>
            <w:shd w:val="clear" w:color="auto" w:fill="F2F2F2"/>
            <w:vAlign w:val="center"/>
          </w:tcPr>
          <w:p w:rsidR="006D5DB0" w:rsidRPr="00AD76A6" w:rsidRDefault="006D5DB0" w:rsidP="00E20B1E">
            <w:pPr>
              <w:spacing w:after="0" w:line="240" w:lineRule="auto"/>
              <w:rPr>
                <w:rFonts w:ascii="Calibri" w:eastAsia="Times New Roman" w:hAnsi="Calibri" w:cs="Calibri"/>
                <w:bCs/>
                <w:sz w:val="20"/>
                <w:szCs w:val="20"/>
                <w:lang w:eastAsia="pt-BR"/>
              </w:rPr>
            </w:pPr>
            <w:r w:rsidRPr="00AD76A6">
              <w:rPr>
                <w:rFonts w:ascii="Calibri" w:eastAsia="Times New Roman" w:hAnsi="Calibri" w:cs="Calibri"/>
                <w:bCs/>
                <w:sz w:val="20"/>
                <w:szCs w:val="20"/>
                <w:lang w:eastAsia="pt-BR"/>
              </w:rPr>
              <w:t>Apoiar a geração e a transmissão de recursos energéticos, bem como a exploração de recursos minerais, de forma sustentável em prol do aproveitamento eficiente e eficaz dos recursos existentes no país.</w:t>
            </w:r>
          </w:p>
        </w:tc>
        <w:tc>
          <w:tcPr>
            <w:tcW w:w="7069" w:type="dxa"/>
            <w:shd w:val="clear" w:color="auto" w:fill="F2F2F2"/>
          </w:tcPr>
          <w:p w:rsidR="006D5DB0" w:rsidRPr="00AD76A6" w:rsidRDefault="006D5DB0" w:rsidP="006D5DB0">
            <w:pPr>
              <w:spacing w:before="80" w:after="8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AD76A6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Indicador - Atendimento dos Objetivos de Desenvolvimento Sustentável (ODS)</w:t>
            </w:r>
          </w:p>
          <w:p w:rsidR="006D5DB0" w:rsidRPr="00AD76A6" w:rsidRDefault="006D5DB0" w:rsidP="00E20B1E">
            <w:pPr>
              <w:spacing w:after="0" w:line="240" w:lineRule="auto"/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</w:pPr>
            <w:r w:rsidRPr="00AD76A6"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  <w:t>NÚMERO DE EMPRESAS QUE ATUAM EM PELO MENOS 1 (UM) ODS SOCIOECONÔMICO E 1 (UM) ODS AMBIENTAL, NOS ESTADOS DE MINAS GERAIS, PARÁ, BAHIA E GOIÁS.</w:t>
            </w:r>
          </w:p>
          <w:p w:rsidR="006D5DB0" w:rsidRPr="00AD76A6" w:rsidRDefault="006D5DB0" w:rsidP="00E20B1E">
            <w:pPr>
              <w:spacing w:after="0" w:line="240" w:lineRule="auto"/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</w:pPr>
            <w:r w:rsidRPr="00AD76A6"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  <w:t>METAS:</w:t>
            </w:r>
          </w:p>
          <w:p w:rsidR="006D5DB0" w:rsidRPr="00AD76A6" w:rsidRDefault="006D5DB0" w:rsidP="00E20B1E">
            <w:pPr>
              <w:spacing w:after="0" w:line="240" w:lineRule="auto"/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</w:pPr>
            <w:r w:rsidRPr="00AD76A6"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  <w:t>AVALIAÇÃO DE 2 (DUAS) EMPRESAS POR ESTADO. 2017: 1 empresa em MG;2018: 1 empresa em MINAS GERAIS  2019: 2 empresas no PARÁ; 2020: 2 empresas na BAHIA;    2021: 2 empresas em GOIÁS</w:t>
            </w:r>
          </w:p>
        </w:tc>
      </w:tr>
      <w:tr w:rsidR="006D5DB0" w:rsidRPr="00AD76A6" w:rsidTr="00E20B1E">
        <w:trPr>
          <w:trHeight w:val="230"/>
        </w:trPr>
        <w:tc>
          <w:tcPr>
            <w:tcW w:w="3285" w:type="dxa"/>
            <w:vMerge/>
            <w:shd w:val="clear" w:color="auto" w:fill="F2F2F2"/>
            <w:vAlign w:val="center"/>
          </w:tcPr>
          <w:p w:rsidR="006D5DB0" w:rsidRPr="00AD76A6" w:rsidRDefault="006D5DB0" w:rsidP="00E20B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/>
                <w:sz w:val="20"/>
                <w:szCs w:val="20"/>
                <w:lang w:eastAsia="pt-BR"/>
              </w:rPr>
            </w:pPr>
          </w:p>
        </w:tc>
        <w:tc>
          <w:tcPr>
            <w:tcW w:w="3421" w:type="dxa"/>
            <w:vMerge/>
            <w:shd w:val="clear" w:color="auto" w:fill="F2F2F2"/>
            <w:vAlign w:val="center"/>
          </w:tcPr>
          <w:p w:rsidR="006D5DB0" w:rsidRPr="00AD76A6" w:rsidRDefault="006D5DB0" w:rsidP="00E20B1E">
            <w:pPr>
              <w:spacing w:after="0" w:line="240" w:lineRule="auto"/>
              <w:rPr>
                <w:rFonts w:ascii="Calibri" w:eastAsia="Times New Roman" w:hAnsi="Calibri" w:cs="Calibri"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7069" w:type="dxa"/>
            <w:shd w:val="clear" w:color="auto" w:fill="F2F2F2"/>
          </w:tcPr>
          <w:p w:rsidR="006D5DB0" w:rsidRPr="00AD76A6" w:rsidRDefault="006D5DB0" w:rsidP="006D5DB0">
            <w:pPr>
              <w:spacing w:before="80" w:after="8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AD76A6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>Indicador - Proporção de Renováveis na Matriz Energética</w:t>
            </w:r>
          </w:p>
          <w:p w:rsidR="006D5DB0" w:rsidRPr="00AD76A6" w:rsidRDefault="006D5DB0" w:rsidP="00E20B1E">
            <w:pPr>
              <w:spacing w:after="0" w:line="240" w:lineRule="auto"/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</w:pPr>
            <w:r w:rsidRPr="00AD76A6"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  <w:t>(OFERTA INTERNA DE RENOVÁVEIS/OFERTA INTERNA TOTAL DE ENERGIA) x 100</w:t>
            </w:r>
          </w:p>
          <w:p w:rsidR="006D5DB0" w:rsidRPr="00AD76A6" w:rsidRDefault="006D5DB0" w:rsidP="00E20B1E">
            <w:pPr>
              <w:spacing w:after="0" w:line="240" w:lineRule="auto"/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</w:pPr>
            <w:r w:rsidRPr="00AD76A6">
              <w:rPr>
                <w:rFonts w:ascii="Calibri" w:eastAsia="Times New Roman" w:hAnsi="Calibri" w:cs="Calibri"/>
                <w:bCs/>
                <w:sz w:val="16"/>
                <w:szCs w:val="16"/>
                <w:lang w:eastAsia="pt-BR"/>
              </w:rPr>
              <w:t>Valores em %. Altas taxas de crescimento para geração eólica, pequena recuperação da geração hidráulica, aumento no % de mistura do biodiesel, aumento na produção de celulose e preços de mercado para a gasolina, garantem o aumentos na proporção das renováveis na matriz energética.</w:t>
            </w:r>
          </w:p>
        </w:tc>
      </w:tr>
      <w:tr w:rsidR="006D5DB0" w:rsidRPr="00AD76A6" w:rsidTr="00873392">
        <w:trPr>
          <w:trHeight w:val="68"/>
        </w:trPr>
        <w:tc>
          <w:tcPr>
            <w:tcW w:w="3285" w:type="dxa"/>
            <w:vMerge/>
            <w:shd w:val="clear" w:color="auto" w:fill="F2F2F2"/>
            <w:vAlign w:val="center"/>
          </w:tcPr>
          <w:p w:rsidR="006D5DB0" w:rsidRPr="00AD76A6" w:rsidRDefault="006D5DB0" w:rsidP="00E20B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/>
                <w:sz w:val="20"/>
                <w:szCs w:val="20"/>
                <w:lang w:eastAsia="pt-BR"/>
              </w:rPr>
            </w:pPr>
          </w:p>
        </w:tc>
        <w:tc>
          <w:tcPr>
            <w:tcW w:w="3421" w:type="dxa"/>
            <w:vMerge/>
            <w:shd w:val="clear" w:color="auto" w:fill="F2F2F2"/>
            <w:vAlign w:val="center"/>
          </w:tcPr>
          <w:p w:rsidR="006D5DB0" w:rsidRPr="00AD76A6" w:rsidRDefault="006D5DB0" w:rsidP="00E20B1E">
            <w:pPr>
              <w:spacing w:after="0" w:line="240" w:lineRule="auto"/>
              <w:rPr>
                <w:rFonts w:ascii="Calibri" w:eastAsia="Times New Roman" w:hAnsi="Calibri" w:cs="Calibri"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7069" w:type="dxa"/>
            <w:shd w:val="clear" w:color="auto" w:fill="F2F2F2"/>
            <w:vAlign w:val="center"/>
          </w:tcPr>
          <w:p w:rsidR="006D5DB0" w:rsidRPr="00AD76A6" w:rsidRDefault="006D5DB0" w:rsidP="0087339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AD76A6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 xml:space="preserve">Projeto </w:t>
            </w:r>
            <w:r w:rsidR="00873392" w:rsidRPr="00AD76A6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 xml:space="preserve">- </w:t>
            </w:r>
            <w:r w:rsidRPr="00AD76A6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 xml:space="preserve">RENOVABIO </w:t>
            </w:r>
          </w:p>
        </w:tc>
      </w:tr>
      <w:tr w:rsidR="006D5DB0" w:rsidRPr="00AD76A6" w:rsidTr="00873392">
        <w:trPr>
          <w:trHeight w:val="101"/>
        </w:trPr>
        <w:tc>
          <w:tcPr>
            <w:tcW w:w="3285" w:type="dxa"/>
            <w:vMerge/>
            <w:shd w:val="clear" w:color="auto" w:fill="F2F2F2"/>
            <w:vAlign w:val="center"/>
          </w:tcPr>
          <w:p w:rsidR="006D5DB0" w:rsidRPr="00AD76A6" w:rsidRDefault="006D5DB0" w:rsidP="00E20B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/>
                <w:sz w:val="20"/>
                <w:szCs w:val="20"/>
                <w:lang w:eastAsia="pt-BR"/>
              </w:rPr>
            </w:pPr>
          </w:p>
        </w:tc>
        <w:tc>
          <w:tcPr>
            <w:tcW w:w="3421" w:type="dxa"/>
            <w:vMerge/>
            <w:shd w:val="clear" w:color="auto" w:fill="F2F2F2"/>
            <w:vAlign w:val="center"/>
          </w:tcPr>
          <w:p w:rsidR="006D5DB0" w:rsidRPr="00AD76A6" w:rsidRDefault="006D5DB0" w:rsidP="00E20B1E">
            <w:pPr>
              <w:spacing w:after="0" w:line="240" w:lineRule="auto"/>
              <w:rPr>
                <w:rFonts w:ascii="Calibri" w:eastAsia="Times New Roman" w:hAnsi="Calibri" w:cs="Calibri"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7069" w:type="dxa"/>
            <w:shd w:val="clear" w:color="auto" w:fill="F2F2F2"/>
          </w:tcPr>
          <w:p w:rsidR="006D5DB0" w:rsidRPr="00AD76A6" w:rsidRDefault="00873392" w:rsidP="0087339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</w:pPr>
            <w:r w:rsidRPr="00AD76A6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 xml:space="preserve">Projeto - </w:t>
            </w:r>
            <w:r w:rsidR="006D5DB0" w:rsidRPr="00AD76A6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pt-BR"/>
              </w:rPr>
              <w:t xml:space="preserve">GÁS PARA CRESCER </w:t>
            </w:r>
          </w:p>
        </w:tc>
      </w:tr>
    </w:tbl>
    <w:p w:rsidR="006D5DB0" w:rsidRPr="00AD76A6" w:rsidRDefault="008D3FA1" w:rsidP="00781B35">
      <w:pPr>
        <w:spacing w:before="100" w:beforeAutospacing="1" w:after="100" w:afterAutospacing="1" w:line="240" w:lineRule="auto"/>
        <w:ind w:firstLine="851"/>
        <w:rPr>
          <w:rFonts w:ascii="Calibri" w:hAnsi="Calibri" w:cs="Calibri"/>
        </w:rPr>
      </w:pPr>
      <w:r>
        <w:rPr>
          <w:rFonts w:ascii="Calibri" w:hAnsi="Calibri" w:cs="Calibri"/>
        </w:rPr>
        <w:t>Desdobramento</w:t>
      </w:r>
    </w:p>
    <w:p w:rsidR="006D5DB0" w:rsidRPr="00AD76A6" w:rsidRDefault="00FC30EF" w:rsidP="00440761">
      <w:pPr>
        <w:jc w:val="center"/>
        <w:rPr>
          <w:rFonts w:ascii="Calibri" w:hAnsi="Calibri" w:cs="Calibri"/>
        </w:rPr>
      </w:pPr>
      <w:r w:rsidRPr="00AD76A6">
        <w:rPr>
          <w:rFonts w:ascii="Calibri" w:hAnsi="Calibri" w:cs="Calibri"/>
          <w:noProof/>
          <w:lang w:eastAsia="pt-BR"/>
        </w:rPr>
        <w:drawing>
          <wp:inline distT="0" distB="0" distL="0" distR="0" wp14:anchorId="3E47DBBC" wp14:editId="52BD7FEB">
            <wp:extent cx="6105525" cy="3340145"/>
            <wp:effectExtent l="0" t="0" r="0" b="0"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1157" cy="3359638"/>
                    </a:xfrm>
                    <a:prstGeom prst="rect">
                      <a:avLst/>
                    </a:prstGeom>
                    <a:noFill/>
                    <a:ln w="9525" cmpd="sng"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4200" w:type="dxa"/>
        <w:tblInd w:w="8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2576"/>
        <w:gridCol w:w="3119"/>
        <w:gridCol w:w="8505"/>
      </w:tblGrid>
      <w:tr w:rsidR="00DC3029" w:rsidRPr="00AD76A6" w:rsidTr="00AD76A6">
        <w:trPr>
          <w:trHeight w:val="555"/>
        </w:trPr>
        <w:tc>
          <w:tcPr>
            <w:tcW w:w="2576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C000"/>
            <w:vAlign w:val="center"/>
          </w:tcPr>
          <w:p w:rsidR="00DC3029" w:rsidRPr="00AD76A6" w:rsidRDefault="00DC3029" w:rsidP="00E20B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  <w:r w:rsidRPr="00AD76A6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pt-BR"/>
              </w:rPr>
              <w:t>OBJETIVO ESTRATÉGICO (RESULTADOS)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C000"/>
            <w:vAlign w:val="center"/>
          </w:tcPr>
          <w:p w:rsidR="00DC3029" w:rsidRPr="00AD76A6" w:rsidRDefault="00DC3029" w:rsidP="00E20B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  <w:r w:rsidRPr="00AD76A6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pt-BR"/>
              </w:rPr>
              <w:t>DESCRIÇÃO</w:t>
            </w:r>
          </w:p>
        </w:tc>
        <w:tc>
          <w:tcPr>
            <w:tcW w:w="850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C000"/>
            <w:vAlign w:val="center"/>
          </w:tcPr>
          <w:p w:rsidR="00DC3029" w:rsidRPr="00AD76A6" w:rsidRDefault="00DC3029" w:rsidP="00E20B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pt-BR"/>
              </w:rPr>
            </w:pPr>
            <w:r w:rsidRPr="00AD76A6">
              <w:rPr>
                <w:rFonts w:ascii="Calibri" w:eastAsia="Times New Roman" w:hAnsi="Calibri" w:cs="Calibri"/>
                <w:b/>
                <w:bCs/>
                <w:color w:val="000000" w:themeColor="text1"/>
                <w:sz w:val="20"/>
                <w:szCs w:val="20"/>
                <w:lang w:eastAsia="pt-BR"/>
              </w:rPr>
              <w:t>INDICADORES EPROJETOS ASSOCIADOS</w:t>
            </w:r>
          </w:p>
        </w:tc>
      </w:tr>
      <w:tr w:rsidR="00FC30EF" w:rsidRPr="00AD76A6" w:rsidTr="00AD76A6">
        <w:trPr>
          <w:trHeight w:val="533"/>
        </w:trPr>
        <w:tc>
          <w:tcPr>
            <w:tcW w:w="2576" w:type="dxa"/>
            <w:vMerge w:val="restart"/>
            <w:shd w:val="clear" w:color="auto" w:fill="F2F2F2"/>
            <w:vAlign w:val="center"/>
          </w:tcPr>
          <w:p w:rsidR="00FC30EF" w:rsidRPr="00AD76A6" w:rsidRDefault="00FC30EF" w:rsidP="00E20B1E">
            <w:pPr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AD76A6">
              <w:rPr>
                <w:rFonts w:ascii="Calibri" w:hAnsi="Calibri" w:cs="Calibri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E204913" wp14:editId="67A0593B">
                  <wp:extent cx="1236980" cy="802005"/>
                  <wp:effectExtent l="0" t="0" r="1270" b="0"/>
                  <wp:docPr id="2060" name="Imagem 2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980" cy="80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vMerge w:val="restart"/>
            <w:shd w:val="clear" w:color="auto" w:fill="F2F2F2"/>
            <w:vAlign w:val="center"/>
          </w:tcPr>
          <w:p w:rsidR="00FC30EF" w:rsidRPr="00AD76A6" w:rsidRDefault="00FC30EF" w:rsidP="00E20B1E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AD76A6">
              <w:rPr>
                <w:rFonts w:ascii="Calibri" w:hAnsi="Calibri" w:cs="Calibri"/>
                <w:bCs/>
                <w:sz w:val="20"/>
                <w:szCs w:val="20"/>
              </w:rPr>
              <w:t>Proporcionar um ambiente que transmita e gere confiança, incentive e premie a inovação, que contribua à competitividade dos setores de energia e mineração atuantes no país, como referência aos mercados nacional e internacional,</w:t>
            </w:r>
          </w:p>
        </w:tc>
        <w:tc>
          <w:tcPr>
            <w:tcW w:w="8505" w:type="dxa"/>
            <w:shd w:val="clear" w:color="auto" w:fill="F2F2F2"/>
          </w:tcPr>
          <w:p w:rsidR="00FC30EF" w:rsidRPr="00AD76A6" w:rsidRDefault="00FC30EF" w:rsidP="00DC3029">
            <w:pPr>
              <w:spacing w:before="40" w:after="40" w:line="240" w:lineRule="auto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AD76A6">
              <w:rPr>
                <w:rFonts w:ascii="Calibri" w:hAnsi="Calibri" w:cs="Calibri"/>
                <w:b/>
                <w:bCs/>
                <w:sz w:val="16"/>
                <w:szCs w:val="16"/>
              </w:rPr>
              <w:t>Indicador - % da Liquidação do MCP não Pago</w:t>
            </w:r>
          </w:p>
          <w:p w:rsidR="00FC30EF" w:rsidRPr="00AD76A6" w:rsidRDefault="00FC30EF" w:rsidP="00001940">
            <w:pPr>
              <w:spacing w:after="0" w:line="240" w:lineRule="auto"/>
              <w:rPr>
                <w:rFonts w:ascii="Calibri" w:hAnsi="Calibri" w:cs="Calibri"/>
                <w:bCs/>
                <w:sz w:val="16"/>
                <w:szCs w:val="16"/>
              </w:rPr>
            </w:pPr>
            <w:r w:rsidRPr="00AD76A6">
              <w:rPr>
                <w:rFonts w:ascii="Calibri" w:hAnsi="Calibri" w:cs="Calibri"/>
                <w:b/>
                <w:bCs/>
                <w:sz w:val="16"/>
                <w:szCs w:val="16"/>
              </w:rPr>
              <w:t>(</w:t>
            </w:r>
            <w:r w:rsidRPr="00AD76A6">
              <w:rPr>
                <w:rFonts w:ascii="Calibri" w:hAnsi="Calibri" w:cs="Calibri"/>
                <w:bCs/>
                <w:sz w:val="16"/>
                <w:szCs w:val="16"/>
              </w:rPr>
              <w:t xml:space="preserve">GSF não repactuado (liminar) + outros valores não pagos + </w:t>
            </w:r>
            <w:r w:rsidR="00001940" w:rsidRPr="00AD76A6">
              <w:rPr>
                <w:rFonts w:ascii="Calibri" w:hAnsi="Calibri" w:cs="Calibri"/>
                <w:bCs/>
                <w:sz w:val="16"/>
                <w:szCs w:val="16"/>
              </w:rPr>
              <w:t>inadimplência) /</w:t>
            </w:r>
            <w:r w:rsidRPr="00AD76A6">
              <w:rPr>
                <w:rFonts w:ascii="Calibri" w:hAnsi="Calibri" w:cs="Calibri"/>
                <w:bCs/>
                <w:sz w:val="16"/>
                <w:szCs w:val="16"/>
              </w:rPr>
              <w:t>Total Contabilizado</w:t>
            </w:r>
          </w:p>
          <w:p w:rsidR="00FC30EF" w:rsidRPr="00AD76A6" w:rsidRDefault="00FC30EF" w:rsidP="00001940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AD76A6">
              <w:rPr>
                <w:rFonts w:ascii="Calibri" w:hAnsi="Calibri" w:cs="Calibri"/>
                <w:bCs/>
                <w:sz w:val="16"/>
                <w:szCs w:val="16"/>
              </w:rPr>
              <w:t>Energia comercializada é contabilizada no mês seguinte e liquidada 2 meses após</w:t>
            </w:r>
            <w:r w:rsidRPr="00AD76A6">
              <w:rPr>
                <w:rFonts w:ascii="Calibri" w:hAnsi="Calibri" w:cs="Calibri"/>
                <w:b/>
                <w:bCs/>
                <w:sz w:val="16"/>
                <w:szCs w:val="16"/>
              </w:rPr>
              <w:t>.</w:t>
            </w:r>
          </w:p>
        </w:tc>
      </w:tr>
      <w:tr w:rsidR="00FC30EF" w:rsidRPr="00AD76A6" w:rsidTr="00AD76A6">
        <w:trPr>
          <w:trHeight w:val="630"/>
        </w:trPr>
        <w:tc>
          <w:tcPr>
            <w:tcW w:w="2576" w:type="dxa"/>
            <w:vMerge/>
            <w:shd w:val="clear" w:color="auto" w:fill="F2F2F2"/>
            <w:vAlign w:val="center"/>
          </w:tcPr>
          <w:p w:rsidR="00FC30EF" w:rsidRPr="00AD76A6" w:rsidRDefault="00FC30EF" w:rsidP="00E20B1E">
            <w:pPr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</w:tc>
        <w:tc>
          <w:tcPr>
            <w:tcW w:w="3119" w:type="dxa"/>
            <w:vMerge/>
            <w:shd w:val="clear" w:color="auto" w:fill="F2F2F2"/>
            <w:vAlign w:val="center"/>
          </w:tcPr>
          <w:p w:rsidR="00FC30EF" w:rsidRPr="00AD76A6" w:rsidRDefault="00FC30EF" w:rsidP="00E20B1E">
            <w:pPr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8505" w:type="dxa"/>
            <w:shd w:val="clear" w:color="auto" w:fill="F2F2F2"/>
          </w:tcPr>
          <w:p w:rsidR="00FC30EF" w:rsidRPr="00AD76A6" w:rsidRDefault="00001940" w:rsidP="00DC3029">
            <w:pPr>
              <w:spacing w:before="40" w:after="40" w:line="240" w:lineRule="auto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AD76A6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Indicador - </w:t>
            </w:r>
            <w:r w:rsidR="00FC30EF" w:rsidRPr="00AD76A6">
              <w:rPr>
                <w:rFonts w:ascii="Calibri" w:hAnsi="Calibri" w:cs="Calibri"/>
                <w:b/>
                <w:bCs/>
                <w:sz w:val="16"/>
                <w:szCs w:val="16"/>
              </w:rPr>
              <w:t>Dinâmica do Setor Mineral</w:t>
            </w:r>
          </w:p>
          <w:p w:rsidR="00FC30EF" w:rsidRPr="00AD76A6" w:rsidRDefault="00FC30EF" w:rsidP="00001940">
            <w:pPr>
              <w:spacing w:after="0" w:line="240" w:lineRule="auto"/>
              <w:rPr>
                <w:rFonts w:ascii="Calibri" w:hAnsi="Calibri" w:cs="Calibri"/>
                <w:bCs/>
                <w:sz w:val="16"/>
                <w:szCs w:val="16"/>
              </w:rPr>
            </w:pPr>
            <w:r w:rsidRPr="00AD76A6">
              <w:rPr>
                <w:rFonts w:ascii="Calibri" w:hAnsi="Calibri" w:cs="Calibri"/>
                <w:bCs/>
                <w:sz w:val="16"/>
                <w:szCs w:val="16"/>
              </w:rPr>
              <w:t>SOMATÓRIO DO NÚMERO DE REQUERIMENTOS: DE AUTORIZAÇÃO DE PESQUISA, DE REGISTRO DE LICENÇA, DE REGISTRO DE EXTRAÇÃO, DE LAVRA GARIMPEIRA E DE LAVRA</w:t>
            </w:r>
          </w:p>
        </w:tc>
      </w:tr>
      <w:tr w:rsidR="00FC30EF" w:rsidRPr="00AD76A6" w:rsidTr="00AD76A6">
        <w:trPr>
          <w:trHeight w:val="77"/>
        </w:trPr>
        <w:tc>
          <w:tcPr>
            <w:tcW w:w="2576" w:type="dxa"/>
            <w:vMerge/>
            <w:shd w:val="clear" w:color="auto" w:fill="F2F2F2"/>
            <w:vAlign w:val="center"/>
          </w:tcPr>
          <w:p w:rsidR="00FC30EF" w:rsidRPr="00AD76A6" w:rsidRDefault="00FC30EF" w:rsidP="00E20B1E">
            <w:pPr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</w:tc>
        <w:tc>
          <w:tcPr>
            <w:tcW w:w="3119" w:type="dxa"/>
            <w:vMerge/>
            <w:shd w:val="clear" w:color="auto" w:fill="F2F2F2"/>
            <w:vAlign w:val="center"/>
          </w:tcPr>
          <w:p w:rsidR="00FC30EF" w:rsidRPr="00AD76A6" w:rsidRDefault="00FC30EF" w:rsidP="00E20B1E">
            <w:pPr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8505" w:type="dxa"/>
            <w:shd w:val="clear" w:color="auto" w:fill="F2F2F2"/>
          </w:tcPr>
          <w:p w:rsidR="00FC30EF" w:rsidRPr="00AD76A6" w:rsidRDefault="003C24CC" w:rsidP="00DC3029">
            <w:pPr>
              <w:spacing w:before="40" w:after="40" w:line="240" w:lineRule="auto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AD76A6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Indicador - </w:t>
            </w:r>
            <w:r w:rsidR="00FC30EF" w:rsidRPr="00AD76A6">
              <w:rPr>
                <w:rFonts w:ascii="Calibri" w:hAnsi="Calibri" w:cs="Calibri"/>
                <w:b/>
                <w:bCs/>
                <w:sz w:val="16"/>
                <w:szCs w:val="16"/>
              </w:rPr>
              <w:t>Diversificação dos Agentes no Fornecimento de Diesel</w:t>
            </w:r>
          </w:p>
          <w:p w:rsidR="00FC30EF" w:rsidRPr="00AD76A6" w:rsidRDefault="00FC30EF" w:rsidP="00001940">
            <w:pPr>
              <w:spacing w:after="0" w:line="240" w:lineRule="auto"/>
              <w:rPr>
                <w:rFonts w:ascii="Calibri" w:hAnsi="Calibri" w:cs="Calibri"/>
                <w:bCs/>
                <w:sz w:val="16"/>
                <w:szCs w:val="16"/>
              </w:rPr>
            </w:pPr>
            <w:r w:rsidRPr="00AD76A6">
              <w:rPr>
                <w:rFonts w:ascii="Calibri" w:hAnsi="Calibri" w:cs="Calibri"/>
                <w:bCs/>
                <w:sz w:val="16"/>
                <w:szCs w:val="16"/>
              </w:rPr>
              <w:t>NÚMERO DE AGENTES COM PARTICIPAÇÃO RELEVANTE (&gt;1,0%) NO FORNECIMENTO (REFINO, FORMULAÇÃO E IMPORTAÇÃO) DE DIESEL</w:t>
            </w:r>
          </w:p>
          <w:p w:rsidR="00FC30EF" w:rsidRPr="00AD76A6" w:rsidRDefault="00FC30EF" w:rsidP="00001940">
            <w:pPr>
              <w:spacing w:after="0" w:line="240" w:lineRule="auto"/>
              <w:rPr>
                <w:rFonts w:ascii="Calibri" w:hAnsi="Calibri" w:cs="Calibri"/>
                <w:bCs/>
                <w:sz w:val="16"/>
                <w:szCs w:val="16"/>
              </w:rPr>
            </w:pPr>
            <w:r w:rsidRPr="00AD76A6">
              <w:rPr>
                <w:rFonts w:ascii="Calibri" w:hAnsi="Calibri" w:cs="Calibri"/>
                <w:bCs/>
                <w:sz w:val="16"/>
                <w:szCs w:val="16"/>
              </w:rPr>
              <w:t xml:space="preserve">Justificativa para as metas propostas: face o reposicionamento da Petrobras no mercado e o seu programa de desinvestimento, é esperado que haja crescimento da participação de mercado de outros agentes. Por tratar-se de atividades que demandam infraestrutura robusta, certo grau de </w:t>
            </w:r>
            <w:r w:rsidR="00001940" w:rsidRPr="00AD76A6">
              <w:rPr>
                <w:rFonts w:ascii="Calibri" w:hAnsi="Calibri" w:cs="Calibri"/>
                <w:bCs/>
                <w:sz w:val="16"/>
                <w:szCs w:val="16"/>
              </w:rPr>
              <w:t>expertise</w:t>
            </w:r>
            <w:r w:rsidRPr="00AD76A6">
              <w:rPr>
                <w:rFonts w:ascii="Calibri" w:hAnsi="Calibri" w:cs="Calibri"/>
                <w:bCs/>
                <w:sz w:val="16"/>
                <w:szCs w:val="16"/>
              </w:rPr>
              <w:t xml:space="preserve"> e capital de giro elevado, os movimentos são morosos.</w:t>
            </w:r>
          </w:p>
        </w:tc>
      </w:tr>
      <w:tr w:rsidR="00FC30EF" w:rsidRPr="00AD76A6" w:rsidTr="00AD76A6">
        <w:trPr>
          <w:trHeight w:val="77"/>
        </w:trPr>
        <w:tc>
          <w:tcPr>
            <w:tcW w:w="2576" w:type="dxa"/>
            <w:vMerge/>
            <w:shd w:val="clear" w:color="auto" w:fill="F2F2F2"/>
            <w:vAlign w:val="center"/>
          </w:tcPr>
          <w:p w:rsidR="00FC30EF" w:rsidRPr="00AD76A6" w:rsidRDefault="00FC30EF" w:rsidP="00E20B1E">
            <w:pPr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</w:tc>
        <w:tc>
          <w:tcPr>
            <w:tcW w:w="3119" w:type="dxa"/>
            <w:vMerge/>
            <w:shd w:val="clear" w:color="auto" w:fill="F2F2F2"/>
            <w:vAlign w:val="center"/>
          </w:tcPr>
          <w:p w:rsidR="00FC30EF" w:rsidRPr="00AD76A6" w:rsidRDefault="00FC30EF" w:rsidP="00E20B1E">
            <w:pPr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8505" w:type="dxa"/>
            <w:shd w:val="clear" w:color="auto" w:fill="F2F2F2"/>
          </w:tcPr>
          <w:p w:rsidR="00FC30EF" w:rsidRPr="00AD76A6" w:rsidRDefault="003C24CC" w:rsidP="00DC3029">
            <w:pPr>
              <w:spacing w:before="40" w:after="40" w:line="240" w:lineRule="auto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AD76A6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Indicador - </w:t>
            </w:r>
            <w:r w:rsidR="00FC30EF" w:rsidRPr="00AD76A6">
              <w:rPr>
                <w:rFonts w:ascii="Calibri" w:hAnsi="Calibri" w:cs="Calibri"/>
                <w:b/>
                <w:bCs/>
                <w:sz w:val="16"/>
                <w:szCs w:val="16"/>
              </w:rPr>
              <w:t>Diversificação dos Agentes no Fornecimento de Gasolina</w:t>
            </w:r>
          </w:p>
          <w:p w:rsidR="00FC30EF" w:rsidRPr="00AD76A6" w:rsidRDefault="00FC30EF" w:rsidP="00001940">
            <w:pPr>
              <w:spacing w:after="0" w:line="240" w:lineRule="auto"/>
              <w:rPr>
                <w:rFonts w:ascii="Calibri" w:hAnsi="Calibri" w:cs="Calibri"/>
                <w:bCs/>
                <w:sz w:val="16"/>
                <w:szCs w:val="16"/>
              </w:rPr>
            </w:pPr>
            <w:r w:rsidRPr="00AD76A6">
              <w:rPr>
                <w:rFonts w:ascii="Calibri" w:hAnsi="Calibri" w:cs="Calibri"/>
                <w:bCs/>
                <w:sz w:val="16"/>
                <w:szCs w:val="16"/>
              </w:rPr>
              <w:t>NÚMERO DE AGENTES COM PARTICIPAÇÃO RELEVANTE (&gt;1,0%) NO FORNECIMENTO (REFINO, FORMULAÇÃO E IMPORTAÇÃO) DE GASOLINA</w:t>
            </w:r>
          </w:p>
          <w:p w:rsidR="00FC30EF" w:rsidRPr="00AD76A6" w:rsidRDefault="00FC30EF" w:rsidP="00001940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AD76A6">
              <w:rPr>
                <w:rFonts w:ascii="Calibri" w:hAnsi="Calibri" w:cs="Calibri"/>
                <w:bCs/>
                <w:sz w:val="16"/>
                <w:szCs w:val="16"/>
              </w:rPr>
              <w:t xml:space="preserve">Justificativa para as metas propostas: face o reposicionamento da Petrobras no mercado e o seu programa de desinvestimento, é esperado que haja crescimento da participação de mercado de outros agentes.  Por tratar-se de atividades que demandam infraestrutura robusta, certo grau de </w:t>
            </w:r>
            <w:r w:rsidR="00001940" w:rsidRPr="00AD76A6">
              <w:rPr>
                <w:rFonts w:ascii="Calibri" w:hAnsi="Calibri" w:cs="Calibri"/>
                <w:bCs/>
                <w:sz w:val="16"/>
                <w:szCs w:val="16"/>
              </w:rPr>
              <w:t>expertise</w:t>
            </w:r>
            <w:r w:rsidRPr="00AD76A6">
              <w:rPr>
                <w:rFonts w:ascii="Calibri" w:hAnsi="Calibri" w:cs="Calibri"/>
                <w:bCs/>
                <w:sz w:val="16"/>
                <w:szCs w:val="16"/>
              </w:rPr>
              <w:t xml:space="preserve"> e capital de giro elevado, os movimentos são morosos</w:t>
            </w:r>
            <w:r w:rsidRPr="00AD76A6">
              <w:rPr>
                <w:rFonts w:ascii="Calibri" w:hAnsi="Calibri" w:cs="Calibri"/>
                <w:b/>
                <w:bCs/>
                <w:color w:val="4472C4" w:themeColor="accent5"/>
                <w:sz w:val="16"/>
                <w:szCs w:val="16"/>
              </w:rPr>
              <w:t>.</w:t>
            </w:r>
          </w:p>
        </w:tc>
      </w:tr>
      <w:tr w:rsidR="00FC30EF" w:rsidRPr="00AD76A6" w:rsidTr="00AD76A6">
        <w:trPr>
          <w:trHeight w:val="77"/>
        </w:trPr>
        <w:tc>
          <w:tcPr>
            <w:tcW w:w="2576" w:type="dxa"/>
            <w:vMerge/>
            <w:shd w:val="clear" w:color="auto" w:fill="F2F2F2"/>
            <w:vAlign w:val="center"/>
          </w:tcPr>
          <w:p w:rsidR="00FC30EF" w:rsidRPr="00AD76A6" w:rsidRDefault="00FC30EF" w:rsidP="00E20B1E">
            <w:pPr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</w:tc>
        <w:tc>
          <w:tcPr>
            <w:tcW w:w="3119" w:type="dxa"/>
            <w:vMerge/>
            <w:shd w:val="clear" w:color="auto" w:fill="F2F2F2"/>
            <w:vAlign w:val="center"/>
          </w:tcPr>
          <w:p w:rsidR="00FC30EF" w:rsidRPr="00AD76A6" w:rsidRDefault="00FC30EF" w:rsidP="00E20B1E">
            <w:pPr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8505" w:type="dxa"/>
            <w:shd w:val="clear" w:color="auto" w:fill="F2F2F2"/>
          </w:tcPr>
          <w:p w:rsidR="00FC30EF" w:rsidRPr="00AD76A6" w:rsidRDefault="003C24CC" w:rsidP="00DC3029">
            <w:pPr>
              <w:spacing w:before="40" w:after="40" w:line="240" w:lineRule="auto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AD76A6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Indicador - </w:t>
            </w:r>
            <w:r w:rsidR="00FC30EF" w:rsidRPr="00AD76A6">
              <w:rPr>
                <w:rFonts w:ascii="Calibri" w:hAnsi="Calibri" w:cs="Calibri"/>
                <w:b/>
                <w:bCs/>
                <w:sz w:val="16"/>
                <w:szCs w:val="16"/>
              </w:rPr>
              <w:t>Diversificação dos Agentes Ofertantes no Mercado de Gás Natural</w:t>
            </w:r>
          </w:p>
          <w:p w:rsidR="00001940" w:rsidRPr="00AD76A6" w:rsidRDefault="00001940" w:rsidP="00001940">
            <w:pPr>
              <w:spacing w:after="0" w:line="240" w:lineRule="auto"/>
              <w:rPr>
                <w:rFonts w:ascii="Calibri" w:hAnsi="Calibri" w:cs="Calibri"/>
                <w:bCs/>
                <w:sz w:val="16"/>
                <w:szCs w:val="16"/>
              </w:rPr>
            </w:pPr>
            <w:r w:rsidRPr="00AD76A6">
              <w:rPr>
                <w:rFonts w:ascii="Calibri" w:hAnsi="Calibri" w:cs="Calibri"/>
                <w:bCs/>
                <w:sz w:val="16"/>
                <w:szCs w:val="16"/>
              </w:rPr>
              <w:t>NÚMERO DE AGENTES OFERTANTES DE GÁS NATURAL</w:t>
            </w:r>
          </w:p>
          <w:p w:rsidR="00001940" w:rsidRPr="00AD76A6" w:rsidRDefault="00001940" w:rsidP="00001940">
            <w:pPr>
              <w:spacing w:after="0" w:line="240" w:lineRule="auto"/>
              <w:rPr>
                <w:rFonts w:ascii="Calibri" w:hAnsi="Calibri" w:cs="Calibri"/>
                <w:bCs/>
                <w:sz w:val="16"/>
                <w:szCs w:val="16"/>
              </w:rPr>
            </w:pPr>
            <w:r w:rsidRPr="00AD76A6">
              <w:rPr>
                <w:rFonts w:ascii="Calibri" w:hAnsi="Calibri" w:cs="Calibri"/>
                <w:bCs/>
                <w:sz w:val="16"/>
                <w:szCs w:val="16"/>
              </w:rPr>
              <w:t>Na indústria do gás natural, há distinção entre produtor e ofertante de gás natural.</w:t>
            </w:r>
          </w:p>
          <w:p w:rsidR="00001940" w:rsidRPr="00AD76A6" w:rsidRDefault="00001940" w:rsidP="00001940">
            <w:pPr>
              <w:spacing w:after="0" w:line="240" w:lineRule="auto"/>
              <w:rPr>
                <w:rFonts w:ascii="Calibri" w:hAnsi="Calibri" w:cs="Calibri"/>
                <w:bCs/>
                <w:sz w:val="16"/>
                <w:szCs w:val="16"/>
              </w:rPr>
            </w:pPr>
            <w:r w:rsidRPr="00AD76A6">
              <w:rPr>
                <w:rFonts w:ascii="Calibri" w:hAnsi="Calibri" w:cs="Calibri"/>
                <w:bCs/>
                <w:sz w:val="16"/>
                <w:szCs w:val="16"/>
              </w:rPr>
              <w:t>O primeiro refere-se ao agente que produz gás natural nos campos, precisando realizar o escoamento e tratamento/processamento antes de ofertar o gás natural processado ao mercado.</w:t>
            </w:r>
          </w:p>
          <w:p w:rsidR="00001940" w:rsidRPr="00AD76A6" w:rsidRDefault="00001940" w:rsidP="00001940">
            <w:pPr>
              <w:spacing w:after="0" w:line="240" w:lineRule="auto"/>
              <w:rPr>
                <w:rFonts w:ascii="Calibri" w:hAnsi="Calibri" w:cs="Calibri"/>
                <w:bCs/>
                <w:sz w:val="16"/>
                <w:szCs w:val="16"/>
              </w:rPr>
            </w:pPr>
            <w:r w:rsidRPr="00AD76A6">
              <w:rPr>
                <w:rFonts w:ascii="Calibri" w:hAnsi="Calibri" w:cs="Calibri"/>
                <w:bCs/>
                <w:sz w:val="16"/>
                <w:szCs w:val="16"/>
              </w:rPr>
              <w:t>O segundo refere-se ao agente que oferta o gás natural já processado ao mercado, ou seja, negocia o gás natural produzido ou importado.</w:t>
            </w:r>
          </w:p>
          <w:p w:rsidR="00001940" w:rsidRPr="00AD76A6" w:rsidRDefault="00001940" w:rsidP="00001940">
            <w:pPr>
              <w:spacing w:after="0" w:line="240" w:lineRule="auto"/>
              <w:rPr>
                <w:rFonts w:ascii="Calibri" w:hAnsi="Calibri" w:cs="Calibri"/>
                <w:bCs/>
                <w:sz w:val="16"/>
                <w:szCs w:val="16"/>
              </w:rPr>
            </w:pPr>
            <w:r w:rsidRPr="00AD76A6">
              <w:rPr>
                <w:rFonts w:ascii="Calibri" w:hAnsi="Calibri" w:cs="Calibri"/>
                <w:bCs/>
                <w:sz w:val="16"/>
                <w:szCs w:val="16"/>
              </w:rPr>
              <w:t>No Brasil, quase todos os produtores negociam o gás natural produzido com o produtor dominante (Petrobras), de modo que este último acaba sendo o ofertante do gás natural.</w:t>
            </w:r>
          </w:p>
          <w:p w:rsidR="00001940" w:rsidRPr="00AD76A6" w:rsidRDefault="00001940" w:rsidP="00001940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AD76A6">
              <w:rPr>
                <w:rFonts w:ascii="Calibri" w:hAnsi="Calibri" w:cs="Calibri"/>
                <w:bCs/>
                <w:sz w:val="16"/>
                <w:szCs w:val="16"/>
              </w:rPr>
              <w:t>O acompanhamento deste indicador é relevante, pois o aumento de ofertantes de gás natural no mercado indica a possibilidade de aumento da competição na oferta.</w:t>
            </w:r>
          </w:p>
        </w:tc>
      </w:tr>
      <w:tr w:rsidR="00FC30EF" w:rsidRPr="00AD76A6" w:rsidTr="00AD76A6">
        <w:trPr>
          <w:trHeight w:val="430"/>
        </w:trPr>
        <w:tc>
          <w:tcPr>
            <w:tcW w:w="2576" w:type="dxa"/>
            <w:vMerge/>
            <w:shd w:val="clear" w:color="auto" w:fill="F2F2F2"/>
            <w:vAlign w:val="center"/>
          </w:tcPr>
          <w:p w:rsidR="00FC30EF" w:rsidRPr="00AD76A6" w:rsidRDefault="00FC30EF" w:rsidP="00E20B1E">
            <w:pPr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</w:tc>
        <w:tc>
          <w:tcPr>
            <w:tcW w:w="3119" w:type="dxa"/>
            <w:vMerge/>
            <w:shd w:val="clear" w:color="auto" w:fill="F2F2F2"/>
            <w:vAlign w:val="center"/>
          </w:tcPr>
          <w:p w:rsidR="00FC30EF" w:rsidRPr="00AD76A6" w:rsidRDefault="00FC30EF" w:rsidP="00E20B1E">
            <w:pPr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8505" w:type="dxa"/>
            <w:shd w:val="clear" w:color="auto" w:fill="F2F2F2"/>
          </w:tcPr>
          <w:p w:rsidR="00FC30EF" w:rsidRPr="00AD76A6" w:rsidRDefault="003C24CC" w:rsidP="00DC3029">
            <w:pPr>
              <w:spacing w:before="40" w:after="40" w:line="240" w:lineRule="auto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AD76A6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Indicador - </w:t>
            </w:r>
            <w:r w:rsidR="00FC30EF" w:rsidRPr="00AD76A6">
              <w:rPr>
                <w:rFonts w:ascii="Calibri" w:hAnsi="Calibri" w:cs="Calibri"/>
                <w:b/>
                <w:bCs/>
                <w:sz w:val="16"/>
                <w:szCs w:val="16"/>
              </w:rPr>
              <w:t>Índice de Sucesso nos Leilões da ANP</w:t>
            </w:r>
          </w:p>
          <w:p w:rsidR="00FC30EF" w:rsidRPr="00AD76A6" w:rsidRDefault="00FC30EF" w:rsidP="00001940">
            <w:pPr>
              <w:spacing w:after="0" w:line="240" w:lineRule="auto"/>
              <w:rPr>
                <w:rFonts w:ascii="Calibri" w:hAnsi="Calibri" w:cs="Calibri"/>
                <w:bCs/>
                <w:sz w:val="16"/>
                <w:szCs w:val="16"/>
              </w:rPr>
            </w:pPr>
            <w:r w:rsidRPr="00AD76A6">
              <w:rPr>
                <w:rFonts w:ascii="Calibri" w:hAnsi="Calibri" w:cs="Calibri"/>
                <w:bCs/>
                <w:sz w:val="16"/>
                <w:szCs w:val="16"/>
              </w:rPr>
              <w:t>(# ÁREAS ARREMATADAS / # ÁREAS OFERTADAS) x 100</w:t>
            </w:r>
          </w:p>
        </w:tc>
      </w:tr>
      <w:tr w:rsidR="00FC30EF" w:rsidRPr="00AD76A6" w:rsidTr="00AD76A6">
        <w:trPr>
          <w:trHeight w:val="169"/>
        </w:trPr>
        <w:tc>
          <w:tcPr>
            <w:tcW w:w="2576" w:type="dxa"/>
            <w:vMerge/>
            <w:shd w:val="clear" w:color="auto" w:fill="F2F2F2"/>
            <w:vAlign w:val="center"/>
          </w:tcPr>
          <w:p w:rsidR="00FC30EF" w:rsidRPr="00AD76A6" w:rsidRDefault="00FC30EF" w:rsidP="00E20B1E">
            <w:pPr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</w:tc>
        <w:tc>
          <w:tcPr>
            <w:tcW w:w="3119" w:type="dxa"/>
            <w:vMerge/>
            <w:shd w:val="clear" w:color="auto" w:fill="F2F2F2"/>
            <w:vAlign w:val="center"/>
          </w:tcPr>
          <w:p w:rsidR="00FC30EF" w:rsidRPr="00AD76A6" w:rsidRDefault="00FC30EF" w:rsidP="00E20B1E">
            <w:pPr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8505" w:type="dxa"/>
            <w:shd w:val="clear" w:color="auto" w:fill="F2F2F2"/>
          </w:tcPr>
          <w:p w:rsidR="00FC30EF" w:rsidRPr="00AD76A6" w:rsidRDefault="006D266E" w:rsidP="00DC3029">
            <w:pPr>
              <w:spacing w:before="40" w:after="40" w:line="240" w:lineRule="auto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AD76A6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Indicador - </w:t>
            </w:r>
            <w:r w:rsidR="00FC30EF" w:rsidRPr="00AD76A6">
              <w:rPr>
                <w:rFonts w:ascii="Calibri" w:hAnsi="Calibri" w:cs="Calibri"/>
                <w:b/>
                <w:bCs/>
                <w:sz w:val="16"/>
                <w:szCs w:val="16"/>
              </w:rPr>
              <w:t>Índice de Sucesso nos Leilões de Transmissão</w:t>
            </w:r>
          </w:p>
          <w:p w:rsidR="00FC30EF" w:rsidRPr="00AD76A6" w:rsidRDefault="00FC30EF" w:rsidP="00001940">
            <w:pPr>
              <w:spacing w:after="0" w:line="240" w:lineRule="auto"/>
              <w:rPr>
                <w:rFonts w:ascii="Calibri" w:hAnsi="Calibri" w:cs="Calibri"/>
                <w:bCs/>
                <w:sz w:val="16"/>
                <w:szCs w:val="16"/>
              </w:rPr>
            </w:pPr>
            <w:r w:rsidRPr="00AD76A6">
              <w:rPr>
                <w:rFonts w:ascii="Calibri" w:hAnsi="Calibri" w:cs="Calibri"/>
                <w:bCs/>
                <w:sz w:val="16"/>
                <w:szCs w:val="16"/>
              </w:rPr>
              <w:t>(INVESTIMENTO EM REAIS ARREMATADOS NOS LEILÕES / INVESTIMENTO EM REAIS OFERTADOS NOS LEILÕES) x 100</w:t>
            </w:r>
            <w:r w:rsidR="003213F5" w:rsidRPr="00AD76A6">
              <w:rPr>
                <w:rFonts w:ascii="Calibri" w:hAnsi="Calibri" w:cs="Calibri"/>
                <w:bCs/>
                <w:sz w:val="16"/>
                <w:szCs w:val="16"/>
              </w:rPr>
              <w:t xml:space="preserve"> - </w:t>
            </w:r>
            <w:r w:rsidRPr="00AD76A6">
              <w:rPr>
                <w:rFonts w:ascii="Calibri" w:hAnsi="Calibri" w:cs="Calibri"/>
                <w:bCs/>
                <w:sz w:val="16"/>
                <w:szCs w:val="16"/>
              </w:rPr>
              <w:t>Meta = 80%</w:t>
            </w:r>
          </w:p>
          <w:p w:rsidR="00FC30EF" w:rsidRPr="00AD76A6" w:rsidRDefault="00FC30EF" w:rsidP="00001940">
            <w:pPr>
              <w:spacing w:after="0" w:line="240" w:lineRule="auto"/>
              <w:rPr>
                <w:rFonts w:ascii="Calibri" w:hAnsi="Calibri" w:cs="Calibri"/>
                <w:bCs/>
                <w:sz w:val="16"/>
                <w:szCs w:val="16"/>
              </w:rPr>
            </w:pPr>
            <w:r w:rsidRPr="00AD76A6">
              <w:rPr>
                <w:rFonts w:ascii="Calibri" w:hAnsi="Calibri" w:cs="Calibri"/>
                <w:bCs/>
                <w:sz w:val="16"/>
                <w:szCs w:val="16"/>
              </w:rPr>
              <w:t>Há planejado para 2018 a realização de dois leilões de transmissão:</w:t>
            </w:r>
          </w:p>
          <w:p w:rsidR="00FC30EF" w:rsidRPr="00AD76A6" w:rsidRDefault="00FC30EF" w:rsidP="00001940">
            <w:pPr>
              <w:spacing w:after="0" w:line="240" w:lineRule="auto"/>
              <w:rPr>
                <w:rFonts w:ascii="Calibri" w:hAnsi="Calibri" w:cs="Calibri"/>
                <w:bCs/>
                <w:sz w:val="16"/>
                <w:szCs w:val="16"/>
              </w:rPr>
            </w:pPr>
            <w:r w:rsidRPr="00AD76A6">
              <w:rPr>
                <w:rFonts w:ascii="Calibri" w:hAnsi="Calibri" w:cs="Calibri"/>
                <w:bCs/>
                <w:sz w:val="16"/>
                <w:szCs w:val="16"/>
              </w:rPr>
              <w:t>- LEILÃO DE TRANSMISSÃO Nº 002/2018 (realizado em 28/06/2018)</w:t>
            </w:r>
          </w:p>
          <w:p w:rsidR="00FC30EF" w:rsidRPr="00AD76A6" w:rsidRDefault="00FC30EF" w:rsidP="00001940">
            <w:pPr>
              <w:spacing w:after="0" w:line="240" w:lineRule="auto"/>
              <w:rPr>
                <w:rFonts w:ascii="Calibri" w:hAnsi="Calibri" w:cs="Calibri"/>
                <w:bCs/>
                <w:sz w:val="16"/>
                <w:szCs w:val="16"/>
              </w:rPr>
            </w:pPr>
            <w:r w:rsidRPr="00AD76A6">
              <w:rPr>
                <w:rFonts w:ascii="Calibri" w:hAnsi="Calibri" w:cs="Calibri"/>
                <w:bCs/>
                <w:sz w:val="16"/>
                <w:szCs w:val="16"/>
              </w:rPr>
              <w:t>- LEILÃO DE TRANSMISSÃO Nº 004/2018 (a se realizar em dezembro/2018)</w:t>
            </w:r>
          </w:p>
          <w:p w:rsidR="00FC30EF" w:rsidRPr="00AD76A6" w:rsidRDefault="00FC30EF" w:rsidP="00001940">
            <w:pPr>
              <w:spacing w:after="0" w:line="240" w:lineRule="auto"/>
              <w:rPr>
                <w:rFonts w:ascii="Calibri" w:hAnsi="Calibri" w:cs="Calibri"/>
                <w:bCs/>
                <w:color w:val="4472C4" w:themeColor="accent5"/>
                <w:sz w:val="16"/>
                <w:szCs w:val="16"/>
              </w:rPr>
            </w:pPr>
            <w:r w:rsidRPr="00AD76A6">
              <w:rPr>
                <w:rFonts w:ascii="Calibri" w:hAnsi="Calibri" w:cs="Calibri"/>
                <w:bCs/>
                <w:sz w:val="16"/>
                <w:szCs w:val="16"/>
              </w:rPr>
              <w:t>O indicador encontra-se atualizado de acordo com o resultado do LEILÃO DE TRANSMISSÃO Nº 002/2018 e será novamente atualizado após a realização do LEILÃO DE TRANSMISSÃO Nº 004/2018.</w:t>
            </w:r>
          </w:p>
        </w:tc>
      </w:tr>
      <w:tr w:rsidR="00FC30EF" w:rsidRPr="00AD76A6" w:rsidTr="00AD76A6">
        <w:trPr>
          <w:trHeight w:val="169"/>
        </w:trPr>
        <w:tc>
          <w:tcPr>
            <w:tcW w:w="2576" w:type="dxa"/>
            <w:vMerge/>
            <w:shd w:val="clear" w:color="auto" w:fill="F2F2F2"/>
            <w:vAlign w:val="center"/>
          </w:tcPr>
          <w:p w:rsidR="00FC30EF" w:rsidRPr="00AD76A6" w:rsidRDefault="00FC30EF" w:rsidP="00E20B1E">
            <w:pPr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</w:tc>
        <w:tc>
          <w:tcPr>
            <w:tcW w:w="3119" w:type="dxa"/>
            <w:vMerge/>
            <w:shd w:val="clear" w:color="auto" w:fill="F2F2F2"/>
            <w:vAlign w:val="center"/>
          </w:tcPr>
          <w:p w:rsidR="00FC30EF" w:rsidRPr="00AD76A6" w:rsidRDefault="00FC30EF" w:rsidP="00E20B1E">
            <w:pPr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8505" w:type="dxa"/>
            <w:shd w:val="clear" w:color="auto" w:fill="F2F2F2"/>
          </w:tcPr>
          <w:p w:rsidR="00FC30EF" w:rsidRPr="00AD76A6" w:rsidRDefault="006D266E" w:rsidP="006D266E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AD76A6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Projeto - </w:t>
            </w:r>
            <w:r w:rsidR="00FC30EF" w:rsidRPr="00AD76A6">
              <w:rPr>
                <w:rFonts w:ascii="Calibri" w:hAnsi="Calibri" w:cs="Calibri"/>
                <w:b/>
                <w:bCs/>
                <w:sz w:val="16"/>
                <w:szCs w:val="16"/>
              </w:rPr>
              <w:t>COMBUSTÍVEL BRASIL</w:t>
            </w:r>
          </w:p>
        </w:tc>
      </w:tr>
      <w:tr w:rsidR="00FC30EF" w:rsidRPr="00AD76A6" w:rsidTr="00AD76A6">
        <w:trPr>
          <w:trHeight w:val="169"/>
        </w:trPr>
        <w:tc>
          <w:tcPr>
            <w:tcW w:w="2576" w:type="dxa"/>
            <w:vMerge/>
            <w:shd w:val="clear" w:color="auto" w:fill="F2F2F2"/>
            <w:vAlign w:val="center"/>
          </w:tcPr>
          <w:p w:rsidR="00FC30EF" w:rsidRPr="00AD76A6" w:rsidRDefault="00FC30EF" w:rsidP="00E20B1E">
            <w:pPr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</w:tc>
        <w:tc>
          <w:tcPr>
            <w:tcW w:w="3119" w:type="dxa"/>
            <w:vMerge/>
            <w:shd w:val="clear" w:color="auto" w:fill="F2F2F2"/>
            <w:vAlign w:val="center"/>
          </w:tcPr>
          <w:p w:rsidR="00FC30EF" w:rsidRPr="00AD76A6" w:rsidRDefault="00FC30EF" w:rsidP="00E20B1E">
            <w:pPr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8505" w:type="dxa"/>
            <w:shd w:val="clear" w:color="auto" w:fill="F2F2F2"/>
          </w:tcPr>
          <w:p w:rsidR="00FC30EF" w:rsidRPr="00AD76A6" w:rsidRDefault="006D266E" w:rsidP="006D266E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AD76A6">
              <w:rPr>
                <w:rFonts w:ascii="Calibri" w:hAnsi="Calibri" w:cs="Calibri"/>
                <w:b/>
                <w:bCs/>
                <w:sz w:val="16"/>
                <w:szCs w:val="16"/>
              </w:rPr>
              <w:t>Projeto - RENOVABIO</w:t>
            </w:r>
          </w:p>
        </w:tc>
      </w:tr>
      <w:tr w:rsidR="00FC30EF" w:rsidRPr="00AD76A6" w:rsidTr="00AD76A6">
        <w:trPr>
          <w:trHeight w:val="169"/>
        </w:trPr>
        <w:tc>
          <w:tcPr>
            <w:tcW w:w="2576" w:type="dxa"/>
            <w:vMerge/>
            <w:shd w:val="clear" w:color="auto" w:fill="F2F2F2"/>
            <w:vAlign w:val="center"/>
          </w:tcPr>
          <w:p w:rsidR="00FC30EF" w:rsidRPr="00AD76A6" w:rsidRDefault="00FC30EF" w:rsidP="00E20B1E">
            <w:pPr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</w:tc>
        <w:tc>
          <w:tcPr>
            <w:tcW w:w="3119" w:type="dxa"/>
            <w:vMerge/>
            <w:shd w:val="clear" w:color="auto" w:fill="F2F2F2"/>
            <w:vAlign w:val="center"/>
          </w:tcPr>
          <w:p w:rsidR="00FC30EF" w:rsidRPr="00AD76A6" w:rsidRDefault="00FC30EF" w:rsidP="00E20B1E">
            <w:pPr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8505" w:type="dxa"/>
            <w:shd w:val="clear" w:color="auto" w:fill="F2F2F2"/>
          </w:tcPr>
          <w:p w:rsidR="00FC30EF" w:rsidRPr="00AD76A6" w:rsidRDefault="006D266E" w:rsidP="006D266E">
            <w:pPr>
              <w:spacing w:after="0" w:line="240" w:lineRule="auto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AD76A6">
              <w:rPr>
                <w:rFonts w:ascii="Calibri" w:hAnsi="Calibri" w:cs="Calibri"/>
                <w:b/>
                <w:bCs/>
                <w:sz w:val="16"/>
                <w:szCs w:val="16"/>
              </w:rPr>
              <w:t>Projeto - REATE</w:t>
            </w:r>
          </w:p>
        </w:tc>
      </w:tr>
    </w:tbl>
    <w:p w:rsidR="00EF7F8E" w:rsidRPr="00AD76A6" w:rsidRDefault="00EF7F8E">
      <w:pPr>
        <w:rPr>
          <w:rFonts w:ascii="Calibri" w:hAnsi="Calibri" w:cs="Calibri"/>
        </w:rPr>
      </w:pPr>
    </w:p>
    <w:p w:rsidR="006D266E" w:rsidRPr="00AD76A6" w:rsidRDefault="008D3FA1" w:rsidP="006D266E">
      <w:pPr>
        <w:rPr>
          <w:rFonts w:ascii="Calibri" w:hAnsi="Calibri" w:cs="Calibri"/>
        </w:rPr>
      </w:pPr>
      <w:r>
        <w:rPr>
          <w:rFonts w:ascii="Calibri" w:hAnsi="Calibri" w:cs="Calibri"/>
        </w:rPr>
        <w:t>Desdobramento</w:t>
      </w:r>
    </w:p>
    <w:p w:rsidR="00EF7F8E" w:rsidRPr="00AD76A6" w:rsidRDefault="00FC30EF">
      <w:pPr>
        <w:rPr>
          <w:rFonts w:ascii="Calibri" w:hAnsi="Calibri" w:cs="Calibri"/>
        </w:rPr>
      </w:pPr>
      <w:r w:rsidRPr="00AD76A6">
        <w:rPr>
          <w:rFonts w:ascii="Calibri" w:hAnsi="Calibri" w:cs="Calibri"/>
          <w:noProof/>
          <w:lang w:eastAsia="pt-BR"/>
        </w:rPr>
        <w:drawing>
          <wp:inline distT="0" distB="0" distL="0" distR="0" wp14:anchorId="32E422A9" wp14:editId="09140BD2">
            <wp:extent cx="9777730" cy="453390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79F" w:rsidRPr="00AD76A6" w:rsidRDefault="008E179F">
      <w:pPr>
        <w:rPr>
          <w:rFonts w:ascii="Calibri" w:hAnsi="Calibri" w:cs="Calibri"/>
        </w:rPr>
      </w:pPr>
    </w:p>
    <w:p w:rsidR="003F3665" w:rsidRPr="00AD76A6" w:rsidRDefault="003F3665">
      <w:pPr>
        <w:rPr>
          <w:rFonts w:ascii="Calibri" w:hAnsi="Calibri" w:cs="Calibri"/>
        </w:rPr>
      </w:pPr>
    </w:p>
    <w:p w:rsidR="006D5DB0" w:rsidRPr="00AD76A6" w:rsidRDefault="006D5DB0">
      <w:pPr>
        <w:rPr>
          <w:rFonts w:ascii="Calibri" w:hAnsi="Calibri" w:cs="Calibri"/>
        </w:rPr>
      </w:pPr>
    </w:p>
    <w:p w:rsidR="006D266E" w:rsidRPr="00AD76A6" w:rsidRDefault="006D266E">
      <w:pPr>
        <w:rPr>
          <w:rFonts w:ascii="Calibri" w:hAnsi="Calibri" w:cs="Calibri"/>
        </w:rPr>
      </w:pPr>
    </w:p>
    <w:p w:rsidR="00C53891" w:rsidRPr="00AD76A6" w:rsidRDefault="00C53891">
      <w:pPr>
        <w:rPr>
          <w:rFonts w:ascii="Calibri" w:hAnsi="Calibri" w:cs="Calibri"/>
        </w:rPr>
      </w:pPr>
    </w:p>
    <w:tbl>
      <w:tblPr>
        <w:tblW w:w="13775" w:type="dxa"/>
        <w:tblInd w:w="8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3285"/>
        <w:gridCol w:w="3969"/>
        <w:gridCol w:w="6521"/>
      </w:tblGrid>
      <w:tr w:rsidR="003213F5" w:rsidRPr="00AD76A6" w:rsidTr="0063157C">
        <w:trPr>
          <w:trHeight w:val="391"/>
        </w:trPr>
        <w:tc>
          <w:tcPr>
            <w:tcW w:w="328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C000"/>
            <w:vAlign w:val="center"/>
          </w:tcPr>
          <w:p w:rsidR="003213F5" w:rsidRPr="00AD76A6" w:rsidRDefault="003213F5" w:rsidP="00EF637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AD76A6">
              <w:rPr>
                <w:rFonts w:ascii="Calibri" w:hAnsi="Calibri" w:cs="Calibri"/>
              </w:rPr>
              <w:br w:type="page"/>
            </w:r>
            <w:r w:rsidRPr="00AD76A6"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  <w:t>OBJETIVO ESTRATÉGICO (PROCESSOS FINALÍSTICOS)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C000"/>
            <w:vAlign w:val="center"/>
          </w:tcPr>
          <w:p w:rsidR="003213F5" w:rsidRPr="00AD76A6" w:rsidRDefault="003213F5" w:rsidP="00EF637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AD76A6"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  <w:t>DESCRIÇÃO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C000"/>
            <w:vAlign w:val="center"/>
          </w:tcPr>
          <w:p w:rsidR="003213F5" w:rsidRPr="00AD76A6" w:rsidRDefault="003213F5" w:rsidP="00EF637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AD76A6"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  <w:t>INDICADORES E PROJETOS ASSOCIADOS</w:t>
            </w:r>
          </w:p>
        </w:tc>
      </w:tr>
      <w:tr w:rsidR="003213F5" w:rsidRPr="00AD76A6" w:rsidTr="0063157C">
        <w:trPr>
          <w:trHeight w:val="1404"/>
        </w:trPr>
        <w:tc>
          <w:tcPr>
            <w:tcW w:w="3285" w:type="dxa"/>
            <w:shd w:val="clear" w:color="auto" w:fill="F2F2F2"/>
            <w:vAlign w:val="center"/>
          </w:tcPr>
          <w:p w:rsidR="003213F5" w:rsidRPr="00AD76A6" w:rsidRDefault="003213F5" w:rsidP="00E20B1E">
            <w:pPr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AD76A6">
              <w:rPr>
                <w:rFonts w:ascii="Calibri" w:hAnsi="Calibri" w:cs="Calibri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97F98B2" wp14:editId="6F11BAD4">
                  <wp:extent cx="1428115" cy="791845"/>
                  <wp:effectExtent l="0" t="0" r="635" b="8255"/>
                  <wp:docPr id="2059" name="Imagem 2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115" cy="79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shd w:val="clear" w:color="auto" w:fill="F2F2F2"/>
            <w:vAlign w:val="center"/>
          </w:tcPr>
          <w:p w:rsidR="003213F5" w:rsidRPr="00AD76A6" w:rsidRDefault="003213F5" w:rsidP="00E20B1E">
            <w:pPr>
              <w:rPr>
                <w:rFonts w:ascii="Calibri" w:hAnsi="Calibri" w:cs="Calibri"/>
                <w:sz w:val="20"/>
                <w:szCs w:val="20"/>
              </w:rPr>
            </w:pPr>
            <w:r w:rsidRPr="00AD76A6">
              <w:rPr>
                <w:rFonts w:ascii="Calibri" w:hAnsi="Calibri" w:cs="Calibri"/>
                <w:bCs/>
                <w:sz w:val="20"/>
                <w:szCs w:val="20"/>
              </w:rPr>
              <w:t>Aprimorar os marcos legais e regulatórios das atividades finalísticas do MME, visando maior celeridade e segurança jurídica para a atuação do Ministério junto aos Órgãos Vinculados e à Sociedade.</w:t>
            </w:r>
          </w:p>
        </w:tc>
        <w:tc>
          <w:tcPr>
            <w:tcW w:w="6521" w:type="dxa"/>
            <w:shd w:val="clear" w:color="auto" w:fill="F2F2F2"/>
            <w:vAlign w:val="center"/>
          </w:tcPr>
          <w:p w:rsidR="003213F5" w:rsidRPr="00AD76A6" w:rsidRDefault="00144393" w:rsidP="00144393">
            <w:pPr>
              <w:spacing w:before="80" w:after="80" w:line="240" w:lineRule="auto"/>
              <w:rPr>
                <w:rFonts w:ascii="Calibri" w:hAnsi="Calibri" w:cs="Calibri"/>
                <w:bCs/>
                <w:sz w:val="16"/>
                <w:szCs w:val="16"/>
              </w:rPr>
            </w:pPr>
            <w:r w:rsidRPr="00AD76A6">
              <w:rPr>
                <w:rFonts w:ascii="Calibri" w:hAnsi="Calibri" w:cs="Calibri"/>
                <w:bCs/>
                <w:sz w:val="16"/>
                <w:szCs w:val="16"/>
              </w:rPr>
              <w:t xml:space="preserve">Indicador  - </w:t>
            </w:r>
            <w:r w:rsidR="003213F5" w:rsidRPr="00AD76A6">
              <w:rPr>
                <w:rFonts w:ascii="Calibri" w:hAnsi="Calibri" w:cs="Calibri"/>
                <w:bCs/>
                <w:sz w:val="16"/>
                <w:szCs w:val="16"/>
              </w:rPr>
              <w:t>Número de Marcos Legal Aprimorados</w:t>
            </w:r>
          </w:p>
          <w:p w:rsidR="003213F5" w:rsidRPr="00AD76A6" w:rsidRDefault="003213F5" w:rsidP="00E20B1E">
            <w:pPr>
              <w:spacing w:after="0" w:line="240" w:lineRule="auto"/>
              <w:rPr>
                <w:rFonts w:ascii="Calibri" w:hAnsi="Calibri" w:cs="Calibri"/>
                <w:bCs/>
                <w:sz w:val="16"/>
                <w:szCs w:val="16"/>
              </w:rPr>
            </w:pPr>
            <w:r w:rsidRPr="00AD76A6">
              <w:rPr>
                <w:rFonts w:ascii="Calibri" w:hAnsi="Calibri" w:cs="Calibri"/>
                <w:bCs/>
                <w:sz w:val="16"/>
                <w:szCs w:val="16"/>
              </w:rPr>
              <w:t>(Número de Marco Legal aprovados)/(Número de Marco Legal demandados)*100</w:t>
            </w:r>
          </w:p>
          <w:p w:rsidR="003213F5" w:rsidRPr="00AD76A6" w:rsidRDefault="003213F5" w:rsidP="00E20B1E">
            <w:pPr>
              <w:spacing w:after="0" w:line="240" w:lineRule="auto"/>
              <w:rPr>
                <w:rFonts w:ascii="Calibri" w:hAnsi="Calibri" w:cs="Calibri"/>
                <w:bCs/>
                <w:sz w:val="16"/>
                <w:szCs w:val="16"/>
              </w:rPr>
            </w:pPr>
            <w:r w:rsidRPr="00AD76A6">
              <w:rPr>
                <w:rFonts w:ascii="Calibri" w:hAnsi="Calibri" w:cs="Calibri"/>
                <w:bCs/>
                <w:sz w:val="16"/>
                <w:szCs w:val="16"/>
              </w:rPr>
              <w:t>Marco Legal compreende: Medidas Provisórias, Projetos de Lei oriundos do Poder Executivo, Decretos e Resoluções do CNPE.</w:t>
            </w:r>
          </w:p>
          <w:p w:rsidR="003213F5" w:rsidRPr="00AD76A6" w:rsidRDefault="003213F5" w:rsidP="00E20B1E">
            <w:pPr>
              <w:spacing w:after="0" w:line="240" w:lineRule="auto"/>
              <w:rPr>
                <w:rFonts w:ascii="Calibri" w:hAnsi="Calibri" w:cs="Calibri"/>
                <w:bCs/>
                <w:sz w:val="16"/>
                <w:szCs w:val="16"/>
              </w:rPr>
            </w:pPr>
            <w:r w:rsidRPr="00AD76A6">
              <w:rPr>
                <w:rFonts w:ascii="Calibri" w:hAnsi="Calibri" w:cs="Calibri"/>
                <w:bCs/>
                <w:sz w:val="16"/>
                <w:szCs w:val="16"/>
              </w:rPr>
              <w:t>Previsões da Meta para 2018:  1 - Medidas Provisórias; 1 - Projetos de Lei oriundos do Poder Executivo; 2 - Decretos; 20 - Resoluções do CNPE.</w:t>
            </w:r>
          </w:p>
          <w:p w:rsidR="003213F5" w:rsidRPr="00AD76A6" w:rsidRDefault="003213F5" w:rsidP="00E20B1E">
            <w:pPr>
              <w:spacing w:after="0" w:line="240" w:lineRule="auto"/>
              <w:rPr>
                <w:rFonts w:ascii="Calibri" w:hAnsi="Calibri" w:cs="Calibri"/>
                <w:bCs/>
                <w:color w:val="4472C4" w:themeColor="accent5"/>
                <w:sz w:val="20"/>
                <w:szCs w:val="20"/>
              </w:rPr>
            </w:pPr>
            <w:r w:rsidRPr="00AD76A6">
              <w:rPr>
                <w:rFonts w:ascii="Calibri" w:hAnsi="Calibri" w:cs="Calibri"/>
                <w:bCs/>
                <w:sz w:val="16"/>
                <w:szCs w:val="16"/>
              </w:rPr>
              <w:t>Metas de 2018, 2019, 2020 e 2021, ajustadas em decorrência do realizado em 2017.</w:t>
            </w:r>
          </w:p>
        </w:tc>
      </w:tr>
    </w:tbl>
    <w:p w:rsidR="003213F5" w:rsidRPr="00AD76A6" w:rsidRDefault="008D3FA1" w:rsidP="00781B35">
      <w:pPr>
        <w:spacing w:before="100" w:beforeAutospacing="1" w:after="0"/>
        <w:ind w:firstLine="851"/>
        <w:rPr>
          <w:rFonts w:ascii="Calibri" w:hAnsi="Calibri" w:cs="Calibri"/>
        </w:rPr>
      </w:pPr>
      <w:r>
        <w:rPr>
          <w:rFonts w:ascii="Calibri" w:hAnsi="Calibri" w:cs="Calibri"/>
        </w:rPr>
        <w:t>Desdobramento</w:t>
      </w:r>
    </w:p>
    <w:p w:rsidR="003213F5" w:rsidRPr="00AD76A6" w:rsidRDefault="00781B35" w:rsidP="00781B35">
      <w:pPr>
        <w:jc w:val="center"/>
        <w:rPr>
          <w:rFonts w:ascii="Calibri" w:hAnsi="Calibri" w:cs="Calibri"/>
        </w:rPr>
      </w:pPr>
      <w:r w:rsidRPr="00AD76A6">
        <w:rPr>
          <w:rFonts w:ascii="Calibri" w:hAnsi="Calibri" w:cs="Calibri"/>
          <w:noProof/>
          <w:lang w:eastAsia="pt-BR"/>
        </w:rPr>
        <w:drawing>
          <wp:inline distT="0" distB="0" distL="0" distR="0" wp14:anchorId="33CF21B5">
            <wp:extent cx="5730240" cy="4479290"/>
            <wp:effectExtent l="0" t="0" r="381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418" cy="4495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13775" w:type="dxa"/>
        <w:tblInd w:w="8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3285"/>
        <w:gridCol w:w="3421"/>
        <w:gridCol w:w="7069"/>
      </w:tblGrid>
      <w:tr w:rsidR="009379CD" w:rsidRPr="00AD76A6" w:rsidTr="009379CD">
        <w:trPr>
          <w:trHeight w:val="271"/>
        </w:trPr>
        <w:tc>
          <w:tcPr>
            <w:tcW w:w="328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C000"/>
            <w:vAlign w:val="center"/>
          </w:tcPr>
          <w:p w:rsidR="009379CD" w:rsidRPr="00AD76A6" w:rsidRDefault="009379CD" w:rsidP="00EF637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AD76A6">
              <w:rPr>
                <w:rFonts w:ascii="Calibri" w:hAnsi="Calibri" w:cs="Calibri"/>
              </w:rPr>
              <w:br w:type="page"/>
            </w:r>
            <w:r w:rsidRPr="00AD76A6"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  <w:t>OBJETIVO ESTRATÉGICO (PROCESSOS FINALÍSTICOS)</w:t>
            </w:r>
          </w:p>
        </w:tc>
        <w:tc>
          <w:tcPr>
            <w:tcW w:w="3421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C000"/>
            <w:vAlign w:val="center"/>
          </w:tcPr>
          <w:p w:rsidR="009379CD" w:rsidRPr="00AD76A6" w:rsidRDefault="009379CD" w:rsidP="00EF637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AD76A6"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  <w:t>DESCRIÇÃO</w:t>
            </w:r>
          </w:p>
        </w:tc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C000"/>
            <w:vAlign w:val="center"/>
          </w:tcPr>
          <w:p w:rsidR="009379CD" w:rsidRPr="00AD76A6" w:rsidRDefault="009379CD" w:rsidP="00EF637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AD76A6"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  <w:t>INDICADORES E PROJETOS ASSOCIADOS</w:t>
            </w:r>
          </w:p>
        </w:tc>
      </w:tr>
      <w:tr w:rsidR="009379CD" w:rsidRPr="00AD76A6" w:rsidTr="009379CD">
        <w:trPr>
          <w:trHeight w:val="1262"/>
        </w:trPr>
        <w:tc>
          <w:tcPr>
            <w:tcW w:w="3285" w:type="dxa"/>
            <w:vMerge w:val="restart"/>
            <w:shd w:val="clear" w:color="auto" w:fill="F2F2F2"/>
            <w:vAlign w:val="center"/>
          </w:tcPr>
          <w:p w:rsidR="009379CD" w:rsidRPr="00AD76A6" w:rsidRDefault="009379CD" w:rsidP="00AD76A6">
            <w:pPr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AD76A6">
              <w:rPr>
                <w:rFonts w:ascii="Calibri" w:hAnsi="Calibri" w:cs="Calibri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AA262E1" wp14:editId="42B8474D">
                  <wp:extent cx="1457325" cy="821690"/>
                  <wp:effectExtent l="0" t="0" r="9525" b="0"/>
                  <wp:docPr id="2058" name="Imagem 2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8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1" w:type="dxa"/>
            <w:vMerge w:val="restart"/>
            <w:shd w:val="clear" w:color="auto" w:fill="F2F2F2"/>
            <w:vAlign w:val="center"/>
          </w:tcPr>
          <w:p w:rsidR="009379CD" w:rsidRPr="00AD76A6" w:rsidRDefault="009379CD" w:rsidP="00AD76A6">
            <w:pPr>
              <w:rPr>
                <w:rFonts w:ascii="Calibri" w:hAnsi="Calibri" w:cs="Calibri"/>
                <w:sz w:val="20"/>
                <w:szCs w:val="20"/>
              </w:rPr>
            </w:pPr>
            <w:r w:rsidRPr="00AD76A6">
              <w:rPr>
                <w:rFonts w:ascii="Calibri" w:hAnsi="Calibri" w:cs="Calibri"/>
                <w:bCs/>
                <w:sz w:val="20"/>
                <w:szCs w:val="20"/>
              </w:rPr>
              <w:t>Promover a eficiência operacional através da execução da gestão estratégica, por meio da participação efetiva e do monitoramento junto aos setores energéticos e minerais, contribuindo ao alcance dos resultados projetados.</w:t>
            </w:r>
          </w:p>
        </w:tc>
        <w:tc>
          <w:tcPr>
            <w:tcW w:w="7069" w:type="dxa"/>
            <w:shd w:val="clear" w:color="auto" w:fill="F2F2F2"/>
            <w:vAlign w:val="center"/>
          </w:tcPr>
          <w:p w:rsidR="009379CD" w:rsidRPr="00BB4AC6" w:rsidRDefault="009379CD" w:rsidP="009379CD">
            <w:pPr>
              <w:spacing w:after="0"/>
              <w:rPr>
                <w:rFonts w:ascii="Calibri" w:hAnsi="Calibri" w:cs="Calibri"/>
                <w:bCs/>
                <w:sz w:val="20"/>
                <w:szCs w:val="20"/>
              </w:rPr>
            </w:pPr>
            <w:r w:rsidRPr="00BB4AC6">
              <w:rPr>
                <w:rFonts w:ascii="Calibri" w:hAnsi="Calibri" w:cs="Calibri"/>
                <w:bCs/>
                <w:sz w:val="20"/>
                <w:szCs w:val="20"/>
              </w:rPr>
              <w:t>Número de Reuniões para Aprimoramento do Planejamento e Monitoramento Setorial</w:t>
            </w:r>
          </w:p>
          <w:p w:rsidR="009379CD" w:rsidRPr="00BB4AC6" w:rsidRDefault="009379CD" w:rsidP="009379CD">
            <w:pPr>
              <w:spacing w:after="0"/>
              <w:rPr>
                <w:rFonts w:ascii="Calibri" w:hAnsi="Calibri" w:cs="Calibri"/>
                <w:bCs/>
                <w:sz w:val="20"/>
                <w:szCs w:val="20"/>
              </w:rPr>
            </w:pPr>
            <w:r w:rsidRPr="00BB4AC6">
              <w:rPr>
                <w:rFonts w:ascii="Calibri" w:hAnsi="Calibri" w:cs="Calibri"/>
                <w:bCs/>
                <w:sz w:val="20"/>
                <w:szCs w:val="20"/>
              </w:rPr>
              <w:t xml:space="preserve">(Número de Reuniões </w:t>
            </w:r>
            <w:r w:rsidR="00BB4AC6" w:rsidRPr="00BB4AC6">
              <w:rPr>
                <w:rFonts w:ascii="Calibri" w:hAnsi="Calibri" w:cs="Calibri"/>
                <w:bCs/>
                <w:sz w:val="20"/>
                <w:szCs w:val="20"/>
              </w:rPr>
              <w:t>Realizadas) / (</w:t>
            </w:r>
            <w:r w:rsidRPr="00BB4AC6">
              <w:rPr>
                <w:rFonts w:ascii="Calibri" w:hAnsi="Calibri" w:cs="Calibri"/>
                <w:bCs/>
                <w:sz w:val="20"/>
                <w:szCs w:val="20"/>
              </w:rPr>
              <w:t xml:space="preserve">Número de Reuniões </w:t>
            </w:r>
            <w:r w:rsidR="00BB4AC6" w:rsidRPr="00BB4AC6">
              <w:rPr>
                <w:rFonts w:ascii="Calibri" w:hAnsi="Calibri" w:cs="Calibri"/>
                <w:bCs/>
                <w:sz w:val="20"/>
                <w:szCs w:val="20"/>
              </w:rPr>
              <w:t>Previstas) *</w:t>
            </w:r>
            <w:r w:rsidRPr="00BB4AC6">
              <w:rPr>
                <w:rFonts w:ascii="Calibri" w:hAnsi="Calibri" w:cs="Calibri"/>
                <w:bCs/>
                <w:sz w:val="20"/>
                <w:szCs w:val="20"/>
              </w:rPr>
              <w:t>100</w:t>
            </w:r>
          </w:p>
          <w:p w:rsidR="009379CD" w:rsidRPr="00BB4AC6" w:rsidRDefault="009379CD" w:rsidP="009379CD">
            <w:pPr>
              <w:spacing w:after="0"/>
              <w:rPr>
                <w:rFonts w:ascii="Calibri" w:hAnsi="Calibri" w:cs="Calibri"/>
                <w:bCs/>
                <w:sz w:val="20"/>
                <w:szCs w:val="20"/>
              </w:rPr>
            </w:pPr>
            <w:r w:rsidRPr="00BB4AC6">
              <w:rPr>
                <w:rFonts w:ascii="Calibri" w:hAnsi="Calibri" w:cs="Calibri"/>
                <w:bCs/>
                <w:sz w:val="20"/>
                <w:szCs w:val="20"/>
              </w:rPr>
              <w:t>Somatório do número de reuniões para aprimoramento do Planejamento e Monitoramento Setorial, referentes as Reuniões do PPI (2), PAC (2), CMSE (12) e CNPE (2).</w:t>
            </w:r>
          </w:p>
        </w:tc>
      </w:tr>
      <w:tr w:rsidR="009379CD" w:rsidRPr="00AD76A6" w:rsidTr="009379CD">
        <w:trPr>
          <w:trHeight w:val="174"/>
        </w:trPr>
        <w:tc>
          <w:tcPr>
            <w:tcW w:w="3285" w:type="dxa"/>
            <w:vMerge/>
            <w:shd w:val="clear" w:color="auto" w:fill="F2F2F2"/>
            <w:vAlign w:val="center"/>
          </w:tcPr>
          <w:p w:rsidR="009379CD" w:rsidRPr="00AD76A6" w:rsidRDefault="009379CD" w:rsidP="00AD76A6">
            <w:pPr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</w:tc>
        <w:tc>
          <w:tcPr>
            <w:tcW w:w="3421" w:type="dxa"/>
            <w:vMerge/>
            <w:shd w:val="clear" w:color="auto" w:fill="F2F2F2"/>
            <w:vAlign w:val="center"/>
          </w:tcPr>
          <w:p w:rsidR="009379CD" w:rsidRPr="00AD76A6" w:rsidRDefault="009379CD" w:rsidP="00AD76A6">
            <w:pPr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7069" w:type="dxa"/>
            <w:shd w:val="clear" w:color="auto" w:fill="F2F2F2"/>
            <w:vAlign w:val="center"/>
          </w:tcPr>
          <w:p w:rsidR="009379CD" w:rsidRPr="00AD76A6" w:rsidRDefault="009379CD" w:rsidP="009379CD">
            <w:pPr>
              <w:spacing w:after="0" w:line="240" w:lineRule="auto"/>
              <w:rPr>
                <w:rFonts w:ascii="Calibri" w:hAnsi="Calibri" w:cs="Calibri"/>
                <w:bCs/>
                <w:color w:val="4472C4" w:themeColor="accent5"/>
                <w:sz w:val="20"/>
                <w:szCs w:val="20"/>
              </w:rPr>
            </w:pPr>
            <w:r w:rsidRPr="00BB4AC6">
              <w:rPr>
                <w:rFonts w:ascii="Calibri" w:hAnsi="Calibri" w:cs="Calibri"/>
                <w:bCs/>
                <w:sz w:val="20"/>
                <w:szCs w:val="20"/>
              </w:rPr>
              <w:t>REATE (Projeto ativo)</w:t>
            </w:r>
          </w:p>
        </w:tc>
      </w:tr>
    </w:tbl>
    <w:p w:rsidR="003213F5" w:rsidRPr="00AD76A6" w:rsidRDefault="003213F5">
      <w:pPr>
        <w:rPr>
          <w:rFonts w:ascii="Calibri" w:hAnsi="Calibri" w:cs="Calibri"/>
        </w:rPr>
      </w:pPr>
    </w:p>
    <w:p w:rsidR="009379CD" w:rsidRPr="00AD76A6" w:rsidRDefault="009379CD" w:rsidP="00933D95">
      <w:pPr>
        <w:ind w:left="851"/>
        <w:rPr>
          <w:rFonts w:ascii="Calibri" w:hAnsi="Calibri" w:cs="Calibri"/>
        </w:rPr>
      </w:pPr>
      <w:r w:rsidRPr="00AD76A6">
        <w:rPr>
          <w:rFonts w:ascii="Calibri" w:hAnsi="Calibri" w:cs="Calibri"/>
        </w:rPr>
        <w:t>Desdobramento – Aprimorar o Planejamento e o Monitoramento Setorial</w:t>
      </w:r>
    </w:p>
    <w:p w:rsidR="003213F5" w:rsidRDefault="009379CD" w:rsidP="00933D95">
      <w:pPr>
        <w:jc w:val="center"/>
        <w:rPr>
          <w:rFonts w:ascii="Calibri" w:hAnsi="Calibri" w:cs="Calibri"/>
        </w:rPr>
      </w:pPr>
      <w:r w:rsidRPr="00AD76A6">
        <w:rPr>
          <w:rFonts w:ascii="Calibri" w:hAnsi="Calibri" w:cs="Calibri"/>
          <w:noProof/>
          <w:lang w:eastAsia="pt-BR"/>
        </w:rPr>
        <w:drawing>
          <wp:inline distT="0" distB="0" distL="0" distR="0" wp14:anchorId="53894579">
            <wp:extent cx="5524500" cy="390842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283" cy="3928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13775" w:type="dxa"/>
        <w:tblInd w:w="8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3285"/>
        <w:gridCol w:w="3421"/>
        <w:gridCol w:w="7069"/>
      </w:tblGrid>
      <w:tr w:rsidR="00EF6376" w:rsidRPr="00AD76A6" w:rsidTr="00EF6376">
        <w:trPr>
          <w:trHeight w:val="391"/>
        </w:trPr>
        <w:tc>
          <w:tcPr>
            <w:tcW w:w="328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C000"/>
            <w:vAlign w:val="center"/>
          </w:tcPr>
          <w:p w:rsidR="00EF6376" w:rsidRPr="00AD76A6" w:rsidRDefault="00EF6376" w:rsidP="00EF637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AD76A6">
              <w:rPr>
                <w:rFonts w:ascii="Calibri" w:hAnsi="Calibri" w:cs="Calibri"/>
              </w:rPr>
              <w:br w:type="page"/>
            </w:r>
            <w:r w:rsidRPr="00AD76A6"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  <w:t>OBJETIVO ESTRATÉGICO (PROCESSOS FINALÍSTICOS)</w:t>
            </w:r>
          </w:p>
        </w:tc>
        <w:tc>
          <w:tcPr>
            <w:tcW w:w="3421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C000"/>
            <w:vAlign w:val="center"/>
          </w:tcPr>
          <w:p w:rsidR="00EF6376" w:rsidRPr="00AD76A6" w:rsidRDefault="00EF6376" w:rsidP="00EF637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AD76A6"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  <w:t>DESCRIÇÃO</w:t>
            </w:r>
          </w:p>
        </w:tc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C000"/>
            <w:vAlign w:val="center"/>
          </w:tcPr>
          <w:p w:rsidR="00EF6376" w:rsidRPr="00AD76A6" w:rsidRDefault="00EF6376" w:rsidP="00EF637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AD76A6"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  <w:t>INDICADORES E PROJETOS ASSOCIADOS</w:t>
            </w:r>
          </w:p>
        </w:tc>
      </w:tr>
      <w:tr w:rsidR="00AD76A6" w:rsidRPr="00AD76A6" w:rsidTr="009C581A">
        <w:trPr>
          <w:trHeight w:val="1830"/>
        </w:trPr>
        <w:tc>
          <w:tcPr>
            <w:tcW w:w="3285" w:type="dxa"/>
            <w:shd w:val="clear" w:color="auto" w:fill="F2F2F2"/>
            <w:vAlign w:val="center"/>
          </w:tcPr>
          <w:p w:rsidR="00AD76A6" w:rsidRPr="00AD76A6" w:rsidRDefault="00AD76A6" w:rsidP="00AD76A6">
            <w:pPr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AD76A6">
              <w:rPr>
                <w:rFonts w:ascii="Calibri" w:hAnsi="Calibri" w:cs="Calibri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FE08D03" wp14:editId="048E6EC8">
                  <wp:extent cx="1417955" cy="826135"/>
                  <wp:effectExtent l="0" t="0" r="0" b="0"/>
                  <wp:docPr id="2057" name="Imagem 2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955" cy="82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1" w:type="dxa"/>
            <w:shd w:val="clear" w:color="auto" w:fill="F2F2F2"/>
            <w:vAlign w:val="center"/>
          </w:tcPr>
          <w:p w:rsidR="00AD76A6" w:rsidRPr="00AD76A6" w:rsidRDefault="00AD76A6" w:rsidP="00AD76A6">
            <w:pPr>
              <w:rPr>
                <w:rFonts w:ascii="Calibri" w:hAnsi="Calibri" w:cs="Calibri"/>
                <w:sz w:val="20"/>
                <w:szCs w:val="20"/>
              </w:rPr>
            </w:pPr>
            <w:r w:rsidRPr="00AD76A6">
              <w:rPr>
                <w:rFonts w:ascii="Calibri" w:hAnsi="Calibri" w:cs="Calibri"/>
                <w:bCs/>
                <w:sz w:val="20"/>
                <w:szCs w:val="20"/>
              </w:rPr>
              <w:t>Ampliar a participação na gestão territorial do país, participando ativamente da definição e do monitoramento de regras e diretrizes sobre o planejamento e o ordenamento do território nacional.</w:t>
            </w:r>
          </w:p>
        </w:tc>
        <w:tc>
          <w:tcPr>
            <w:tcW w:w="7069" w:type="dxa"/>
            <w:shd w:val="clear" w:color="auto" w:fill="F2F2F2"/>
            <w:vAlign w:val="center"/>
          </w:tcPr>
          <w:p w:rsidR="00AD76A6" w:rsidRPr="00BB4AC6" w:rsidRDefault="00AD76A6" w:rsidP="009C581A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BB4AC6">
              <w:rPr>
                <w:rFonts w:ascii="Calibri" w:hAnsi="Calibri" w:cs="Calibri"/>
                <w:bCs/>
                <w:sz w:val="20"/>
                <w:szCs w:val="20"/>
              </w:rPr>
              <w:t>Índice de Participação na Gestão Territorial nos Setores de Mineração</w:t>
            </w:r>
          </w:p>
          <w:p w:rsidR="00AD76A6" w:rsidRPr="00BB4AC6" w:rsidRDefault="00AD76A6" w:rsidP="009C581A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BB4AC6">
              <w:rPr>
                <w:rFonts w:ascii="Calibri" w:hAnsi="Calibri" w:cs="Calibri"/>
                <w:bCs/>
                <w:sz w:val="20"/>
                <w:szCs w:val="20"/>
              </w:rPr>
              <w:t>(NÚMERO DE ZONEAMENTOS ECOLÓGICO-ECONÔMICOS - ZEE ESTADUAIS OU FEDERAIS AVALIADOS QUE INCLUAM A ATIVIDADE MINERÁRIA NO ORDENAMENTO TERRITORIAL) X 100.</w:t>
            </w:r>
          </w:p>
          <w:p w:rsidR="00AD76A6" w:rsidRPr="00AD76A6" w:rsidRDefault="00AD76A6" w:rsidP="009C581A">
            <w:pPr>
              <w:spacing w:after="0" w:line="240" w:lineRule="auto"/>
              <w:rPr>
                <w:rFonts w:ascii="Calibri" w:hAnsi="Calibri" w:cs="Calibri"/>
                <w:bCs/>
                <w:color w:val="4472C4" w:themeColor="accent5"/>
                <w:sz w:val="20"/>
                <w:szCs w:val="20"/>
              </w:rPr>
            </w:pPr>
            <w:r w:rsidRPr="00BB4AC6">
              <w:rPr>
                <w:rFonts w:ascii="Calibri" w:hAnsi="Calibri" w:cs="Calibri"/>
                <w:bCs/>
                <w:sz w:val="20"/>
                <w:szCs w:val="20"/>
              </w:rPr>
              <w:t>10 ZEE avaliados no período 2017-2021, sendo: um em 2017; três em 2018; e dois ao ano de 2019 a 2021</w:t>
            </w:r>
          </w:p>
        </w:tc>
      </w:tr>
    </w:tbl>
    <w:p w:rsidR="009379CD" w:rsidRPr="00AD76A6" w:rsidRDefault="009379CD">
      <w:pPr>
        <w:rPr>
          <w:rFonts w:ascii="Calibri" w:hAnsi="Calibri" w:cs="Calibri"/>
        </w:rPr>
      </w:pPr>
    </w:p>
    <w:p w:rsidR="009C581A" w:rsidRDefault="008D3FA1" w:rsidP="00BB4AC6">
      <w:pPr>
        <w:ind w:left="851"/>
        <w:rPr>
          <w:rFonts w:ascii="Calibri" w:hAnsi="Calibri" w:cs="Calibri"/>
        </w:rPr>
      </w:pPr>
      <w:r>
        <w:rPr>
          <w:rFonts w:ascii="Calibri" w:hAnsi="Calibri" w:cs="Calibri"/>
        </w:rPr>
        <w:t>Desdobramento</w:t>
      </w:r>
    </w:p>
    <w:p w:rsidR="009379CD" w:rsidRPr="00AD76A6" w:rsidRDefault="009C581A" w:rsidP="00BB4AC6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  <w:lang w:eastAsia="pt-BR"/>
        </w:rPr>
        <w:drawing>
          <wp:inline distT="0" distB="0" distL="0" distR="0" wp14:anchorId="37151519">
            <wp:extent cx="7108093" cy="333375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620"/>
                    <a:stretch/>
                  </pic:blipFill>
                  <pic:spPr bwMode="auto">
                    <a:xfrm>
                      <a:off x="0" y="0"/>
                      <a:ext cx="7108552" cy="3333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3D95" w:rsidRDefault="00933D95">
      <w:pPr>
        <w:rPr>
          <w:rFonts w:ascii="Calibri" w:hAnsi="Calibri" w:cs="Calibri"/>
        </w:rPr>
      </w:pPr>
    </w:p>
    <w:p w:rsidR="00BB4AC6" w:rsidRDefault="00BB4AC6">
      <w:pPr>
        <w:rPr>
          <w:rFonts w:ascii="Calibri" w:hAnsi="Calibri" w:cs="Calibri"/>
        </w:rPr>
      </w:pPr>
    </w:p>
    <w:tbl>
      <w:tblPr>
        <w:tblW w:w="13775" w:type="dxa"/>
        <w:tblInd w:w="8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3285"/>
        <w:gridCol w:w="3969"/>
        <w:gridCol w:w="6521"/>
      </w:tblGrid>
      <w:tr w:rsidR="00EF6376" w:rsidRPr="00AD76A6" w:rsidTr="004B0E5E">
        <w:trPr>
          <w:trHeight w:val="391"/>
        </w:trPr>
        <w:tc>
          <w:tcPr>
            <w:tcW w:w="328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C000"/>
            <w:vAlign w:val="center"/>
          </w:tcPr>
          <w:p w:rsidR="00EF6376" w:rsidRPr="00AD76A6" w:rsidRDefault="00EF6376" w:rsidP="00EF637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AD76A6">
              <w:rPr>
                <w:rFonts w:ascii="Calibri" w:hAnsi="Calibri" w:cs="Calibri"/>
              </w:rPr>
              <w:br w:type="page"/>
            </w:r>
            <w:r w:rsidRPr="00AD76A6"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  <w:t>OBJETIVO ESTRATÉGICO (PROCESSOS FINALÍSTICOS)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C000"/>
            <w:vAlign w:val="center"/>
          </w:tcPr>
          <w:p w:rsidR="00EF6376" w:rsidRPr="00AD76A6" w:rsidRDefault="00EF6376" w:rsidP="00EF637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AD76A6"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  <w:t>DESCRIÇÃO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C000"/>
            <w:vAlign w:val="center"/>
          </w:tcPr>
          <w:p w:rsidR="00EF6376" w:rsidRPr="00AD76A6" w:rsidRDefault="00EF6376" w:rsidP="00EF637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AD76A6"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  <w:t>INDICADORES E PROJETOS ASSOCIADOS</w:t>
            </w:r>
          </w:p>
        </w:tc>
      </w:tr>
      <w:tr w:rsidR="00BB4AC6" w:rsidRPr="00AD76A6" w:rsidTr="00EF6376">
        <w:trPr>
          <w:trHeight w:val="1121"/>
        </w:trPr>
        <w:tc>
          <w:tcPr>
            <w:tcW w:w="3285" w:type="dxa"/>
            <w:shd w:val="clear" w:color="auto" w:fill="F2F2F2"/>
            <w:vAlign w:val="center"/>
          </w:tcPr>
          <w:p w:rsidR="00BB4AC6" w:rsidRPr="00AD76A6" w:rsidRDefault="00BB4AC6" w:rsidP="004B0E5E">
            <w:pPr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AD76A6">
              <w:rPr>
                <w:rFonts w:ascii="Calibri" w:hAnsi="Calibri" w:cs="Calibri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BC4400E" wp14:editId="22DA3088">
                  <wp:extent cx="1437640" cy="821690"/>
                  <wp:effectExtent l="0" t="0" r="0" b="0"/>
                  <wp:docPr id="2056" name="Imagem 2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640" cy="8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shd w:val="clear" w:color="auto" w:fill="F2F2F2"/>
            <w:vAlign w:val="center"/>
          </w:tcPr>
          <w:p w:rsidR="00BB4AC6" w:rsidRPr="00AD76A6" w:rsidRDefault="00BB4AC6" w:rsidP="004B0E5E">
            <w:pPr>
              <w:rPr>
                <w:rFonts w:ascii="Calibri" w:hAnsi="Calibri" w:cs="Calibri"/>
                <w:sz w:val="20"/>
                <w:szCs w:val="20"/>
              </w:rPr>
            </w:pPr>
            <w:r w:rsidRPr="00AD76A6">
              <w:rPr>
                <w:rFonts w:ascii="Calibri" w:hAnsi="Calibri" w:cs="Calibri"/>
                <w:bCs/>
                <w:sz w:val="20"/>
                <w:szCs w:val="20"/>
              </w:rPr>
              <w:t>Ampliar, divulgar, gerir e sistematizar o conhecimento adquirido, consolidado e gerado pelo MME para os setores energético e geológico, contribuindo, como referência, ao desenvolvimento e fortalecimento setorial.</w:t>
            </w:r>
          </w:p>
        </w:tc>
        <w:tc>
          <w:tcPr>
            <w:tcW w:w="6521" w:type="dxa"/>
            <w:shd w:val="clear" w:color="auto" w:fill="F2F2F2"/>
            <w:vAlign w:val="center"/>
          </w:tcPr>
          <w:p w:rsidR="00BB4AC6" w:rsidRPr="009B0574" w:rsidRDefault="00BB4AC6" w:rsidP="00BB4AC6">
            <w:pPr>
              <w:spacing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9B0574">
              <w:rPr>
                <w:rFonts w:ascii="Calibri" w:hAnsi="Calibri" w:cs="Calibri"/>
                <w:bCs/>
                <w:sz w:val="20"/>
                <w:szCs w:val="20"/>
              </w:rPr>
              <w:t>Número de Relatórios e Publicações Geradas pelo MME sobre Conhecimento Energético e Geológico.</w:t>
            </w:r>
          </w:p>
          <w:p w:rsidR="00BB4AC6" w:rsidRPr="009B0574" w:rsidRDefault="00BB4AC6" w:rsidP="00BB4AC6">
            <w:pPr>
              <w:spacing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9B0574">
              <w:rPr>
                <w:rFonts w:ascii="Calibri" w:hAnsi="Calibri" w:cs="Calibri"/>
                <w:bCs/>
                <w:sz w:val="20"/>
                <w:szCs w:val="20"/>
              </w:rPr>
              <w:t>(Relatórios e Publicações Geradas)/(Relatórios e Publicações Demandadas)*100</w:t>
            </w:r>
          </w:p>
          <w:p w:rsidR="00BB4AC6" w:rsidRPr="00AD76A6" w:rsidRDefault="00BB4AC6" w:rsidP="00BB4AC6">
            <w:pPr>
              <w:spacing w:line="240" w:lineRule="auto"/>
              <w:rPr>
                <w:rFonts w:ascii="Calibri" w:hAnsi="Calibri" w:cs="Calibri"/>
                <w:bCs/>
                <w:color w:val="4472C4" w:themeColor="accent5"/>
                <w:sz w:val="20"/>
                <w:szCs w:val="20"/>
              </w:rPr>
            </w:pPr>
            <w:r w:rsidRPr="009B0574">
              <w:rPr>
                <w:rFonts w:ascii="Calibri" w:hAnsi="Calibri" w:cs="Calibri"/>
                <w:bCs/>
                <w:sz w:val="20"/>
                <w:szCs w:val="20"/>
              </w:rPr>
              <w:t>SPE = 15, SEE = 15, SPG = 42, SGM = 4</w:t>
            </w:r>
          </w:p>
        </w:tc>
      </w:tr>
    </w:tbl>
    <w:p w:rsidR="00BB4AC6" w:rsidRDefault="00BB4AC6">
      <w:pPr>
        <w:rPr>
          <w:rFonts w:ascii="Calibri" w:hAnsi="Calibri" w:cs="Calibri"/>
        </w:rPr>
      </w:pPr>
    </w:p>
    <w:p w:rsidR="00BB4AC6" w:rsidRDefault="008D3FA1" w:rsidP="00BB4AC6">
      <w:pPr>
        <w:ind w:left="851"/>
        <w:rPr>
          <w:rFonts w:ascii="Calibri" w:hAnsi="Calibri" w:cs="Calibri"/>
        </w:rPr>
      </w:pPr>
      <w:r>
        <w:rPr>
          <w:rFonts w:ascii="Calibri" w:hAnsi="Calibri" w:cs="Calibri"/>
        </w:rPr>
        <w:t>Desdobramento</w:t>
      </w:r>
    </w:p>
    <w:p w:rsidR="00BB4AC6" w:rsidRDefault="00BB4AC6" w:rsidP="00BB4AC6">
      <w:pPr>
        <w:jc w:val="center"/>
        <w:rPr>
          <w:rFonts w:ascii="Calibri" w:hAnsi="Calibri" w:cs="Calibri"/>
        </w:rPr>
      </w:pPr>
      <w:r w:rsidRPr="00BB4AC6">
        <w:rPr>
          <w:noProof/>
          <w:lang w:eastAsia="pt-BR"/>
        </w:rPr>
        <w:drawing>
          <wp:inline distT="0" distB="0" distL="0" distR="0" wp14:anchorId="7299422B" wp14:editId="6F36C9EA">
            <wp:extent cx="7104071" cy="3057525"/>
            <wp:effectExtent l="0" t="0" r="1905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b="46488"/>
                    <a:stretch/>
                  </pic:blipFill>
                  <pic:spPr bwMode="auto">
                    <a:xfrm>
                      <a:off x="0" y="0"/>
                      <a:ext cx="7104762" cy="3057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4AC6" w:rsidRDefault="00BB4AC6">
      <w:pPr>
        <w:rPr>
          <w:rFonts w:ascii="Calibri" w:hAnsi="Calibri" w:cs="Calibri"/>
        </w:rPr>
      </w:pPr>
    </w:p>
    <w:p w:rsidR="00933D95" w:rsidRPr="00AD76A6" w:rsidRDefault="00933D95">
      <w:pPr>
        <w:rPr>
          <w:rFonts w:ascii="Calibri" w:hAnsi="Calibri" w:cs="Calibri"/>
        </w:rPr>
      </w:pPr>
    </w:p>
    <w:p w:rsidR="00EF6376" w:rsidRDefault="00EF6376" w:rsidP="00EF6376">
      <w:pPr>
        <w:rPr>
          <w:rFonts w:ascii="Calibri" w:hAnsi="Calibri" w:cs="Calibri"/>
        </w:rPr>
      </w:pPr>
    </w:p>
    <w:tbl>
      <w:tblPr>
        <w:tblW w:w="13775" w:type="dxa"/>
        <w:tblInd w:w="8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3285"/>
        <w:gridCol w:w="3421"/>
        <w:gridCol w:w="548"/>
        <w:gridCol w:w="6521"/>
      </w:tblGrid>
      <w:tr w:rsidR="00EF6376" w:rsidRPr="00AD76A6" w:rsidTr="004B0E5E">
        <w:trPr>
          <w:trHeight w:val="391"/>
        </w:trPr>
        <w:tc>
          <w:tcPr>
            <w:tcW w:w="328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C000"/>
            <w:vAlign w:val="center"/>
          </w:tcPr>
          <w:p w:rsidR="00EF6376" w:rsidRPr="00AD76A6" w:rsidRDefault="00EF6376" w:rsidP="00EF637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AD76A6">
              <w:rPr>
                <w:rFonts w:ascii="Calibri" w:hAnsi="Calibri" w:cs="Calibri"/>
              </w:rPr>
              <w:br w:type="page"/>
            </w:r>
            <w:r w:rsidRPr="00AD76A6"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  <w:t>OBJETIVO ESTRATÉGICO (PROCESSOS FINALÍSTICOS)</w:t>
            </w:r>
          </w:p>
        </w:tc>
        <w:tc>
          <w:tcPr>
            <w:tcW w:w="3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C000"/>
            <w:vAlign w:val="center"/>
          </w:tcPr>
          <w:p w:rsidR="00EF6376" w:rsidRPr="00AD76A6" w:rsidRDefault="00EF6376" w:rsidP="00EF637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AD76A6"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  <w:t>DESCRIÇÃO</w:t>
            </w:r>
          </w:p>
        </w:tc>
        <w:tc>
          <w:tcPr>
            <w:tcW w:w="6521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C000"/>
            <w:vAlign w:val="center"/>
          </w:tcPr>
          <w:p w:rsidR="00EF6376" w:rsidRPr="00AD76A6" w:rsidRDefault="00EF6376" w:rsidP="00EF637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AD76A6"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  <w:t>INDICADORES E PROJETOS ASSOCIADOS</w:t>
            </w:r>
          </w:p>
        </w:tc>
      </w:tr>
      <w:tr w:rsidR="00F545F1" w:rsidRPr="00AD76A6" w:rsidTr="00F545F1">
        <w:trPr>
          <w:trHeight w:val="2114"/>
        </w:trPr>
        <w:tc>
          <w:tcPr>
            <w:tcW w:w="3285" w:type="dxa"/>
            <w:shd w:val="clear" w:color="auto" w:fill="F2F2F2"/>
            <w:vAlign w:val="center"/>
          </w:tcPr>
          <w:p w:rsidR="00F545F1" w:rsidRPr="00AD76A6" w:rsidRDefault="00F545F1" w:rsidP="004B0E5E">
            <w:pPr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AD76A6">
              <w:rPr>
                <w:rFonts w:ascii="Calibri" w:hAnsi="Calibri" w:cs="Calibri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5596707" wp14:editId="61D254D4">
                  <wp:extent cx="1457325" cy="826135"/>
                  <wp:effectExtent l="0" t="0" r="9525" b="0"/>
                  <wp:docPr id="2055" name="Imagem 2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82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1" w:type="dxa"/>
            <w:shd w:val="clear" w:color="auto" w:fill="F2F2F2"/>
            <w:vAlign w:val="center"/>
          </w:tcPr>
          <w:p w:rsidR="00F545F1" w:rsidRPr="00AD76A6" w:rsidRDefault="00F545F1" w:rsidP="004B0E5E">
            <w:pPr>
              <w:rPr>
                <w:rFonts w:ascii="Calibri" w:hAnsi="Calibri" w:cs="Calibri"/>
                <w:sz w:val="20"/>
                <w:szCs w:val="20"/>
              </w:rPr>
            </w:pPr>
            <w:r w:rsidRPr="00AD76A6">
              <w:rPr>
                <w:rFonts w:ascii="Calibri" w:hAnsi="Calibri" w:cs="Calibri"/>
                <w:bCs/>
                <w:sz w:val="20"/>
                <w:szCs w:val="20"/>
              </w:rPr>
              <w:t>Ampliar, fortalecer e consolidar a atuação do MME como principal ator estratégico, articulador de diretrizes e da operacionalização de políticas, programas e projetos setoriais, relacionados a minas e energia.</w:t>
            </w:r>
          </w:p>
        </w:tc>
        <w:tc>
          <w:tcPr>
            <w:tcW w:w="7069" w:type="dxa"/>
            <w:gridSpan w:val="2"/>
            <w:shd w:val="clear" w:color="auto" w:fill="F2F2F2"/>
            <w:vAlign w:val="center"/>
          </w:tcPr>
          <w:p w:rsidR="00F545F1" w:rsidRPr="00F545F1" w:rsidRDefault="00F545F1" w:rsidP="00F545F1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F545F1">
              <w:rPr>
                <w:rFonts w:ascii="Calibri" w:hAnsi="Calibri" w:cs="Calibri"/>
                <w:bCs/>
                <w:sz w:val="20"/>
                <w:szCs w:val="20"/>
              </w:rPr>
              <w:t>Monitoramento do Cumprimento das Demandas dos Órgãos de Controle</w:t>
            </w:r>
          </w:p>
          <w:p w:rsidR="00F545F1" w:rsidRPr="00F545F1" w:rsidRDefault="00F545F1" w:rsidP="00F545F1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F545F1">
              <w:rPr>
                <w:rFonts w:ascii="Calibri" w:hAnsi="Calibri" w:cs="Calibri"/>
                <w:bCs/>
                <w:sz w:val="20"/>
                <w:szCs w:val="20"/>
              </w:rPr>
              <w:t xml:space="preserve">(Nº de DEMANDAS ATENDIDAS / </w:t>
            </w:r>
            <w:r>
              <w:rPr>
                <w:rFonts w:ascii="Calibri" w:hAnsi="Calibri" w:cs="Calibri"/>
                <w:bCs/>
                <w:sz w:val="20"/>
                <w:szCs w:val="20"/>
              </w:rPr>
              <w:t>Nº de DEMANDAS RECEBIDAS) x 100</w:t>
            </w:r>
          </w:p>
          <w:p w:rsidR="00F545F1" w:rsidRPr="00F545F1" w:rsidRDefault="00F545F1" w:rsidP="00F545F1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F545F1">
              <w:rPr>
                <w:rFonts w:ascii="Calibri" w:hAnsi="Calibri" w:cs="Calibri"/>
                <w:bCs/>
                <w:sz w:val="20"/>
                <w:szCs w:val="20"/>
              </w:rPr>
              <w:t>Trata-se de um indicador gerencial amplo que indica o percentual de atendimento durante o exercício ou período estipulado, sem mencionar o prazo de atendimento, os motivos do não atendimento ou se as recomendações foram atendidas dentro do prazo estipulado pelo órgão demandante. A meta ideal é atendermos todas as exigências durante o exercício em que forem demandadas, dentro do prazo estipulado pelos órgãos de controle, sem necessidade de prorrogação, ou seja: DEMANDAS RECEBIDAS=0 e CUMPRIMENTO DE DEMANDAS DOS ÓRGÃOS CONTROLE INTERNO E EXTERNO=100%.</w:t>
            </w:r>
          </w:p>
        </w:tc>
      </w:tr>
    </w:tbl>
    <w:p w:rsidR="003213F5" w:rsidRPr="00AD76A6" w:rsidRDefault="003213F5">
      <w:pPr>
        <w:rPr>
          <w:rFonts w:ascii="Calibri" w:hAnsi="Calibri" w:cs="Calibri"/>
        </w:rPr>
      </w:pPr>
    </w:p>
    <w:p w:rsidR="00F545F1" w:rsidRPr="00F545F1" w:rsidRDefault="00456B7B" w:rsidP="00F545F1">
      <w:pPr>
        <w:ind w:left="851"/>
        <w:rPr>
          <w:rFonts w:ascii="Calibri" w:hAnsi="Calibri" w:cs="Calibri"/>
        </w:rPr>
      </w:pPr>
      <w:r>
        <w:rPr>
          <w:rFonts w:ascii="Calibri" w:hAnsi="Calibri" w:cs="Calibri"/>
        </w:rPr>
        <w:t>Desdobramento</w:t>
      </w:r>
    </w:p>
    <w:p w:rsidR="003213F5" w:rsidRPr="00AD76A6" w:rsidRDefault="00F545F1" w:rsidP="00F545F1">
      <w:pPr>
        <w:jc w:val="center"/>
        <w:rPr>
          <w:rFonts w:ascii="Calibri" w:hAnsi="Calibri" w:cs="Calibri"/>
        </w:rPr>
      </w:pPr>
      <w:r w:rsidRPr="00F545F1">
        <w:rPr>
          <w:noProof/>
          <w:lang w:eastAsia="pt-BR"/>
        </w:rPr>
        <w:drawing>
          <wp:inline distT="0" distB="0" distL="0" distR="0" wp14:anchorId="4780C6C0" wp14:editId="2CAD8F54">
            <wp:extent cx="7104071" cy="3019425"/>
            <wp:effectExtent l="0" t="0" r="1905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b="47155"/>
                    <a:stretch/>
                  </pic:blipFill>
                  <pic:spPr bwMode="auto">
                    <a:xfrm>
                      <a:off x="0" y="0"/>
                      <a:ext cx="7104762" cy="3019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5F1" w:rsidRDefault="00F545F1">
      <w:pPr>
        <w:rPr>
          <w:rFonts w:ascii="Calibri" w:hAnsi="Calibri" w:cs="Calibri"/>
        </w:rPr>
      </w:pPr>
    </w:p>
    <w:p w:rsidR="00F545F1" w:rsidRDefault="00F545F1">
      <w:pPr>
        <w:rPr>
          <w:rFonts w:ascii="Calibri" w:hAnsi="Calibri" w:cs="Calibri"/>
        </w:rPr>
      </w:pPr>
    </w:p>
    <w:tbl>
      <w:tblPr>
        <w:tblW w:w="13775" w:type="dxa"/>
        <w:tblInd w:w="8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3285"/>
        <w:gridCol w:w="3827"/>
        <w:gridCol w:w="6663"/>
      </w:tblGrid>
      <w:tr w:rsidR="00456B7B" w:rsidRPr="00456B7B" w:rsidTr="00EF6376">
        <w:trPr>
          <w:trHeight w:val="271"/>
        </w:trPr>
        <w:tc>
          <w:tcPr>
            <w:tcW w:w="328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C000"/>
            <w:vAlign w:val="center"/>
          </w:tcPr>
          <w:p w:rsidR="00456B7B" w:rsidRPr="00456B7B" w:rsidRDefault="00456B7B" w:rsidP="00EF637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456B7B">
              <w:rPr>
                <w:rFonts w:ascii="Calibri" w:hAnsi="Calibri" w:cs="Calibri"/>
                <w:b/>
                <w:bCs/>
              </w:rPr>
              <w:t>OBJETIVO ESTRATÉGICO (PROCESSOS DE APOIO)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C000"/>
            <w:vAlign w:val="center"/>
          </w:tcPr>
          <w:p w:rsidR="00456B7B" w:rsidRPr="00456B7B" w:rsidRDefault="00456B7B" w:rsidP="00EF637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456B7B">
              <w:rPr>
                <w:rFonts w:ascii="Calibri" w:hAnsi="Calibri" w:cs="Calibri"/>
                <w:b/>
                <w:bCs/>
              </w:rPr>
              <w:t>DESCRIÇÃO</w:t>
            </w:r>
          </w:p>
        </w:tc>
        <w:tc>
          <w:tcPr>
            <w:tcW w:w="6663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C000"/>
            <w:vAlign w:val="center"/>
          </w:tcPr>
          <w:p w:rsidR="00456B7B" w:rsidRPr="00456B7B" w:rsidRDefault="00456B7B" w:rsidP="00EF637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456B7B">
              <w:rPr>
                <w:rFonts w:ascii="Calibri" w:hAnsi="Calibri" w:cs="Calibri"/>
                <w:b/>
                <w:bCs/>
              </w:rPr>
              <w:t>INDICADORES E PROJETOS ASSOCIADOS</w:t>
            </w:r>
          </w:p>
        </w:tc>
      </w:tr>
      <w:tr w:rsidR="00456B7B" w:rsidRPr="00456B7B" w:rsidTr="00456B7B">
        <w:trPr>
          <w:trHeight w:val="1691"/>
        </w:trPr>
        <w:tc>
          <w:tcPr>
            <w:tcW w:w="3285" w:type="dxa"/>
            <w:shd w:val="clear" w:color="auto" w:fill="F2F2F2"/>
            <w:vAlign w:val="center"/>
          </w:tcPr>
          <w:p w:rsidR="00456B7B" w:rsidRPr="00456B7B" w:rsidRDefault="00456B7B" w:rsidP="00456B7B">
            <w:pPr>
              <w:jc w:val="center"/>
              <w:rPr>
                <w:rFonts w:ascii="Calibri" w:hAnsi="Calibri" w:cs="Calibri"/>
              </w:rPr>
            </w:pPr>
            <w:r w:rsidRPr="00456B7B">
              <w:rPr>
                <w:rFonts w:ascii="Calibri" w:hAnsi="Calibri" w:cs="Calibri"/>
                <w:noProof/>
                <w:lang w:eastAsia="pt-BR"/>
              </w:rPr>
              <w:drawing>
                <wp:inline distT="0" distB="0" distL="0" distR="0" wp14:anchorId="7DF0B994" wp14:editId="170C5350">
                  <wp:extent cx="1417955" cy="802005"/>
                  <wp:effectExtent l="0" t="0" r="0" b="0"/>
                  <wp:docPr id="2054" name="Imagem 2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955" cy="80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shd w:val="clear" w:color="auto" w:fill="F2F2F2"/>
            <w:vAlign w:val="center"/>
          </w:tcPr>
          <w:p w:rsidR="00456B7B" w:rsidRPr="00456B7B" w:rsidRDefault="00456B7B" w:rsidP="00456B7B">
            <w:pPr>
              <w:rPr>
                <w:rFonts w:ascii="Calibri" w:hAnsi="Calibri" w:cs="Calibri"/>
              </w:rPr>
            </w:pPr>
            <w:r w:rsidRPr="00456B7B">
              <w:rPr>
                <w:rFonts w:ascii="Calibri" w:hAnsi="Calibri" w:cs="Calibri"/>
                <w:bCs/>
              </w:rPr>
              <w:t>Promover a racionalização, a integração, a padronização e a desburocratização dos procedimentos internos de trabalho, com vistas ao aumento da eficiência, da eficácia e, consequentemente, da efetividade da atuação do MME</w:t>
            </w:r>
            <w:r w:rsidRPr="00456B7B">
              <w:rPr>
                <w:rFonts w:ascii="Calibri" w:hAnsi="Calibri" w:cs="Calibri"/>
                <w:lang w:val="x-none"/>
              </w:rPr>
              <w:t>.</w:t>
            </w:r>
          </w:p>
        </w:tc>
        <w:tc>
          <w:tcPr>
            <w:tcW w:w="6663" w:type="dxa"/>
            <w:shd w:val="clear" w:color="auto" w:fill="F2F2F2"/>
            <w:vAlign w:val="center"/>
          </w:tcPr>
          <w:p w:rsidR="00456B7B" w:rsidRPr="00456B7B" w:rsidRDefault="00456B7B" w:rsidP="00456B7B">
            <w:pPr>
              <w:spacing w:after="0" w:line="240" w:lineRule="auto"/>
              <w:rPr>
                <w:rFonts w:ascii="Calibri" w:hAnsi="Calibri" w:cs="Calibri"/>
                <w:bCs/>
              </w:rPr>
            </w:pPr>
            <w:r w:rsidRPr="00456B7B">
              <w:rPr>
                <w:rFonts w:ascii="Calibri" w:hAnsi="Calibri" w:cs="Calibri"/>
                <w:bCs/>
              </w:rPr>
              <w:t>Índice de Otimização de Processos Críticos</w:t>
            </w:r>
          </w:p>
          <w:p w:rsidR="00456B7B" w:rsidRPr="00456B7B" w:rsidRDefault="00456B7B" w:rsidP="00456B7B">
            <w:pPr>
              <w:spacing w:after="0" w:line="240" w:lineRule="auto"/>
              <w:rPr>
                <w:rFonts w:ascii="Calibri" w:hAnsi="Calibri" w:cs="Calibri"/>
                <w:bCs/>
              </w:rPr>
            </w:pPr>
            <w:r w:rsidRPr="00456B7B">
              <w:rPr>
                <w:rFonts w:ascii="Calibri" w:hAnsi="Calibri" w:cs="Calibri"/>
                <w:bCs/>
              </w:rPr>
              <w:t>(NÚMERO DE PROCESSOS CRÍTICOS OTIMIZADOS / TOTAL DE PROCESSOS CRÍTICOS PRIORIZADOS) x 100</w:t>
            </w:r>
          </w:p>
        </w:tc>
      </w:tr>
    </w:tbl>
    <w:p w:rsidR="00456B7B" w:rsidRDefault="00456B7B">
      <w:pPr>
        <w:rPr>
          <w:rFonts w:ascii="Calibri" w:hAnsi="Calibri" w:cs="Calibri"/>
        </w:rPr>
      </w:pPr>
    </w:p>
    <w:p w:rsidR="00456B7B" w:rsidRPr="00456B7B" w:rsidRDefault="008D3FA1" w:rsidP="00456B7B">
      <w:pPr>
        <w:ind w:left="851"/>
        <w:rPr>
          <w:rFonts w:ascii="Calibri" w:hAnsi="Calibri" w:cs="Calibri"/>
        </w:rPr>
      </w:pPr>
      <w:r>
        <w:rPr>
          <w:rFonts w:ascii="Calibri" w:hAnsi="Calibri" w:cs="Calibri"/>
        </w:rPr>
        <w:t>Desdobramento</w:t>
      </w:r>
    </w:p>
    <w:p w:rsidR="00456B7B" w:rsidRDefault="00456B7B" w:rsidP="00456B7B">
      <w:pPr>
        <w:jc w:val="center"/>
        <w:rPr>
          <w:rFonts w:ascii="Calibri" w:hAnsi="Calibri" w:cs="Calibri"/>
        </w:rPr>
      </w:pPr>
      <w:r w:rsidRPr="00456B7B">
        <w:rPr>
          <w:noProof/>
          <w:lang w:eastAsia="pt-BR"/>
        </w:rPr>
        <w:drawing>
          <wp:inline distT="0" distB="0" distL="0" distR="0" wp14:anchorId="5CBFA5DC" wp14:editId="304F406C">
            <wp:extent cx="7104071" cy="2933700"/>
            <wp:effectExtent l="0" t="0" r="1905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b="48655"/>
                    <a:stretch/>
                  </pic:blipFill>
                  <pic:spPr bwMode="auto">
                    <a:xfrm>
                      <a:off x="0" y="0"/>
                      <a:ext cx="7104762" cy="2933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6B7B" w:rsidRDefault="00456B7B">
      <w:pPr>
        <w:rPr>
          <w:rFonts w:ascii="Calibri" w:hAnsi="Calibri" w:cs="Calibri"/>
        </w:rPr>
      </w:pPr>
    </w:p>
    <w:p w:rsidR="00456B7B" w:rsidRDefault="00456B7B"/>
    <w:p w:rsidR="00EF6376" w:rsidRDefault="00EF6376"/>
    <w:tbl>
      <w:tblPr>
        <w:tblW w:w="13775" w:type="dxa"/>
        <w:tblInd w:w="8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3285"/>
        <w:gridCol w:w="3686"/>
        <w:gridCol w:w="6804"/>
      </w:tblGrid>
      <w:tr w:rsidR="00EF6376" w:rsidRPr="00456B7B" w:rsidTr="00EF6376">
        <w:trPr>
          <w:trHeight w:val="271"/>
        </w:trPr>
        <w:tc>
          <w:tcPr>
            <w:tcW w:w="328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C000"/>
            <w:vAlign w:val="center"/>
          </w:tcPr>
          <w:p w:rsidR="00EF6376" w:rsidRPr="00456B7B" w:rsidRDefault="00EF6376" w:rsidP="004B0E5E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456B7B">
              <w:rPr>
                <w:rFonts w:ascii="Calibri" w:hAnsi="Calibri" w:cs="Calibri"/>
                <w:b/>
                <w:bCs/>
              </w:rPr>
              <w:t>OBJETIVO ESTRATÉGICO (PROCESSOS DE APOIO)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C000"/>
            <w:vAlign w:val="center"/>
          </w:tcPr>
          <w:p w:rsidR="00EF6376" w:rsidRPr="00456B7B" w:rsidRDefault="00EF6376" w:rsidP="004B0E5E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456B7B">
              <w:rPr>
                <w:rFonts w:ascii="Calibri" w:hAnsi="Calibri" w:cs="Calibri"/>
                <w:b/>
                <w:bCs/>
              </w:rPr>
              <w:t>DESCRIÇÃO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C000"/>
            <w:vAlign w:val="center"/>
          </w:tcPr>
          <w:p w:rsidR="00EF6376" w:rsidRPr="00456B7B" w:rsidRDefault="00EF6376" w:rsidP="004B0E5E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456B7B">
              <w:rPr>
                <w:rFonts w:ascii="Calibri" w:hAnsi="Calibri" w:cs="Calibri"/>
                <w:b/>
                <w:bCs/>
              </w:rPr>
              <w:t>INDICADORES E PROJETOS ASSOCIADOS</w:t>
            </w:r>
          </w:p>
        </w:tc>
      </w:tr>
      <w:tr w:rsidR="00A93E20" w:rsidRPr="00A93E20" w:rsidTr="00EF6376">
        <w:trPr>
          <w:trHeight w:val="1688"/>
        </w:trPr>
        <w:tc>
          <w:tcPr>
            <w:tcW w:w="3285" w:type="dxa"/>
            <w:shd w:val="clear" w:color="auto" w:fill="F2F2F2"/>
            <w:vAlign w:val="center"/>
          </w:tcPr>
          <w:p w:rsidR="008D3FA1" w:rsidRPr="00A93E20" w:rsidRDefault="008D3FA1" w:rsidP="004B0E5E">
            <w:pPr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A93E20">
              <w:rPr>
                <w:rFonts w:ascii="Calibri" w:hAnsi="Calibri" w:cs="Calibri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E5B4E55" wp14:editId="3FD8F376">
                  <wp:extent cx="1447165" cy="821690"/>
                  <wp:effectExtent l="0" t="0" r="635" b="0"/>
                  <wp:docPr id="2053" name="Imagem 2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165" cy="8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shd w:val="clear" w:color="auto" w:fill="F2F2F2"/>
            <w:vAlign w:val="center"/>
          </w:tcPr>
          <w:p w:rsidR="008D3FA1" w:rsidRPr="00A93E20" w:rsidRDefault="008D3FA1" w:rsidP="004B0E5E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A93E20">
              <w:rPr>
                <w:rFonts w:ascii="Calibri" w:hAnsi="Calibri" w:cs="Calibri"/>
                <w:bCs/>
                <w:sz w:val="20"/>
                <w:szCs w:val="20"/>
              </w:rPr>
              <w:t>Aprimorar os modelos de governança, relacionados à atuação institucional, bem como aos planos e à articulação setoriais, promovendo regras claras e condições necessárias ao exercício pleno e efetivo da missão do MME.</w:t>
            </w:r>
          </w:p>
        </w:tc>
        <w:tc>
          <w:tcPr>
            <w:tcW w:w="6804" w:type="dxa"/>
            <w:shd w:val="clear" w:color="auto" w:fill="F2F2F2"/>
            <w:vAlign w:val="center"/>
          </w:tcPr>
          <w:p w:rsidR="008D3FA1" w:rsidRPr="00A93E20" w:rsidRDefault="008D3FA1" w:rsidP="004B0E5E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A93E20">
              <w:rPr>
                <w:rFonts w:ascii="Calibri" w:hAnsi="Calibri" w:cs="Calibri"/>
                <w:bCs/>
                <w:sz w:val="20"/>
                <w:szCs w:val="20"/>
              </w:rPr>
              <w:t>Cultura de Gestão Estratégica</w:t>
            </w:r>
          </w:p>
          <w:p w:rsidR="008D3FA1" w:rsidRPr="00A93E20" w:rsidRDefault="008D3FA1" w:rsidP="004B0E5E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A93E20">
              <w:rPr>
                <w:rFonts w:ascii="Calibri" w:hAnsi="Calibri" w:cs="Calibri"/>
                <w:bCs/>
                <w:sz w:val="20"/>
                <w:szCs w:val="20"/>
              </w:rPr>
              <w:t>(Médias das Notas Atribuídas Apuradas) / (Médias das Notas Prevista) *100</w:t>
            </w:r>
          </w:p>
          <w:p w:rsidR="008D3FA1" w:rsidRPr="00A93E20" w:rsidRDefault="008D3FA1" w:rsidP="004B0E5E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A93E20">
              <w:rPr>
                <w:rFonts w:ascii="Calibri" w:hAnsi="Calibri" w:cs="Calibri"/>
                <w:bCs/>
                <w:sz w:val="20"/>
                <w:szCs w:val="20"/>
              </w:rPr>
              <w:t>Critérios: Existência de Projetos Estratégicos 0, 1 e 3; Mensuração dos Indicadores 0,1 e 3; Reuniões das Avaliações da Estratégica 0,1 e 3.</w:t>
            </w:r>
          </w:p>
        </w:tc>
      </w:tr>
    </w:tbl>
    <w:p w:rsidR="008D3FA1" w:rsidRDefault="008D3FA1"/>
    <w:p w:rsidR="008D3FA1" w:rsidRPr="00A93E20" w:rsidRDefault="00A93E20" w:rsidP="00A93E20">
      <w:pPr>
        <w:ind w:left="851"/>
        <w:rPr>
          <w:rFonts w:ascii="Calibri" w:hAnsi="Calibri" w:cs="Calibri"/>
        </w:rPr>
      </w:pPr>
      <w:r>
        <w:rPr>
          <w:rFonts w:ascii="Calibri" w:hAnsi="Calibri" w:cs="Calibri"/>
        </w:rPr>
        <w:t>Desdobramento</w:t>
      </w:r>
    </w:p>
    <w:p w:rsidR="00A93E20" w:rsidRDefault="008D3FA1" w:rsidP="00A93E20">
      <w:pPr>
        <w:jc w:val="center"/>
      </w:pPr>
      <w:r w:rsidRPr="008D3FA1">
        <w:rPr>
          <w:noProof/>
          <w:lang w:eastAsia="pt-BR"/>
        </w:rPr>
        <w:drawing>
          <wp:inline distT="0" distB="0" distL="0" distR="0" wp14:anchorId="6F28654C" wp14:editId="58E835E8">
            <wp:extent cx="7104071" cy="3028950"/>
            <wp:effectExtent l="0" t="0" r="1905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b="46988"/>
                    <a:stretch/>
                  </pic:blipFill>
                  <pic:spPr bwMode="auto">
                    <a:xfrm>
                      <a:off x="0" y="0"/>
                      <a:ext cx="7104762" cy="3029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3E20" w:rsidRDefault="00A93E20"/>
    <w:p w:rsidR="00A93E20" w:rsidRDefault="00A93E20"/>
    <w:p w:rsidR="00A93E20" w:rsidRDefault="00A93E20"/>
    <w:p w:rsidR="00A93E20" w:rsidRDefault="00A93E20"/>
    <w:tbl>
      <w:tblPr>
        <w:tblW w:w="13775" w:type="dxa"/>
        <w:tblInd w:w="8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3285"/>
        <w:gridCol w:w="3827"/>
        <w:gridCol w:w="6663"/>
      </w:tblGrid>
      <w:tr w:rsidR="00EF6376" w:rsidRPr="00456B7B" w:rsidTr="004B0E5E">
        <w:trPr>
          <w:trHeight w:val="271"/>
        </w:trPr>
        <w:tc>
          <w:tcPr>
            <w:tcW w:w="328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C000"/>
            <w:vAlign w:val="center"/>
          </w:tcPr>
          <w:p w:rsidR="00EF6376" w:rsidRPr="00456B7B" w:rsidRDefault="00EF6376" w:rsidP="004B0E5E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456B7B">
              <w:rPr>
                <w:rFonts w:ascii="Calibri" w:hAnsi="Calibri" w:cs="Calibri"/>
                <w:b/>
                <w:bCs/>
              </w:rPr>
              <w:t>OBJETIVO ESTRATÉGICO (PROCESSOS DE APOIO)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C000"/>
            <w:vAlign w:val="center"/>
          </w:tcPr>
          <w:p w:rsidR="00EF6376" w:rsidRPr="00456B7B" w:rsidRDefault="00EF6376" w:rsidP="004B0E5E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456B7B">
              <w:rPr>
                <w:rFonts w:ascii="Calibri" w:hAnsi="Calibri" w:cs="Calibri"/>
                <w:b/>
                <w:bCs/>
              </w:rPr>
              <w:t>DESCRIÇÃO</w:t>
            </w:r>
          </w:p>
        </w:tc>
        <w:tc>
          <w:tcPr>
            <w:tcW w:w="6663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C000"/>
            <w:vAlign w:val="center"/>
          </w:tcPr>
          <w:p w:rsidR="00EF6376" w:rsidRPr="00456B7B" w:rsidRDefault="00EF6376" w:rsidP="004B0E5E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456B7B">
              <w:rPr>
                <w:rFonts w:ascii="Calibri" w:hAnsi="Calibri" w:cs="Calibri"/>
                <w:b/>
                <w:bCs/>
              </w:rPr>
              <w:t>INDICADORES E PROJETOS ASSOCIADOS</w:t>
            </w:r>
          </w:p>
        </w:tc>
      </w:tr>
      <w:tr w:rsidR="00F545F1" w:rsidRPr="00AD76A6" w:rsidTr="00EF6376">
        <w:trPr>
          <w:trHeight w:val="1813"/>
        </w:trPr>
        <w:tc>
          <w:tcPr>
            <w:tcW w:w="3285" w:type="dxa"/>
            <w:shd w:val="clear" w:color="auto" w:fill="F2F2F2"/>
            <w:vAlign w:val="center"/>
          </w:tcPr>
          <w:p w:rsidR="00F545F1" w:rsidRPr="00AD76A6" w:rsidRDefault="00F545F1" w:rsidP="004B0E5E">
            <w:pPr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AD76A6">
              <w:rPr>
                <w:rFonts w:ascii="Calibri" w:hAnsi="Calibri" w:cs="Calibri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75781D93" wp14:editId="1C13854B">
                  <wp:extent cx="1447165" cy="811530"/>
                  <wp:effectExtent l="0" t="0" r="635" b="7620"/>
                  <wp:docPr id="2052" name="Imagem 2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165" cy="81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shd w:val="clear" w:color="auto" w:fill="F2F2F2"/>
            <w:vAlign w:val="center"/>
          </w:tcPr>
          <w:p w:rsidR="00F545F1" w:rsidRPr="00AD76A6" w:rsidRDefault="00F545F1" w:rsidP="004B0E5E">
            <w:pPr>
              <w:rPr>
                <w:rFonts w:ascii="Calibri" w:hAnsi="Calibri" w:cs="Calibri"/>
                <w:sz w:val="20"/>
                <w:szCs w:val="20"/>
              </w:rPr>
            </w:pPr>
            <w:r w:rsidRPr="00AD76A6">
              <w:rPr>
                <w:rFonts w:ascii="Calibri" w:hAnsi="Calibri" w:cs="Calibri"/>
                <w:bCs/>
                <w:sz w:val="20"/>
                <w:szCs w:val="20"/>
              </w:rPr>
              <w:t>Estabelecer, sistematizar e gerir o fluxo de informações e conhecimentos dos setores energético e mineral, consolidados ou produzidos pelo MME, por meio da consolidação de informações setoriais disponibilizadas pelos Órgãos Vinculados.</w:t>
            </w:r>
          </w:p>
        </w:tc>
        <w:tc>
          <w:tcPr>
            <w:tcW w:w="6663" w:type="dxa"/>
            <w:shd w:val="clear" w:color="auto" w:fill="F2F2F2"/>
            <w:vAlign w:val="center"/>
          </w:tcPr>
          <w:p w:rsidR="00F545F1" w:rsidRPr="00456B7B" w:rsidRDefault="00F545F1" w:rsidP="00456B7B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456B7B">
              <w:rPr>
                <w:rFonts w:ascii="Calibri" w:hAnsi="Calibri" w:cs="Calibri"/>
                <w:bCs/>
                <w:sz w:val="20"/>
                <w:szCs w:val="20"/>
              </w:rPr>
              <w:t>Informações Sistematizadas (Observatório)</w:t>
            </w:r>
          </w:p>
          <w:p w:rsidR="00F545F1" w:rsidRPr="00456B7B" w:rsidRDefault="00F545F1" w:rsidP="00456B7B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456B7B">
              <w:rPr>
                <w:rFonts w:ascii="Calibri" w:hAnsi="Calibri" w:cs="Calibri"/>
                <w:bCs/>
                <w:sz w:val="20"/>
                <w:szCs w:val="20"/>
              </w:rPr>
              <w:t>Observatório (Banco de Dados) de Minas e Energia</w:t>
            </w:r>
          </w:p>
        </w:tc>
      </w:tr>
    </w:tbl>
    <w:p w:rsidR="00F545F1" w:rsidRDefault="00F545F1">
      <w:pPr>
        <w:rPr>
          <w:rFonts w:ascii="Calibri" w:hAnsi="Calibri" w:cs="Calibri"/>
        </w:rPr>
      </w:pPr>
    </w:p>
    <w:p w:rsidR="00A93E20" w:rsidRPr="00A93E20" w:rsidRDefault="00A93E20" w:rsidP="00A93E20">
      <w:pPr>
        <w:ind w:left="851"/>
        <w:rPr>
          <w:rFonts w:ascii="Calibri" w:hAnsi="Calibri" w:cs="Calibri"/>
        </w:rPr>
      </w:pPr>
      <w:r>
        <w:rPr>
          <w:rFonts w:ascii="Calibri" w:hAnsi="Calibri" w:cs="Calibri"/>
        </w:rPr>
        <w:t>Desdobramento</w:t>
      </w:r>
    </w:p>
    <w:p w:rsidR="00F545F1" w:rsidRDefault="00A93E20" w:rsidP="00A93E20">
      <w:pPr>
        <w:jc w:val="center"/>
        <w:rPr>
          <w:rFonts w:ascii="Calibri" w:hAnsi="Calibri" w:cs="Calibri"/>
        </w:rPr>
      </w:pPr>
      <w:r w:rsidRPr="00A93E20">
        <w:rPr>
          <w:noProof/>
          <w:lang w:eastAsia="pt-BR"/>
        </w:rPr>
        <w:drawing>
          <wp:inline distT="0" distB="0" distL="0" distR="0" wp14:anchorId="2455730A" wp14:editId="3E949677">
            <wp:extent cx="7103745" cy="2981325"/>
            <wp:effectExtent l="0" t="0" r="1905" b="952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b="47820"/>
                    <a:stretch/>
                  </pic:blipFill>
                  <pic:spPr bwMode="auto">
                    <a:xfrm>
                      <a:off x="0" y="0"/>
                      <a:ext cx="7104762" cy="2981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5F1" w:rsidRDefault="00F545F1">
      <w:pPr>
        <w:rPr>
          <w:rFonts w:ascii="Calibri" w:hAnsi="Calibri" w:cs="Calibri"/>
        </w:rPr>
      </w:pPr>
    </w:p>
    <w:p w:rsidR="00F545F1" w:rsidRDefault="00F545F1">
      <w:pPr>
        <w:rPr>
          <w:rFonts w:ascii="Calibri" w:hAnsi="Calibri" w:cs="Calibri"/>
        </w:rPr>
      </w:pPr>
    </w:p>
    <w:p w:rsidR="00F545F1" w:rsidRDefault="00F545F1">
      <w:pPr>
        <w:rPr>
          <w:rFonts w:ascii="Calibri" w:hAnsi="Calibri" w:cs="Calibri"/>
        </w:rPr>
      </w:pPr>
    </w:p>
    <w:p w:rsidR="00F545F1" w:rsidRDefault="00F545F1">
      <w:pPr>
        <w:rPr>
          <w:rFonts w:ascii="Calibri" w:hAnsi="Calibri" w:cs="Calibri"/>
        </w:rPr>
      </w:pPr>
    </w:p>
    <w:tbl>
      <w:tblPr>
        <w:tblW w:w="13775" w:type="dxa"/>
        <w:tblInd w:w="8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3285"/>
        <w:gridCol w:w="3827"/>
        <w:gridCol w:w="6663"/>
      </w:tblGrid>
      <w:tr w:rsidR="00EF6376" w:rsidRPr="00456B7B" w:rsidTr="004B0E5E">
        <w:trPr>
          <w:trHeight w:val="271"/>
        </w:trPr>
        <w:tc>
          <w:tcPr>
            <w:tcW w:w="328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C000"/>
            <w:vAlign w:val="center"/>
          </w:tcPr>
          <w:p w:rsidR="00EF6376" w:rsidRPr="00456B7B" w:rsidRDefault="00EF6376" w:rsidP="004B0E5E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456B7B">
              <w:rPr>
                <w:rFonts w:ascii="Calibri" w:hAnsi="Calibri" w:cs="Calibri"/>
                <w:b/>
                <w:bCs/>
              </w:rPr>
              <w:t>OBJETIVO ESTRATÉGICO (PROCESSOS DE APOIO)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C000"/>
            <w:vAlign w:val="center"/>
          </w:tcPr>
          <w:p w:rsidR="00EF6376" w:rsidRPr="00456B7B" w:rsidRDefault="00EF6376" w:rsidP="004B0E5E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456B7B">
              <w:rPr>
                <w:rFonts w:ascii="Calibri" w:hAnsi="Calibri" w:cs="Calibri"/>
                <w:b/>
                <w:bCs/>
              </w:rPr>
              <w:t>DESCRIÇÃO</w:t>
            </w:r>
          </w:p>
        </w:tc>
        <w:tc>
          <w:tcPr>
            <w:tcW w:w="6663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C000"/>
            <w:vAlign w:val="center"/>
          </w:tcPr>
          <w:p w:rsidR="00EF6376" w:rsidRPr="00456B7B" w:rsidRDefault="00EF6376" w:rsidP="004B0E5E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456B7B">
              <w:rPr>
                <w:rFonts w:ascii="Calibri" w:hAnsi="Calibri" w:cs="Calibri"/>
                <w:b/>
                <w:bCs/>
              </w:rPr>
              <w:t>INDICADORES E PROJETOS ASSOCIADOS</w:t>
            </w:r>
          </w:p>
        </w:tc>
      </w:tr>
      <w:tr w:rsidR="00A93E20" w:rsidRPr="00AD76A6" w:rsidTr="00EF6376">
        <w:trPr>
          <w:trHeight w:val="848"/>
        </w:trPr>
        <w:tc>
          <w:tcPr>
            <w:tcW w:w="3285" w:type="dxa"/>
            <w:vMerge w:val="restart"/>
            <w:shd w:val="clear" w:color="auto" w:fill="F2F2F2"/>
            <w:vAlign w:val="center"/>
          </w:tcPr>
          <w:p w:rsidR="00A93E20" w:rsidRPr="00AD76A6" w:rsidRDefault="00A93E20" w:rsidP="004B0E5E">
            <w:pPr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AD76A6">
              <w:rPr>
                <w:rFonts w:ascii="Calibri" w:hAnsi="Calibri" w:cs="Calibri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4469B109" wp14:editId="25B984D5">
                  <wp:extent cx="1428115" cy="802005"/>
                  <wp:effectExtent l="0" t="0" r="635" b="0"/>
                  <wp:docPr id="2048" name="Imagem 2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115" cy="80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Merge w:val="restart"/>
            <w:shd w:val="clear" w:color="auto" w:fill="F2F2F2"/>
            <w:vAlign w:val="center"/>
          </w:tcPr>
          <w:p w:rsidR="00A93E20" w:rsidRPr="00AD76A6" w:rsidRDefault="00A93E20" w:rsidP="004B0E5E">
            <w:pPr>
              <w:rPr>
                <w:rFonts w:ascii="Calibri" w:hAnsi="Calibri" w:cs="Calibri"/>
                <w:color w:val="000000"/>
                <w:sz w:val="20"/>
                <w:szCs w:val="20"/>
                <w:lang w:val="x-none"/>
              </w:rPr>
            </w:pPr>
            <w:r w:rsidRPr="00AD76A6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 xml:space="preserve">Promover comunicação clara, direta, objetiva, tempestiva, ágil, oportuna, consistente e acessível, que transmita as informações necessárias ao alinhamento e à comunicação da estratégia, junto aos públicos interno e externo. </w:t>
            </w:r>
          </w:p>
        </w:tc>
        <w:tc>
          <w:tcPr>
            <w:tcW w:w="6663" w:type="dxa"/>
            <w:shd w:val="clear" w:color="auto" w:fill="F2F2F2"/>
            <w:vAlign w:val="center"/>
          </w:tcPr>
          <w:p w:rsidR="00A93E20" w:rsidRPr="00A93E20" w:rsidRDefault="00A93E20" w:rsidP="004B0E5E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A93E20">
              <w:rPr>
                <w:rFonts w:ascii="Calibri" w:hAnsi="Calibri" w:cs="Calibri"/>
                <w:bCs/>
                <w:sz w:val="20"/>
                <w:szCs w:val="20"/>
              </w:rPr>
              <w:t>Quantidade de Produtos Realizados para Comunicação Externa</w:t>
            </w:r>
          </w:p>
          <w:p w:rsidR="00A93E20" w:rsidRPr="00A93E20" w:rsidRDefault="00A93E20" w:rsidP="004B0E5E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A93E20">
              <w:rPr>
                <w:rFonts w:ascii="Calibri" w:hAnsi="Calibri" w:cs="Calibri"/>
                <w:bCs/>
                <w:sz w:val="20"/>
                <w:szCs w:val="20"/>
              </w:rPr>
              <w:t>CRITÉRIO 1</w:t>
            </w:r>
            <w:r w:rsidRPr="00A93E20">
              <w:rPr>
                <w:rFonts w:ascii="Calibri" w:hAnsi="Calibri" w:cs="Calibri"/>
                <w:bCs/>
                <w:sz w:val="20"/>
                <w:szCs w:val="20"/>
              </w:rPr>
              <w:tab/>
              <w:t xml:space="preserve">Matérias para o site </w:t>
            </w:r>
          </w:p>
          <w:p w:rsidR="00A93E20" w:rsidRPr="00A93E20" w:rsidRDefault="00A93E20" w:rsidP="004B0E5E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A93E20">
              <w:rPr>
                <w:rFonts w:ascii="Calibri" w:hAnsi="Calibri" w:cs="Calibri"/>
                <w:bCs/>
                <w:sz w:val="20"/>
                <w:szCs w:val="20"/>
              </w:rPr>
              <w:t>CRITÉRIO 2</w:t>
            </w:r>
            <w:r w:rsidRPr="00A93E20">
              <w:rPr>
                <w:rFonts w:ascii="Calibri" w:hAnsi="Calibri" w:cs="Calibri"/>
                <w:bCs/>
                <w:sz w:val="20"/>
                <w:szCs w:val="20"/>
              </w:rPr>
              <w:tab/>
              <w:t>Entrevistas</w:t>
            </w:r>
          </w:p>
          <w:p w:rsidR="00A93E20" w:rsidRPr="00A93E20" w:rsidRDefault="00A93E20" w:rsidP="004B0E5E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A93E20">
              <w:rPr>
                <w:rFonts w:ascii="Calibri" w:hAnsi="Calibri" w:cs="Calibri"/>
                <w:bCs/>
                <w:sz w:val="20"/>
                <w:szCs w:val="20"/>
              </w:rPr>
              <w:t>CRITÉRIO 3</w:t>
            </w:r>
            <w:r w:rsidRPr="00A93E20">
              <w:rPr>
                <w:rFonts w:ascii="Calibri" w:hAnsi="Calibri" w:cs="Calibri"/>
                <w:bCs/>
                <w:sz w:val="20"/>
                <w:szCs w:val="20"/>
              </w:rPr>
              <w:tab/>
              <w:t xml:space="preserve">Fotos </w:t>
            </w:r>
          </w:p>
          <w:p w:rsidR="00A93E20" w:rsidRPr="00A93E20" w:rsidRDefault="00A93E20" w:rsidP="004B0E5E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A93E20">
              <w:rPr>
                <w:rFonts w:ascii="Calibri" w:hAnsi="Calibri" w:cs="Calibri"/>
                <w:bCs/>
                <w:sz w:val="20"/>
                <w:szCs w:val="20"/>
              </w:rPr>
              <w:t>CRITÉRIO 4</w:t>
            </w:r>
            <w:r w:rsidRPr="00A93E20">
              <w:rPr>
                <w:rFonts w:ascii="Calibri" w:hAnsi="Calibri" w:cs="Calibri"/>
                <w:bCs/>
                <w:sz w:val="20"/>
                <w:szCs w:val="20"/>
              </w:rPr>
              <w:tab/>
              <w:t>Postagem em redes sociais + Campanha</w:t>
            </w:r>
          </w:p>
          <w:p w:rsidR="00A93E20" w:rsidRPr="00A93E20" w:rsidRDefault="00A93E20" w:rsidP="004B0E5E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A93E20">
              <w:rPr>
                <w:rFonts w:ascii="Calibri" w:hAnsi="Calibri" w:cs="Calibri"/>
                <w:bCs/>
                <w:sz w:val="20"/>
                <w:szCs w:val="20"/>
              </w:rPr>
              <w:t>CRITÉRIO 5</w:t>
            </w:r>
            <w:r w:rsidRPr="00A93E20">
              <w:rPr>
                <w:rFonts w:ascii="Calibri" w:hAnsi="Calibri" w:cs="Calibri"/>
                <w:bCs/>
                <w:sz w:val="20"/>
                <w:szCs w:val="20"/>
              </w:rPr>
              <w:tab/>
              <w:t xml:space="preserve">Publicação da Agenda de autoridades </w:t>
            </w:r>
          </w:p>
          <w:p w:rsidR="00A93E20" w:rsidRPr="00A93E20" w:rsidRDefault="00A93E20" w:rsidP="004B0E5E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A93E20">
              <w:rPr>
                <w:rFonts w:ascii="Calibri" w:hAnsi="Calibri" w:cs="Calibri"/>
                <w:bCs/>
                <w:sz w:val="20"/>
                <w:szCs w:val="20"/>
              </w:rPr>
              <w:t>CRIT</w:t>
            </w:r>
            <w:r>
              <w:rPr>
                <w:rFonts w:ascii="Calibri" w:hAnsi="Calibri" w:cs="Calibri"/>
                <w:bCs/>
                <w:sz w:val="20"/>
                <w:szCs w:val="20"/>
              </w:rPr>
              <w:t>ÉRIO 6</w:t>
            </w:r>
            <w:r>
              <w:rPr>
                <w:rFonts w:ascii="Calibri" w:hAnsi="Calibri" w:cs="Calibri"/>
                <w:bCs/>
                <w:sz w:val="20"/>
                <w:szCs w:val="20"/>
              </w:rPr>
              <w:tab/>
              <w:t xml:space="preserve">Publicações de boletins </w:t>
            </w:r>
            <w:r w:rsidRPr="00A93E20">
              <w:rPr>
                <w:rFonts w:ascii="Calibri" w:hAnsi="Calibri" w:cs="Calibri"/>
                <w:bCs/>
                <w:sz w:val="20"/>
                <w:szCs w:val="20"/>
              </w:rPr>
              <w:t xml:space="preserve"> </w:t>
            </w:r>
          </w:p>
        </w:tc>
      </w:tr>
      <w:tr w:rsidR="00A93E20" w:rsidRPr="00AD76A6" w:rsidTr="00EF6376">
        <w:trPr>
          <w:trHeight w:val="847"/>
        </w:trPr>
        <w:tc>
          <w:tcPr>
            <w:tcW w:w="3285" w:type="dxa"/>
            <w:vMerge/>
            <w:shd w:val="clear" w:color="auto" w:fill="F2F2F2"/>
            <w:vAlign w:val="center"/>
          </w:tcPr>
          <w:p w:rsidR="00A93E20" w:rsidRPr="00AD76A6" w:rsidRDefault="00A93E20" w:rsidP="004B0E5E">
            <w:pPr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</w:p>
        </w:tc>
        <w:tc>
          <w:tcPr>
            <w:tcW w:w="3827" w:type="dxa"/>
            <w:vMerge/>
            <w:shd w:val="clear" w:color="auto" w:fill="F2F2F2"/>
            <w:vAlign w:val="center"/>
          </w:tcPr>
          <w:p w:rsidR="00A93E20" w:rsidRPr="00AD76A6" w:rsidRDefault="00A93E20" w:rsidP="004B0E5E">
            <w:pPr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</w:p>
        </w:tc>
        <w:tc>
          <w:tcPr>
            <w:tcW w:w="6663" w:type="dxa"/>
            <w:shd w:val="clear" w:color="auto" w:fill="F2F2F2"/>
            <w:vAlign w:val="center"/>
          </w:tcPr>
          <w:p w:rsidR="00A93E20" w:rsidRPr="00A93E20" w:rsidRDefault="00A93E20" w:rsidP="004B0E5E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A93E20">
              <w:rPr>
                <w:rFonts w:ascii="Calibri" w:hAnsi="Calibri" w:cs="Calibri"/>
                <w:bCs/>
                <w:sz w:val="20"/>
                <w:szCs w:val="20"/>
              </w:rPr>
              <w:t>Quantidade de Produtos Realizados para Comunicação Interna</w:t>
            </w:r>
          </w:p>
          <w:p w:rsidR="00A93E20" w:rsidRPr="00A93E20" w:rsidRDefault="00A93E20" w:rsidP="004B0E5E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A93E20">
              <w:rPr>
                <w:rFonts w:ascii="Calibri" w:hAnsi="Calibri" w:cs="Calibri"/>
                <w:bCs/>
                <w:sz w:val="20"/>
                <w:szCs w:val="20"/>
              </w:rPr>
              <w:t>CRITÉRIO 1</w:t>
            </w:r>
            <w:r w:rsidRPr="00A93E20">
              <w:rPr>
                <w:rFonts w:ascii="Calibri" w:hAnsi="Calibri" w:cs="Calibri"/>
                <w:bCs/>
                <w:sz w:val="20"/>
                <w:szCs w:val="20"/>
              </w:rPr>
              <w:tab/>
              <w:t xml:space="preserve">Gestão de contratos </w:t>
            </w:r>
          </w:p>
          <w:p w:rsidR="00A93E20" w:rsidRPr="00A93E20" w:rsidRDefault="00A93E20" w:rsidP="004B0E5E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A93E20">
              <w:rPr>
                <w:rFonts w:ascii="Calibri" w:hAnsi="Calibri" w:cs="Calibri"/>
                <w:bCs/>
                <w:sz w:val="20"/>
                <w:szCs w:val="20"/>
              </w:rPr>
              <w:t>CRITÉRIO 2</w:t>
            </w:r>
            <w:r w:rsidRPr="00A93E20">
              <w:rPr>
                <w:rFonts w:ascii="Calibri" w:hAnsi="Calibri" w:cs="Calibri"/>
                <w:bCs/>
                <w:sz w:val="20"/>
                <w:szCs w:val="20"/>
              </w:rPr>
              <w:tab/>
              <w:t>Fac-Simile</w:t>
            </w:r>
          </w:p>
          <w:p w:rsidR="00A93E20" w:rsidRPr="00A93E20" w:rsidRDefault="00A93E20" w:rsidP="004B0E5E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A93E20">
              <w:rPr>
                <w:rFonts w:ascii="Calibri" w:hAnsi="Calibri" w:cs="Calibri"/>
                <w:bCs/>
                <w:sz w:val="20"/>
                <w:szCs w:val="20"/>
              </w:rPr>
              <w:t>CRITÉRIO 3</w:t>
            </w:r>
            <w:r w:rsidRPr="00A93E20">
              <w:rPr>
                <w:rFonts w:ascii="Calibri" w:hAnsi="Calibri" w:cs="Calibri"/>
                <w:bCs/>
                <w:sz w:val="20"/>
                <w:szCs w:val="20"/>
              </w:rPr>
              <w:tab/>
              <w:t>Clipping</w:t>
            </w:r>
          </w:p>
          <w:p w:rsidR="00A93E20" w:rsidRPr="00A93E20" w:rsidRDefault="00A93E20" w:rsidP="004B0E5E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A93E20">
              <w:rPr>
                <w:rFonts w:ascii="Calibri" w:hAnsi="Calibri" w:cs="Calibri"/>
                <w:bCs/>
                <w:sz w:val="20"/>
                <w:szCs w:val="20"/>
              </w:rPr>
              <w:t>CRITÉRIO 4</w:t>
            </w:r>
            <w:r w:rsidRPr="00A93E20">
              <w:rPr>
                <w:rFonts w:ascii="Calibri" w:hAnsi="Calibri" w:cs="Calibri"/>
                <w:bCs/>
                <w:sz w:val="20"/>
                <w:szCs w:val="20"/>
              </w:rPr>
              <w:tab/>
              <w:t>Monitoramento</w:t>
            </w:r>
          </w:p>
          <w:p w:rsidR="00A93E20" w:rsidRPr="00A93E20" w:rsidRDefault="00A93E20" w:rsidP="004B0E5E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A93E20">
              <w:rPr>
                <w:rFonts w:ascii="Calibri" w:hAnsi="Calibri" w:cs="Calibri"/>
                <w:bCs/>
                <w:sz w:val="20"/>
                <w:szCs w:val="20"/>
              </w:rPr>
              <w:t>CRITÉRIO 5</w:t>
            </w:r>
            <w:r w:rsidRPr="00A93E20">
              <w:rPr>
                <w:rFonts w:ascii="Calibri" w:hAnsi="Calibri" w:cs="Calibri"/>
                <w:bCs/>
                <w:sz w:val="20"/>
                <w:szCs w:val="20"/>
              </w:rPr>
              <w:tab/>
              <w:t>Clipping de Rádio e TV</w:t>
            </w:r>
          </w:p>
          <w:p w:rsidR="00A93E20" w:rsidRPr="00A93E20" w:rsidRDefault="00A93E20" w:rsidP="004B0E5E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A93E20">
              <w:rPr>
                <w:rFonts w:ascii="Calibri" w:hAnsi="Calibri" w:cs="Calibri"/>
                <w:bCs/>
                <w:sz w:val="20"/>
                <w:szCs w:val="20"/>
              </w:rPr>
              <w:t>CRITÉRIO 6</w:t>
            </w:r>
            <w:r w:rsidRPr="00A93E20">
              <w:rPr>
                <w:rFonts w:ascii="Calibri" w:hAnsi="Calibri" w:cs="Calibri"/>
                <w:bCs/>
                <w:sz w:val="20"/>
                <w:szCs w:val="20"/>
              </w:rPr>
              <w:tab/>
              <w:t>Atendimento por telefone</w:t>
            </w:r>
          </w:p>
          <w:p w:rsidR="00A93E20" w:rsidRPr="00A93E20" w:rsidRDefault="00A93E20" w:rsidP="004B0E5E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A93E20">
              <w:rPr>
                <w:rFonts w:ascii="Calibri" w:hAnsi="Calibri" w:cs="Calibri"/>
                <w:bCs/>
                <w:sz w:val="20"/>
                <w:szCs w:val="20"/>
              </w:rPr>
              <w:t>CRITÉRIO 7</w:t>
            </w:r>
            <w:r w:rsidRPr="00A93E20">
              <w:rPr>
                <w:rFonts w:ascii="Calibri" w:hAnsi="Calibri" w:cs="Calibri"/>
                <w:bCs/>
                <w:sz w:val="20"/>
                <w:szCs w:val="20"/>
              </w:rPr>
              <w:tab/>
              <w:t xml:space="preserve">Matéria para Comunidade </w:t>
            </w:r>
          </w:p>
        </w:tc>
      </w:tr>
    </w:tbl>
    <w:p w:rsidR="0065045E" w:rsidRDefault="0065045E" w:rsidP="0065045E">
      <w:pPr>
        <w:ind w:left="851"/>
        <w:rPr>
          <w:rFonts w:ascii="Calibri" w:hAnsi="Calibri" w:cs="Calibri"/>
        </w:rPr>
      </w:pPr>
      <w:r>
        <w:rPr>
          <w:rFonts w:ascii="Calibri" w:hAnsi="Calibri" w:cs="Calibri"/>
        </w:rPr>
        <w:t>Desdobramento</w:t>
      </w:r>
    </w:p>
    <w:p w:rsidR="00F545F1" w:rsidRDefault="0065045E" w:rsidP="0065045E">
      <w:pPr>
        <w:jc w:val="center"/>
        <w:rPr>
          <w:rFonts w:ascii="Calibri" w:hAnsi="Calibri" w:cs="Calibri"/>
        </w:rPr>
      </w:pPr>
      <w:r w:rsidRPr="0065045E">
        <w:rPr>
          <w:noProof/>
          <w:lang w:eastAsia="pt-BR"/>
        </w:rPr>
        <w:drawing>
          <wp:inline distT="0" distB="0" distL="0" distR="0" wp14:anchorId="418B91A8" wp14:editId="0C7CBFE1">
            <wp:extent cx="4038600" cy="3119755"/>
            <wp:effectExtent l="0" t="0" r="0" b="444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070485" cy="3144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3775" w:type="dxa"/>
        <w:tblInd w:w="8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3285"/>
        <w:gridCol w:w="3827"/>
        <w:gridCol w:w="6663"/>
      </w:tblGrid>
      <w:tr w:rsidR="00EF6376" w:rsidRPr="00456B7B" w:rsidTr="004B0E5E">
        <w:trPr>
          <w:trHeight w:val="271"/>
        </w:trPr>
        <w:tc>
          <w:tcPr>
            <w:tcW w:w="328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C000"/>
            <w:vAlign w:val="center"/>
          </w:tcPr>
          <w:p w:rsidR="00EF6376" w:rsidRPr="00456B7B" w:rsidRDefault="00EF6376" w:rsidP="004B0E5E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456B7B">
              <w:rPr>
                <w:rFonts w:ascii="Calibri" w:hAnsi="Calibri" w:cs="Calibri"/>
                <w:b/>
                <w:bCs/>
              </w:rPr>
              <w:t>OBJETIVO ESTRATÉGICO (PROCESSOS DE APOIO)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C000"/>
            <w:vAlign w:val="center"/>
          </w:tcPr>
          <w:p w:rsidR="00EF6376" w:rsidRPr="00456B7B" w:rsidRDefault="00EF6376" w:rsidP="004B0E5E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456B7B">
              <w:rPr>
                <w:rFonts w:ascii="Calibri" w:hAnsi="Calibri" w:cs="Calibri"/>
                <w:b/>
                <w:bCs/>
              </w:rPr>
              <w:t>DESCRIÇÃO</w:t>
            </w:r>
          </w:p>
        </w:tc>
        <w:tc>
          <w:tcPr>
            <w:tcW w:w="6663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C000"/>
            <w:vAlign w:val="center"/>
          </w:tcPr>
          <w:p w:rsidR="00EF6376" w:rsidRPr="00456B7B" w:rsidRDefault="00EF6376" w:rsidP="004B0E5E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456B7B">
              <w:rPr>
                <w:rFonts w:ascii="Calibri" w:hAnsi="Calibri" w:cs="Calibri"/>
                <w:b/>
                <w:bCs/>
              </w:rPr>
              <w:t>INDICADORES E PROJETOS ASSOCIADOS</w:t>
            </w:r>
          </w:p>
        </w:tc>
      </w:tr>
      <w:tr w:rsidR="0065045E" w:rsidRPr="0065045E" w:rsidTr="008338AA">
        <w:trPr>
          <w:trHeight w:val="1166"/>
        </w:trPr>
        <w:tc>
          <w:tcPr>
            <w:tcW w:w="3285" w:type="dxa"/>
            <w:shd w:val="clear" w:color="auto" w:fill="F2F2F2"/>
            <w:vAlign w:val="center"/>
          </w:tcPr>
          <w:p w:rsidR="0065045E" w:rsidRPr="0065045E" w:rsidRDefault="0065045E" w:rsidP="0065045E">
            <w:pPr>
              <w:rPr>
                <w:rFonts w:ascii="Calibri" w:hAnsi="Calibri" w:cs="Calibri"/>
              </w:rPr>
            </w:pPr>
            <w:r w:rsidRPr="0065045E">
              <w:rPr>
                <w:rFonts w:ascii="Calibri" w:hAnsi="Calibri" w:cs="Calibri"/>
                <w:noProof/>
                <w:lang w:eastAsia="pt-BR"/>
              </w:rPr>
              <w:drawing>
                <wp:inline distT="0" distB="0" distL="0" distR="0" wp14:anchorId="760140A3" wp14:editId="2919A8B3">
                  <wp:extent cx="1457325" cy="811530"/>
                  <wp:effectExtent l="0" t="0" r="9525" b="7620"/>
                  <wp:docPr id="63" name="Imagem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81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shd w:val="clear" w:color="auto" w:fill="F2F2F2"/>
            <w:vAlign w:val="center"/>
          </w:tcPr>
          <w:p w:rsidR="0065045E" w:rsidRPr="0065045E" w:rsidRDefault="0065045E" w:rsidP="0065045E">
            <w:pPr>
              <w:rPr>
                <w:rFonts w:ascii="Calibri" w:hAnsi="Calibri" w:cs="Calibri"/>
              </w:rPr>
            </w:pPr>
            <w:r w:rsidRPr="0065045E">
              <w:rPr>
                <w:rFonts w:ascii="Calibri" w:hAnsi="Calibri" w:cs="Calibri"/>
                <w:bCs/>
              </w:rPr>
              <w:t>Assegurar maior proximidade entre as diversas áreas e unidades da Instituição, favorecendo as ações de natureza transversal e a atuação coletiva, interdisciplinar, em prol do aumento da eficiência operacional e do alcance dos resultados projetados.</w:t>
            </w:r>
          </w:p>
        </w:tc>
        <w:tc>
          <w:tcPr>
            <w:tcW w:w="6663" w:type="dxa"/>
            <w:shd w:val="clear" w:color="auto" w:fill="F2F2F2"/>
            <w:vAlign w:val="center"/>
          </w:tcPr>
          <w:p w:rsidR="0065045E" w:rsidRPr="0065045E" w:rsidRDefault="0065045E" w:rsidP="008338AA">
            <w:pPr>
              <w:spacing w:after="0" w:line="240" w:lineRule="auto"/>
              <w:rPr>
                <w:rFonts w:ascii="Calibri" w:hAnsi="Calibri" w:cs="Calibri"/>
                <w:bCs/>
              </w:rPr>
            </w:pPr>
            <w:r w:rsidRPr="0065045E">
              <w:rPr>
                <w:rFonts w:ascii="Calibri" w:hAnsi="Calibri" w:cs="Calibri"/>
                <w:bCs/>
              </w:rPr>
              <w:t>Índice de Reuniões de Integração e Alinhamento (RAO/RAE)</w:t>
            </w:r>
          </w:p>
          <w:p w:rsidR="0065045E" w:rsidRPr="0065045E" w:rsidRDefault="0065045E" w:rsidP="008338AA">
            <w:pPr>
              <w:spacing w:after="0" w:line="240" w:lineRule="auto"/>
              <w:rPr>
                <w:rFonts w:ascii="Calibri" w:hAnsi="Calibri" w:cs="Calibri"/>
                <w:bCs/>
              </w:rPr>
            </w:pPr>
            <w:r w:rsidRPr="0065045E">
              <w:rPr>
                <w:rFonts w:ascii="Calibri" w:hAnsi="Calibri" w:cs="Calibri"/>
                <w:bCs/>
              </w:rPr>
              <w:t>RAO (Reunião de Avaliação Operacional) e RAE (Reunião de Avaliação Estratégica)</w:t>
            </w:r>
          </w:p>
          <w:p w:rsidR="0065045E" w:rsidRPr="0065045E" w:rsidRDefault="0065045E" w:rsidP="008338AA">
            <w:pPr>
              <w:spacing w:after="0" w:line="240" w:lineRule="auto"/>
              <w:rPr>
                <w:rFonts w:ascii="Calibri" w:hAnsi="Calibri" w:cs="Calibri"/>
                <w:bCs/>
              </w:rPr>
            </w:pPr>
            <w:r w:rsidRPr="0065045E">
              <w:rPr>
                <w:rFonts w:ascii="Calibri" w:hAnsi="Calibri" w:cs="Calibri"/>
                <w:bCs/>
              </w:rPr>
              <w:t>Os dois ciclos iniciais das reuniões foram realizadas de acordo com o contrato firmado com a empresa consultora.</w:t>
            </w:r>
          </w:p>
        </w:tc>
      </w:tr>
    </w:tbl>
    <w:p w:rsidR="0065045E" w:rsidRPr="0065045E" w:rsidRDefault="0065045E" w:rsidP="0065045E">
      <w:pPr>
        <w:ind w:firstLine="851"/>
        <w:rPr>
          <w:rFonts w:ascii="Calibri" w:hAnsi="Calibri" w:cs="Calibri"/>
        </w:rPr>
      </w:pPr>
      <w:r w:rsidRPr="0065045E">
        <w:rPr>
          <w:rFonts w:ascii="Calibri" w:hAnsi="Calibri" w:cs="Calibri"/>
        </w:rPr>
        <w:t>Desdobramento</w:t>
      </w:r>
    </w:p>
    <w:p w:rsidR="00F545F1" w:rsidRDefault="0065045E" w:rsidP="0065045E">
      <w:pPr>
        <w:jc w:val="center"/>
        <w:rPr>
          <w:rFonts w:ascii="Calibri" w:hAnsi="Calibri" w:cs="Calibri"/>
        </w:rPr>
      </w:pPr>
      <w:r w:rsidRPr="0065045E">
        <w:rPr>
          <w:noProof/>
          <w:lang w:eastAsia="pt-BR"/>
        </w:rPr>
        <w:drawing>
          <wp:inline distT="0" distB="0" distL="0" distR="0" wp14:anchorId="5360E83B" wp14:editId="2783A857">
            <wp:extent cx="7104071" cy="2867025"/>
            <wp:effectExtent l="0" t="0" r="1905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b="49822"/>
                    <a:stretch/>
                  </pic:blipFill>
                  <pic:spPr bwMode="auto">
                    <a:xfrm>
                      <a:off x="0" y="0"/>
                      <a:ext cx="7104762" cy="2867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5F1" w:rsidRDefault="00F545F1">
      <w:pPr>
        <w:rPr>
          <w:rFonts w:ascii="Calibri" w:hAnsi="Calibri" w:cs="Calibri"/>
        </w:rPr>
      </w:pPr>
    </w:p>
    <w:p w:rsidR="00F545F1" w:rsidRDefault="00F545F1">
      <w:pPr>
        <w:rPr>
          <w:rFonts w:ascii="Calibri" w:hAnsi="Calibri" w:cs="Calibri"/>
        </w:rPr>
      </w:pPr>
    </w:p>
    <w:p w:rsidR="008338AA" w:rsidRDefault="008338AA">
      <w:pPr>
        <w:rPr>
          <w:rFonts w:ascii="Calibri" w:hAnsi="Calibri" w:cs="Calibri"/>
        </w:rPr>
      </w:pPr>
    </w:p>
    <w:p w:rsidR="008338AA" w:rsidRDefault="008338AA">
      <w:pPr>
        <w:rPr>
          <w:rFonts w:ascii="Calibri" w:hAnsi="Calibri" w:cs="Calibri"/>
        </w:rPr>
      </w:pPr>
    </w:p>
    <w:tbl>
      <w:tblPr>
        <w:tblW w:w="13775" w:type="dxa"/>
        <w:tblInd w:w="8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2860"/>
        <w:gridCol w:w="3260"/>
        <w:gridCol w:w="7655"/>
      </w:tblGrid>
      <w:tr w:rsidR="008338AA" w:rsidRPr="008338AA" w:rsidTr="00EF6376">
        <w:trPr>
          <w:trHeight w:val="496"/>
        </w:trPr>
        <w:tc>
          <w:tcPr>
            <w:tcW w:w="286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C000"/>
            <w:vAlign w:val="center"/>
          </w:tcPr>
          <w:p w:rsidR="008338AA" w:rsidRPr="008338AA" w:rsidRDefault="008338AA" w:rsidP="00EF637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8338AA">
              <w:rPr>
                <w:rFonts w:ascii="Calibri" w:hAnsi="Calibri" w:cs="Calibri"/>
                <w:b/>
                <w:bCs/>
              </w:rPr>
              <w:t>OBJETIVO ESTRATÉGICO (RECURSOS)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C000"/>
            <w:vAlign w:val="center"/>
          </w:tcPr>
          <w:p w:rsidR="008338AA" w:rsidRPr="008338AA" w:rsidRDefault="008338AA" w:rsidP="00EF637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8338AA">
              <w:rPr>
                <w:rFonts w:ascii="Calibri" w:hAnsi="Calibri" w:cs="Calibri"/>
                <w:b/>
                <w:bCs/>
              </w:rPr>
              <w:t>DESCRIÇÃO</w:t>
            </w:r>
          </w:p>
        </w:tc>
        <w:tc>
          <w:tcPr>
            <w:tcW w:w="765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C000"/>
            <w:vAlign w:val="center"/>
          </w:tcPr>
          <w:p w:rsidR="008338AA" w:rsidRPr="008338AA" w:rsidRDefault="008338AA" w:rsidP="00EF637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8338AA">
              <w:rPr>
                <w:rFonts w:ascii="Calibri" w:hAnsi="Calibri" w:cs="Calibri"/>
                <w:b/>
                <w:bCs/>
              </w:rPr>
              <w:t>INDICADORES E PROJETOS ASSOCIADOS</w:t>
            </w:r>
          </w:p>
        </w:tc>
      </w:tr>
      <w:tr w:rsidR="008338AA" w:rsidRPr="008338AA" w:rsidTr="008338AA">
        <w:trPr>
          <w:trHeight w:val="565"/>
        </w:trPr>
        <w:tc>
          <w:tcPr>
            <w:tcW w:w="2860" w:type="dxa"/>
            <w:vMerge w:val="restart"/>
            <w:shd w:val="clear" w:color="auto" w:fill="F2F2F2"/>
            <w:vAlign w:val="center"/>
          </w:tcPr>
          <w:p w:rsidR="008338AA" w:rsidRPr="008338AA" w:rsidRDefault="008338AA" w:rsidP="008338AA">
            <w:pPr>
              <w:rPr>
                <w:rFonts w:ascii="Calibri" w:hAnsi="Calibri" w:cs="Calibri"/>
              </w:rPr>
            </w:pPr>
            <w:r w:rsidRPr="008338AA">
              <w:rPr>
                <w:rFonts w:ascii="Calibri" w:hAnsi="Calibri" w:cs="Calibri"/>
                <w:noProof/>
                <w:lang w:eastAsia="pt-BR"/>
              </w:rPr>
              <w:drawing>
                <wp:inline distT="0" distB="0" distL="0" distR="0" wp14:anchorId="4607B60C" wp14:editId="30DFB344">
                  <wp:extent cx="1562100" cy="821690"/>
                  <wp:effectExtent l="0" t="0" r="0" b="0"/>
                  <wp:docPr id="62" name="Imagem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8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Merge w:val="restart"/>
            <w:shd w:val="clear" w:color="auto" w:fill="F2F2F2"/>
            <w:vAlign w:val="center"/>
          </w:tcPr>
          <w:p w:rsidR="008338AA" w:rsidRPr="008338AA" w:rsidRDefault="008338AA" w:rsidP="008338AA">
            <w:pPr>
              <w:rPr>
                <w:rFonts w:ascii="Calibri" w:hAnsi="Calibri" w:cs="Calibri"/>
              </w:rPr>
            </w:pPr>
            <w:r w:rsidRPr="008338AA">
              <w:rPr>
                <w:rFonts w:ascii="Calibri" w:hAnsi="Calibri" w:cs="Calibri"/>
                <w:bCs/>
              </w:rPr>
              <w:t xml:space="preserve">Implementar gestão moderna de pessoas com mecanismos claros e objetivos de desenvolvimento, de incentivo e de reconhecimento, proporcionando clima organizacional positivo e favorável à integração e ao </w:t>
            </w:r>
            <w:r w:rsidRPr="008338AA">
              <w:rPr>
                <w:rFonts w:ascii="Calibri" w:hAnsi="Calibri" w:cs="Calibri"/>
                <w:lang w:val="x-none"/>
              </w:rPr>
              <w:t>comprometimento</w:t>
            </w:r>
            <w:r w:rsidRPr="008338AA">
              <w:rPr>
                <w:rFonts w:ascii="Calibri" w:hAnsi="Calibri" w:cs="Calibri"/>
              </w:rPr>
              <w:t>.</w:t>
            </w:r>
            <w:r w:rsidRPr="008338AA">
              <w:rPr>
                <w:rFonts w:ascii="Calibri" w:hAnsi="Calibri" w:cs="Calibri"/>
                <w:lang w:val="x-none"/>
              </w:rPr>
              <w:t xml:space="preserve"> </w:t>
            </w:r>
          </w:p>
        </w:tc>
        <w:tc>
          <w:tcPr>
            <w:tcW w:w="7655" w:type="dxa"/>
            <w:shd w:val="clear" w:color="auto" w:fill="F2F2F2"/>
            <w:vAlign w:val="center"/>
          </w:tcPr>
          <w:p w:rsidR="008338AA" w:rsidRPr="008338AA" w:rsidRDefault="008338AA" w:rsidP="008338AA">
            <w:pPr>
              <w:spacing w:after="0" w:line="240" w:lineRule="auto"/>
              <w:rPr>
                <w:rFonts w:ascii="Calibri" w:hAnsi="Calibri" w:cs="Calibri"/>
                <w:bCs/>
              </w:rPr>
            </w:pPr>
            <w:r w:rsidRPr="008338AA">
              <w:rPr>
                <w:rFonts w:ascii="Calibri" w:hAnsi="Calibri" w:cs="Calibri"/>
                <w:bCs/>
              </w:rPr>
              <w:t>Índice de Clima Organizacional</w:t>
            </w:r>
          </w:p>
          <w:p w:rsidR="008338AA" w:rsidRPr="008338AA" w:rsidRDefault="008338AA" w:rsidP="008338AA">
            <w:pPr>
              <w:spacing w:after="0" w:line="240" w:lineRule="auto"/>
              <w:rPr>
                <w:rFonts w:ascii="Calibri" w:hAnsi="Calibri" w:cs="Calibri"/>
                <w:bCs/>
              </w:rPr>
            </w:pPr>
            <w:r w:rsidRPr="008338AA">
              <w:rPr>
                <w:rFonts w:ascii="Calibri" w:hAnsi="Calibri" w:cs="Calibri"/>
                <w:bCs/>
              </w:rPr>
              <w:t>(NÚMERO DE ITENS AVALIADOS POSITIVAMENTE / NÚMERO TOTAL DE ITENS) x 100</w:t>
            </w:r>
          </w:p>
          <w:p w:rsidR="008338AA" w:rsidRPr="008338AA" w:rsidRDefault="008338AA" w:rsidP="008338AA">
            <w:pPr>
              <w:spacing w:after="0" w:line="240" w:lineRule="auto"/>
              <w:rPr>
                <w:rFonts w:ascii="Calibri" w:hAnsi="Calibri" w:cs="Calibri"/>
                <w:bCs/>
              </w:rPr>
            </w:pPr>
            <w:r w:rsidRPr="008338AA">
              <w:rPr>
                <w:rFonts w:ascii="Calibri" w:hAnsi="Calibri" w:cs="Calibri"/>
                <w:bCs/>
              </w:rPr>
              <w:t>CRITÉRIOS INCIALMENTE IDENTIFICADOS:</w:t>
            </w:r>
          </w:p>
          <w:p w:rsidR="008338AA" w:rsidRPr="008338AA" w:rsidRDefault="008338AA" w:rsidP="008338AA">
            <w:pPr>
              <w:spacing w:after="0" w:line="240" w:lineRule="auto"/>
              <w:rPr>
                <w:rFonts w:ascii="Calibri" w:hAnsi="Calibri" w:cs="Calibri"/>
                <w:bCs/>
              </w:rPr>
            </w:pPr>
            <w:r w:rsidRPr="008338AA">
              <w:rPr>
                <w:rFonts w:ascii="Calibri" w:hAnsi="Calibri" w:cs="Calibri"/>
                <w:bCs/>
              </w:rPr>
              <w:t>TRABALHO EM EQUIPE, MOTIVAÇÃO, RELACIONAMENTO INTERPESSOAL, INFRAESTRUTURA, VALORIZAÇÃO, INTEGRAÇÃO, ADESÃO A PROJETOS DE QUALIDADE DE VIDA - DEFINIR QUE PROJETOS DEVEM SER CONSIDERADOS, IDENTIDADE INSTITUCIONAL, ENTRE OUTROS.</w:t>
            </w:r>
          </w:p>
          <w:p w:rsidR="008338AA" w:rsidRPr="008338AA" w:rsidRDefault="008338AA" w:rsidP="008338AA">
            <w:pPr>
              <w:spacing w:after="0" w:line="240" w:lineRule="auto"/>
              <w:rPr>
                <w:rFonts w:ascii="Calibri" w:hAnsi="Calibri" w:cs="Calibri"/>
                <w:bCs/>
              </w:rPr>
            </w:pPr>
            <w:r w:rsidRPr="008338AA">
              <w:rPr>
                <w:rFonts w:ascii="Calibri" w:hAnsi="Calibri" w:cs="Calibri"/>
                <w:bCs/>
              </w:rPr>
              <w:t>Considerando que a partir da pesquisa realizada haverá intervenções para melhorias do clima, alteramos a periodicidade para bienal.</w:t>
            </w:r>
          </w:p>
          <w:p w:rsidR="008338AA" w:rsidRPr="008338AA" w:rsidRDefault="008338AA" w:rsidP="008338AA">
            <w:pPr>
              <w:spacing w:after="0" w:line="240" w:lineRule="auto"/>
              <w:rPr>
                <w:rFonts w:ascii="Calibri" w:hAnsi="Calibri" w:cs="Calibri"/>
                <w:bCs/>
              </w:rPr>
            </w:pPr>
            <w:r w:rsidRPr="008338AA">
              <w:rPr>
                <w:rFonts w:ascii="Calibri" w:hAnsi="Calibri" w:cs="Calibri"/>
                <w:bCs/>
              </w:rPr>
              <w:t>As metas foram remanejadas em decorrência de falta recursos para execução da pesquisa em 2017.</w:t>
            </w:r>
          </w:p>
        </w:tc>
      </w:tr>
      <w:tr w:rsidR="008338AA" w:rsidRPr="008338AA" w:rsidTr="008338AA">
        <w:trPr>
          <w:trHeight w:val="565"/>
        </w:trPr>
        <w:tc>
          <w:tcPr>
            <w:tcW w:w="2860" w:type="dxa"/>
            <w:vMerge/>
            <w:shd w:val="clear" w:color="auto" w:fill="F2F2F2"/>
            <w:vAlign w:val="center"/>
          </w:tcPr>
          <w:p w:rsidR="008338AA" w:rsidRPr="008338AA" w:rsidRDefault="008338AA" w:rsidP="008338AA">
            <w:pPr>
              <w:rPr>
                <w:rFonts w:ascii="Calibri" w:hAnsi="Calibri" w:cs="Calibri"/>
              </w:rPr>
            </w:pPr>
          </w:p>
        </w:tc>
        <w:tc>
          <w:tcPr>
            <w:tcW w:w="3260" w:type="dxa"/>
            <w:vMerge/>
            <w:shd w:val="clear" w:color="auto" w:fill="F2F2F2"/>
            <w:vAlign w:val="center"/>
          </w:tcPr>
          <w:p w:rsidR="008338AA" w:rsidRPr="008338AA" w:rsidRDefault="008338AA" w:rsidP="008338AA">
            <w:pPr>
              <w:rPr>
                <w:rFonts w:ascii="Calibri" w:hAnsi="Calibri" w:cs="Calibri"/>
                <w:bCs/>
              </w:rPr>
            </w:pPr>
          </w:p>
        </w:tc>
        <w:tc>
          <w:tcPr>
            <w:tcW w:w="7655" w:type="dxa"/>
            <w:shd w:val="clear" w:color="auto" w:fill="F2F2F2"/>
            <w:vAlign w:val="center"/>
          </w:tcPr>
          <w:p w:rsidR="008338AA" w:rsidRPr="008338AA" w:rsidRDefault="008338AA" w:rsidP="008338AA">
            <w:pPr>
              <w:spacing w:after="0" w:line="240" w:lineRule="auto"/>
              <w:rPr>
                <w:rFonts w:ascii="Calibri" w:hAnsi="Calibri" w:cs="Calibri"/>
                <w:bCs/>
              </w:rPr>
            </w:pPr>
            <w:r w:rsidRPr="008338AA">
              <w:rPr>
                <w:rFonts w:ascii="Calibri" w:hAnsi="Calibri" w:cs="Calibri"/>
                <w:bCs/>
              </w:rPr>
              <w:t>Índice de Perda de Servidores</w:t>
            </w:r>
          </w:p>
          <w:p w:rsidR="008338AA" w:rsidRPr="008338AA" w:rsidRDefault="008338AA" w:rsidP="008338AA">
            <w:pPr>
              <w:spacing w:after="0" w:line="240" w:lineRule="auto"/>
              <w:rPr>
                <w:rFonts w:ascii="Calibri" w:hAnsi="Calibri" w:cs="Calibri"/>
                <w:bCs/>
              </w:rPr>
            </w:pPr>
            <w:r w:rsidRPr="008338AA">
              <w:rPr>
                <w:rFonts w:ascii="Calibri" w:hAnsi="Calibri" w:cs="Calibri"/>
                <w:bCs/>
              </w:rPr>
              <w:t>[SAÍDA DE SERVIDORES/(SAÍDA + ENTRADA)] X 100</w:t>
            </w:r>
          </w:p>
          <w:p w:rsidR="008338AA" w:rsidRPr="008338AA" w:rsidRDefault="008338AA" w:rsidP="008338AA">
            <w:pPr>
              <w:spacing w:after="0" w:line="240" w:lineRule="auto"/>
              <w:rPr>
                <w:rFonts w:ascii="Calibri" w:hAnsi="Calibri" w:cs="Calibri"/>
                <w:bCs/>
              </w:rPr>
            </w:pPr>
            <w:r w:rsidRPr="008338AA">
              <w:rPr>
                <w:rFonts w:ascii="Calibri" w:hAnsi="Calibri" w:cs="Calibri"/>
                <w:bCs/>
              </w:rPr>
              <w:t xml:space="preserve">Considerando a formula adotada Egressos/ingressos+egressosX100 e o resultado apurado até março do corrente 21/(26+21)*100=44,68% e como não há expectativas de mudança no cenário foram estimadas as metas indicadas nas </w:t>
            </w:r>
            <w:r w:rsidR="00627DA0" w:rsidRPr="008338AA">
              <w:rPr>
                <w:rFonts w:ascii="Calibri" w:hAnsi="Calibri" w:cs="Calibri"/>
                <w:bCs/>
              </w:rPr>
              <w:t>colunas</w:t>
            </w:r>
            <w:r w:rsidRPr="008338AA">
              <w:rPr>
                <w:rFonts w:ascii="Calibri" w:hAnsi="Calibri" w:cs="Calibri"/>
                <w:bCs/>
              </w:rPr>
              <w:t xml:space="preserve"> de 2017 a 2021.</w:t>
            </w:r>
          </w:p>
        </w:tc>
      </w:tr>
      <w:tr w:rsidR="008338AA" w:rsidRPr="008338AA" w:rsidTr="008338AA">
        <w:trPr>
          <w:trHeight w:val="565"/>
        </w:trPr>
        <w:tc>
          <w:tcPr>
            <w:tcW w:w="2860" w:type="dxa"/>
            <w:vMerge/>
            <w:shd w:val="clear" w:color="auto" w:fill="F2F2F2"/>
            <w:vAlign w:val="center"/>
          </w:tcPr>
          <w:p w:rsidR="008338AA" w:rsidRPr="008338AA" w:rsidRDefault="008338AA" w:rsidP="008338AA">
            <w:pPr>
              <w:rPr>
                <w:rFonts w:ascii="Calibri" w:hAnsi="Calibri" w:cs="Calibri"/>
              </w:rPr>
            </w:pPr>
          </w:p>
        </w:tc>
        <w:tc>
          <w:tcPr>
            <w:tcW w:w="3260" w:type="dxa"/>
            <w:vMerge/>
            <w:shd w:val="clear" w:color="auto" w:fill="F2F2F2"/>
            <w:vAlign w:val="center"/>
          </w:tcPr>
          <w:p w:rsidR="008338AA" w:rsidRPr="008338AA" w:rsidRDefault="008338AA" w:rsidP="008338AA">
            <w:pPr>
              <w:rPr>
                <w:rFonts w:ascii="Calibri" w:hAnsi="Calibri" w:cs="Calibri"/>
                <w:bCs/>
              </w:rPr>
            </w:pPr>
          </w:p>
        </w:tc>
        <w:tc>
          <w:tcPr>
            <w:tcW w:w="7655" w:type="dxa"/>
            <w:shd w:val="clear" w:color="auto" w:fill="F2F2F2"/>
            <w:vAlign w:val="center"/>
          </w:tcPr>
          <w:p w:rsidR="008338AA" w:rsidRPr="008338AA" w:rsidRDefault="008338AA" w:rsidP="008338AA">
            <w:pPr>
              <w:spacing w:after="0" w:line="240" w:lineRule="auto"/>
              <w:rPr>
                <w:rFonts w:ascii="Calibri" w:hAnsi="Calibri" w:cs="Calibri"/>
                <w:bCs/>
              </w:rPr>
            </w:pPr>
            <w:r w:rsidRPr="008338AA">
              <w:rPr>
                <w:rFonts w:ascii="Calibri" w:hAnsi="Calibri" w:cs="Calibri"/>
                <w:bCs/>
              </w:rPr>
              <w:t>Percentual de Servidores em Exercício no MME Capacitados</w:t>
            </w:r>
          </w:p>
          <w:p w:rsidR="008338AA" w:rsidRPr="008338AA" w:rsidRDefault="008338AA" w:rsidP="008338AA">
            <w:pPr>
              <w:spacing w:after="0" w:line="240" w:lineRule="auto"/>
              <w:rPr>
                <w:rFonts w:ascii="Calibri" w:hAnsi="Calibri" w:cs="Calibri"/>
                <w:bCs/>
              </w:rPr>
            </w:pPr>
            <w:r w:rsidRPr="008338AA">
              <w:rPr>
                <w:rFonts w:ascii="Calibri" w:hAnsi="Calibri" w:cs="Calibri"/>
                <w:bCs/>
              </w:rPr>
              <w:t>(QUANTIDADE TOTAL DE SERVIDORES EM EXERCÍCIO NO MME CAPACITADOS / QUANTIDADE TOTAL DE SERVIDORES EM EXERCÍCIO NO MME) x 100</w:t>
            </w:r>
          </w:p>
        </w:tc>
      </w:tr>
    </w:tbl>
    <w:p w:rsidR="00627DA0" w:rsidRDefault="00627DA0" w:rsidP="00627DA0">
      <w:pPr>
        <w:ind w:firstLine="851"/>
        <w:rPr>
          <w:rFonts w:ascii="Calibri" w:hAnsi="Calibri" w:cs="Calibri"/>
        </w:rPr>
      </w:pPr>
    </w:p>
    <w:p w:rsidR="00627DA0" w:rsidRDefault="00627DA0" w:rsidP="00627DA0">
      <w:pPr>
        <w:ind w:firstLine="851"/>
        <w:rPr>
          <w:rFonts w:ascii="Calibri" w:hAnsi="Calibri" w:cs="Calibri"/>
        </w:rPr>
      </w:pPr>
    </w:p>
    <w:p w:rsidR="00627DA0" w:rsidRDefault="00627DA0" w:rsidP="00627DA0">
      <w:pPr>
        <w:ind w:firstLine="851"/>
        <w:rPr>
          <w:rFonts w:ascii="Calibri" w:hAnsi="Calibri" w:cs="Calibri"/>
        </w:rPr>
      </w:pPr>
    </w:p>
    <w:p w:rsidR="00627DA0" w:rsidRDefault="00627DA0" w:rsidP="00627DA0">
      <w:pPr>
        <w:ind w:firstLine="851"/>
        <w:rPr>
          <w:rFonts w:ascii="Calibri" w:hAnsi="Calibri" w:cs="Calibri"/>
        </w:rPr>
      </w:pPr>
    </w:p>
    <w:p w:rsidR="00627DA0" w:rsidRDefault="00627DA0" w:rsidP="00627DA0">
      <w:pPr>
        <w:ind w:firstLine="851"/>
        <w:rPr>
          <w:rFonts w:ascii="Calibri" w:hAnsi="Calibri" w:cs="Calibri"/>
        </w:rPr>
      </w:pPr>
    </w:p>
    <w:p w:rsidR="00627DA0" w:rsidRDefault="00627DA0" w:rsidP="00627DA0">
      <w:pPr>
        <w:rPr>
          <w:rFonts w:ascii="Calibri" w:hAnsi="Calibri" w:cs="Calibri"/>
        </w:rPr>
      </w:pPr>
    </w:p>
    <w:p w:rsidR="00627DA0" w:rsidRDefault="00627DA0" w:rsidP="00627DA0">
      <w:pPr>
        <w:ind w:firstLine="851"/>
        <w:rPr>
          <w:rFonts w:ascii="Calibri" w:hAnsi="Calibri" w:cs="Calibri"/>
        </w:rPr>
      </w:pPr>
    </w:p>
    <w:p w:rsidR="00627DA0" w:rsidRDefault="00627DA0" w:rsidP="00627DA0">
      <w:pPr>
        <w:ind w:firstLine="851"/>
        <w:rPr>
          <w:rFonts w:ascii="Calibri" w:hAnsi="Calibri" w:cs="Calibri"/>
        </w:rPr>
      </w:pPr>
    </w:p>
    <w:p w:rsidR="00627DA0" w:rsidRPr="0065045E" w:rsidRDefault="00627DA0" w:rsidP="00627DA0">
      <w:pPr>
        <w:ind w:firstLine="851"/>
        <w:rPr>
          <w:rFonts w:ascii="Calibri" w:hAnsi="Calibri" w:cs="Calibri"/>
        </w:rPr>
      </w:pPr>
      <w:r w:rsidRPr="0065045E">
        <w:rPr>
          <w:rFonts w:ascii="Calibri" w:hAnsi="Calibri" w:cs="Calibri"/>
        </w:rPr>
        <w:t>Desdobramento</w:t>
      </w:r>
    </w:p>
    <w:p w:rsidR="00456B7B" w:rsidRPr="00627DA0" w:rsidRDefault="00627DA0" w:rsidP="00627DA0">
      <w:pPr>
        <w:jc w:val="center"/>
        <w:rPr>
          <w:rFonts w:ascii="Calibri" w:hAnsi="Calibri" w:cs="Calibri"/>
        </w:rPr>
      </w:pPr>
      <w:r w:rsidRPr="00627DA0">
        <w:rPr>
          <w:noProof/>
          <w:lang w:eastAsia="pt-BR"/>
        </w:rPr>
        <w:drawing>
          <wp:inline distT="0" distB="0" distL="0" distR="0" wp14:anchorId="34DBF1C8" wp14:editId="29F2E3EC">
            <wp:extent cx="7610475" cy="5909722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622848" cy="591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3775" w:type="dxa"/>
        <w:tblInd w:w="8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3285"/>
        <w:gridCol w:w="3421"/>
        <w:gridCol w:w="7069"/>
      </w:tblGrid>
      <w:tr w:rsidR="00EF6376" w:rsidRPr="00EF6376" w:rsidTr="004B0E5E">
        <w:trPr>
          <w:trHeight w:val="496"/>
        </w:trPr>
        <w:tc>
          <w:tcPr>
            <w:tcW w:w="328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C000"/>
            <w:vAlign w:val="center"/>
          </w:tcPr>
          <w:p w:rsidR="00EF6376" w:rsidRPr="00EF6376" w:rsidRDefault="00EF6376" w:rsidP="00EF637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EF6376">
              <w:rPr>
                <w:rFonts w:ascii="Calibri" w:hAnsi="Calibri" w:cs="Calibri"/>
                <w:b/>
                <w:bCs/>
              </w:rPr>
              <w:t>OBJETIVO ESTRATÉGICO (RECURSOS)</w:t>
            </w:r>
          </w:p>
        </w:tc>
        <w:tc>
          <w:tcPr>
            <w:tcW w:w="3421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C000"/>
            <w:vAlign w:val="center"/>
          </w:tcPr>
          <w:p w:rsidR="00EF6376" w:rsidRPr="00EF6376" w:rsidRDefault="00EF6376" w:rsidP="00EF637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EF6376">
              <w:rPr>
                <w:rFonts w:ascii="Calibri" w:hAnsi="Calibri" w:cs="Calibri"/>
                <w:b/>
                <w:bCs/>
              </w:rPr>
              <w:t>DESCRIÇÃO</w:t>
            </w:r>
          </w:p>
        </w:tc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C000"/>
            <w:vAlign w:val="center"/>
          </w:tcPr>
          <w:p w:rsidR="00EF6376" w:rsidRPr="00EF6376" w:rsidRDefault="00EF6376" w:rsidP="00EF637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EF6376">
              <w:rPr>
                <w:rFonts w:ascii="Calibri" w:hAnsi="Calibri" w:cs="Calibri"/>
                <w:b/>
                <w:bCs/>
              </w:rPr>
              <w:t>INDICADORES E PROJETOS ASSOCIADOS</w:t>
            </w:r>
          </w:p>
        </w:tc>
      </w:tr>
      <w:tr w:rsidR="00EF6376" w:rsidRPr="00EF6376" w:rsidTr="004B0E5E">
        <w:trPr>
          <w:trHeight w:val="848"/>
        </w:trPr>
        <w:tc>
          <w:tcPr>
            <w:tcW w:w="3285" w:type="dxa"/>
            <w:vMerge w:val="restart"/>
            <w:shd w:val="clear" w:color="auto" w:fill="F2F2F2"/>
            <w:vAlign w:val="center"/>
          </w:tcPr>
          <w:p w:rsidR="00EF6376" w:rsidRPr="00EF6376" w:rsidRDefault="00EF6376" w:rsidP="00EF6376">
            <w:r w:rsidRPr="00EF6376">
              <w:rPr>
                <w:noProof/>
                <w:lang w:eastAsia="pt-BR"/>
              </w:rPr>
              <w:drawing>
                <wp:inline distT="0" distB="0" distL="0" distR="0" wp14:anchorId="6FD8A254" wp14:editId="64D85884">
                  <wp:extent cx="1789430" cy="630555"/>
                  <wp:effectExtent l="0" t="0" r="1270" b="0"/>
                  <wp:docPr id="61" name="Imagem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430" cy="63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1" w:type="dxa"/>
            <w:vMerge w:val="restart"/>
            <w:shd w:val="clear" w:color="auto" w:fill="F2F2F2"/>
            <w:vAlign w:val="center"/>
          </w:tcPr>
          <w:p w:rsidR="00EF6376" w:rsidRPr="00EF6376" w:rsidRDefault="00EF6376" w:rsidP="00EF6376">
            <w:r w:rsidRPr="00EF6376">
              <w:t xml:space="preserve">Manter infraestrutura física adequada e modernizar </w:t>
            </w:r>
            <w:r w:rsidRPr="00EF6376">
              <w:rPr>
                <w:lang w:val="x-none"/>
              </w:rPr>
              <w:t xml:space="preserve">infraestrutura </w:t>
            </w:r>
            <w:r w:rsidRPr="00EF6376">
              <w:t>tecnológica necessária ao desempenho das áreas finalísticas e de apoio, assegurando eficiência, racionalidade e eficácia à atuação do MME</w:t>
            </w:r>
          </w:p>
        </w:tc>
        <w:tc>
          <w:tcPr>
            <w:tcW w:w="7069" w:type="dxa"/>
            <w:shd w:val="clear" w:color="auto" w:fill="F2F2F2"/>
            <w:vAlign w:val="center"/>
          </w:tcPr>
          <w:p w:rsidR="00EF6376" w:rsidRPr="00EF6376" w:rsidRDefault="00EF6376" w:rsidP="00EF6376">
            <w:pPr>
              <w:rPr>
                <w:bCs/>
              </w:rPr>
            </w:pPr>
            <w:r w:rsidRPr="00EF6376">
              <w:rPr>
                <w:bCs/>
              </w:rPr>
              <w:t>Índice de Infraestrutura Física</w:t>
            </w:r>
          </w:p>
          <w:p w:rsidR="00EF6376" w:rsidRPr="00EF6376" w:rsidRDefault="00EF6376" w:rsidP="00EF6376">
            <w:pPr>
              <w:rPr>
                <w:bCs/>
              </w:rPr>
            </w:pPr>
            <w:r w:rsidRPr="00EF6376">
              <w:rPr>
                <w:bCs/>
              </w:rPr>
              <w:t>(NÚMERO DE AVALIAÇÕES POSITIVAS REALIZADAS / NÚMERO TOTAL DE AVALIAÇÕES FEITAS) x 100</w:t>
            </w:r>
          </w:p>
          <w:p w:rsidR="00EF6376" w:rsidRPr="00EF6376" w:rsidRDefault="00EF6376" w:rsidP="00EF6376">
            <w:pPr>
              <w:rPr>
                <w:bCs/>
              </w:rPr>
            </w:pPr>
            <w:r w:rsidRPr="00EF6376">
              <w:rPr>
                <w:bCs/>
              </w:rPr>
              <w:t>MÉDIA ARITMÉTICA DAS NOTAS ATRIBUÍDAS PARA OS SEGUINTES CRITÉRIOS:</w:t>
            </w:r>
          </w:p>
          <w:p w:rsidR="00EF6376" w:rsidRPr="00EF6376" w:rsidRDefault="00EF6376" w:rsidP="00EF6376">
            <w:pPr>
              <w:rPr>
                <w:bCs/>
              </w:rPr>
            </w:pPr>
            <w:r w:rsidRPr="00EF6376">
              <w:rPr>
                <w:bCs/>
              </w:rPr>
              <w:t xml:space="preserve">- CRITÉRIO 1: AVALIAÇÃO DA ACESSIBILIDADE; </w:t>
            </w:r>
          </w:p>
          <w:p w:rsidR="00EF6376" w:rsidRPr="00EF6376" w:rsidRDefault="00EF6376" w:rsidP="00EF6376">
            <w:pPr>
              <w:rPr>
                <w:bCs/>
              </w:rPr>
            </w:pPr>
            <w:r w:rsidRPr="00EF6376">
              <w:rPr>
                <w:bCs/>
              </w:rPr>
              <w:t>- CRITÉRIO 2: AVALIAÇÃO DA INFRAESTRUTURA FÍSICA (ESPAÇO FÍSICO DE TRABALHO (layout, tamanho, iluminação, mobiliário, ar);</w:t>
            </w:r>
          </w:p>
          <w:p w:rsidR="00EF6376" w:rsidRPr="00EF6376" w:rsidRDefault="00EF6376" w:rsidP="00EF6376">
            <w:pPr>
              <w:rPr>
                <w:bCs/>
              </w:rPr>
            </w:pPr>
            <w:r w:rsidRPr="00EF6376">
              <w:rPr>
                <w:bCs/>
              </w:rPr>
              <w:t xml:space="preserve"> - CRITÉRIO 3: AVALIAÇÃO DOS SERVIÇOS DE MANUTENÇÃO (LIMPEZA, AR, TELEFONE, PROBLEMAS RELACIONADOS À INFRAESTRUTURA);</w:t>
            </w:r>
          </w:p>
          <w:p w:rsidR="00EF6376" w:rsidRPr="00EF6376" w:rsidRDefault="00EF6376" w:rsidP="00EF6376">
            <w:pPr>
              <w:rPr>
                <w:bCs/>
              </w:rPr>
            </w:pPr>
            <w:r w:rsidRPr="00EF6376">
              <w:rPr>
                <w:bCs/>
              </w:rPr>
              <w:t xml:space="preserve">- CRITÉRIO 4: SEGURANÇA FÍSICA. </w:t>
            </w:r>
          </w:p>
          <w:p w:rsidR="00EF6376" w:rsidRPr="00EF6376" w:rsidRDefault="00EF6376" w:rsidP="00EF6376">
            <w:pPr>
              <w:rPr>
                <w:bCs/>
              </w:rPr>
            </w:pPr>
            <w:r w:rsidRPr="00EF6376">
              <w:rPr>
                <w:bCs/>
              </w:rPr>
              <w:t>(VARIÁVEIS A SEREM INCLUÍDAS NA PESQUISA DE CLIMA, PARA COLETA ANUAL ÚNICA)</w:t>
            </w:r>
          </w:p>
        </w:tc>
      </w:tr>
      <w:tr w:rsidR="00EF6376" w:rsidRPr="00EF6376" w:rsidTr="004B0E5E">
        <w:trPr>
          <w:trHeight w:val="847"/>
        </w:trPr>
        <w:tc>
          <w:tcPr>
            <w:tcW w:w="3285" w:type="dxa"/>
            <w:vMerge/>
            <w:shd w:val="clear" w:color="auto" w:fill="F2F2F2"/>
            <w:vAlign w:val="center"/>
          </w:tcPr>
          <w:p w:rsidR="00EF6376" w:rsidRPr="00EF6376" w:rsidRDefault="00EF6376" w:rsidP="00EF6376"/>
        </w:tc>
        <w:tc>
          <w:tcPr>
            <w:tcW w:w="3421" w:type="dxa"/>
            <w:vMerge/>
            <w:shd w:val="clear" w:color="auto" w:fill="F2F2F2"/>
            <w:vAlign w:val="center"/>
          </w:tcPr>
          <w:p w:rsidR="00EF6376" w:rsidRPr="00EF6376" w:rsidRDefault="00EF6376" w:rsidP="00EF6376"/>
        </w:tc>
        <w:tc>
          <w:tcPr>
            <w:tcW w:w="7069" w:type="dxa"/>
            <w:shd w:val="clear" w:color="auto" w:fill="F2F2F2"/>
            <w:vAlign w:val="center"/>
          </w:tcPr>
          <w:p w:rsidR="00EF6376" w:rsidRPr="00EF6376" w:rsidRDefault="00EF6376" w:rsidP="00EF6376">
            <w:pPr>
              <w:rPr>
                <w:bCs/>
              </w:rPr>
            </w:pPr>
            <w:r w:rsidRPr="00EF6376">
              <w:rPr>
                <w:bCs/>
              </w:rPr>
              <w:t>Índice de Satisfação em Relação às Demandas de T&amp;</w:t>
            </w:r>
          </w:p>
          <w:p w:rsidR="00EF6376" w:rsidRPr="00EF6376" w:rsidRDefault="00EF6376" w:rsidP="00EF6376">
            <w:pPr>
              <w:rPr>
                <w:bCs/>
              </w:rPr>
            </w:pPr>
            <w:r w:rsidRPr="00EF6376">
              <w:rPr>
                <w:bCs/>
              </w:rPr>
              <w:t>I(TOTAL DE AVALIAÇÕES POSITIVAS / TOTAL DE AVALIAÇÕES) x 100 INCLUINDO HARDWARE E SOFTWARE</w:t>
            </w:r>
          </w:p>
        </w:tc>
      </w:tr>
    </w:tbl>
    <w:p w:rsidR="00627DA0" w:rsidRDefault="00627DA0" w:rsidP="00627DA0">
      <w:pPr>
        <w:ind w:firstLine="851"/>
        <w:rPr>
          <w:rFonts w:ascii="Calibri" w:hAnsi="Calibri" w:cs="Calibri"/>
        </w:rPr>
      </w:pPr>
    </w:p>
    <w:p w:rsidR="00627DA0" w:rsidRDefault="00627DA0" w:rsidP="00627DA0">
      <w:pPr>
        <w:ind w:firstLine="851"/>
        <w:rPr>
          <w:rFonts w:ascii="Calibri" w:hAnsi="Calibri" w:cs="Calibri"/>
        </w:rPr>
      </w:pPr>
    </w:p>
    <w:p w:rsidR="00627DA0" w:rsidRDefault="00627DA0" w:rsidP="00627DA0">
      <w:pPr>
        <w:ind w:firstLine="851"/>
        <w:rPr>
          <w:rFonts w:ascii="Calibri" w:hAnsi="Calibri" w:cs="Calibri"/>
        </w:rPr>
      </w:pPr>
    </w:p>
    <w:p w:rsidR="00627DA0" w:rsidRDefault="00627DA0" w:rsidP="00627DA0">
      <w:pPr>
        <w:ind w:firstLine="851"/>
        <w:rPr>
          <w:rFonts w:ascii="Calibri" w:hAnsi="Calibri" w:cs="Calibri"/>
        </w:rPr>
      </w:pPr>
    </w:p>
    <w:p w:rsidR="00627DA0" w:rsidRDefault="00627DA0" w:rsidP="00627DA0">
      <w:pPr>
        <w:ind w:firstLine="851"/>
        <w:rPr>
          <w:rFonts w:ascii="Calibri" w:hAnsi="Calibri" w:cs="Calibri"/>
        </w:rPr>
      </w:pPr>
    </w:p>
    <w:p w:rsidR="00627DA0" w:rsidRDefault="00627DA0" w:rsidP="00627DA0">
      <w:pPr>
        <w:ind w:firstLine="851"/>
        <w:rPr>
          <w:rFonts w:ascii="Calibri" w:hAnsi="Calibri" w:cs="Calibri"/>
        </w:rPr>
      </w:pPr>
    </w:p>
    <w:p w:rsidR="00627DA0" w:rsidRPr="0065045E" w:rsidRDefault="00627DA0" w:rsidP="00627DA0">
      <w:pPr>
        <w:ind w:firstLine="851"/>
        <w:rPr>
          <w:rFonts w:ascii="Calibri" w:hAnsi="Calibri" w:cs="Calibri"/>
        </w:rPr>
      </w:pPr>
      <w:r w:rsidRPr="0065045E">
        <w:rPr>
          <w:rFonts w:ascii="Calibri" w:hAnsi="Calibri" w:cs="Calibri"/>
        </w:rPr>
        <w:t>Desdobramento</w:t>
      </w:r>
    </w:p>
    <w:p w:rsidR="00EF6376" w:rsidRDefault="00627DA0" w:rsidP="00627DA0">
      <w:pPr>
        <w:jc w:val="center"/>
      </w:pPr>
      <w:r w:rsidRPr="00627DA0">
        <w:rPr>
          <w:noProof/>
          <w:lang w:eastAsia="pt-BR"/>
        </w:rPr>
        <w:drawing>
          <wp:inline distT="0" distB="0" distL="0" distR="0" wp14:anchorId="413FD2CB" wp14:editId="143C4744">
            <wp:extent cx="5962650" cy="5695473"/>
            <wp:effectExtent l="0" t="0" r="0" b="63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76123" cy="5708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376" w:rsidRDefault="00EF6376"/>
    <w:tbl>
      <w:tblPr>
        <w:tblW w:w="13775" w:type="dxa"/>
        <w:tblInd w:w="8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3285"/>
        <w:gridCol w:w="3827"/>
        <w:gridCol w:w="6663"/>
      </w:tblGrid>
      <w:tr w:rsidR="00EF6376" w:rsidRPr="00EF6376" w:rsidTr="00627DA0">
        <w:trPr>
          <w:trHeight w:val="496"/>
        </w:trPr>
        <w:tc>
          <w:tcPr>
            <w:tcW w:w="328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C000"/>
            <w:vAlign w:val="center"/>
          </w:tcPr>
          <w:p w:rsidR="00EF6376" w:rsidRPr="00EF6376" w:rsidRDefault="00EF6376" w:rsidP="004B0E5E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EF6376">
              <w:rPr>
                <w:rFonts w:ascii="Calibri" w:hAnsi="Calibri" w:cs="Calibri"/>
                <w:b/>
                <w:bCs/>
              </w:rPr>
              <w:t>OBJETIVO ESTRATÉGICO (RECURSOS)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C000"/>
            <w:vAlign w:val="center"/>
          </w:tcPr>
          <w:p w:rsidR="00EF6376" w:rsidRPr="00EF6376" w:rsidRDefault="00EF6376" w:rsidP="004B0E5E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EF6376">
              <w:rPr>
                <w:rFonts w:ascii="Calibri" w:hAnsi="Calibri" w:cs="Calibri"/>
                <w:b/>
                <w:bCs/>
              </w:rPr>
              <w:t>DESCRIÇÃO</w:t>
            </w:r>
          </w:p>
        </w:tc>
        <w:tc>
          <w:tcPr>
            <w:tcW w:w="6663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C000"/>
            <w:vAlign w:val="center"/>
          </w:tcPr>
          <w:p w:rsidR="00EF6376" w:rsidRPr="00EF6376" w:rsidRDefault="00EF6376" w:rsidP="004B0E5E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EF6376">
              <w:rPr>
                <w:rFonts w:ascii="Calibri" w:hAnsi="Calibri" w:cs="Calibri"/>
                <w:b/>
                <w:bCs/>
              </w:rPr>
              <w:t>INDICADORES E PROJETOS ASSOCIADOS</w:t>
            </w:r>
          </w:p>
        </w:tc>
      </w:tr>
      <w:tr w:rsidR="00EF6376" w:rsidRPr="00EF6376" w:rsidTr="00627DA0">
        <w:trPr>
          <w:trHeight w:val="848"/>
        </w:trPr>
        <w:tc>
          <w:tcPr>
            <w:tcW w:w="3285" w:type="dxa"/>
            <w:vMerge w:val="restart"/>
            <w:shd w:val="clear" w:color="auto" w:fill="F2F2F2"/>
            <w:vAlign w:val="center"/>
          </w:tcPr>
          <w:p w:rsidR="00EF6376" w:rsidRPr="00EF6376" w:rsidRDefault="00EF6376" w:rsidP="00EF6376">
            <w:r w:rsidRPr="00EF6376">
              <w:rPr>
                <w:noProof/>
                <w:lang w:eastAsia="pt-BR"/>
              </w:rPr>
              <w:drawing>
                <wp:inline distT="0" distB="0" distL="0" distR="0" wp14:anchorId="287B8471" wp14:editId="2594B506">
                  <wp:extent cx="1770380" cy="655320"/>
                  <wp:effectExtent l="0" t="0" r="1270" b="0"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colorTemperature colorTemp="53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38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Merge w:val="restart"/>
            <w:shd w:val="clear" w:color="auto" w:fill="F2F2F2"/>
            <w:vAlign w:val="center"/>
          </w:tcPr>
          <w:p w:rsidR="00EF6376" w:rsidRPr="00EF6376" w:rsidRDefault="00EF6376" w:rsidP="00EF6376">
            <w:r w:rsidRPr="00EF6376">
              <w:rPr>
                <w:lang w:val="x-none"/>
              </w:rPr>
              <w:t>Elevar a eficiência da gestão e alocação dos recursos</w:t>
            </w:r>
            <w:r w:rsidRPr="00EF6376">
              <w:t xml:space="preserve"> financeiros</w:t>
            </w:r>
            <w:r w:rsidRPr="00EF6376">
              <w:rPr>
                <w:lang w:val="x-none"/>
              </w:rPr>
              <w:t>, buscando alinhamento entre a</w:t>
            </w:r>
            <w:r w:rsidRPr="00EF6376">
              <w:t xml:space="preserve"> alocação orçamentária e a </w:t>
            </w:r>
            <w:r w:rsidRPr="00EF6376">
              <w:rPr>
                <w:lang w:val="x-none"/>
              </w:rPr>
              <w:t xml:space="preserve"> estratégia, </w:t>
            </w:r>
            <w:r w:rsidRPr="00EF6376">
              <w:t xml:space="preserve">com foco nos projetos em iniciativas e </w:t>
            </w:r>
            <w:r w:rsidRPr="00EF6376">
              <w:rPr>
                <w:lang w:val="x-none"/>
              </w:rPr>
              <w:t xml:space="preserve">projetos </w:t>
            </w:r>
            <w:r w:rsidRPr="00EF6376">
              <w:t xml:space="preserve">estratégicos </w:t>
            </w:r>
            <w:r w:rsidRPr="00EF6376">
              <w:rPr>
                <w:lang w:val="x-none"/>
              </w:rPr>
              <w:t>da Instituição</w:t>
            </w:r>
            <w:r w:rsidRPr="00EF6376">
              <w:t>.</w:t>
            </w:r>
          </w:p>
        </w:tc>
        <w:tc>
          <w:tcPr>
            <w:tcW w:w="6663" w:type="dxa"/>
            <w:shd w:val="clear" w:color="auto" w:fill="F2F2F2"/>
            <w:vAlign w:val="center"/>
          </w:tcPr>
          <w:p w:rsidR="00EF6376" w:rsidRPr="00EF6376" w:rsidRDefault="00EF6376" w:rsidP="00627DA0">
            <w:pPr>
              <w:spacing w:after="0" w:line="240" w:lineRule="auto"/>
              <w:rPr>
                <w:bCs/>
              </w:rPr>
            </w:pPr>
            <w:r w:rsidRPr="00EF6376">
              <w:rPr>
                <w:bCs/>
              </w:rPr>
              <w:t>Taxa de Execução Financeira</w:t>
            </w:r>
          </w:p>
          <w:p w:rsidR="00EF6376" w:rsidRPr="00EF6376" w:rsidRDefault="00EF6376" w:rsidP="00627DA0">
            <w:pPr>
              <w:spacing w:after="0" w:line="240" w:lineRule="auto"/>
              <w:rPr>
                <w:bCs/>
              </w:rPr>
            </w:pPr>
            <w:r w:rsidRPr="00EF6376">
              <w:rPr>
                <w:bCs/>
              </w:rPr>
              <w:t>(VOLUME DE RECURSOS FINANCEIROS EFETIVAMENTE PAGOS / VOLUME TOTAL DO LIMITE FINANCEIRO DISPONIBILIZADO PELA STN/MF) x 100</w:t>
            </w:r>
          </w:p>
        </w:tc>
      </w:tr>
      <w:tr w:rsidR="00EF6376" w:rsidRPr="00EF6376" w:rsidTr="00627DA0">
        <w:trPr>
          <w:trHeight w:val="350"/>
        </w:trPr>
        <w:tc>
          <w:tcPr>
            <w:tcW w:w="3285" w:type="dxa"/>
            <w:vMerge/>
            <w:shd w:val="clear" w:color="auto" w:fill="F2F2F2"/>
            <w:vAlign w:val="center"/>
          </w:tcPr>
          <w:p w:rsidR="00EF6376" w:rsidRPr="00EF6376" w:rsidRDefault="00EF6376" w:rsidP="00EF6376"/>
        </w:tc>
        <w:tc>
          <w:tcPr>
            <w:tcW w:w="3827" w:type="dxa"/>
            <w:vMerge/>
            <w:shd w:val="clear" w:color="auto" w:fill="F2F2F2"/>
            <w:vAlign w:val="center"/>
          </w:tcPr>
          <w:p w:rsidR="00EF6376" w:rsidRPr="00EF6376" w:rsidRDefault="00EF6376" w:rsidP="00EF6376">
            <w:pPr>
              <w:rPr>
                <w:lang w:val="x-none"/>
              </w:rPr>
            </w:pPr>
          </w:p>
        </w:tc>
        <w:tc>
          <w:tcPr>
            <w:tcW w:w="6663" w:type="dxa"/>
            <w:shd w:val="clear" w:color="auto" w:fill="F2F2F2"/>
            <w:vAlign w:val="center"/>
          </w:tcPr>
          <w:p w:rsidR="00EF6376" w:rsidRPr="00EF6376" w:rsidRDefault="00EF6376" w:rsidP="00627DA0">
            <w:pPr>
              <w:spacing w:after="0" w:line="240" w:lineRule="auto"/>
              <w:rPr>
                <w:bCs/>
              </w:rPr>
            </w:pPr>
            <w:r w:rsidRPr="00EF6376">
              <w:rPr>
                <w:bCs/>
              </w:rPr>
              <w:t>Taxa de Execução Orçamentária</w:t>
            </w:r>
          </w:p>
          <w:p w:rsidR="00EF6376" w:rsidRPr="00EF6376" w:rsidRDefault="00EF6376" w:rsidP="00627DA0">
            <w:pPr>
              <w:spacing w:after="0" w:line="240" w:lineRule="auto"/>
              <w:rPr>
                <w:bCs/>
              </w:rPr>
            </w:pPr>
            <w:r w:rsidRPr="00EF6376">
              <w:rPr>
                <w:bCs/>
              </w:rPr>
              <w:t>(VOLUME DE RECURSOS ORÇAMENTÁRIOS EMPENHADOS / VOLUME TOTAL DO LIMITE DE EMPENHO) x 100</w:t>
            </w:r>
          </w:p>
        </w:tc>
      </w:tr>
    </w:tbl>
    <w:p w:rsidR="00EF6376" w:rsidRPr="00627DA0" w:rsidRDefault="00627DA0" w:rsidP="00627DA0">
      <w:pPr>
        <w:ind w:firstLine="851"/>
        <w:rPr>
          <w:rFonts w:ascii="Calibri" w:hAnsi="Calibri" w:cs="Calibri"/>
        </w:rPr>
      </w:pPr>
      <w:r w:rsidRPr="0065045E">
        <w:rPr>
          <w:rFonts w:ascii="Calibri" w:hAnsi="Calibri" w:cs="Calibri"/>
        </w:rPr>
        <w:t>Desdobramento</w:t>
      </w:r>
    </w:p>
    <w:p w:rsidR="00EF6376" w:rsidRDefault="00627DA0" w:rsidP="00627DA0">
      <w:pPr>
        <w:jc w:val="center"/>
      </w:pPr>
      <w:r w:rsidRPr="00627DA0">
        <w:rPr>
          <w:noProof/>
          <w:lang w:eastAsia="pt-BR"/>
        </w:rPr>
        <w:drawing>
          <wp:inline distT="0" distB="0" distL="0" distR="0" wp14:anchorId="242A58B3" wp14:editId="5FD23D0A">
            <wp:extent cx="4314453" cy="4191000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330309" cy="420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3F5" w:rsidRPr="00AD76A6" w:rsidRDefault="003213F5">
      <w:pPr>
        <w:rPr>
          <w:rFonts w:ascii="Calibri" w:hAnsi="Calibri" w:cs="Calibri"/>
        </w:rPr>
      </w:pPr>
    </w:p>
    <w:tbl>
      <w:tblPr>
        <w:tblW w:w="13775" w:type="dxa"/>
        <w:tblInd w:w="8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3285"/>
        <w:gridCol w:w="3421"/>
        <w:gridCol w:w="7069"/>
      </w:tblGrid>
      <w:tr w:rsidR="00EF6376" w:rsidRPr="00EF6376" w:rsidTr="004B0E5E">
        <w:trPr>
          <w:trHeight w:val="496"/>
        </w:trPr>
        <w:tc>
          <w:tcPr>
            <w:tcW w:w="328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C000"/>
            <w:vAlign w:val="center"/>
          </w:tcPr>
          <w:p w:rsidR="00EF6376" w:rsidRPr="00EF6376" w:rsidRDefault="00EF6376" w:rsidP="004B0E5E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EF6376">
              <w:rPr>
                <w:rFonts w:ascii="Calibri" w:hAnsi="Calibri" w:cs="Calibri"/>
                <w:b/>
                <w:bCs/>
              </w:rPr>
              <w:t>OBJETIVO ESTRATÉGICO (RECURSOS)</w:t>
            </w:r>
          </w:p>
        </w:tc>
        <w:tc>
          <w:tcPr>
            <w:tcW w:w="3421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C000"/>
            <w:vAlign w:val="center"/>
          </w:tcPr>
          <w:p w:rsidR="00EF6376" w:rsidRPr="00EF6376" w:rsidRDefault="00EF6376" w:rsidP="004B0E5E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EF6376">
              <w:rPr>
                <w:rFonts w:ascii="Calibri" w:hAnsi="Calibri" w:cs="Calibri"/>
                <w:b/>
                <w:bCs/>
              </w:rPr>
              <w:t>DESCRIÇÃO</w:t>
            </w:r>
          </w:p>
        </w:tc>
        <w:tc>
          <w:tcPr>
            <w:tcW w:w="706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C000"/>
            <w:vAlign w:val="center"/>
          </w:tcPr>
          <w:p w:rsidR="00EF6376" w:rsidRPr="00EF6376" w:rsidRDefault="00EF6376" w:rsidP="004B0E5E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EF6376">
              <w:rPr>
                <w:rFonts w:ascii="Calibri" w:hAnsi="Calibri" w:cs="Calibri"/>
                <w:b/>
                <w:bCs/>
              </w:rPr>
              <w:t>INDICADORES E PROJETOS ASSOCIADOS</w:t>
            </w:r>
          </w:p>
        </w:tc>
      </w:tr>
      <w:tr w:rsidR="00CE5342" w:rsidRPr="00AD76A6" w:rsidTr="009E2B07">
        <w:trPr>
          <w:trHeight w:val="1082"/>
        </w:trPr>
        <w:tc>
          <w:tcPr>
            <w:tcW w:w="3285" w:type="dxa"/>
            <w:shd w:val="clear" w:color="auto" w:fill="F2F2F2"/>
            <w:vAlign w:val="center"/>
          </w:tcPr>
          <w:p w:rsidR="00CE5342" w:rsidRPr="00AD76A6" w:rsidRDefault="00CE5342" w:rsidP="00F44C20">
            <w:pPr>
              <w:jc w:val="center"/>
              <w:rPr>
                <w:rFonts w:ascii="Calibri" w:hAnsi="Calibri" w:cs="Calibri"/>
                <w:noProof/>
                <w:sz w:val="20"/>
                <w:szCs w:val="20"/>
              </w:rPr>
            </w:pPr>
            <w:r w:rsidRPr="00AD76A6">
              <w:rPr>
                <w:rFonts w:ascii="Calibri" w:hAnsi="Calibri" w:cs="Calibri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2596D5C" wp14:editId="0BC51C6B">
                  <wp:extent cx="1779905" cy="611505"/>
                  <wp:effectExtent l="0" t="0" r="0" b="0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905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1" w:type="dxa"/>
            <w:shd w:val="clear" w:color="auto" w:fill="F2F2F2"/>
            <w:vAlign w:val="center"/>
          </w:tcPr>
          <w:p w:rsidR="00CE5342" w:rsidRPr="00AD76A6" w:rsidRDefault="00CE5342" w:rsidP="00F44C20">
            <w:pPr>
              <w:rPr>
                <w:rFonts w:ascii="Calibri" w:hAnsi="Calibri" w:cs="Calibri"/>
                <w:sz w:val="20"/>
                <w:szCs w:val="20"/>
              </w:rPr>
            </w:pPr>
            <w:r w:rsidRPr="00AD76A6">
              <w:rPr>
                <w:rFonts w:ascii="Calibri" w:eastAsia="Verdana" w:hAnsi="Calibri" w:cs="Calibri"/>
                <w:color w:val="000000"/>
                <w:sz w:val="20"/>
                <w:szCs w:val="20"/>
              </w:rPr>
              <w:t xml:space="preserve">Assegurar a obtenção e disponibilização de recursos financeiros e orçamento adequados à atuação do MME, a fim de que possa realizar com eficiência e racionalidade seus processos e alcançar efetividade </w:t>
            </w:r>
            <w:r w:rsidRPr="00AD76A6">
              <w:rPr>
                <w:rFonts w:ascii="Calibri" w:hAnsi="Calibri" w:cs="Calibri"/>
                <w:color w:val="000000"/>
                <w:sz w:val="20"/>
                <w:szCs w:val="20"/>
              </w:rPr>
              <w:t>em relação à sua missão institucional.</w:t>
            </w:r>
          </w:p>
        </w:tc>
        <w:tc>
          <w:tcPr>
            <w:tcW w:w="7069" w:type="dxa"/>
            <w:shd w:val="clear" w:color="auto" w:fill="F2F2F2"/>
            <w:vAlign w:val="center"/>
          </w:tcPr>
          <w:p w:rsidR="00CE5342" w:rsidRPr="009E2B07" w:rsidRDefault="00CE5342" w:rsidP="009E2B07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9E2B07">
              <w:rPr>
                <w:rFonts w:ascii="Calibri" w:hAnsi="Calibri" w:cs="Calibri"/>
                <w:bCs/>
                <w:sz w:val="20"/>
                <w:szCs w:val="20"/>
              </w:rPr>
              <w:t>Índice de Orçamento do MME aprovado na LOA</w:t>
            </w:r>
          </w:p>
          <w:p w:rsidR="00CE5342" w:rsidRPr="009E2B07" w:rsidRDefault="00CE5342" w:rsidP="009E2B07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9E2B07">
              <w:rPr>
                <w:rFonts w:ascii="Calibri" w:hAnsi="Calibri" w:cs="Calibri"/>
                <w:bCs/>
                <w:sz w:val="20"/>
                <w:szCs w:val="20"/>
              </w:rPr>
              <w:t>(PROPOSTA ORÇAMENTÁRIA APRESENTADA PELO MME / LOA SANCIONADA) x 100</w:t>
            </w:r>
          </w:p>
        </w:tc>
      </w:tr>
    </w:tbl>
    <w:p w:rsidR="00CE5342" w:rsidRPr="00AD76A6" w:rsidRDefault="00CE5342">
      <w:pPr>
        <w:rPr>
          <w:rFonts w:ascii="Calibri" w:hAnsi="Calibri" w:cs="Calibri"/>
        </w:rPr>
      </w:pPr>
    </w:p>
    <w:p w:rsidR="009E2B07" w:rsidRDefault="009E2B07" w:rsidP="009E2B07">
      <w:pPr>
        <w:ind w:firstLine="851"/>
      </w:pPr>
      <w:r w:rsidRPr="009E2B07">
        <w:t>Desdobramento</w:t>
      </w:r>
    </w:p>
    <w:p w:rsidR="00EF6376" w:rsidRDefault="009E2B07" w:rsidP="009E2B07">
      <w:pPr>
        <w:jc w:val="center"/>
        <w:rPr>
          <w:rFonts w:ascii="Calibri" w:hAnsi="Calibri" w:cs="Calibri"/>
        </w:rPr>
      </w:pPr>
      <w:r w:rsidRPr="009E2B07">
        <w:rPr>
          <w:noProof/>
          <w:lang w:eastAsia="pt-BR"/>
        </w:rPr>
        <w:drawing>
          <wp:inline distT="0" distB="0" distL="0" distR="0" wp14:anchorId="44090EEE" wp14:editId="12A22E19">
            <wp:extent cx="7104071" cy="2895600"/>
            <wp:effectExtent l="0" t="0" r="1905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b="49322"/>
                    <a:stretch/>
                  </pic:blipFill>
                  <pic:spPr bwMode="auto">
                    <a:xfrm>
                      <a:off x="0" y="0"/>
                      <a:ext cx="7104762" cy="2895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6376" w:rsidRDefault="00EF6376">
      <w:pPr>
        <w:rPr>
          <w:rFonts w:ascii="Calibri" w:hAnsi="Calibri" w:cs="Calibri"/>
        </w:rPr>
      </w:pPr>
    </w:p>
    <w:p w:rsidR="00EF6376" w:rsidRDefault="00EF6376">
      <w:pPr>
        <w:rPr>
          <w:rFonts w:ascii="Calibri" w:hAnsi="Calibri" w:cs="Calibri"/>
        </w:rPr>
      </w:pPr>
    </w:p>
    <w:p w:rsidR="00EF6376" w:rsidRPr="00AD76A6" w:rsidRDefault="00EF6376">
      <w:pPr>
        <w:rPr>
          <w:rFonts w:ascii="Calibri" w:hAnsi="Calibri" w:cs="Calibri"/>
        </w:rPr>
      </w:pPr>
    </w:p>
    <w:p w:rsidR="009D1A5C" w:rsidRPr="00AD76A6" w:rsidRDefault="009D1A5C" w:rsidP="00A20873">
      <w:pPr>
        <w:pStyle w:val="Ttulo1"/>
        <w:rPr>
          <w:rFonts w:ascii="Calibri" w:hAnsi="Calibri" w:cs="Calibri"/>
        </w:rPr>
      </w:pPr>
      <w:bookmarkStart w:id="7" w:name="_Toc35336587"/>
      <w:r w:rsidRPr="00AD76A6">
        <w:rPr>
          <w:rFonts w:ascii="Calibri" w:hAnsi="Calibri" w:cs="Calibri"/>
        </w:rPr>
        <w:t>Projetos Estratégicos</w:t>
      </w:r>
      <w:bookmarkEnd w:id="7"/>
    </w:p>
    <w:p w:rsidR="009D1A5C" w:rsidRPr="00AD76A6" w:rsidRDefault="00A20873">
      <w:pPr>
        <w:rPr>
          <w:rFonts w:ascii="Calibri" w:hAnsi="Calibri" w:cs="Calibri"/>
        </w:rPr>
      </w:pPr>
      <w:r w:rsidRPr="00AD76A6">
        <w:rPr>
          <w:rFonts w:ascii="Calibri" w:hAnsi="Calibri" w:cs="Calibri"/>
          <w:noProof/>
          <w:lang w:eastAsia="pt-BR"/>
        </w:rPr>
        <w:drawing>
          <wp:inline distT="0" distB="0" distL="0" distR="0" wp14:anchorId="5B842C7B" wp14:editId="698BE3C3">
            <wp:extent cx="9777730" cy="5438775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873" w:rsidRPr="00AD76A6" w:rsidRDefault="00A20873">
      <w:pPr>
        <w:rPr>
          <w:rFonts w:ascii="Calibri" w:hAnsi="Calibri" w:cs="Calibri"/>
        </w:rPr>
      </w:pPr>
    </w:p>
    <w:p w:rsidR="009D1A5C" w:rsidRPr="00AD76A6" w:rsidRDefault="009D1A5C" w:rsidP="00A20873">
      <w:pPr>
        <w:pStyle w:val="Ttulo1"/>
        <w:rPr>
          <w:rFonts w:ascii="Calibri" w:hAnsi="Calibri" w:cs="Calibri"/>
        </w:rPr>
      </w:pPr>
      <w:bookmarkStart w:id="8" w:name="_Toc35336588"/>
      <w:r w:rsidRPr="00AD76A6">
        <w:rPr>
          <w:rFonts w:ascii="Calibri" w:hAnsi="Calibri" w:cs="Calibri"/>
        </w:rPr>
        <w:t>Indicadores Estratégicos</w:t>
      </w:r>
      <w:bookmarkEnd w:id="8"/>
    </w:p>
    <w:p w:rsidR="00A20873" w:rsidRPr="00AD76A6" w:rsidRDefault="00537188" w:rsidP="00A20873">
      <w:pPr>
        <w:rPr>
          <w:rFonts w:ascii="Calibri" w:hAnsi="Calibri" w:cs="Calibri"/>
        </w:rPr>
      </w:pPr>
      <w:r w:rsidRPr="00AD76A6">
        <w:rPr>
          <w:rFonts w:ascii="Calibri" w:hAnsi="Calibri" w:cs="Calibri"/>
          <w:noProof/>
          <w:lang w:eastAsia="pt-BR"/>
        </w:rPr>
        <w:drawing>
          <wp:inline distT="0" distB="0" distL="0" distR="0" wp14:anchorId="20900B25" wp14:editId="53317F7E">
            <wp:extent cx="9096375" cy="6027420"/>
            <wp:effectExtent l="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3084" cy="6038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3F5" w:rsidRPr="00AD76A6" w:rsidRDefault="003213F5" w:rsidP="00E20B1E">
      <w:pPr>
        <w:pStyle w:val="Ttulo1"/>
        <w:rPr>
          <w:rFonts w:ascii="Calibri" w:hAnsi="Calibri" w:cs="Calibri"/>
        </w:rPr>
      </w:pPr>
      <w:bookmarkStart w:id="9" w:name="_Toc35336589"/>
      <w:r w:rsidRPr="00AD76A6">
        <w:rPr>
          <w:rFonts w:ascii="Calibri" w:hAnsi="Calibri" w:cs="Calibri"/>
        </w:rPr>
        <w:t>Reuniões de Avaliações Operacionais</w:t>
      </w:r>
      <w:bookmarkEnd w:id="9"/>
    </w:p>
    <w:p w:rsidR="003213F5" w:rsidRPr="00AD76A6" w:rsidRDefault="003213F5" w:rsidP="00A20873">
      <w:pPr>
        <w:rPr>
          <w:rFonts w:ascii="Calibri" w:hAnsi="Calibri" w:cs="Calibri"/>
        </w:rPr>
      </w:pPr>
    </w:p>
    <w:p w:rsidR="003213F5" w:rsidRPr="00AD76A6" w:rsidRDefault="003213F5" w:rsidP="00A20873">
      <w:pPr>
        <w:rPr>
          <w:rFonts w:ascii="Calibri" w:hAnsi="Calibri" w:cs="Calibri"/>
        </w:rPr>
      </w:pPr>
    </w:p>
    <w:p w:rsidR="003213F5" w:rsidRPr="00AD76A6" w:rsidRDefault="003213F5" w:rsidP="00A20873">
      <w:pPr>
        <w:rPr>
          <w:rFonts w:ascii="Calibri" w:hAnsi="Calibri" w:cs="Calibri"/>
        </w:rPr>
      </w:pPr>
    </w:p>
    <w:p w:rsidR="003213F5" w:rsidRPr="00AD76A6" w:rsidRDefault="003213F5" w:rsidP="00A20873">
      <w:pPr>
        <w:rPr>
          <w:rFonts w:ascii="Calibri" w:hAnsi="Calibri" w:cs="Calibri"/>
        </w:rPr>
      </w:pPr>
    </w:p>
    <w:p w:rsidR="003213F5" w:rsidRPr="00AD76A6" w:rsidRDefault="003213F5" w:rsidP="003213F5">
      <w:pPr>
        <w:pStyle w:val="Ttulo1"/>
        <w:rPr>
          <w:rFonts w:ascii="Calibri" w:hAnsi="Calibri" w:cs="Calibri"/>
        </w:rPr>
      </w:pPr>
      <w:bookmarkStart w:id="10" w:name="_Toc35336590"/>
      <w:r w:rsidRPr="00AD76A6">
        <w:rPr>
          <w:rFonts w:ascii="Calibri" w:hAnsi="Calibri" w:cs="Calibri"/>
        </w:rPr>
        <w:t>Reuniões de Avaliações da Estratégia</w:t>
      </w:r>
      <w:bookmarkEnd w:id="10"/>
    </w:p>
    <w:sectPr w:rsidR="003213F5" w:rsidRPr="00AD76A6" w:rsidSect="00E20B1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704D" w:rsidRDefault="0057704D" w:rsidP="00901F16">
      <w:pPr>
        <w:spacing w:after="0" w:line="240" w:lineRule="auto"/>
      </w:pPr>
      <w:r>
        <w:separator/>
      </w:r>
    </w:p>
  </w:endnote>
  <w:endnote w:type="continuationSeparator" w:id="0">
    <w:p w:rsidR="0057704D" w:rsidRDefault="0057704D" w:rsidP="00901F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88887929"/>
      <w:docPartObj>
        <w:docPartGallery w:val="Page Numbers (Bottom of Page)"/>
        <w:docPartUnique/>
      </w:docPartObj>
    </w:sdtPr>
    <w:sdtEndPr/>
    <w:sdtContent>
      <w:p w:rsidR="004B0E5E" w:rsidRDefault="004B0E5E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4549">
          <w:rPr>
            <w:noProof/>
          </w:rPr>
          <w:t>1</w:t>
        </w:r>
        <w:r>
          <w:fldChar w:fldCharType="end"/>
        </w:r>
      </w:p>
    </w:sdtContent>
  </w:sdt>
  <w:p w:rsidR="004B0E5E" w:rsidRDefault="004B0E5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704D" w:rsidRDefault="0057704D" w:rsidP="00901F16">
      <w:pPr>
        <w:spacing w:after="0" w:line="240" w:lineRule="auto"/>
      </w:pPr>
      <w:r>
        <w:separator/>
      </w:r>
    </w:p>
  </w:footnote>
  <w:footnote w:type="continuationSeparator" w:id="0">
    <w:p w:rsidR="0057704D" w:rsidRDefault="0057704D" w:rsidP="00901F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10400"/>
    <w:multiLevelType w:val="multilevel"/>
    <w:tmpl w:val="4322E6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20153B"/>
    <w:multiLevelType w:val="hybridMultilevel"/>
    <w:tmpl w:val="53A2DE30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153B2359"/>
    <w:multiLevelType w:val="hybridMultilevel"/>
    <w:tmpl w:val="79C27AD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37077E"/>
    <w:multiLevelType w:val="hybridMultilevel"/>
    <w:tmpl w:val="40C432EE"/>
    <w:lvl w:ilvl="0" w:tplc="0416000F">
      <w:start w:val="1"/>
      <w:numFmt w:val="decimal"/>
      <w:lvlText w:val="%1."/>
      <w:lvlJc w:val="left"/>
      <w:pPr>
        <w:ind w:left="1571" w:hanging="360"/>
      </w:p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 w15:restartNumberingAfterBreak="0">
    <w:nsid w:val="26541B1B"/>
    <w:multiLevelType w:val="multilevel"/>
    <w:tmpl w:val="2BC46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C032241"/>
    <w:multiLevelType w:val="hybridMultilevel"/>
    <w:tmpl w:val="82E4DE5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6526FC"/>
    <w:multiLevelType w:val="hybridMultilevel"/>
    <w:tmpl w:val="BC2A4D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7833F8"/>
    <w:multiLevelType w:val="hybridMultilevel"/>
    <w:tmpl w:val="DAE054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E450E1"/>
    <w:multiLevelType w:val="multilevel"/>
    <w:tmpl w:val="39B440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C1578B2"/>
    <w:multiLevelType w:val="multilevel"/>
    <w:tmpl w:val="08C4C9FE"/>
    <w:lvl w:ilvl="0">
      <w:start w:val="1"/>
      <w:numFmt w:val="decimal"/>
      <w:lvlText w:val="%1."/>
      <w:lvlJc w:val="left"/>
      <w:pPr>
        <w:tabs>
          <w:tab w:val="num" w:pos="-528"/>
        </w:tabs>
        <w:ind w:left="-528" w:hanging="360"/>
      </w:pPr>
    </w:lvl>
    <w:lvl w:ilvl="1" w:tentative="1">
      <w:start w:val="1"/>
      <w:numFmt w:val="decimal"/>
      <w:lvlText w:val="%2."/>
      <w:lvlJc w:val="left"/>
      <w:pPr>
        <w:tabs>
          <w:tab w:val="num" w:pos="192"/>
        </w:tabs>
        <w:ind w:left="192" w:hanging="360"/>
      </w:pPr>
    </w:lvl>
    <w:lvl w:ilvl="2" w:tentative="1">
      <w:start w:val="1"/>
      <w:numFmt w:val="decimal"/>
      <w:lvlText w:val="%3."/>
      <w:lvlJc w:val="left"/>
      <w:pPr>
        <w:tabs>
          <w:tab w:val="num" w:pos="912"/>
        </w:tabs>
        <w:ind w:left="912" w:hanging="360"/>
      </w:pPr>
    </w:lvl>
    <w:lvl w:ilvl="3" w:tentative="1">
      <w:start w:val="1"/>
      <w:numFmt w:val="decimal"/>
      <w:lvlText w:val="%4."/>
      <w:lvlJc w:val="left"/>
      <w:pPr>
        <w:tabs>
          <w:tab w:val="num" w:pos="1632"/>
        </w:tabs>
        <w:ind w:left="1632" w:hanging="360"/>
      </w:pPr>
    </w:lvl>
    <w:lvl w:ilvl="4" w:tentative="1">
      <w:start w:val="1"/>
      <w:numFmt w:val="decimal"/>
      <w:lvlText w:val="%5."/>
      <w:lvlJc w:val="left"/>
      <w:pPr>
        <w:tabs>
          <w:tab w:val="num" w:pos="2352"/>
        </w:tabs>
        <w:ind w:left="2352" w:hanging="360"/>
      </w:pPr>
    </w:lvl>
    <w:lvl w:ilvl="5" w:tentative="1">
      <w:start w:val="1"/>
      <w:numFmt w:val="decimal"/>
      <w:lvlText w:val="%6."/>
      <w:lvlJc w:val="left"/>
      <w:pPr>
        <w:tabs>
          <w:tab w:val="num" w:pos="3072"/>
        </w:tabs>
        <w:ind w:left="3072" w:hanging="360"/>
      </w:pPr>
    </w:lvl>
    <w:lvl w:ilvl="6" w:tentative="1">
      <w:start w:val="1"/>
      <w:numFmt w:val="decimal"/>
      <w:lvlText w:val="%7."/>
      <w:lvlJc w:val="left"/>
      <w:pPr>
        <w:tabs>
          <w:tab w:val="num" w:pos="3792"/>
        </w:tabs>
        <w:ind w:left="3792" w:hanging="360"/>
      </w:pPr>
    </w:lvl>
    <w:lvl w:ilvl="7" w:tentative="1">
      <w:start w:val="1"/>
      <w:numFmt w:val="decimal"/>
      <w:lvlText w:val="%8."/>
      <w:lvlJc w:val="left"/>
      <w:pPr>
        <w:tabs>
          <w:tab w:val="num" w:pos="4512"/>
        </w:tabs>
        <w:ind w:left="4512" w:hanging="360"/>
      </w:pPr>
    </w:lvl>
    <w:lvl w:ilvl="8" w:tentative="1">
      <w:start w:val="1"/>
      <w:numFmt w:val="decimal"/>
      <w:lvlText w:val="%9."/>
      <w:lvlJc w:val="left"/>
      <w:pPr>
        <w:tabs>
          <w:tab w:val="num" w:pos="5232"/>
        </w:tabs>
        <w:ind w:left="5232" w:hanging="360"/>
      </w:pPr>
    </w:lvl>
  </w:abstractNum>
  <w:abstractNum w:abstractNumId="10" w15:restartNumberingAfterBreak="0">
    <w:nsid w:val="4C367413"/>
    <w:multiLevelType w:val="multilevel"/>
    <w:tmpl w:val="7C121C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FC56DA9"/>
    <w:multiLevelType w:val="hybridMultilevel"/>
    <w:tmpl w:val="67245FB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5C36E4"/>
    <w:multiLevelType w:val="hybridMultilevel"/>
    <w:tmpl w:val="17162AFC"/>
    <w:lvl w:ilvl="0" w:tplc="0416000F">
      <w:start w:val="1"/>
      <w:numFmt w:val="decimal"/>
      <w:lvlText w:val="%1."/>
      <w:lvlJc w:val="left"/>
      <w:pPr>
        <w:ind w:left="1571" w:hanging="360"/>
      </w:p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" w15:restartNumberingAfterBreak="0">
    <w:nsid w:val="548113A7"/>
    <w:multiLevelType w:val="hybridMultilevel"/>
    <w:tmpl w:val="358A5BF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98180D"/>
    <w:multiLevelType w:val="multilevel"/>
    <w:tmpl w:val="B79C94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FF44D47"/>
    <w:multiLevelType w:val="multilevel"/>
    <w:tmpl w:val="EA96F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6551521"/>
    <w:multiLevelType w:val="hybridMultilevel"/>
    <w:tmpl w:val="A4F0FC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FC10F2"/>
    <w:multiLevelType w:val="hybridMultilevel"/>
    <w:tmpl w:val="7AA477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122D6D"/>
    <w:multiLevelType w:val="hybridMultilevel"/>
    <w:tmpl w:val="B1DCDDF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0D3DE7"/>
    <w:multiLevelType w:val="hybridMultilevel"/>
    <w:tmpl w:val="0852892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0"/>
  </w:num>
  <w:num w:numId="5">
    <w:abstractNumId w:val="14"/>
  </w:num>
  <w:num w:numId="6">
    <w:abstractNumId w:val="17"/>
  </w:num>
  <w:num w:numId="7">
    <w:abstractNumId w:val="1"/>
  </w:num>
  <w:num w:numId="8">
    <w:abstractNumId w:val="3"/>
  </w:num>
  <w:num w:numId="9">
    <w:abstractNumId w:val="12"/>
  </w:num>
  <w:num w:numId="10">
    <w:abstractNumId w:val="19"/>
  </w:num>
  <w:num w:numId="11">
    <w:abstractNumId w:val="11"/>
  </w:num>
  <w:num w:numId="12">
    <w:abstractNumId w:val="5"/>
  </w:num>
  <w:num w:numId="13">
    <w:abstractNumId w:val="7"/>
  </w:num>
  <w:num w:numId="14">
    <w:abstractNumId w:val="2"/>
  </w:num>
  <w:num w:numId="15">
    <w:abstractNumId w:val="18"/>
  </w:num>
  <w:num w:numId="16">
    <w:abstractNumId w:val="13"/>
  </w:num>
  <w:num w:numId="17">
    <w:abstractNumId w:val="4"/>
  </w:num>
  <w:num w:numId="18">
    <w:abstractNumId w:val="15"/>
  </w:num>
  <w:num w:numId="19">
    <w:abstractNumId w:val="16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A5C"/>
    <w:rsid w:val="00001940"/>
    <w:rsid w:val="000E3C1A"/>
    <w:rsid w:val="00144393"/>
    <w:rsid w:val="0026091B"/>
    <w:rsid w:val="002C63CB"/>
    <w:rsid w:val="003213F5"/>
    <w:rsid w:val="003B111F"/>
    <w:rsid w:val="003C24CC"/>
    <w:rsid w:val="003C7A7B"/>
    <w:rsid w:val="003F3665"/>
    <w:rsid w:val="004071A4"/>
    <w:rsid w:val="00440761"/>
    <w:rsid w:val="00456B7B"/>
    <w:rsid w:val="004A4951"/>
    <w:rsid w:val="004B0E5E"/>
    <w:rsid w:val="00532EDB"/>
    <w:rsid w:val="00537188"/>
    <w:rsid w:val="0057704D"/>
    <w:rsid w:val="005E493A"/>
    <w:rsid w:val="005F7D7A"/>
    <w:rsid w:val="00627DA0"/>
    <w:rsid w:val="0063157C"/>
    <w:rsid w:val="0065045E"/>
    <w:rsid w:val="00683D8B"/>
    <w:rsid w:val="006D266E"/>
    <w:rsid w:val="006D5DB0"/>
    <w:rsid w:val="00707C30"/>
    <w:rsid w:val="007742EE"/>
    <w:rsid w:val="00781B35"/>
    <w:rsid w:val="007F2829"/>
    <w:rsid w:val="008338AA"/>
    <w:rsid w:val="00873392"/>
    <w:rsid w:val="00884FF9"/>
    <w:rsid w:val="00897CED"/>
    <w:rsid w:val="008D3FA1"/>
    <w:rsid w:val="008E179F"/>
    <w:rsid w:val="00901F16"/>
    <w:rsid w:val="00933D95"/>
    <w:rsid w:val="009379CD"/>
    <w:rsid w:val="009B0574"/>
    <w:rsid w:val="009C581A"/>
    <w:rsid w:val="009D1A5C"/>
    <w:rsid w:val="009E2B07"/>
    <w:rsid w:val="009F4B4F"/>
    <w:rsid w:val="00A20873"/>
    <w:rsid w:val="00A22656"/>
    <w:rsid w:val="00A47974"/>
    <w:rsid w:val="00A93E20"/>
    <w:rsid w:val="00AA145E"/>
    <w:rsid w:val="00AD407A"/>
    <w:rsid w:val="00AD76A6"/>
    <w:rsid w:val="00BB4AC6"/>
    <w:rsid w:val="00BF2501"/>
    <w:rsid w:val="00C45D60"/>
    <w:rsid w:val="00C53891"/>
    <w:rsid w:val="00C70034"/>
    <w:rsid w:val="00CE5342"/>
    <w:rsid w:val="00D74422"/>
    <w:rsid w:val="00DC3029"/>
    <w:rsid w:val="00DF6344"/>
    <w:rsid w:val="00E20B1E"/>
    <w:rsid w:val="00E34115"/>
    <w:rsid w:val="00ED0BB9"/>
    <w:rsid w:val="00EF6376"/>
    <w:rsid w:val="00EF7F8E"/>
    <w:rsid w:val="00F14549"/>
    <w:rsid w:val="00F44C20"/>
    <w:rsid w:val="00F545F1"/>
    <w:rsid w:val="00F748F6"/>
    <w:rsid w:val="00FA16D7"/>
    <w:rsid w:val="00FC3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87051F1-B8EA-4987-888D-125EC531C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493A"/>
  </w:style>
  <w:style w:type="paragraph" w:styleId="Ttulo1">
    <w:name w:val="heading 1"/>
    <w:basedOn w:val="Normal"/>
    <w:next w:val="Normal"/>
    <w:link w:val="Ttulo1Char"/>
    <w:uiPriority w:val="9"/>
    <w:qFormat/>
    <w:rsid w:val="00A2087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A495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A2087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20873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A20873"/>
    <w:pPr>
      <w:spacing w:after="100"/>
    </w:pPr>
  </w:style>
  <w:style w:type="character" w:styleId="Hyperlink">
    <w:name w:val="Hyperlink"/>
    <w:basedOn w:val="Fontepargpadro"/>
    <w:uiPriority w:val="99"/>
    <w:unhideWhenUsed/>
    <w:rsid w:val="00A2087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F44C20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901F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01F16"/>
  </w:style>
  <w:style w:type="paragraph" w:styleId="Rodap">
    <w:name w:val="footer"/>
    <w:basedOn w:val="Normal"/>
    <w:link w:val="RodapChar"/>
    <w:uiPriority w:val="99"/>
    <w:unhideWhenUsed/>
    <w:rsid w:val="00901F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01F16"/>
  </w:style>
  <w:style w:type="character" w:customStyle="1" w:styleId="Ttulo3Char">
    <w:name w:val="Título 3 Char"/>
    <w:basedOn w:val="Fontepargpadro"/>
    <w:link w:val="Ttulo3"/>
    <w:uiPriority w:val="9"/>
    <w:semiHidden/>
    <w:rsid w:val="004A495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ED0B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itulo02">
    <w:name w:val="titulo02"/>
    <w:basedOn w:val="Fontepargpadro"/>
    <w:rsid w:val="00ED0BB9"/>
  </w:style>
  <w:style w:type="table" w:styleId="Tabelacomgrade">
    <w:name w:val="Table Grid"/>
    <w:basedOn w:val="Tabelanormal"/>
    <w:uiPriority w:val="39"/>
    <w:rsid w:val="00E20B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54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0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53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1476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357346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99787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245602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9303826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2061589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966266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351756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18033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91727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42604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520095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868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jpeg"/><Relationship Id="rId11" Type="http://schemas.openxmlformats.org/officeDocument/2006/relationships/footer" Target="footer1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2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www.mme.gov.br/sei/controlador.php?acao=protocolo_visualizar&amp;id_protocolo=3464&amp;id_procedimento_atual=571920&amp;infra_sistema=100000100&amp;infra_unidade_atual=110000012&amp;infra_hash=985457081fa83f45a27d78cbc52cb4028aaec03dc58df84fb3c19a7f7aee32ae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5.png"/><Relationship Id="rId8" Type="http://schemas.openxmlformats.org/officeDocument/2006/relationships/image" Target="media/image1.png"/><Relationship Id="rId51" Type="http://schemas.microsoft.com/office/2007/relationships/hdphoto" Target="media/hdphoto1.wdp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0" Type="http://schemas.openxmlformats.org/officeDocument/2006/relationships/image" Target="media/image10.jpeg"/><Relationship Id="rId41" Type="http://schemas.openxmlformats.org/officeDocument/2006/relationships/image" Target="media/image31.png"/><Relationship Id="rId54" Type="http://schemas.openxmlformats.org/officeDocument/2006/relationships/image" Target="media/image4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fontTable" Target="fontTable.xml"/><Relationship Id="rId10" Type="http://schemas.openxmlformats.org/officeDocument/2006/relationships/hyperlink" Target="https://www.mme.gov.br/sei/controlador.php?acao=protocolo_visualizar&amp;id_protocolo=3808&amp;id_procedimento_atual=571920&amp;infra_sistema=100000100&amp;infra_unidade_atual=110000012&amp;infra_hash=b68f7bb885f10bc1fba488aebbf4cc074a36af3c2a1915fe6cfb76912a010465" TargetMode="Externa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imes New Roman-fonte Arial">
      <a:maj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DA61A7-BC02-4432-A263-FD01067A09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2987</TotalTime>
  <Pages>1</Pages>
  <Words>4243</Words>
  <Characters>22917</Characters>
  <Application>Microsoft Office Word</Application>
  <DocSecurity>0</DocSecurity>
  <Lines>190</Lines>
  <Paragraphs>54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Vivaldo Belarmino Valenca</dc:creator>
  <cp:keywords/>
  <dc:description/>
  <cp:lastModifiedBy>Vivaldo Belarmino Valenca</cp:lastModifiedBy>
  <cp:revision>23</cp:revision>
  <dcterms:created xsi:type="dcterms:W3CDTF">2020-03-10T18:20:00Z</dcterms:created>
  <dcterms:modified xsi:type="dcterms:W3CDTF">2020-06-02T14:12:00Z</dcterms:modified>
</cp:coreProperties>
</file>