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drawings/drawing4.xml" ContentType="application/vnd.openxmlformats-officedocument.drawingml.chartshapes+xml"/>
  <Override PartName="/word/charts/chart5.xml" ContentType="application/vnd.openxmlformats-officedocument.drawingml.chart+xml"/>
  <Override PartName="/word/theme/themeOverride5.xml" ContentType="application/vnd.openxmlformats-officedocument.themeOverride+xml"/>
  <Override PartName="/word/drawings/drawing5.xml" ContentType="application/vnd.openxmlformats-officedocument.drawingml.chartshapes+xml"/>
  <Override PartName="/word/charts/chart6.xml" ContentType="application/vnd.openxmlformats-officedocument.drawingml.chart+xml"/>
  <Override PartName="/word/theme/themeOverride6.xml" ContentType="application/vnd.openxmlformats-officedocument.themeOverride+xml"/>
  <Override PartName="/word/drawings/drawing6.xml" ContentType="application/vnd.openxmlformats-officedocument.drawingml.chartshapes+xml"/>
  <Override PartName="/word/charts/chart7.xml" ContentType="application/vnd.openxmlformats-officedocument.drawingml.chart+xml"/>
  <Override PartName="/word/theme/themeOverride7.xml" ContentType="application/vnd.openxmlformats-officedocument.themeOverride+xml"/>
  <Override PartName="/word/drawings/drawing7.xml" ContentType="application/vnd.openxmlformats-officedocument.drawingml.chartshapes+xml"/>
  <Override PartName="/word/charts/chart8.xml" ContentType="application/vnd.openxmlformats-officedocument.drawingml.chart+xml"/>
  <Override PartName="/word/theme/themeOverride8.xml" ContentType="application/vnd.openxmlformats-officedocument.themeOverride+xml"/>
  <Override PartName="/word/drawings/drawing8.xml" ContentType="application/vnd.openxmlformats-officedocument.drawingml.chartshapes+xml"/>
  <Override PartName="/word/charts/chart9.xml" ContentType="application/vnd.openxmlformats-officedocument.drawingml.chart+xml"/>
  <Override PartName="/word/theme/themeOverride9.xml" ContentType="application/vnd.openxmlformats-officedocument.themeOverride+xml"/>
  <Override PartName="/word/drawings/drawing9.xml" ContentType="application/vnd.openxmlformats-officedocument.drawingml.chartshapes+xml"/>
  <Override PartName="/word/charts/chart10.xml" ContentType="application/vnd.openxmlformats-officedocument.drawingml.chart+xml"/>
  <Override PartName="/word/theme/themeOverride10.xml" ContentType="application/vnd.openxmlformats-officedocument.themeOverride+xml"/>
  <Override PartName="/word/drawings/drawing10.xml" ContentType="application/vnd.openxmlformats-officedocument.drawingml.chartshapes+xml"/>
  <Override PartName="/word/charts/chart11.xml" ContentType="application/vnd.openxmlformats-officedocument.drawingml.chart+xml"/>
  <Override PartName="/word/theme/themeOverride11.xml" ContentType="application/vnd.openxmlformats-officedocument.themeOverride+xml"/>
  <Override PartName="/word/drawings/drawing11.xml" ContentType="application/vnd.openxmlformats-officedocument.drawingml.chartshapes+xml"/>
  <Override PartName="/word/charts/chart12.xml" ContentType="application/vnd.openxmlformats-officedocument.drawingml.chart+xml"/>
  <Override PartName="/word/theme/themeOverride12.xml" ContentType="application/vnd.openxmlformats-officedocument.themeOverride+xml"/>
  <Override PartName="/word/drawings/drawing12.xml" ContentType="application/vnd.openxmlformats-officedocument.drawingml.chartshapes+xml"/>
  <Override PartName="/word/charts/chart13.xml" ContentType="application/vnd.openxmlformats-officedocument.drawingml.chart+xml"/>
  <Override PartName="/word/theme/themeOverride13.xml" ContentType="application/vnd.openxmlformats-officedocument.themeOverride+xml"/>
  <Override PartName="/word/drawings/drawing13.xml" ContentType="application/vnd.openxmlformats-officedocument.drawingml.chartshapes+xml"/>
  <Override PartName="/word/charts/chart14.xml" ContentType="application/vnd.openxmlformats-officedocument.drawingml.chart+xml"/>
  <Override PartName="/word/theme/themeOverride14.xml" ContentType="application/vnd.openxmlformats-officedocument.themeOverride+xml"/>
  <Override PartName="/word/drawings/drawing14.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25F3" w:rsidRPr="008E1B1B" w:rsidRDefault="0006758E" w:rsidP="00150898">
      <w:pPr>
        <w:ind w:left="-993"/>
        <w:jc w:val="right"/>
        <w:rPr>
          <w:rFonts w:ascii="Helvetica" w:hAnsi="Helvetica" w:cs="Helvetica"/>
          <w:b/>
          <w:color w:val="FFFFFF" w:themeColor="background1"/>
          <w:sz w:val="56"/>
          <w:szCs w:val="56"/>
        </w:rPr>
      </w:pPr>
      <w:r w:rsidRPr="008E1B1B">
        <w:rPr>
          <w:rFonts w:ascii="Helvetica" w:hAnsi="Helvetica" w:cs="Helvetica"/>
          <w:b/>
          <w:noProof/>
          <w:color w:val="FFFFFF" w:themeColor="background1"/>
          <w:sz w:val="56"/>
          <w:szCs w:val="56"/>
          <w:lang w:eastAsia="pt-BR"/>
        </w:rPr>
        <mc:AlternateContent>
          <mc:Choice Requires="wps">
            <w:drawing>
              <wp:anchor distT="0" distB="0" distL="114300" distR="114300" simplePos="0" relativeHeight="251776000" behindDoc="1" locked="0" layoutInCell="1" allowOverlap="1" wp14:anchorId="68F3CB83" wp14:editId="6BD353E7">
                <wp:simplePos x="0" y="0"/>
                <wp:positionH relativeFrom="column">
                  <wp:posOffset>-630555</wp:posOffset>
                </wp:positionH>
                <wp:positionV relativeFrom="paragraph">
                  <wp:posOffset>-899795</wp:posOffset>
                </wp:positionV>
                <wp:extent cx="7618621" cy="3757295"/>
                <wp:effectExtent l="0" t="0" r="1905" b="0"/>
                <wp:wrapNone/>
                <wp:docPr id="3" name="Retângulo 3"/>
                <wp:cNvGraphicFramePr/>
                <a:graphic xmlns:a="http://schemas.openxmlformats.org/drawingml/2006/main">
                  <a:graphicData uri="http://schemas.microsoft.com/office/word/2010/wordprocessingShape">
                    <wps:wsp>
                      <wps:cNvSpPr/>
                      <wps:spPr>
                        <a:xfrm>
                          <a:off x="0" y="0"/>
                          <a:ext cx="7618621" cy="3757295"/>
                        </a:xfrm>
                        <a:prstGeom prst="rect">
                          <a:avLst/>
                        </a:prstGeom>
                        <a:gradFill flip="none" rotWithShape="1">
                          <a:gsLst>
                            <a:gs pos="0">
                              <a:schemeClr val="accent4">
                                <a:lumMod val="75000"/>
                                <a:shade val="30000"/>
                                <a:satMod val="115000"/>
                              </a:schemeClr>
                            </a:gs>
                            <a:gs pos="50000">
                              <a:schemeClr val="accent4">
                                <a:lumMod val="75000"/>
                                <a:shade val="67500"/>
                                <a:satMod val="115000"/>
                              </a:schemeClr>
                            </a:gs>
                            <a:gs pos="100000">
                              <a:schemeClr val="accent4">
                                <a:lumMod val="75000"/>
                                <a:shade val="100000"/>
                                <a:satMod val="115000"/>
                              </a:schemeClr>
                            </a:gs>
                          </a:gsLst>
                          <a:path path="circle">
                            <a:fillToRect t="100000" r="100000"/>
                          </a:path>
                          <a:tileRect l="-100000" b="-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2444BA" id="Retângulo 3" o:spid="_x0000_s1026" style="position:absolute;margin-left:-49.65pt;margin-top:-70.85pt;width:599.9pt;height:295.85pt;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" fillcolor="#5f497a [2407]" stroked="f" strokeweight="2pt">
                <v:fill color2="#5f497a [2407]" rotate="t" focusposition=",1" focussize="" colors="0 #342547;.5 #4f3969;1 #60467e" focus="100%" type="gradientRadial"/>
              </v:rect>
            </w:pict>
          </mc:Fallback>
        </mc:AlternateContent>
      </w:r>
      <w:r w:rsidR="006A25F3" w:rsidRPr="008E1B1B">
        <w:rPr>
          <w:rFonts w:ascii="Helvetica" w:hAnsi="Helvetica" w:cs="Helvetica"/>
          <w:b/>
          <w:color w:val="FFFFFF" w:themeColor="background1"/>
          <w:sz w:val="56"/>
          <w:szCs w:val="56"/>
        </w:rPr>
        <w:t xml:space="preserve">ANUÁRIO ESTATÍSTICO DO </w:t>
      </w:r>
    </w:p>
    <w:p w:rsidR="006A25F3" w:rsidRPr="000C13F7" w:rsidRDefault="006A25F3" w:rsidP="00A73E2B">
      <w:pPr>
        <w:tabs>
          <w:tab w:val="left" w:pos="-1560"/>
          <w:tab w:val="left" w:pos="-1418"/>
        </w:tabs>
        <w:spacing w:after="120" w:line="240" w:lineRule="auto"/>
        <w:ind w:left="851" w:right="-136"/>
        <w:jc w:val="right"/>
        <w:rPr>
          <w:rFonts w:ascii="Helvetica" w:hAnsi="Helvetica" w:cs="Helvetica"/>
          <w:b/>
          <w:color w:val="948A54" w:themeColor="background2" w:themeShade="80"/>
          <w:sz w:val="56"/>
          <w:szCs w:val="56"/>
        </w:rPr>
      </w:pPr>
      <w:r w:rsidRPr="008E1B1B">
        <w:rPr>
          <w:rFonts w:ascii="Helvetica" w:hAnsi="Helvetica" w:cs="Helvetica"/>
          <w:b/>
          <w:color w:val="FFFFFF" w:themeColor="background1"/>
          <w:sz w:val="56"/>
          <w:szCs w:val="56"/>
        </w:rPr>
        <w:t xml:space="preserve">SETOR METALÚRGICO </w:t>
      </w:r>
    </w:p>
    <w:p w:rsidR="0069243E" w:rsidRPr="004703B7" w:rsidRDefault="001F4DE0" w:rsidP="00A73E2B">
      <w:pPr>
        <w:tabs>
          <w:tab w:val="left" w:pos="-1560"/>
          <w:tab w:val="left" w:pos="-1418"/>
        </w:tabs>
        <w:spacing w:after="0" w:line="240" w:lineRule="auto"/>
        <w:ind w:left="851" w:right="-136"/>
        <w:jc w:val="right"/>
        <w:rPr>
          <w:rFonts w:ascii="Helvetica" w:hAnsi="Helvetica" w:cs="Helvetica"/>
          <w:b/>
          <w:i/>
          <w:color w:val="A6A6A6" w:themeColor="background1" w:themeShade="A6"/>
          <w:sz w:val="48"/>
          <w:szCs w:val="48"/>
        </w:rPr>
      </w:pPr>
      <w:r w:rsidRPr="004703B7">
        <w:rPr>
          <w:rFonts w:ascii="Helvetica" w:hAnsi="Helvetica" w:cs="Helvetica"/>
          <w:b/>
          <w:i/>
          <w:color w:val="A6A6A6" w:themeColor="background1" w:themeShade="A6"/>
          <w:sz w:val="48"/>
          <w:szCs w:val="48"/>
        </w:rPr>
        <w:t>BRAZILIAN METALLURGY</w:t>
      </w:r>
    </w:p>
    <w:p w:rsidR="0069243E" w:rsidRPr="004703B7" w:rsidRDefault="0069243E" w:rsidP="00A73E2B">
      <w:pPr>
        <w:tabs>
          <w:tab w:val="left" w:pos="-1560"/>
          <w:tab w:val="left" w:pos="-1418"/>
        </w:tabs>
        <w:spacing w:after="0" w:line="240" w:lineRule="auto"/>
        <w:ind w:left="851" w:right="-136"/>
        <w:jc w:val="right"/>
        <w:rPr>
          <w:rFonts w:ascii="Helvetica" w:hAnsi="Helvetica" w:cs="Helvetica"/>
          <w:b/>
          <w:i/>
          <w:color w:val="A6A6A6" w:themeColor="background1" w:themeShade="A6"/>
          <w:sz w:val="48"/>
          <w:szCs w:val="48"/>
        </w:rPr>
      </w:pPr>
      <w:r w:rsidRPr="004703B7">
        <w:rPr>
          <w:rFonts w:ascii="Helvetica" w:hAnsi="Helvetica" w:cs="Helvetica"/>
          <w:b/>
          <w:i/>
          <w:color w:val="A6A6A6" w:themeColor="background1" w:themeShade="A6"/>
          <w:sz w:val="48"/>
          <w:szCs w:val="48"/>
        </w:rPr>
        <w:t>STATISTICAL YEARBOOK</w:t>
      </w:r>
    </w:p>
    <w:p w:rsidR="00F043F0" w:rsidRPr="00DA4DFC" w:rsidRDefault="009E0D31" w:rsidP="009E0D31">
      <w:pPr>
        <w:tabs>
          <w:tab w:val="left" w:pos="-1560"/>
          <w:tab w:val="left" w:pos="-1418"/>
          <w:tab w:val="left" w:pos="2657"/>
        </w:tabs>
        <w:spacing w:after="0" w:line="240" w:lineRule="auto"/>
        <w:ind w:left="851" w:right="-136"/>
        <w:rPr>
          <w:rFonts w:ascii="Helvetica" w:hAnsi="Helvetica" w:cs="Helvetica"/>
          <w:b/>
          <w:i/>
          <w:color w:val="002060"/>
          <w:sz w:val="48"/>
          <w:szCs w:val="48"/>
        </w:rPr>
      </w:pPr>
      <w:r>
        <w:rPr>
          <w:rFonts w:ascii="Helvetica" w:hAnsi="Helvetica" w:cs="Helvetica"/>
          <w:b/>
          <w:i/>
          <w:color w:val="002060"/>
          <w:sz w:val="48"/>
          <w:szCs w:val="48"/>
        </w:rPr>
        <w:tab/>
      </w:r>
    </w:p>
    <w:p w:rsidR="0006758E" w:rsidRDefault="00B53EA0" w:rsidP="0006758E">
      <w:pPr>
        <w:tabs>
          <w:tab w:val="left" w:pos="8143"/>
        </w:tabs>
        <w:ind w:left="-1701" w:right="-136"/>
        <w:rPr>
          <w:rFonts w:ascii="Helvetica" w:hAnsi="Helvetica" w:cs="Helvetica"/>
          <w:b/>
          <w:color w:val="002060"/>
          <w:sz w:val="144"/>
          <w:szCs w:val="144"/>
        </w:rPr>
      </w:pPr>
      <w:r>
        <w:rPr>
          <w:rFonts w:ascii="Helvetica" w:hAnsi="Helvetica" w:cs="Helvetica"/>
          <w:b/>
          <w:noProof/>
          <w:color w:val="002060"/>
          <w:sz w:val="144"/>
          <w:szCs w:val="144"/>
          <w:lang w:eastAsia="pt-BR"/>
        </w:rPr>
        <mc:AlternateContent>
          <mc:Choice Requires="wps">
            <w:drawing>
              <wp:anchor distT="0" distB="0" distL="114300" distR="114300" simplePos="0" relativeHeight="251779072" behindDoc="0" locked="0" layoutInCell="1" allowOverlap="1" wp14:anchorId="2546B3AA" wp14:editId="24674638">
                <wp:simplePos x="0" y="0"/>
                <wp:positionH relativeFrom="column">
                  <wp:posOffset>88265</wp:posOffset>
                </wp:positionH>
                <wp:positionV relativeFrom="paragraph">
                  <wp:posOffset>962025</wp:posOffset>
                </wp:positionV>
                <wp:extent cx="3698240" cy="4230806"/>
                <wp:effectExtent l="0" t="0" r="0" b="0"/>
                <wp:wrapNone/>
                <wp:docPr id="1" name="Caixa de texto 1"/>
                <wp:cNvGraphicFramePr/>
                <a:graphic xmlns:a="http://schemas.openxmlformats.org/drawingml/2006/main">
                  <a:graphicData uri="http://schemas.microsoft.com/office/word/2010/wordprocessingShape">
                    <wps:wsp>
                      <wps:cNvSpPr txBox="1"/>
                      <wps:spPr>
                        <a:xfrm>
                          <a:off x="0" y="0"/>
                          <a:ext cx="3698240" cy="42308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0181" w:rsidRPr="00B53EA0" w:rsidRDefault="00400181" w:rsidP="00B53EA0">
                            <w:pPr>
                              <w:spacing w:after="0" w:line="240" w:lineRule="auto"/>
                              <w:rPr>
                                <w:rFonts w:ascii="Helvetica" w:hAnsi="Helvetica" w:cs="Helvetica"/>
                                <w:b/>
                                <w:color w:val="948A54" w:themeColor="background2" w:themeShade="80"/>
                                <w:sz w:val="28"/>
                                <w:szCs w:val="28"/>
                              </w:rPr>
                            </w:pPr>
                          </w:p>
                          <w:p w:rsidR="00400181" w:rsidRPr="007D63BD" w:rsidRDefault="00400181" w:rsidP="00B53EA0">
                            <w:pPr>
                              <w:spacing w:after="0" w:line="240" w:lineRule="auto"/>
                              <w:rPr>
                                <w:rFonts w:ascii="Helvetica" w:hAnsi="Helvetica" w:cs="Helvetica"/>
                                <w:b/>
                                <w:color w:val="948A54" w:themeColor="background2" w:themeShade="80"/>
                                <w:sz w:val="40"/>
                                <w:szCs w:val="40"/>
                                <w:lang w:val="en-US"/>
                              </w:rPr>
                            </w:pPr>
                            <w:r w:rsidRPr="007D63BD">
                              <w:rPr>
                                <w:rFonts w:ascii="Helvetica" w:hAnsi="Helvetica" w:cs="Helvetica"/>
                                <w:b/>
                                <w:color w:val="948A54" w:themeColor="background2" w:themeShade="80"/>
                                <w:sz w:val="40"/>
                                <w:szCs w:val="40"/>
                                <w:lang w:val="en-US"/>
                              </w:rPr>
                              <w:t>SIDERURGIA</w:t>
                            </w:r>
                          </w:p>
                          <w:p w:rsidR="00400181" w:rsidRPr="007D63BD" w:rsidRDefault="00400181" w:rsidP="00B53EA0">
                            <w:pPr>
                              <w:spacing w:after="0" w:line="240" w:lineRule="auto"/>
                              <w:rPr>
                                <w:rFonts w:ascii="Helvetica" w:hAnsi="Helvetica" w:cs="Helvetica"/>
                                <w:b/>
                                <w:i/>
                                <w:color w:val="948A54" w:themeColor="background2" w:themeShade="80"/>
                                <w:sz w:val="28"/>
                                <w:szCs w:val="28"/>
                                <w:lang w:val="en-US"/>
                              </w:rPr>
                            </w:pPr>
                            <w:r w:rsidRPr="007D63BD">
                              <w:rPr>
                                <w:rFonts w:ascii="Helvetica" w:hAnsi="Helvetica" w:cs="Helvetica"/>
                                <w:b/>
                                <w:i/>
                                <w:color w:val="948A54" w:themeColor="background2" w:themeShade="80"/>
                                <w:sz w:val="28"/>
                                <w:szCs w:val="28"/>
                                <w:lang w:val="en-US"/>
                              </w:rPr>
                              <w:t>STEELMAKING</w:t>
                            </w:r>
                          </w:p>
                          <w:p w:rsidR="00400181" w:rsidRPr="007D63BD" w:rsidRDefault="00400181">
                            <w:pPr>
                              <w:rPr>
                                <w:rFonts w:ascii="Helvetica" w:hAnsi="Helvetica" w:cs="Helvetica"/>
                                <w:b/>
                                <w:color w:val="948A54" w:themeColor="background2" w:themeShade="80"/>
                                <w:sz w:val="28"/>
                                <w:szCs w:val="28"/>
                                <w:lang w:val="en-US"/>
                              </w:rPr>
                            </w:pPr>
                          </w:p>
                          <w:p w:rsidR="00400181" w:rsidRPr="007D63BD" w:rsidRDefault="00400181" w:rsidP="00B53EA0">
                            <w:pPr>
                              <w:spacing w:after="0" w:line="240" w:lineRule="auto"/>
                              <w:rPr>
                                <w:rFonts w:ascii="Helvetica" w:hAnsi="Helvetica" w:cs="Helvetica"/>
                                <w:b/>
                                <w:color w:val="948A54" w:themeColor="background2" w:themeShade="80"/>
                                <w:sz w:val="40"/>
                                <w:szCs w:val="40"/>
                                <w:lang w:val="en-US"/>
                              </w:rPr>
                            </w:pPr>
                            <w:r w:rsidRPr="007D63BD">
                              <w:rPr>
                                <w:rFonts w:ascii="Helvetica" w:hAnsi="Helvetica" w:cs="Helvetica"/>
                                <w:b/>
                                <w:color w:val="948A54" w:themeColor="background2" w:themeShade="80"/>
                                <w:sz w:val="40"/>
                                <w:szCs w:val="40"/>
                                <w:lang w:val="en-US"/>
                              </w:rPr>
                              <w:t>FERRO-GUSA</w:t>
                            </w:r>
                          </w:p>
                          <w:p w:rsidR="00400181" w:rsidRPr="007D63BD" w:rsidRDefault="00400181" w:rsidP="00B53EA0">
                            <w:pPr>
                              <w:spacing w:after="0" w:line="240" w:lineRule="auto"/>
                              <w:rPr>
                                <w:rFonts w:ascii="Helvetica" w:hAnsi="Helvetica" w:cs="Helvetica"/>
                                <w:b/>
                                <w:i/>
                                <w:color w:val="948A54" w:themeColor="background2" w:themeShade="80"/>
                                <w:sz w:val="28"/>
                                <w:szCs w:val="28"/>
                                <w:lang w:val="en-US"/>
                              </w:rPr>
                            </w:pPr>
                            <w:r w:rsidRPr="007D63BD">
                              <w:rPr>
                                <w:rFonts w:ascii="Helvetica" w:hAnsi="Helvetica" w:cs="Helvetica"/>
                                <w:b/>
                                <w:i/>
                                <w:color w:val="948A54" w:themeColor="background2" w:themeShade="80"/>
                                <w:sz w:val="28"/>
                                <w:szCs w:val="28"/>
                                <w:lang w:val="en-US"/>
                              </w:rPr>
                              <w:t>PIG IRON</w:t>
                            </w:r>
                          </w:p>
                          <w:p w:rsidR="00400181" w:rsidRPr="007D63BD" w:rsidRDefault="00400181">
                            <w:pPr>
                              <w:rPr>
                                <w:rFonts w:ascii="Helvetica" w:hAnsi="Helvetica" w:cs="Helvetica"/>
                                <w:b/>
                                <w:color w:val="948A54" w:themeColor="background2" w:themeShade="80"/>
                                <w:sz w:val="28"/>
                                <w:szCs w:val="28"/>
                                <w:lang w:val="en-US"/>
                              </w:rPr>
                            </w:pPr>
                          </w:p>
                          <w:p w:rsidR="00400181" w:rsidRPr="00AB13FD" w:rsidRDefault="00400181" w:rsidP="00B53EA0">
                            <w:pPr>
                              <w:spacing w:after="0" w:line="240" w:lineRule="auto"/>
                              <w:rPr>
                                <w:rFonts w:ascii="Helvetica" w:hAnsi="Helvetica" w:cs="Helvetica"/>
                                <w:b/>
                                <w:color w:val="948A54" w:themeColor="background2" w:themeShade="80"/>
                                <w:sz w:val="40"/>
                                <w:szCs w:val="40"/>
                              </w:rPr>
                            </w:pPr>
                            <w:r w:rsidRPr="00AB13FD">
                              <w:rPr>
                                <w:rFonts w:ascii="Helvetica" w:hAnsi="Helvetica" w:cs="Helvetica"/>
                                <w:b/>
                                <w:color w:val="948A54" w:themeColor="background2" w:themeShade="80"/>
                                <w:sz w:val="40"/>
                                <w:szCs w:val="40"/>
                              </w:rPr>
                              <w:t>FERROLIGAS</w:t>
                            </w:r>
                          </w:p>
                          <w:p w:rsidR="00400181" w:rsidRPr="00AB13FD" w:rsidRDefault="00400181" w:rsidP="00B53EA0">
                            <w:pPr>
                              <w:spacing w:after="0" w:line="240" w:lineRule="auto"/>
                              <w:rPr>
                                <w:rFonts w:ascii="Helvetica" w:hAnsi="Helvetica" w:cs="Helvetica"/>
                                <w:b/>
                                <w:i/>
                                <w:color w:val="948A54" w:themeColor="background2" w:themeShade="80"/>
                                <w:sz w:val="28"/>
                                <w:szCs w:val="28"/>
                              </w:rPr>
                            </w:pPr>
                            <w:r w:rsidRPr="00AB13FD">
                              <w:rPr>
                                <w:rFonts w:ascii="Helvetica" w:hAnsi="Helvetica" w:cs="Helvetica"/>
                                <w:b/>
                                <w:i/>
                                <w:color w:val="948A54" w:themeColor="background2" w:themeShade="80"/>
                                <w:sz w:val="28"/>
                                <w:szCs w:val="28"/>
                              </w:rPr>
                              <w:t>IRONALLOYS</w:t>
                            </w:r>
                          </w:p>
                          <w:p w:rsidR="00400181" w:rsidRPr="00AB13FD" w:rsidRDefault="00400181" w:rsidP="00B53EA0">
                            <w:pPr>
                              <w:spacing w:after="0" w:line="240" w:lineRule="auto"/>
                              <w:rPr>
                                <w:rFonts w:ascii="Helvetica" w:hAnsi="Helvetica" w:cs="Helvetica"/>
                                <w:b/>
                                <w:color w:val="948A54" w:themeColor="background2" w:themeShade="80"/>
                                <w:sz w:val="40"/>
                                <w:szCs w:val="40"/>
                              </w:rPr>
                            </w:pPr>
                          </w:p>
                          <w:p w:rsidR="00400181" w:rsidRPr="00AB13FD" w:rsidRDefault="00400181" w:rsidP="00B53EA0">
                            <w:pPr>
                              <w:spacing w:after="0" w:line="240" w:lineRule="auto"/>
                              <w:rPr>
                                <w:rFonts w:ascii="Helvetica" w:hAnsi="Helvetica" w:cs="Helvetica"/>
                                <w:b/>
                                <w:color w:val="948A54" w:themeColor="background2" w:themeShade="80"/>
                                <w:sz w:val="40"/>
                                <w:szCs w:val="40"/>
                              </w:rPr>
                            </w:pPr>
                            <w:r w:rsidRPr="00AB13FD">
                              <w:rPr>
                                <w:rFonts w:ascii="Helvetica" w:hAnsi="Helvetica" w:cs="Helvetica"/>
                                <w:b/>
                                <w:color w:val="948A54" w:themeColor="background2" w:themeShade="80"/>
                                <w:sz w:val="40"/>
                                <w:szCs w:val="40"/>
                              </w:rPr>
                              <w:t>METAIS NÃO FERROSOS</w:t>
                            </w:r>
                          </w:p>
                          <w:p w:rsidR="00400181" w:rsidRPr="00AB13FD" w:rsidRDefault="00400181" w:rsidP="00B53EA0">
                            <w:pPr>
                              <w:spacing w:after="0" w:line="240" w:lineRule="auto"/>
                              <w:rPr>
                                <w:rFonts w:ascii="Helvetica" w:hAnsi="Helvetica" w:cs="Helvetica"/>
                                <w:b/>
                                <w:i/>
                                <w:color w:val="948A54" w:themeColor="background2" w:themeShade="80"/>
                                <w:sz w:val="28"/>
                                <w:szCs w:val="28"/>
                              </w:rPr>
                            </w:pPr>
                            <w:r w:rsidRPr="00AB13FD">
                              <w:rPr>
                                <w:rFonts w:ascii="Helvetica" w:hAnsi="Helvetica" w:cs="Helvetica"/>
                                <w:b/>
                                <w:i/>
                                <w:color w:val="948A54" w:themeColor="background2" w:themeShade="80"/>
                                <w:sz w:val="28"/>
                                <w:szCs w:val="28"/>
                              </w:rPr>
                              <w:t>NONFERROUS METALS</w:t>
                            </w:r>
                          </w:p>
                          <w:p w:rsidR="00400181" w:rsidRPr="00AB13FD" w:rsidRDefault="00400181">
                            <w:pPr>
                              <w:rPr>
                                <w:rFonts w:ascii="Helvetica" w:hAnsi="Helvetica" w:cs="Helvetica"/>
                                <w:b/>
                                <w:color w:val="948A54" w:themeColor="background2" w:themeShade="80"/>
                                <w:sz w:val="28"/>
                                <w:szCs w:val="28"/>
                              </w:rPr>
                            </w:pPr>
                          </w:p>
                          <w:p w:rsidR="00400181" w:rsidRPr="00AB13FD" w:rsidRDefault="00400181" w:rsidP="00B53EA0">
                            <w:pPr>
                              <w:spacing w:after="0" w:line="240" w:lineRule="auto"/>
                              <w:rPr>
                                <w:rFonts w:ascii="Helvetica" w:hAnsi="Helvetica" w:cs="Helvetica"/>
                                <w:b/>
                                <w:color w:val="948A54" w:themeColor="background2" w:themeShade="80"/>
                                <w:sz w:val="40"/>
                                <w:szCs w:val="40"/>
                              </w:rPr>
                            </w:pPr>
                            <w:r w:rsidRPr="00AB13FD">
                              <w:rPr>
                                <w:rFonts w:ascii="Helvetica" w:hAnsi="Helvetica" w:cs="Helvetica"/>
                                <w:b/>
                                <w:color w:val="948A54" w:themeColor="background2" w:themeShade="80"/>
                                <w:sz w:val="40"/>
                                <w:szCs w:val="40"/>
                              </w:rPr>
                              <w:t>FUNDIÇÃO</w:t>
                            </w:r>
                          </w:p>
                          <w:p w:rsidR="00400181" w:rsidRPr="00AB13FD" w:rsidRDefault="00400181" w:rsidP="00B53EA0">
                            <w:pPr>
                              <w:spacing w:after="0" w:line="240" w:lineRule="auto"/>
                              <w:rPr>
                                <w:rFonts w:ascii="Helvetica" w:hAnsi="Helvetica" w:cs="Helvetica"/>
                                <w:b/>
                                <w:i/>
                                <w:color w:val="948A54" w:themeColor="background2" w:themeShade="80"/>
                                <w:sz w:val="28"/>
                                <w:szCs w:val="28"/>
                              </w:rPr>
                            </w:pPr>
                            <w:r w:rsidRPr="00AB13FD">
                              <w:rPr>
                                <w:rFonts w:ascii="Helvetica" w:hAnsi="Helvetica" w:cs="Helvetica"/>
                                <w:b/>
                                <w:i/>
                                <w:color w:val="948A54" w:themeColor="background2" w:themeShade="80"/>
                                <w:sz w:val="28"/>
                                <w:szCs w:val="28"/>
                              </w:rPr>
                              <w:t>FOUNDRY</w:t>
                            </w:r>
                          </w:p>
                          <w:p w:rsidR="00400181" w:rsidRDefault="004001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46B3AA" id="_x0000_t202" coordsize="21600,21600" o:spt="202" path="m,l,21600r21600,l21600,xe">
                <v:stroke joinstyle="miter"/>
                <v:path gradientshapeok="t" o:connecttype="rect"/>
              </v:shapetype>
              <v:shape id="Caixa de texto 1" o:spid="_x0000_s1026" type="#_x0000_t202" style="position:absolute;left:0;text-align:left;margin-left:6.95pt;margin-top:75.75pt;width:291.2pt;height:333.1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" filled="f" stroked="f" strokeweight=".5pt">
                <v:textbox>
                  <w:txbxContent>
                    <w:p w:rsidR="00400181" w:rsidRPr="00B53EA0" w:rsidRDefault="00400181" w:rsidP="00B53EA0">
                      <w:pPr>
                        <w:spacing w:after="0" w:line="240" w:lineRule="auto"/>
                        <w:rPr>
                          <w:rFonts w:ascii="Helvetica" w:hAnsi="Helvetica" w:cs="Helvetica"/>
                          <w:b/>
                          <w:color w:val="948A54" w:themeColor="background2" w:themeShade="80"/>
                          <w:sz w:val="28"/>
                          <w:szCs w:val="28"/>
                        </w:rPr>
                      </w:pPr>
                    </w:p>
                    <w:p w:rsidR="00400181" w:rsidRPr="007D63BD" w:rsidRDefault="00400181" w:rsidP="00B53EA0">
                      <w:pPr>
                        <w:spacing w:after="0" w:line="240" w:lineRule="auto"/>
                        <w:rPr>
                          <w:rFonts w:ascii="Helvetica" w:hAnsi="Helvetica" w:cs="Helvetica"/>
                          <w:b/>
                          <w:color w:val="948A54" w:themeColor="background2" w:themeShade="80"/>
                          <w:sz w:val="40"/>
                          <w:szCs w:val="40"/>
                          <w:lang w:val="en-US"/>
                        </w:rPr>
                      </w:pPr>
                      <w:r w:rsidRPr="007D63BD">
                        <w:rPr>
                          <w:rFonts w:ascii="Helvetica" w:hAnsi="Helvetica" w:cs="Helvetica"/>
                          <w:b/>
                          <w:color w:val="948A54" w:themeColor="background2" w:themeShade="80"/>
                          <w:sz w:val="40"/>
                          <w:szCs w:val="40"/>
                          <w:lang w:val="en-US"/>
                        </w:rPr>
                        <w:t>SIDERURGIA</w:t>
                      </w:r>
                    </w:p>
                    <w:p w:rsidR="00400181" w:rsidRPr="007D63BD" w:rsidRDefault="00400181" w:rsidP="00B53EA0">
                      <w:pPr>
                        <w:spacing w:after="0" w:line="240" w:lineRule="auto"/>
                        <w:rPr>
                          <w:rFonts w:ascii="Helvetica" w:hAnsi="Helvetica" w:cs="Helvetica"/>
                          <w:b/>
                          <w:i/>
                          <w:color w:val="948A54" w:themeColor="background2" w:themeShade="80"/>
                          <w:sz w:val="28"/>
                          <w:szCs w:val="28"/>
                          <w:lang w:val="en-US"/>
                        </w:rPr>
                      </w:pPr>
                      <w:r w:rsidRPr="007D63BD">
                        <w:rPr>
                          <w:rFonts w:ascii="Helvetica" w:hAnsi="Helvetica" w:cs="Helvetica"/>
                          <w:b/>
                          <w:i/>
                          <w:color w:val="948A54" w:themeColor="background2" w:themeShade="80"/>
                          <w:sz w:val="28"/>
                          <w:szCs w:val="28"/>
                          <w:lang w:val="en-US"/>
                        </w:rPr>
                        <w:t>STEELMAKING</w:t>
                      </w:r>
                    </w:p>
                    <w:p w:rsidR="00400181" w:rsidRPr="007D63BD" w:rsidRDefault="00400181">
                      <w:pPr>
                        <w:rPr>
                          <w:rFonts w:ascii="Helvetica" w:hAnsi="Helvetica" w:cs="Helvetica"/>
                          <w:b/>
                          <w:color w:val="948A54" w:themeColor="background2" w:themeShade="80"/>
                          <w:sz w:val="28"/>
                          <w:szCs w:val="28"/>
                          <w:lang w:val="en-US"/>
                        </w:rPr>
                      </w:pPr>
                    </w:p>
                    <w:p w:rsidR="00400181" w:rsidRPr="007D63BD" w:rsidRDefault="00400181" w:rsidP="00B53EA0">
                      <w:pPr>
                        <w:spacing w:after="0" w:line="240" w:lineRule="auto"/>
                        <w:rPr>
                          <w:rFonts w:ascii="Helvetica" w:hAnsi="Helvetica" w:cs="Helvetica"/>
                          <w:b/>
                          <w:color w:val="948A54" w:themeColor="background2" w:themeShade="80"/>
                          <w:sz w:val="40"/>
                          <w:szCs w:val="40"/>
                          <w:lang w:val="en-US"/>
                        </w:rPr>
                      </w:pPr>
                      <w:r w:rsidRPr="007D63BD">
                        <w:rPr>
                          <w:rFonts w:ascii="Helvetica" w:hAnsi="Helvetica" w:cs="Helvetica"/>
                          <w:b/>
                          <w:color w:val="948A54" w:themeColor="background2" w:themeShade="80"/>
                          <w:sz w:val="40"/>
                          <w:szCs w:val="40"/>
                          <w:lang w:val="en-US"/>
                        </w:rPr>
                        <w:t>FERRO-GUSA</w:t>
                      </w:r>
                    </w:p>
                    <w:p w:rsidR="00400181" w:rsidRPr="007D63BD" w:rsidRDefault="00400181" w:rsidP="00B53EA0">
                      <w:pPr>
                        <w:spacing w:after="0" w:line="240" w:lineRule="auto"/>
                        <w:rPr>
                          <w:rFonts w:ascii="Helvetica" w:hAnsi="Helvetica" w:cs="Helvetica"/>
                          <w:b/>
                          <w:i/>
                          <w:color w:val="948A54" w:themeColor="background2" w:themeShade="80"/>
                          <w:sz w:val="28"/>
                          <w:szCs w:val="28"/>
                          <w:lang w:val="en-US"/>
                        </w:rPr>
                      </w:pPr>
                      <w:r w:rsidRPr="007D63BD">
                        <w:rPr>
                          <w:rFonts w:ascii="Helvetica" w:hAnsi="Helvetica" w:cs="Helvetica"/>
                          <w:b/>
                          <w:i/>
                          <w:color w:val="948A54" w:themeColor="background2" w:themeShade="80"/>
                          <w:sz w:val="28"/>
                          <w:szCs w:val="28"/>
                          <w:lang w:val="en-US"/>
                        </w:rPr>
                        <w:t>PIG IRON</w:t>
                      </w:r>
                    </w:p>
                    <w:p w:rsidR="00400181" w:rsidRPr="007D63BD" w:rsidRDefault="00400181">
                      <w:pPr>
                        <w:rPr>
                          <w:rFonts w:ascii="Helvetica" w:hAnsi="Helvetica" w:cs="Helvetica"/>
                          <w:b/>
                          <w:color w:val="948A54" w:themeColor="background2" w:themeShade="80"/>
                          <w:sz w:val="28"/>
                          <w:szCs w:val="28"/>
                          <w:lang w:val="en-US"/>
                        </w:rPr>
                      </w:pPr>
                    </w:p>
                    <w:p w:rsidR="00400181" w:rsidRPr="00AB13FD" w:rsidRDefault="00400181" w:rsidP="00B53EA0">
                      <w:pPr>
                        <w:spacing w:after="0" w:line="240" w:lineRule="auto"/>
                        <w:rPr>
                          <w:rFonts w:ascii="Helvetica" w:hAnsi="Helvetica" w:cs="Helvetica"/>
                          <w:b/>
                          <w:color w:val="948A54" w:themeColor="background2" w:themeShade="80"/>
                          <w:sz w:val="40"/>
                          <w:szCs w:val="40"/>
                        </w:rPr>
                      </w:pPr>
                      <w:r w:rsidRPr="00AB13FD">
                        <w:rPr>
                          <w:rFonts w:ascii="Helvetica" w:hAnsi="Helvetica" w:cs="Helvetica"/>
                          <w:b/>
                          <w:color w:val="948A54" w:themeColor="background2" w:themeShade="80"/>
                          <w:sz w:val="40"/>
                          <w:szCs w:val="40"/>
                        </w:rPr>
                        <w:t>FERROLIGAS</w:t>
                      </w:r>
                    </w:p>
                    <w:p w:rsidR="00400181" w:rsidRPr="00AB13FD" w:rsidRDefault="00400181" w:rsidP="00B53EA0">
                      <w:pPr>
                        <w:spacing w:after="0" w:line="240" w:lineRule="auto"/>
                        <w:rPr>
                          <w:rFonts w:ascii="Helvetica" w:hAnsi="Helvetica" w:cs="Helvetica"/>
                          <w:b/>
                          <w:i/>
                          <w:color w:val="948A54" w:themeColor="background2" w:themeShade="80"/>
                          <w:sz w:val="28"/>
                          <w:szCs w:val="28"/>
                        </w:rPr>
                      </w:pPr>
                      <w:r w:rsidRPr="00AB13FD">
                        <w:rPr>
                          <w:rFonts w:ascii="Helvetica" w:hAnsi="Helvetica" w:cs="Helvetica"/>
                          <w:b/>
                          <w:i/>
                          <w:color w:val="948A54" w:themeColor="background2" w:themeShade="80"/>
                          <w:sz w:val="28"/>
                          <w:szCs w:val="28"/>
                        </w:rPr>
                        <w:t>IRONALLOYS</w:t>
                      </w:r>
                    </w:p>
                    <w:p w:rsidR="00400181" w:rsidRPr="00AB13FD" w:rsidRDefault="00400181" w:rsidP="00B53EA0">
                      <w:pPr>
                        <w:spacing w:after="0" w:line="240" w:lineRule="auto"/>
                        <w:rPr>
                          <w:rFonts w:ascii="Helvetica" w:hAnsi="Helvetica" w:cs="Helvetica"/>
                          <w:b/>
                          <w:color w:val="948A54" w:themeColor="background2" w:themeShade="80"/>
                          <w:sz w:val="40"/>
                          <w:szCs w:val="40"/>
                        </w:rPr>
                      </w:pPr>
                    </w:p>
                    <w:p w:rsidR="00400181" w:rsidRPr="00AB13FD" w:rsidRDefault="00400181" w:rsidP="00B53EA0">
                      <w:pPr>
                        <w:spacing w:after="0" w:line="240" w:lineRule="auto"/>
                        <w:rPr>
                          <w:rFonts w:ascii="Helvetica" w:hAnsi="Helvetica" w:cs="Helvetica"/>
                          <w:b/>
                          <w:color w:val="948A54" w:themeColor="background2" w:themeShade="80"/>
                          <w:sz w:val="40"/>
                          <w:szCs w:val="40"/>
                        </w:rPr>
                      </w:pPr>
                      <w:r w:rsidRPr="00AB13FD">
                        <w:rPr>
                          <w:rFonts w:ascii="Helvetica" w:hAnsi="Helvetica" w:cs="Helvetica"/>
                          <w:b/>
                          <w:color w:val="948A54" w:themeColor="background2" w:themeShade="80"/>
                          <w:sz w:val="40"/>
                          <w:szCs w:val="40"/>
                        </w:rPr>
                        <w:t>METAIS NÃO FERROSOS</w:t>
                      </w:r>
                    </w:p>
                    <w:p w:rsidR="00400181" w:rsidRPr="00AB13FD" w:rsidRDefault="00400181" w:rsidP="00B53EA0">
                      <w:pPr>
                        <w:spacing w:after="0" w:line="240" w:lineRule="auto"/>
                        <w:rPr>
                          <w:rFonts w:ascii="Helvetica" w:hAnsi="Helvetica" w:cs="Helvetica"/>
                          <w:b/>
                          <w:i/>
                          <w:color w:val="948A54" w:themeColor="background2" w:themeShade="80"/>
                          <w:sz w:val="28"/>
                          <w:szCs w:val="28"/>
                        </w:rPr>
                      </w:pPr>
                      <w:r w:rsidRPr="00AB13FD">
                        <w:rPr>
                          <w:rFonts w:ascii="Helvetica" w:hAnsi="Helvetica" w:cs="Helvetica"/>
                          <w:b/>
                          <w:i/>
                          <w:color w:val="948A54" w:themeColor="background2" w:themeShade="80"/>
                          <w:sz w:val="28"/>
                          <w:szCs w:val="28"/>
                        </w:rPr>
                        <w:t>NONFERROUS METALS</w:t>
                      </w:r>
                    </w:p>
                    <w:p w:rsidR="00400181" w:rsidRPr="00AB13FD" w:rsidRDefault="00400181">
                      <w:pPr>
                        <w:rPr>
                          <w:rFonts w:ascii="Helvetica" w:hAnsi="Helvetica" w:cs="Helvetica"/>
                          <w:b/>
                          <w:color w:val="948A54" w:themeColor="background2" w:themeShade="80"/>
                          <w:sz w:val="28"/>
                          <w:szCs w:val="28"/>
                        </w:rPr>
                      </w:pPr>
                    </w:p>
                    <w:p w:rsidR="00400181" w:rsidRPr="00AB13FD" w:rsidRDefault="00400181" w:rsidP="00B53EA0">
                      <w:pPr>
                        <w:spacing w:after="0" w:line="240" w:lineRule="auto"/>
                        <w:rPr>
                          <w:rFonts w:ascii="Helvetica" w:hAnsi="Helvetica" w:cs="Helvetica"/>
                          <w:b/>
                          <w:color w:val="948A54" w:themeColor="background2" w:themeShade="80"/>
                          <w:sz w:val="40"/>
                          <w:szCs w:val="40"/>
                        </w:rPr>
                      </w:pPr>
                      <w:r w:rsidRPr="00AB13FD">
                        <w:rPr>
                          <w:rFonts w:ascii="Helvetica" w:hAnsi="Helvetica" w:cs="Helvetica"/>
                          <w:b/>
                          <w:color w:val="948A54" w:themeColor="background2" w:themeShade="80"/>
                          <w:sz w:val="40"/>
                          <w:szCs w:val="40"/>
                        </w:rPr>
                        <w:t>FUNDIÇÃO</w:t>
                      </w:r>
                    </w:p>
                    <w:p w:rsidR="00400181" w:rsidRPr="00AB13FD" w:rsidRDefault="00400181" w:rsidP="00B53EA0">
                      <w:pPr>
                        <w:spacing w:after="0" w:line="240" w:lineRule="auto"/>
                        <w:rPr>
                          <w:rFonts w:ascii="Helvetica" w:hAnsi="Helvetica" w:cs="Helvetica"/>
                          <w:b/>
                          <w:i/>
                          <w:color w:val="948A54" w:themeColor="background2" w:themeShade="80"/>
                          <w:sz w:val="28"/>
                          <w:szCs w:val="28"/>
                        </w:rPr>
                      </w:pPr>
                      <w:r w:rsidRPr="00AB13FD">
                        <w:rPr>
                          <w:rFonts w:ascii="Helvetica" w:hAnsi="Helvetica" w:cs="Helvetica"/>
                          <w:b/>
                          <w:i/>
                          <w:color w:val="948A54" w:themeColor="background2" w:themeShade="80"/>
                          <w:sz w:val="28"/>
                          <w:szCs w:val="28"/>
                        </w:rPr>
                        <w:t>FOUNDRY</w:t>
                      </w:r>
                    </w:p>
                    <w:p w:rsidR="00400181" w:rsidRDefault="00400181"/>
                  </w:txbxContent>
                </v:textbox>
              </v:shape>
            </w:pict>
          </mc:Fallback>
        </mc:AlternateContent>
      </w:r>
      <w:r w:rsidR="0006758E">
        <w:rPr>
          <w:rFonts w:ascii="Helvetica" w:hAnsi="Helvetica" w:cs="Helvetica"/>
          <w:b/>
          <w:color w:val="002060"/>
          <w:sz w:val="144"/>
          <w:szCs w:val="144"/>
        </w:rPr>
        <w:tab/>
      </w:r>
    </w:p>
    <w:p w:rsidR="0006758E" w:rsidRDefault="00B53EA0" w:rsidP="00E5154E">
      <w:pPr>
        <w:tabs>
          <w:tab w:val="left" w:pos="-1620"/>
        </w:tabs>
        <w:ind w:left="-1701" w:right="-136"/>
        <w:rPr>
          <w:rFonts w:ascii="Helvetica" w:hAnsi="Helvetica" w:cs="Helvetica"/>
          <w:b/>
          <w:color w:val="002060"/>
          <w:sz w:val="144"/>
          <w:szCs w:val="144"/>
        </w:rPr>
      </w:pPr>
      <w:r>
        <w:rPr>
          <w:rFonts w:ascii="Helvetica" w:hAnsi="Helvetica" w:cs="Helvetica"/>
          <w:b/>
          <w:noProof/>
          <w:color w:val="002060"/>
          <w:sz w:val="144"/>
          <w:szCs w:val="144"/>
          <w:lang w:eastAsia="pt-BR"/>
        </w:rPr>
        <mc:AlternateContent>
          <mc:Choice Requires="wps">
            <w:drawing>
              <wp:anchor distT="0" distB="0" distL="114300" distR="114300" simplePos="0" relativeHeight="251782144" behindDoc="0" locked="0" layoutInCell="1" allowOverlap="1" wp14:anchorId="28FD946F" wp14:editId="233421BF">
                <wp:simplePos x="0" y="0"/>
                <wp:positionH relativeFrom="column">
                  <wp:posOffset>4318165</wp:posOffset>
                </wp:positionH>
                <wp:positionV relativeFrom="paragraph">
                  <wp:posOffset>754380</wp:posOffset>
                </wp:positionV>
                <wp:extent cx="914400" cy="1133475"/>
                <wp:effectExtent l="0" t="0" r="5080" b="9525"/>
                <wp:wrapNone/>
                <wp:docPr id="4" name="Caixa de texto 4"/>
                <wp:cNvGraphicFramePr/>
                <a:graphic xmlns:a="http://schemas.openxmlformats.org/drawingml/2006/main">
                  <a:graphicData uri="http://schemas.microsoft.com/office/word/2010/wordprocessingShape">
                    <wps:wsp>
                      <wps:cNvSpPr txBox="1"/>
                      <wps:spPr>
                        <a:xfrm>
                          <a:off x="0" y="0"/>
                          <a:ext cx="914400" cy="1133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00181" w:rsidRPr="000B0AF3" w:rsidRDefault="00400181">
                            <w:r>
                              <w:rPr>
                                <w:rFonts w:ascii="Helvetica" w:hAnsi="Helvetica" w:cs="Helvetica"/>
                                <w:b/>
                                <w:color w:val="948A54" w:themeColor="background2" w:themeShade="80"/>
                                <w:sz w:val="144"/>
                                <w:szCs w:val="144"/>
                              </w:rPr>
                              <w:t>2016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FD946F" id="Caixa de texto 4" o:spid="_x0000_s1027" type="#_x0000_t202" style="position:absolute;left:0;text-align:left;margin-left:340pt;margin-top:59.4pt;width:1in;height:89.25pt;z-index:2517821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" fillcolor="white [3201]" stroked="f" strokeweight=".5pt">
                <v:textbox>
                  <w:txbxContent>
                    <w:p w:rsidR="00400181" w:rsidRPr="000B0AF3" w:rsidRDefault="00400181">
                      <w:r>
                        <w:rPr>
                          <w:rFonts w:ascii="Helvetica" w:hAnsi="Helvetica" w:cs="Helvetica"/>
                          <w:b/>
                          <w:color w:val="948A54" w:themeColor="background2" w:themeShade="80"/>
                          <w:sz w:val="144"/>
                          <w:szCs w:val="144"/>
                        </w:rPr>
                        <w:t>2016</w:t>
                      </w:r>
                    </w:p>
                  </w:txbxContent>
                </v:textbox>
              </v:shape>
            </w:pict>
          </mc:Fallback>
        </mc:AlternateContent>
      </w:r>
    </w:p>
    <w:p w:rsidR="0006758E" w:rsidRDefault="0006758E" w:rsidP="0006758E">
      <w:pPr>
        <w:tabs>
          <w:tab w:val="left" w:pos="4966"/>
          <w:tab w:val="right" w:pos="10341"/>
        </w:tabs>
        <w:ind w:left="-1701" w:right="-136"/>
        <w:rPr>
          <w:rFonts w:ascii="Helvetica" w:hAnsi="Helvetica" w:cs="Helvetica"/>
          <w:b/>
          <w:color w:val="948A54" w:themeColor="background2" w:themeShade="80"/>
          <w:sz w:val="144"/>
          <w:szCs w:val="144"/>
        </w:rPr>
      </w:pPr>
      <w:r>
        <w:rPr>
          <w:rFonts w:ascii="Helvetica" w:hAnsi="Helvetica" w:cs="Helvetica"/>
          <w:b/>
          <w:color w:val="948A54" w:themeColor="background2" w:themeShade="80"/>
          <w:sz w:val="144"/>
          <w:szCs w:val="144"/>
        </w:rPr>
        <w:lastRenderedPageBreak/>
        <w:tab/>
      </w:r>
      <w:r>
        <w:rPr>
          <w:rFonts w:ascii="Helvetica" w:hAnsi="Helvetica" w:cs="Helvetica"/>
          <w:b/>
          <w:color w:val="948A54" w:themeColor="background2" w:themeShade="80"/>
          <w:sz w:val="144"/>
          <w:szCs w:val="144"/>
        </w:rPr>
        <w:tab/>
      </w:r>
      <w:bookmarkStart w:id="0" w:name="_GoBack"/>
      <w:bookmarkEnd w:id="0"/>
    </w:p>
    <w:p w:rsidR="00B53EA0" w:rsidRDefault="00B53EA0" w:rsidP="0006758E">
      <w:pPr>
        <w:tabs>
          <w:tab w:val="left" w:pos="4966"/>
          <w:tab w:val="right" w:pos="10341"/>
        </w:tabs>
        <w:ind w:left="-1701" w:right="-136"/>
        <w:rPr>
          <w:rFonts w:ascii="Helvetica" w:hAnsi="Helvetica" w:cs="Helvetica"/>
          <w:b/>
          <w:color w:val="4A442A" w:themeColor="background2" w:themeShade="40"/>
        </w:rPr>
      </w:pPr>
    </w:p>
    <w:p w:rsidR="0006758E" w:rsidRDefault="0006758E" w:rsidP="00F043F0">
      <w:pPr>
        <w:spacing w:after="0" w:line="240" w:lineRule="auto"/>
        <w:ind w:right="-568"/>
        <w:jc w:val="right"/>
        <w:rPr>
          <w:rFonts w:ascii="Helvetica" w:hAnsi="Helvetica" w:cs="Helvetica"/>
          <w:b/>
          <w:color w:val="4A442A" w:themeColor="background2" w:themeShade="40"/>
        </w:rPr>
      </w:pPr>
    </w:p>
    <w:p w:rsidR="0006758E" w:rsidRDefault="0006758E" w:rsidP="00F043F0">
      <w:pPr>
        <w:spacing w:after="0" w:line="240" w:lineRule="auto"/>
        <w:ind w:right="-568"/>
        <w:jc w:val="right"/>
        <w:rPr>
          <w:rFonts w:ascii="Helvetica" w:hAnsi="Helvetica" w:cs="Helvetica"/>
          <w:b/>
          <w:color w:val="4A442A" w:themeColor="background2" w:themeShade="40"/>
        </w:rPr>
      </w:pPr>
    </w:p>
    <w:p w:rsidR="0006758E" w:rsidRDefault="0006758E" w:rsidP="00F043F0">
      <w:pPr>
        <w:spacing w:after="0" w:line="240" w:lineRule="auto"/>
        <w:ind w:right="-568"/>
        <w:jc w:val="right"/>
        <w:rPr>
          <w:rFonts w:ascii="Helvetica" w:hAnsi="Helvetica" w:cs="Helvetica"/>
          <w:b/>
          <w:color w:val="4A442A" w:themeColor="background2" w:themeShade="40"/>
        </w:rPr>
      </w:pPr>
    </w:p>
    <w:p w:rsidR="0006758E" w:rsidRDefault="0006758E" w:rsidP="00F043F0">
      <w:pPr>
        <w:spacing w:after="0" w:line="240" w:lineRule="auto"/>
        <w:ind w:right="-568"/>
        <w:jc w:val="right"/>
        <w:rPr>
          <w:rFonts w:ascii="Helvetica" w:hAnsi="Helvetica" w:cs="Helvetica"/>
          <w:b/>
          <w:color w:val="4A442A" w:themeColor="background2" w:themeShade="40"/>
        </w:rPr>
      </w:pPr>
    </w:p>
    <w:p w:rsidR="0006758E" w:rsidRDefault="0006758E" w:rsidP="00F043F0">
      <w:pPr>
        <w:spacing w:after="0" w:line="240" w:lineRule="auto"/>
        <w:ind w:right="-568"/>
        <w:jc w:val="right"/>
        <w:rPr>
          <w:rFonts w:ascii="Helvetica" w:hAnsi="Helvetica" w:cs="Helvetica"/>
          <w:b/>
          <w:color w:val="4A442A" w:themeColor="background2" w:themeShade="40"/>
        </w:rPr>
      </w:pPr>
    </w:p>
    <w:p w:rsidR="0006758E" w:rsidRDefault="0006758E" w:rsidP="00F043F0">
      <w:pPr>
        <w:spacing w:after="0" w:line="240" w:lineRule="auto"/>
        <w:ind w:right="-568"/>
        <w:jc w:val="right"/>
        <w:rPr>
          <w:rFonts w:ascii="Helvetica" w:hAnsi="Helvetica" w:cs="Helvetica"/>
          <w:b/>
          <w:color w:val="4A442A" w:themeColor="background2" w:themeShade="40"/>
        </w:rPr>
      </w:pPr>
    </w:p>
    <w:p w:rsidR="0006758E" w:rsidRDefault="0006758E" w:rsidP="00F043F0">
      <w:pPr>
        <w:spacing w:after="0" w:line="240" w:lineRule="auto"/>
        <w:ind w:right="-568"/>
        <w:jc w:val="right"/>
        <w:rPr>
          <w:rFonts w:ascii="Helvetica" w:hAnsi="Helvetica" w:cs="Helvetica"/>
          <w:b/>
          <w:color w:val="4A442A" w:themeColor="background2" w:themeShade="40"/>
        </w:rPr>
      </w:pPr>
    </w:p>
    <w:p w:rsidR="0006758E" w:rsidRDefault="00150898" w:rsidP="00F043F0">
      <w:pPr>
        <w:spacing w:after="0" w:line="240" w:lineRule="auto"/>
        <w:ind w:right="-568"/>
        <w:jc w:val="right"/>
        <w:rPr>
          <w:rFonts w:ascii="Helvetica" w:hAnsi="Helvetica" w:cs="Helvetica"/>
          <w:b/>
          <w:color w:val="4A442A" w:themeColor="background2" w:themeShade="40"/>
        </w:rPr>
      </w:pPr>
      <w:r w:rsidRPr="0006758E">
        <w:rPr>
          <w:rFonts w:ascii="Helvetica" w:hAnsi="Helvetica" w:cs="Helvetica"/>
          <w:b/>
          <w:noProof/>
          <w:color w:val="C4BC96" w:themeColor="background2" w:themeShade="BF"/>
          <w:sz w:val="56"/>
          <w:szCs w:val="56"/>
          <w:lang w:eastAsia="pt-BR"/>
        </w:rPr>
        <mc:AlternateContent>
          <mc:Choice Requires="wps">
            <w:drawing>
              <wp:anchor distT="0" distB="0" distL="114300" distR="114300" simplePos="0" relativeHeight="251778048" behindDoc="1" locked="0" layoutInCell="1" allowOverlap="1" wp14:anchorId="21FF5170" wp14:editId="5AE4003D">
                <wp:simplePos x="0" y="0"/>
                <wp:positionH relativeFrom="column">
                  <wp:posOffset>-630555</wp:posOffset>
                </wp:positionH>
                <wp:positionV relativeFrom="paragraph">
                  <wp:posOffset>107315</wp:posOffset>
                </wp:positionV>
                <wp:extent cx="7771765" cy="2115820"/>
                <wp:effectExtent l="0" t="0" r="635" b="0"/>
                <wp:wrapNone/>
                <wp:docPr id="6" name="Retângulo 6"/>
                <wp:cNvGraphicFramePr/>
                <a:graphic xmlns:a="http://schemas.openxmlformats.org/drawingml/2006/main">
                  <a:graphicData uri="http://schemas.microsoft.com/office/word/2010/wordprocessingShape">
                    <wps:wsp>
                      <wps:cNvSpPr/>
                      <wps:spPr>
                        <a:xfrm>
                          <a:off x="0" y="0"/>
                          <a:ext cx="7771765" cy="2115820"/>
                        </a:xfrm>
                        <a:prstGeom prst="rect">
                          <a:avLst/>
                        </a:prstGeom>
                        <a:gradFill flip="none" rotWithShape="1">
                          <a:gsLst>
                            <a:gs pos="0">
                              <a:schemeClr val="accent4">
                                <a:lumMod val="75000"/>
                                <a:shade val="30000"/>
                                <a:satMod val="115000"/>
                              </a:schemeClr>
                            </a:gs>
                            <a:gs pos="50000">
                              <a:schemeClr val="accent4">
                                <a:lumMod val="75000"/>
                                <a:shade val="67500"/>
                                <a:satMod val="115000"/>
                              </a:schemeClr>
                            </a:gs>
                            <a:gs pos="100000">
                              <a:schemeClr val="accent4">
                                <a:lumMod val="75000"/>
                                <a:shade val="100000"/>
                                <a:satMod val="115000"/>
                              </a:schemeClr>
                            </a:gs>
                          </a:gsLst>
                          <a:lin ang="54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A9B5A2" id="Retângulo 6" o:spid="_x0000_s1026" style="position:absolute;margin-left:-49.65pt;margin-top:8.45pt;width:611.95pt;height:166.6pt;z-index:-25153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" fillcolor="#5f497a [2407]" stroked="f" strokeweight="2pt">
                <v:fill color2="#5f497a [2407]" rotate="t" colors="0 #342547;.5 #4f3969;1 #60467e" focus="100%" type="gradient"/>
              </v:rect>
            </w:pict>
          </mc:Fallback>
        </mc:AlternateContent>
      </w:r>
    </w:p>
    <w:p w:rsidR="0006758E" w:rsidRDefault="0006758E" w:rsidP="00F043F0">
      <w:pPr>
        <w:spacing w:after="0" w:line="240" w:lineRule="auto"/>
        <w:ind w:right="-568"/>
        <w:jc w:val="right"/>
        <w:rPr>
          <w:rFonts w:ascii="Helvetica" w:hAnsi="Helvetica" w:cs="Helvetica"/>
          <w:b/>
          <w:color w:val="4A442A" w:themeColor="background2" w:themeShade="40"/>
        </w:rPr>
      </w:pPr>
    </w:p>
    <w:p w:rsidR="0006758E" w:rsidRDefault="005E333D" w:rsidP="001B2804">
      <w:pPr>
        <w:tabs>
          <w:tab w:val="left" w:pos="5959"/>
        </w:tabs>
        <w:spacing w:after="0" w:line="240" w:lineRule="auto"/>
        <w:ind w:right="-568"/>
        <w:rPr>
          <w:rFonts w:ascii="Helvetica" w:hAnsi="Helvetica" w:cs="Helvetica"/>
          <w:b/>
          <w:color w:val="4A442A" w:themeColor="background2" w:themeShade="40"/>
        </w:rPr>
      </w:pPr>
      <w:r w:rsidRPr="00A27282">
        <w:rPr>
          <w:rFonts w:ascii="Helvetica" w:hAnsi="Helvetica" w:cs="Helvetica"/>
          <w:b/>
          <w:color w:val="FFFFFF" w:themeColor="background1"/>
          <w:sz w:val="24"/>
        </w:rPr>
        <w:t>VERSÃO PRELIMINAR</w:t>
      </w:r>
      <w:r w:rsidR="009863E9">
        <w:rPr>
          <w:rFonts w:ascii="Helvetica" w:hAnsi="Helvetica" w:cs="Helvetica"/>
          <w:b/>
          <w:color w:val="FFFFFF" w:themeColor="background1"/>
          <w:sz w:val="24"/>
        </w:rPr>
        <w:t xml:space="preserve"> Atualizado 22</w:t>
      </w:r>
      <w:r w:rsidR="00AB45FC">
        <w:rPr>
          <w:rFonts w:ascii="Helvetica" w:hAnsi="Helvetica" w:cs="Helvetica"/>
          <w:b/>
          <w:color w:val="FFFFFF" w:themeColor="background1"/>
          <w:sz w:val="24"/>
        </w:rPr>
        <w:t>/11</w:t>
      </w:r>
      <w:r w:rsidR="00CB7213">
        <w:rPr>
          <w:rFonts w:ascii="Helvetica" w:hAnsi="Helvetica" w:cs="Helvetica"/>
          <w:b/>
          <w:color w:val="FFFFFF" w:themeColor="background1"/>
          <w:sz w:val="24"/>
        </w:rPr>
        <w:t>/2017</w:t>
      </w:r>
      <w:r w:rsidR="001B2804">
        <w:rPr>
          <w:rFonts w:ascii="Helvetica" w:hAnsi="Helvetica" w:cs="Helvetica"/>
          <w:b/>
          <w:color w:val="4A442A" w:themeColor="background2" w:themeShade="40"/>
        </w:rPr>
        <w:tab/>
      </w:r>
    </w:p>
    <w:p w:rsidR="0006758E" w:rsidRDefault="0006758E" w:rsidP="00F043F0">
      <w:pPr>
        <w:spacing w:after="0" w:line="240" w:lineRule="auto"/>
        <w:ind w:right="-568"/>
        <w:jc w:val="right"/>
        <w:rPr>
          <w:rFonts w:ascii="Helvetica" w:hAnsi="Helvetica" w:cs="Helvetica"/>
          <w:b/>
          <w:color w:val="4A442A" w:themeColor="background2" w:themeShade="40"/>
        </w:rPr>
      </w:pPr>
    </w:p>
    <w:p w:rsidR="00E5154E" w:rsidRPr="008E1B1B" w:rsidRDefault="00E5154E" w:rsidP="00E5154E">
      <w:pPr>
        <w:spacing w:after="0" w:line="240" w:lineRule="auto"/>
        <w:ind w:right="-568"/>
        <w:jc w:val="right"/>
        <w:rPr>
          <w:rFonts w:ascii="Helvetica" w:hAnsi="Helvetica" w:cs="Helvetica"/>
          <w:b/>
          <w:color w:val="FFFFFF" w:themeColor="background1"/>
          <w:sz w:val="24"/>
          <w:szCs w:val="24"/>
        </w:rPr>
      </w:pPr>
      <w:r w:rsidRPr="008E1B1B">
        <w:rPr>
          <w:rFonts w:ascii="Helvetica" w:hAnsi="Helvetica" w:cs="Helvetica"/>
          <w:b/>
          <w:color w:val="FFFFFF" w:themeColor="background1"/>
          <w:sz w:val="24"/>
          <w:szCs w:val="24"/>
        </w:rPr>
        <w:t>Ministério de Minas e Energia</w:t>
      </w:r>
    </w:p>
    <w:p w:rsidR="00E5154E" w:rsidRPr="008E1B1B" w:rsidRDefault="00E5154E" w:rsidP="00EB54F3">
      <w:pPr>
        <w:spacing w:after="0" w:line="240" w:lineRule="auto"/>
        <w:ind w:left="-993" w:right="-568"/>
        <w:jc w:val="right"/>
        <w:rPr>
          <w:rFonts w:ascii="Helvetica" w:hAnsi="Helvetica" w:cs="Helvetica"/>
          <w:b/>
          <w:color w:val="FFFFFF" w:themeColor="background1"/>
          <w:sz w:val="24"/>
          <w:szCs w:val="24"/>
        </w:rPr>
      </w:pPr>
      <w:r w:rsidRPr="008E1B1B">
        <w:rPr>
          <w:rFonts w:ascii="Helvetica" w:hAnsi="Helvetica" w:cs="Helvetica"/>
          <w:b/>
          <w:color w:val="FFFFFF" w:themeColor="background1"/>
          <w:sz w:val="24"/>
          <w:szCs w:val="24"/>
        </w:rPr>
        <w:t>Secretaria de Geologia, Mineração e Transformação Mineral</w:t>
      </w:r>
    </w:p>
    <w:p w:rsidR="00654FCF" w:rsidRPr="008E1B1B" w:rsidRDefault="00E5154E" w:rsidP="00E5154E">
      <w:pPr>
        <w:spacing w:after="0" w:line="240" w:lineRule="auto"/>
        <w:ind w:left="-1701" w:right="-568"/>
        <w:jc w:val="right"/>
        <w:rPr>
          <w:rFonts w:ascii="Helvetica" w:hAnsi="Helvetica" w:cs="Helvetica"/>
          <w:b/>
          <w:color w:val="FFFFFF" w:themeColor="background1"/>
          <w:sz w:val="24"/>
          <w:szCs w:val="24"/>
        </w:rPr>
      </w:pPr>
      <w:r w:rsidRPr="008E1B1B">
        <w:rPr>
          <w:rFonts w:ascii="Helvetica" w:hAnsi="Helvetica" w:cs="Helvetica"/>
          <w:b/>
          <w:color w:val="FFFFFF" w:themeColor="background1"/>
          <w:sz w:val="24"/>
          <w:szCs w:val="24"/>
        </w:rPr>
        <w:t>Departamento de Transformação e Tecnologia Mineral</w:t>
      </w:r>
    </w:p>
    <w:p w:rsidR="00234802" w:rsidRDefault="00654FCF">
      <w:pPr>
        <w:rPr>
          <w:rFonts w:ascii="Helvetica" w:hAnsi="Helvetica" w:cs="Helvetica"/>
          <w:b/>
          <w:color w:val="948A54" w:themeColor="background2" w:themeShade="80"/>
        </w:rPr>
        <w:sectPr w:rsidR="00234802" w:rsidSect="00D3580D">
          <w:footerReference w:type="default" r:id="rId8"/>
          <w:type w:val="continuous"/>
          <w:pgSz w:w="11906" w:h="16838"/>
          <w:pgMar w:top="1417" w:right="991" w:bottom="1417" w:left="993" w:header="708" w:footer="708" w:gutter="0"/>
          <w:pgNumType w:start="1"/>
          <w:cols w:space="708"/>
          <w:docGrid w:linePitch="360"/>
        </w:sectPr>
      </w:pPr>
      <w:r>
        <w:rPr>
          <w:rFonts w:ascii="Helvetica" w:hAnsi="Helvetica" w:cs="Helvetica"/>
          <w:b/>
          <w:color w:val="948A54" w:themeColor="background2" w:themeShade="80"/>
        </w:rPr>
        <w:br w:type="page"/>
      </w:r>
    </w:p>
    <w:p w:rsidR="00654FCF" w:rsidRDefault="00792807">
      <w:pPr>
        <w:rPr>
          <w:rFonts w:ascii="Helvetica" w:hAnsi="Helvetica" w:cs="Helvetica"/>
          <w:b/>
          <w:color w:val="948A54" w:themeColor="background2" w:themeShade="80"/>
        </w:rPr>
      </w:pPr>
      <w:r w:rsidRPr="000C13F7">
        <w:rPr>
          <w:rFonts w:ascii="Helvetica" w:hAnsi="Helvetica" w:cs="Helvetica"/>
          <w:b/>
          <w:noProof/>
          <w:color w:val="002060"/>
          <w:lang w:eastAsia="pt-BR"/>
        </w:rPr>
        <w:lastRenderedPageBreak/>
        <mc:AlternateContent>
          <mc:Choice Requires="wps">
            <w:drawing>
              <wp:anchor distT="0" distB="0" distL="114300" distR="114300" simplePos="0" relativeHeight="251760640" behindDoc="1" locked="0" layoutInCell="1" allowOverlap="1" wp14:anchorId="77EA1A18" wp14:editId="6AF8072C">
                <wp:simplePos x="0" y="0"/>
                <wp:positionH relativeFrom="page">
                  <wp:align>right</wp:align>
                </wp:positionH>
                <wp:positionV relativeFrom="paragraph">
                  <wp:posOffset>-904919</wp:posOffset>
                </wp:positionV>
                <wp:extent cx="7693025" cy="3604260"/>
                <wp:effectExtent l="0" t="0" r="3175" b="0"/>
                <wp:wrapNone/>
                <wp:docPr id="53" name="Retângulo 53"/>
                <wp:cNvGraphicFramePr/>
                <a:graphic xmlns:a="http://schemas.openxmlformats.org/drawingml/2006/main">
                  <a:graphicData uri="http://schemas.microsoft.com/office/word/2010/wordprocessingShape">
                    <wps:wsp>
                      <wps:cNvSpPr/>
                      <wps:spPr>
                        <a:xfrm>
                          <a:off x="0" y="0"/>
                          <a:ext cx="7693025" cy="3604260"/>
                        </a:xfrm>
                        <a:prstGeom prst="rect">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6CE956" id="Retângulo 53" o:spid="_x0000_s1026" style="position:absolute;margin-left:554.55pt;margin-top:-71.25pt;width:605.75pt;height:283.8pt;z-index:-2515558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" fillcolor="#b2a1c7 [1943]" stroked="f" strokeweight="2pt">
                <w10:wrap anchorx="page"/>
              </v:rect>
            </w:pict>
          </mc:Fallback>
        </mc:AlternateContent>
      </w:r>
    </w:p>
    <w:p w:rsidR="009E0D31" w:rsidRPr="00B53EA0" w:rsidRDefault="009E0D31" w:rsidP="00E5154E">
      <w:pPr>
        <w:spacing w:after="0" w:line="240" w:lineRule="auto"/>
        <w:ind w:left="-1701" w:right="-568"/>
        <w:jc w:val="right"/>
        <w:rPr>
          <w:rFonts w:ascii="Helvetica" w:hAnsi="Helvetica" w:cs="Helvetica"/>
          <w:b/>
          <w:color w:val="948A54" w:themeColor="background2" w:themeShade="80"/>
        </w:rPr>
      </w:pPr>
    </w:p>
    <w:p w:rsidR="00EB54F3" w:rsidRDefault="00EB54F3" w:rsidP="00AA5D2C">
      <w:pPr>
        <w:jc w:val="right"/>
        <w:rPr>
          <w:rFonts w:ascii="Helvetica" w:hAnsi="Helvetica" w:cs="Helvetica"/>
          <w:b/>
          <w:color w:val="002060"/>
          <w:sz w:val="56"/>
          <w:szCs w:val="56"/>
        </w:rPr>
        <w:sectPr w:rsidR="00EB54F3" w:rsidSect="00234802">
          <w:headerReference w:type="default" r:id="rId9"/>
          <w:footerReference w:type="default" r:id="rId10"/>
          <w:pgSz w:w="11906" w:h="16838"/>
          <w:pgMar w:top="1417" w:right="991" w:bottom="1417" w:left="993" w:header="708" w:footer="708" w:gutter="0"/>
          <w:cols w:space="708"/>
          <w:docGrid w:linePitch="360"/>
        </w:sectPr>
      </w:pPr>
    </w:p>
    <w:p w:rsidR="001F4DE0" w:rsidRPr="007529AC" w:rsidRDefault="00792807" w:rsidP="00792807">
      <w:pPr>
        <w:ind w:left="143" w:firstLine="708"/>
        <w:jc w:val="right"/>
        <w:rPr>
          <w:rFonts w:ascii="Helvetica" w:hAnsi="Helvetica" w:cs="Helvetica"/>
          <w:b/>
          <w:sz w:val="56"/>
          <w:szCs w:val="56"/>
        </w:rPr>
      </w:pPr>
      <w:r>
        <w:rPr>
          <w:rFonts w:ascii="Helvetica" w:hAnsi="Helvetica" w:cs="Helvetica"/>
          <w:b/>
          <w:sz w:val="56"/>
          <w:szCs w:val="56"/>
        </w:rPr>
        <w:t xml:space="preserve"> </w:t>
      </w:r>
      <w:r>
        <w:rPr>
          <w:rFonts w:ascii="Helvetica" w:hAnsi="Helvetica" w:cs="Helvetica"/>
          <w:b/>
          <w:sz w:val="56"/>
          <w:szCs w:val="56"/>
        </w:rPr>
        <w:tab/>
        <w:t>ANUÁRIO ESTATÍSTICO DO</w:t>
      </w:r>
    </w:p>
    <w:p w:rsidR="001F4DE0" w:rsidRPr="006D3548" w:rsidRDefault="001F4DE0" w:rsidP="001F4DE0">
      <w:pPr>
        <w:tabs>
          <w:tab w:val="left" w:pos="-1560"/>
          <w:tab w:val="left" w:pos="-1418"/>
        </w:tabs>
        <w:spacing w:after="120" w:line="240" w:lineRule="auto"/>
        <w:ind w:left="851" w:right="-136"/>
        <w:jc w:val="right"/>
        <w:rPr>
          <w:rFonts w:ascii="Helvetica" w:hAnsi="Helvetica" w:cs="Helvetica"/>
          <w:b/>
          <w:color w:val="FFFFFF" w:themeColor="background1"/>
          <w:sz w:val="56"/>
          <w:szCs w:val="56"/>
        </w:rPr>
      </w:pPr>
      <w:r w:rsidRPr="007529AC">
        <w:rPr>
          <w:rFonts w:ascii="Helvetica" w:hAnsi="Helvetica" w:cs="Helvetica"/>
          <w:b/>
          <w:sz w:val="56"/>
          <w:szCs w:val="56"/>
        </w:rPr>
        <w:t xml:space="preserve">SETOR METALÚRGICO </w:t>
      </w:r>
    </w:p>
    <w:p w:rsidR="001F4DE0" w:rsidRPr="00C06937" w:rsidRDefault="001F4DE0" w:rsidP="001F4DE0">
      <w:pPr>
        <w:tabs>
          <w:tab w:val="left" w:pos="-1560"/>
          <w:tab w:val="left" w:pos="-1418"/>
        </w:tabs>
        <w:spacing w:after="0" w:line="240" w:lineRule="auto"/>
        <w:ind w:left="851" w:right="-136"/>
        <w:jc w:val="right"/>
        <w:rPr>
          <w:rFonts w:ascii="Helvetica" w:hAnsi="Helvetica" w:cs="Helvetica"/>
          <w:b/>
          <w:i/>
          <w:color w:val="595959" w:themeColor="text1" w:themeTint="A6"/>
          <w:sz w:val="48"/>
          <w:szCs w:val="48"/>
        </w:rPr>
      </w:pPr>
      <w:r w:rsidRPr="00C06937">
        <w:rPr>
          <w:rFonts w:ascii="Helvetica" w:hAnsi="Helvetica" w:cs="Helvetica"/>
          <w:b/>
          <w:i/>
          <w:color w:val="595959" w:themeColor="text1" w:themeTint="A6"/>
          <w:sz w:val="48"/>
          <w:szCs w:val="48"/>
        </w:rPr>
        <w:t>BRAZILIAN METALLURGY</w:t>
      </w:r>
    </w:p>
    <w:p w:rsidR="001F4DE0" w:rsidRPr="00C06937" w:rsidRDefault="001F4DE0" w:rsidP="001F4DE0">
      <w:pPr>
        <w:tabs>
          <w:tab w:val="left" w:pos="-1560"/>
          <w:tab w:val="left" w:pos="-1418"/>
        </w:tabs>
        <w:spacing w:after="0" w:line="240" w:lineRule="auto"/>
        <w:ind w:left="851" w:right="-136"/>
        <w:jc w:val="right"/>
        <w:rPr>
          <w:rFonts w:ascii="Helvetica" w:hAnsi="Helvetica" w:cs="Helvetica"/>
          <w:b/>
          <w:i/>
          <w:color w:val="595959" w:themeColor="text1" w:themeTint="A6"/>
          <w:sz w:val="48"/>
          <w:szCs w:val="48"/>
        </w:rPr>
      </w:pPr>
      <w:r w:rsidRPr="00C06937">
        <w:rPr>
          <w:rFonts w:ascii="Helvetica" w:hAnsi="Helvetica" w:cs="Helvetica"/>
          <w:b/>
          <w:i/>
          <w:color w:val="595959" w:themeColor="text1" w:themeTint="A6"/>
          <w:sz w:val="48"/>
          <w:szCs w:val="48"/>
        </w:rPr>
        <w:t>STATISTICAL YEARBOOK</w:t>
      </w:r>
    </w:p>
    <w:p w:rsidR="00A8445F" w:rsidRPr="00535BFC" w:rsidRDefault="00B53EA0" w:rsidP="00792807">
      <w:pPr>
        <w:ind w:right="-1701"/>
        <w:rPr>
          <w:rFonts w:ascii="Helvetica" w:hAnsi="Helvetica" w:cs="Helvetica"/>
          <w:b/>
          <w:color w:val="0F243E" w:themeColor="text2" w:themeShade="80"/>
          <w:sz w:val="144"/>
          <w:szCs w:val="144"/>
        </w:rPr>
      </w:pPr>
      <w:r>
        <w:rPr>
          <w:rFonts w:ascii="Helvetica" w:hAnsi="Helvetica" w:cs="Helvetica"/>
          <w:b/>
          <w:noProof/>
          <w:color w:val="002060"/>
          <w:sz w:val="144"/>
          <w:szCs w:val="144"/>
          <w:lang w:eastAsia="pt-BR"/>
        </w:rPr>
        <mc:AlternateContent>
          <mc:Choice Requires="wps">
            <w:drawing>
              <wp:anchor distT="0" distB="0" distL="114300" distR="114300" simplePos="0" relativeHeight="251781120" behindDoc="0" locked="0" layoutInCell="1" allowOverlap="1" wp14:anchorId="483817F3" wp14:editId="2AFB8D96">
                <wp:simplePos x="0" y="0"/>
                <wp:positionH relativeFrom="column">
                  <wp:posOffset>31115</wp:posOffset>
                </wp:positionH>
                <wp:positionV relativeFrom="paragraph">
                  <wp:posOffset>734673</wp:posOffset>
                </wp:positionV>
                <wp:extent cx="3698240" cy="4341057"/>
                <wp:effectExtent l="0" t="0" r="0" b="2540"/>
                <wp:wrapNone/>
                <wp:docPr id="2" name="Caixa de texto 2"/>
                <wp:cNvGraphicFramePr/>
                <a:graphic xmlns:a="http://schemas.openxmlformats.org/drawingml/2006/main">
                  <a:graphicData uri="http://schemas.microsoft.com/office/word/2010/wordprocessingShape">
                    <wps:wsp>
                      <wps:cNvSpPr txBox="1"/>
                      <wps:spPr>
                        <a:xfrm>
                          <a:off x="0" y="0"/>
                          <a:ext cx="3698240" cy="434105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0181" w:rsidRPr="001B2804" w:rsidRDefault="00400181" w:rsidP="00B53EA0">
                            <w:pPr>
                              <w:spacing w:after="0" w:line="240" w:lineRule="auto"/>
                              <w:rPr>
                                <w:rFonts w:ascii="Helvetica" w:hAnsi="Helvetica" w:cs="Helvetica"/>
                                <w:b/>
                                <w:color w:val="002060"/>
                                <w:sz w:val="28"/>
                                <w:szCs w:val="28"/>
                              </w:rPr>
                            </w:pPr>
                          </w:p>
                          <w:p w:rsidR="00400181" w:rsidRPr="007D63BD" w:rsidRDefault="00400181" w:rsidP="00B53EA0">
                            <w:pPr>
                              <w:spacing w:after="0" w:line="240" w:lineRule="auto"/>
                              <w:rPr>
                                <w:rFonts w:ascii="Helvetica" w:hAnsi="Helvetica" w:cs="Helvetica"/>
                                <w:b/>
                                <w:color w:val="948A54" w:themeColor="background2" w:themeShade="80"/>
                                <w:sz w:val="40"/>
                                <w:szCs w:val="40"/>
                                <w:lang w:val="en-US"/>
                              </w:rPr>
                            </w:pPr>
                            <w:r w:rsidRPr="007D63BD">
                              <w:rPr>
                                <w:rFonts w:ascii="Helvetica" w:hAnsi="Helvetica" w:cs="Helvetica"/>
                                <w:b/>
                                <w:color w:val="948A54" w:themeColor="background2" w:themeShade="80"/>
                                <w:sz w:val="40"/>
                                <w:szCs w:val="40"/>
                                <w:lang w:val="en-US"/>
                              </w:rPr>
                              <w:t>SIDERURGIA</w:t>
                            </w:r>
                          </w:p>
                          <w:p w:rsidR="00400181" w:rsidRPr="007D63BD" w:rsidRDefault="00400181" w:rsidP="00B53EA0">
                            <w:pPr>
                              <w:spacing w:after="0" w:line="240" w:lineRule="auto"/>
                              <w:rPr>
                                <w:rFonts w:ascii="Helvetica" w:hAnsi="Helvetica" w:cs="Helvetica"/>
                                <w:b/>
                                <w:i/>
                                <w:color w:val="948A54" w:themeColor="background2" w:themeShade="80"/>
                                <w:sz w:val="28"/>
                                <w:szCs w:val="28"/>
                                <w:lang w:val="en-US"/>
                              </w:rPr>
                            </w:pPr>
                            <w:r w:rsidRPr="007D63BD">
                              <w:rPr>
                                <w:rFonts w:ascii="Helvetica" w:hAnsi="Helvetica" w:cs="Helvetica"/>
                                <w:b/>
                                <w:i/>
                                <w:color w:val="948A54" w:themeColor="background2" w:themeShade="80"/>
                                <w:sz w:val="28"/>
                                <w:szCs w:val="28"/>
                                <w:lang w:val="en-US"/>
                              </w:rPr>
                              <w:t>STEELMAKING</w:t>
                            </w:r>
                          </w:p>
                          <w:p w:rsidR="00400181" w:rsidRPr="007D63BD" w:rsidRDefault="00400181" w:rsidP="00B53EA0">
                            <w:pPr>
                              <w:rPr>
                                <w:rFonts w:ascii="Helvetica" w:hAnsi="Helvetica" w:cs="Helvetica"/>
                                <w:b/>
                                <w:color w:val="948A54" w:themeColor="background2" w:themeShade="80"/>
                                <w:sz w:val="28"/>
                                <w:szCs w:val="28"/>
                                <w:lang w:val="en-US"/>
                              </w:rPr>
                            </w:pPr>
                          </w:p>
                          <w:p w:rsidR="00400181" w:rsidRPr="007D63BD" w:rsidRDefault="00400181" w:rsidP="00B53EA0">
                            <w:pPr>
                              <w:spacing w:after="0" w:line="240" w:lineRule="auto"/>
                              <w:rPr>
                                <w:rFonts w:ascii="Helvetica" w:hAnsi="Helvetica" w:cs="Helvetica"/>
                                <w:b/>
                                <w:color w:val="948A54" w:themeColor="background2" w:themeShade="80"/>
                                <w:sz w:val="40"/>
                                <w:szCs w:val="40"/>
                                <w:lang w:val="en-US"/>
                              </w:rPr>
                            </w:pPr>
                            <w:r w:rsidRPr="007D63BD">
                              <w:rPr>
                                <w:rFonts w:ascii="Helvetica" w:hAnsi="Helvetica" w:cs="Helvetica"/>
                                <w:b/>
                                <w:color w:val="948A54" w:themeColor="background2" w:themeShade="80"/>
                                <w:sz w:val="40"/>
                                <w:szCs w:val="40"/>
                                <w:lang w:val="en-US"/>
                              </w:rPr>
                              <w:t>FERRO-GUSA</w:t>
                            </w:r>
                          </w:p>
                          <w:p w:rsidR="00400181" w:rsidRPr="007D63BD" w:rsidRDefault="00400181" w:rsidP="00B53EA0">
                            <w:pPr>
                              <w:spacing w:after="0" w:line="240" w:lineRule="auto"/>
                              <w:rPr>
                                <w:rFonts w:ascii="Helvetica" w:hAnsi="Helvetica" w:cs="Helvetica"/>
                                <w:b/>
                                <w:i/>
                                <w:color w:val="948A54" w:themeColor="background2" w:themeShade="80"/>
                                <w:sz w:val="28"/>
                                <w:szCs w:val="28"/>
                                <w:lang w:val="en-US"/>
                              </w:rPr>
                            </w:pPr>
                            <w:r w:rsidRPr="007D63BD">
                              <w:rPr>
                                <w:rFonts w:ascii="Helvetica" w:hAnsi="Helvetica" w:cs="Helvetica"/>
                                <w:b/>
                                <w:i/>
                                <w:color w:val="948A54" w:themeColor="background2" w:themeShade="80"/>
                                <w:sz w:val="28"/>
                                <w:szCs w:val="28"/>
                                <w:lang w:val="en-US"/>
                              </w:rPr>
                              <w:t>PIG IRON</w:t>
                            </w:r>
                          </w:p>
                          <w:p w:rsidR="00400181" w:rsidRPr="007D63BD" w:rsidRDefault="00400181" w:rsidP="00B53EA0">
                            <w:pPr>
                              <w:rPr>
                                <w:rFonts w:ascii="Helvetica" w:hAnsi="Helvetica" w:cs="Helvetica"/>
                                <w:b/>
                                <w:color w:val="948A54" w:themeColor="background2" w:themeShade="80"/>
                                <w:sz w:val="28"/>
                                <w:szCs w:val="28"/>
                                <w:lang w:val="en-US"/>
                              </w:rPr>
                            </w:pPr>
                          </w:p>
                          <w:p w:rsidR="00400181" w:rsidRPr="00FC7EB0" w:rsidRDefault="00400181" w:rsidP="00B53EA0">
                            <w:pPr>
                              <w:spacing w:after="0" w:line="240" w:lineRule="auto"/>
                              <w:rPr>
                                <w:rFonts w:ascii="Helvetica" w:hAnsi="Helvetica" w:cs="Helvetica"/>
                                <w:b/>
                                <w:color w:val="948A54" w:themeColor="background2" w:themeShade="80"/>
                                <w:sz w:val="40"/>
                                <w:szCs w:val="40"/>
                              </w:rPr>
                            </w:pPr>
                            <w:r w:rsidRPr="00FC7EB0">
                              <w:rPr>
                                <w:rFonts w:ascii="Helvetica" w:hAnsi="Helvetica" w:cs="Helvetica"/>
                                <w:b/>
                                <w:color w:val="948A54" w:themeColor="background2" w:themeShade="80"/>
                                <w:sz w:val="40"/>
                                <w:szCs w:val="40"/>
                              </w:rPr>
                              <w:t>FERROLIGAS</w:t>
                            </w:r>
                          </w:p>
                          <w:p w:rsidR="00400181" w:rsidRPr="00FC7EB0" w:rsidRDefault="00400181" w:rsidP="00B53EA0">
                            <w:pPr>
                              <w:spacing w:after="0" w:line="240" w:lineRule="auto"/>
                              <w:rPr>
                                <w:rFonts w:ascii="Helvetica" w:hAnsi="Helvetica" w:cs="Helvetica"/>
                                <w:b/>
                                <w:i/>
                                <w:color w:val="948A54" w:themeColor="background2" w:themeShade="80"/>
                                <w:sz w:val="28"/>
                                <w:szCs w:val="28"/>
                              </w:rPr>
                            </w:pPr>
                            <w:r w:rsidRPr="00FC7EB0">
                              <w:rPr>
                                <w:rFonts w:ascii="Helvetica" w:hAnsi="Helvetica" w:cs="Helvetica"/>
                                <w:b/>
                                <w:i/>
                                <w:color w:val="948A54" w:themeColor="background2" w:themeShade="80"/>
                                <w:sz w:val="28"/>
                                <w:szCs w:val="28"/>
                              </w:rPr>
                              <w:t>IRONALLOYS</w:t>
                            </w:r>
                          </w:p>
                          <w:p w:rsidR="00400181" w:rsidRPr="00FC7EB0" w:rsidRDefault="00400181" w:rsidP="00B53EA0">
                            <w:pPr>
                              <w:spacing w:after="0" w:line="240" w:lineRule="auto"/>
                              <w:rPr>
                                <w:rFonts w:ascii="Helvetica" w:hAnsi="Helvetica" w:cs="Helvetica"/>
                                <w:b/>
                                <w:color w:val="948A54" w:themeColor="background2" w:themeShade="80"/>
                                <w:sz w:val="40"/>
                                <w:szCs w:val="40"/>
                              </w:rPr>
                            </w:pPr>
                          </w:p>
                          <w:p w:rsidR="00400181" w:rsidRPr="00FC7EB0" w:rsidRDefault="00400181" w:rsidP="00B53EA0">
                            <w:pPr>
                              <w:spacing w:after="0" w:line="240" w:lineRule="auto"/>
                              <w:rPr>
                                <w:rFonts w:ascii="Helvetica" w:hAnsi="Helvetica" w:cs="Helvetica"/>
                                <w:b/>
                                <w:color w:val="948A54" w:themeColor="background2" w:themeShade="80"/>
                                <w:sz w:val="40"/>
                                <w:szCs w:val="40"/>
                              </w:rPr>
                            </w:pPr>
                            <w:r w:rsidRPr="00FC7EB0">
                              <w:rPr>
                                <w:rFonts w:ascii="Helvetica" w:hAnsi="Helvetica" w:cs="Helvetica"/>
                                <w:b/>
                                <w:color w:val="948A54" w:themeColor="background2" w:themeShade="80"/>
                                <w:sz w:val="40"/>
                                <w:szCs w:val="40"/>
                              </w:rPr>
                              <w:t>METAIS NÃO FERROSOS</w:t>
                            </w:r>
                          </w:p>
                          <w:p w:rsidR="00400181" w:rsidRPr="00FC7EB0" w:rsidRDefault="00400181" w:rsidP="00B53EA0">
                            <w:pPr>
                              <w:spacing w:after="0" w:line="240" w:lineRule="auto"/>
                              <w:rPr>
                                <w:rFonts w:ascii="Helvetica" w:hAnsi="Helvetica" w:cs="Helvetica"/>
                                <w:b/>
                                <w:i/>
                                <w:color w:val="948A54" w:themeColor="background2" w:themeShade="80"/>
                                <w:sz w:val="28"/>
                                <w:szCs w:val="28"/>
                              </w:rPr>
                            </w:pPr>
                            <w:r w:rsidRPr="00FC7EB0">
                              <w:rPr>
                                <w:rFonts w:ascii="Helvetica" w:hAnsi="Helvetica" w:cs="Helvetica"/>
                                <w:b/>
                                <w:i/>
                                <w:color w:val="948A54" w:themeColor="background2" w:themeShade="80"/>
                                <w:sz w:val="28"/>
                                <w:szCs w:val="28"/>
                              </w:rPr>
                              <w:t>NONFERROUS METALS</w:t>
                            </w:r>
                          </w:p>
                          <w:p w:rsidR="00400181" w:rsidRPr="00FC7EB0" w:rsidRDefault="00400181" w:rsidP="00B53EA0">
                            <w:pPr>
                              <w:rPr>
                                <w:rFonts w:ascii="Helvetica" w:hAnsi="Helvetica" w:cs="Helvetica"/>
                                <w:b/>
                                <w:color w:val="948A54" w:themeColor="background2" w:themeShade="80"/>
                                <w:sz w:val="28"/>
                                <w:szCs w:val="28"/>
                              </w:rPr>
                            </w:pPr>
                          </w:p>
                          <w:p w:rsidR="00400181" w:rsidRPr="00FC7EB0" w:rsidRDefault="00400181" w:rsidP="00B53EA0">
                            <w:pPr>
                              <w:spacing w:after="0" w:line="240" w:lineRule="auto"/>
                              <w:rPr>
                                <w:rFonts w:ascii="Helvetica" w:hAnsi="Helvetica" w:cs="Helvetica"/>
                                <w:b/>
                                <w:color w:val="948A54" w:themeColor="background2" w:themeShade="80"/>
                                <w:sz w:val="40"/>
                                <w:szCs w:val="40"/>
                              </w:rPr>
                            </w:pPr>
                            <w:r w:rsidRPr="00FC7EB0">
                              <w:rPr>
                                <w:rFonts w:ascii="Helvetica" w:hAnsi="Helvetica" w:cs="Helvetica"/>
                                <w:b/>
                                <w:color w:val="948A54" w:themeColor="background2" w:themeShade="80"/>
                                <w:sz w:val="40"/>
                                <w:szCs w:val="40"/>
                              </w:rPr>
                              <w:t>FUNDIÇÃO</w:t>
                            </w:r>
                          </w:p>
                          <w:p w:rsidR="00400181" w:rsidRPr="00FC7EB0" w:rsidRDefault="00400181" w:rsidP="00B53EA0">
                            <w:pPr>
                              <w:spacing w:after="0" w:line="240" w:lineRule="auto"/>
                              <w:rPr>
                                <w:rFonts w:ascii="Helvetica" w:hAnsi="Helvetica" w:cs="Helvetica"/>
                                <w:b/>
                                <w:i/>
                                <w:color w:val="948A54" w:themeColor="background2" w:themeShade="80"/>
                                <w:sz w:val="28"/>
                                <w:szCs w:val="28"/>
                              </w:rPr>
                            </w:pPr>
                            <w:r w:rsidRPr="00FC7EB0">
                              <w:rPr>
                                <w:rFonts w:ascii="Helvetica" w:hAnsi="Helvetica" w:cs="Helvetica"/>
                                <w:b/>
                                <w:i/>
                                <w:color w:val="948A54" w:themeColor="background2" w:themeShade="80"/>
                                <w:sz w:val="28"/>
                                <w:szCs w:val="28"/>
                              </w:rPr>
                              <w:t>FOUNDRY</w:t>
                            </w:r>
                          </w:p>
                          <w:p w:rsidR="00400181" w:rsidRDefault="00400181" w:rsidP="00B53E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3817F3" id="Caixa de texto 2" o:spid="_x0000_s1028" type="#_x0000_t202" style="position:absolute;margin-left:2.45pt;margin-top:57.85pt;width:291.2pt;height:341.8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" filled="f" stroked="f" strokeweight=".5pt">
                <v:textbox>
                  <w:txbxContent>
                    <w:p w:rsidR="00400181" w:rsidRPr="001B2804" w:rsidRDefault="00400181" w:rsidP="00B53EA0">
                      <w:pPr>
                        <w:spacing w:after="0" w:line="240" w:lineRule="auto"/>
                        <w:rPr>
                          <w:rFonts w:ascii="Helvetica" w:hAnsi="Helvetica" w:cs="Helvetica"/>
                          <w:b/>
                          <w:color w:val="002060"/>
                          <w:sz w:val="28"/>
                          <w:szCs w:val="28"/>
                        </w:rPr>
                      </w:pPr>
                    </w:p>
                    <w:p w:rsidR="00400181" w:rsidRPr="007D63BD" w:rsidRDefault="00400181" w:rsidP="00B53EA0">
                      <w:pPr>
                        <w:spacing w:after="0" w:line="240" w:lineRule="auto"/>
                        <w:rPr>
                          <w:rFonts w:ascii="Helvetica" w:hAnsi="Helvetica" w:cs="Helvetica"/>
                          <w:b/>
                          <w:color w:val="948A54" w:themeColor="background2" w:themeShade="80"/>
                          <w:sz w:val="40"/>
                          <w:szCs w:val="40"/>
                          <w:lang w:val="en-US"/>
                        </w:rPr>
                      </w:pPr>
                      <w:r w:rsidRPr="007D63BD">
                        <w:rPr>
                          <w:rFonts w:ascii="Helvetica" w:hAnsi="Helvetica" w:cs="Helvetica"/>
                          <w:b/>
                          <w:color w:val="948A54" w:themeColor="background2" w:themeShade="80"/>
                          <w:sz w:val="40"/>
                          <w:szCs w:val="40"/>
                          <w:lang w:val="en-US"/>
                        </w:rPr>
                        <w:t>SIDERURGIA</w:t>
                      </w:r>
                    </w:p>
                    <w:p w:rsidR="00400181" w:rsidRPr="007D63BD" w:rsidRDefault="00400181" w:rsidP="00B53EA0">
                      <w:pPr>
                        <w:spacing w:after="0" w:line="240" w:lineRule="auto"/>
                        <w:rPr>
                          <w:rFonts w:ascii="Helvetica" w:hAnsi="Helvetica" w:cs="Helvetica"/>
                          <w:b/>
                          <w:i/>
                          <w:color w:val="948A54" w:themeColor="background2" w:themeShade="80"/>
                          <w:sz w:val="28"/>
                          <w:szCs w:val="28"/>
                          <w:lang w:val="en-US"/>
                        </w:rPr>
                      </w:pPr>
                      <w:r w:rsidRPr="007D63BD">
                        <w:rPr>
                          <w:rFonts w:ascii="Helvetica" w:hAnsi="Helvetica" w:cs="Helvetica"/>
                          <w:b/>
                          <w:i/>
                          <w:color w:val="948A54" w:themeColor="background2" w:themeShade="80"/>
                          <w:sz w:val="28"/>
                          <w:szCs w:val="28"/>
                          <w:lang w:val="en-US"/>
                        </w:rPr>
                        <w:t>STEELMAKING</w:t>
                      </w:r>
                    </w:p>
                    <w:p w:rsidR="00400181" w:rsidRPr="007D63BD" w:rsidRDefault="00400181" w:rsidP="00B53EA0">
                      <w:pPr>
                        <w:rPr>
                          <w:rFonts w:ascii="Helvetica" w:hAnsi="Helvetica" w:cs="Helvetica"/>
                          <w:b/>
                          <w:color w:val="948A54" w:themeColor="background2" w:themeShade="80"/>
                          <w:sz w:val="28"/>
                          <w:szCs w:val="28"/>
                          <w:lang w:val="en-US"/>
                        </w:rPr>
                      </w:pPr>
                    </w:p>
                    <w:p w:rsidR="00400181" w:rsidRPr="007D63BD" w:rsidRDefault="00400181" w:rsidP="00B53EA0">
                      <w:pPr>
                        <w:spacing w:after="0" w:line="240" w:lineRule="auto"/>
                        <w:rPr>
                          <w:rFonts w:ascii="Helvetica" w:hAnsi="Helvetica" w:cs="Helvetica"/>
                          <w:b/>
                          <w:color w:val="948A54" w:themeColor="background2" w:themeShade="80"/>
                          <w:sz w:val="40"/>
                          <w:szCs w:val="40"/>
                          <w:lang w:val="en-US"/>
                        </w:rPr>
                      </w:pPr>
                      <w:r w:rsidRPr="007D63BD">
                        <w:rPr>
                          <w:rFonts w:ascii="Helvetica" w:hAnsi="Helvetica" w:cs="Helvetica"/>
                          <w:b/>
                          <w:color w:val="948A54" w:themeColor="background2" w:themeShade="80"/>
                          <w:sz w:val="40"/>
                          <w:szCs w:val="40"/>
                          <w:lang w:val="en-US"/>
                        </w:rPr>
                        <w:t>FERRO-GUSA</w:t>
                      </w:r>
                    </w:p>
                    <w:p w:rsidR="00400181" w:rsidRPr="007D63BD" w:rsidRDefault="00400181" w:rsidP="00B53EA0">
                      <w:pPr>
                        <w:spacing w:after="0" w:line="240" w:lineRule="auto"/>
                        <w:rPr>
                          <w:rFonts w:ascii="Helvetica" w:hAnsi="Helvetica" w:cs="Helvetica"/>
                          <w:b/>
                          <w:i/>
                          <w:color w:val="948A54" w:themeColor="background2" w:themeShade="80"/>
                          <w:sz w:val="28"/>
                          <w:szCs w:val="28"/>
                          <w:lang w:val="en-US"/>
                        </w:rPr>
                      </w:pPr>
                      <w:r w:rsidRPr="007D63BD">
                        <w:rPr>
                          <w:rFonts w:ascii="Helvetica" w:hAnsi="Helvetica" w:cs="Helvetica"/>
                          <w:b/>
                          <w:i/>
                          <w:color w:val="948A54" w:themeColor="background2" w:themeShade="80"/>
                          <w:sz w:val="28"/>
                          <w:szCs w:val="28"/>
                          <w:lang w:val="en-US"/>
                        </w:rPr>
                        <w:t>PIG IRON</w:t>
                      </w:r>
                    </w:p>
                    <w:p w:rsidR="00400181" w:rsidRPr="007D63BD" w:rsidRDefault="00400181" w:rsidP="00B53EA0">
                      <w:pPr>
                        <w:rPr>
                          <w:rFonts w:ascii="Helvetica" w:hAnsi="Helvetica" w:cs="Helvetica"/>
                          <w:b/>
                          <w:color w:val="948A54" w:themeColor="background2" w:themeShade="80"/>
                          <w:sz w:val="28"/>
                          <w:szCs w:val="28"/>
                          <w:lang w:val="en-US"/>
                        </w:rPr>
                      </w:pPr>
                    </w:p>
                    <w:p w:rsidR="00400181" w:rsidRPr="00FC7EB0" w:rsidRDefault="00400181" w:rsidP="00B53EA0">
                      <w:pPr>
                        <w:spacing w:after="0" w:line="240" w:lineRule="auto"/>
                        <w:rPr>
                          <w:rFonts w:ascii="Helvetica" w:hAnsi="Helvetica" w:cs="Helvetica"/>
                          <w:b/>
                          <w:color w:val="948A54" w:themeColor="background2" w:themeShade="80"/>
                          <w:sz w:val="40"/>
                          <w:szCs w:val="40"/>
                        </w:rPr>
                      </w:pPr>
                      <w:r w:rsidRPr="00FC7EB0">
                        <w:rPr>
                          <w:rFonts w:ascii="Helvetica" w:hAnsi="Helvetica" w:cs="Helvetica"/>
                          <w:b/>
                          <w:color w:val="948A54" w:themeColor="background2" w:themeShade="80"/>
                          <w:sz w:val="40"/>
                          <w:szCs w:val="40"/>
                        </w:rPr>
                        <w:t>FERROLIGAS</w:t>
                      </w:r>
                    </w:p>
                    <w:p w:rsidR="00400181" w:rsidRPr="00FC7EB0" w:rsidRDefault="00400181" w:rsidP="00B53EA0">
                      <w:pPr>
                        <w:spacing w:after="0" w:line="240" w:lineRule="auto"/>
                        <w:rPr>
                          <w:rFonts w:ascii="Helvetica" w:hAnsi="Helvetica" w:cs="Helvetica"/>
                          <w:b/>
                          <w:i/>
                          <w:color w:val="948A54" w:themeColor="background2" w:themeShade="80"/>
                          <w:sz w:val="28"/>
                          <w:szCs w:val="28"/>
                        </w:rPr>
                      </w:pPr>
                      <w:r w:rsidRPr="00FC7EB0">
                        <w:rPr>
                          <w:rFonts w:ascii="Helvetica" w:hAnsi="Helvetica" w:cs="Helvetica"/>
                          <w:b/>
                          <w:i/>
                          <w:color w:val="948A54" w:themeColor="background2" w:themeShade="80"/>
                          <w:sz w:val="28"/>
                          <w:szCs w:val="28"/>
                        </w:rPr>
                        <w:t>IRONALLOYS</w:t>
                      </w:r>
                    </w:p>
                    <w:p w:rsidR="00400181" w:rsidRPr="00FC7EB0" w:rsidRDefault="00400181" w:rsidP="00B53EA0">
                      <w:pPr>
                        <w:spacing w:after="0" w:line="240" w:lineRule="auto"/>
                        <w:rPr>
                          <w:rFonts w:ascii="Helvetica" w:hAnsi="Helvetica" w:cs="Helvetica"/>
                          <w:b/>
                          <w:color w:val="948A54" w:themeColor="background2" w:themeShade="80"/>
                          <w:sz w:val="40"/>
                          <w:szCs w:val="40"/>
                        </w:rPr>
                      </w:pPr>
                    </w:p>
                    <w:p w:rsidR="00400181" w:rsidRPr="00FC7EB0" w:rsidRDefault="00400181" w:rsidP="00B53EA0">
                      <w:pPr>
                        <w:spacing w:after="0" w:line="240" w:lineRule="auto"/>
                        <w:rPr>
                          <w:rFonts w:ascii="Helvetica" w:hAnsi="Helvetica" w:cs="Helvetica"/>
                          <w:b/>
                          <w:color w:val="948A54" w:themeColor="background2" w:themeShade="80"/>
                          <w:sz w:val="40"/>
                          <w:szCs w:val="40"/>
                        </w:rPr>
                      </w:pPr>
                      <w:r w:rsidRPr="00FC7EB0">
                        <w:rPr>
                          <w:rFonts w:ascii="Helvetica" w:hAnsi="Helvetica" w:cs="Helvetica"/>
                          <w:b/>
                          <w:color w:val="948A54" w:themeColor="background2" w:themeShade="80"/>
                          <w:sz w:val="40"/>
                          <w:szCs w:val="40"/>
                        </w:rPr>
                        <w:t>METAIS NÃO FERROSOS</w:t>
                      </w:r>
                    </w:p>
                    <w:p w:rsidR="00400181" w:rsidRPr="00FC7EB0" w:rsidRDefault="00400181" w:rsidP="00B53EA0">
                      <w:pPr>
                        <w:spacing w:after="0" w:line="240" w:lineRule="auto"/>
                        <w:rPr>
                          <w:rFonts w:ascii="Helvetica" w:hAnsi="Helvetica" w:cs="Helvetica"/>
                          <w:b/>
                          <w:i/>
                          <w:color w:val="948A54" w:themeColor="background2" w:themeShade="80"/>
                          <w:sz w:val="28"/>
                          <w:szCs w:val="28"/>
                        </w:rPr>
                      </w:pPr>
                      <w:r w:rsidRPr="00FC7EB0">
                        <w:rPr>
                          <w:rFonts w:ascii="Helvetica" w:hAnsi="Helvetica" w:cs="Helvetica"/>
                          <w:b/>
                          <w:i/>
                          <w:color w:val="948A54" w:themeColor="background2" w:themeShade="80"/>
                          <w:sz w:val="28"/>
                          <w:szCs w:val="28"/>
                        </w:rPr>
                        <w:t>NONFERROUS METALS</w:t>
                      </w:r>
                    </w:p>
                    <w:p w:rsidR="00400181" w:rsidRPr="00FC7EB0" w:rsidRDefault="00400181" w:rsidP="00B53EA0">
                      <w:pPr>
                        <w:rPr>
                          <w:rFonts w:ascii="Helvetica" w:hAnsi="Helvetica" w:cs="Helvetica"/>
                          <w:b/>
                          <w:color w:val="948A54" w:themeColor="background2" w:themeShade="80"/>
                          <w:sz w:val="28"/>
                          <w:szCs w:val="28"/>
                        </w:rPr>
                      </w:pPr>
                    </w:p>
                    <w:p w:rsidR="00400181" w:rsidRPr="00FC7EB0" w:rsidRDefault="00400181" w:rsidP="00B53EA0">
                      <w:pPr>
                        <w:spacing w:after="0" w:line="240" w:lineRule="auto"/>
                        <w:rPr>
                          <w:rFonts w:ascii="Helvetica" w:hAnsi="Helvetica" w:cs="Helvetica"/>
                          <w:b/>
                          <w:color w:val="948A54" w:themeColor="background2" w:themeShade="80"/>
                          <w:sz w:val="40"/>
                          <w:szCs w:val="40"/>
                        </w:rPr>
                      </w:pPr>
                      <w:r w:rsidRPr="00FC7EB0">
                        <w:rPr>
                          <w:rFonts w:ascii="Helvetica" w:hAnsi="Helvetica" w:cs="Helvetica"/>
                          <w:b/>
                          <w:color w:val="948A54" w:themeColor="background2" w:themeShade="80"/>
                          <w:sz w:val="40"/>
                          <w:szCs w:val="40"/>
                        </w:rPr>
                        <w:t>FUNDIÇÃO</w:t>
                      </w:r>
                    </w:p>
                    <w:p w:rsidR="00400181" w:rsidRPr="00FC7EB0" w:rsidRDefault="00400181" w:rsidP="00B53EA0">
                      <w:pPr>
                        <w:spacing w:after="0" w:line="240" w:lineRule="auto"/>
                        <w:rPr>
                          <w:rFonts w:ascii="Helvetica" w:hAnsi="Helvetica" w:cs="Helvetica"/>
                          <w:b/>
                          <w:i/>
                          <w:color w:val="948A54" w:themeColor="background2" w:themeShade="80"/>
                          <w:sz w:val="28"/>
                          <w:szCs w:val="28"/>
                        </w:rPr>
                      </w:pPr>
                      <w:r w:rsidRPr="00FC7EB0">
                        <w:rPr>
                          <w:rFonts w:ascii="Helvetica" w:hAnsi="Helvetica" w:cs="Helvetica"/>
                          <w:b/>
                          <w:i/>
                          <w:color w:val="948A54" w:themeColor="background2" w:themeShade="80"/>
                          <w:sz w:val="28"/>
                          <w:szCs w:val="28"/>
                        </w:rPr>
                        <w:t>FOUNDRY</w:t>
                      </w:r>
                    </w:p>
                    <w:p w:rsidR="00400181" w:rsidRDefault="00400181" w:rsidP="00B53EA0"/>
                  </w:txbxContent>
                </v:textbox>
              </v:shape>
            </w:pict>
          </mc:Fallback>
        </mc:AlternateContent>
      </w:r>
    </w:p>
    <w:p w:rsidR="00AA5D2C" w:rsidRPr="00535BFC" w:rsidRDefault="001B2804" w:rsidP="00A73E2B">
      <w:pPr>
        <w:ind w:left="-1701" w:right="-136"/>
        <w:jc w:val="right"/>
        <w:rPr>
          <w:rFonts w:ascii="Helvetica" w:hAnsi="Helvetica" w:cs="Helvetica"/>
          <w:b/>
          <w:color w:val="002060"/>
          <w:sz w:val="144"/>
          <w:szCs w:val="144"/>
        </w:rPr>
      </w:pPr>
      <w:r>
        <w:rPr>
          <w:rFonts w:ascii="Helvetica" w:hAnsi="Helvetica" w:cs="Helvetica"/>
          <w:b/>
          <w:noProof/>
          <w:color w:val="002060"/>
          <w:sz w:val="144"/>
          <w:szCs w:val="144"/>
          <w:lang w:eastAsia="pt-BR"/>
        </w:rPr>
        <mc:AlternateContent>
          <mc:Choice Requires="wps">
            <w:drawing>
              <wp:anchor distT="0" distB="0" distL="114300" distR="114300" simplePos="0" relativeHeight="251784192" behindDoc="0" locked="0" layoutInCell="1" allowOverlap="1" wp14:anchorId="0F7371D6" wp14:editId="5AE2D703">
                <wp:simplePos x="0" y="0"/>
                <wp:positionH relativeFrom="column">
                  <wp:posOffset>4486275</wp:posOffset>
                </wp:positionH>
                <wp:positionV relativeFrom="paragraph">
                  <wp:posOffset>600075</wp:posOffset>
                </wp:positionV>
                <wp:extent cx="914400" cy="1104900"/>
                <wp:effectExtent l="0" t="0" r="5080" b="0"/>
                <wp:wrapNone/>
                <wp:docPr id="5" name="Caixa de texto 5"/>
                <wp:cNvGraphicFramePr/>
                <a:graphic xmlns:a="http://schemas.openxmlformats.org/drawingml/2006/main">
                  <a:graphicData uri="http://schemas.microsoft.com/office/word/2010/wordprocessingShape">
                    <wps:wsp>
                      <wps:cNvSpPr txBox="1"/>
                      <wps:spPr>
                        <a:xfrm>
                          <a:off x="0" y="0"/>
                          <a:ext cx="914400" cy="1104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00181" w:rsidRPr="001B2804" w:rsidRDefault="00400181" w:rsidP="001B2804">
                            <w:pPr>
                              <w:rPr>
                                <w:color w:val="002060"/>
                              </w:rPr>
                            </w:pPr>
                            <w:r>
                              <w:rPr>
                                <w:rFonts w:ascii="Helvetica" w:hAnsi="Helvetica" w:cs="Helvetica"/>
                                <w:b/>
                                <w:color w:val="948A54" w:themeColor="background2" w:themeShade="80"/>
                                <w:sz w:val="144"/>
                                <w:szCs w:val="144"/>
                              </w:rPr>
                              <w:t>2016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7371D6" id="Caixa de texto 5" o:spid="_x0000_s1029" type="#_x0000_t202" style="position:absolute;left:0;text-align:left;margin-left:353.25pt;margin-top:47.25pt;width:1in;height:87pt;z-index:2517841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" fillcolor="white [3201]" stroked="f" strokeweight=".5pt">
                <v:textbox>
                  <w:txbxContent>
                    <w:p w:rsidR="00400181" w:rsidRPr="001B2804" w:rsidRDefault="00400181" w:rsidP="001B2804">
                      <w:pPr>
                        <w:rPr>
                          <w:color w:val="002060"/>
                        </w:rPr>
                      </w:pPr>
                      <w:r>
                        <w:rPr>
                          <w:rFonts w:ascii="Helvetica" w:hAnsi="Helvetica" w:cs="Helvetica"/>
                          <w:b/>
                          <w:color w:val="948A54" w:themeColor="background2" w:themeShade="80"/>
                          <w:sz w:val="144"/>
                          <w:szCs w:val="144"/>
                        </w:rPr>
                        <w:t>2016</w:t>
                      </w:r>
                    </w:p>
                  </w:txbxContent>
                </v:textbox>
              </v:shape>
            </w:pict>
          </mc:Fallback>
        </mc:AlternateContent>
      </w:r>
    </w:p>
    <w:p w:rsidR="001F4DE0" w:rsidRPr="00535BFC" w:rsidRDefault="001F4DE0" w:rsidP="00A8445F">
      <w:pPr>
        <w:ind w:left="-1701" w:right="-1701"/>
        <w:jc w:val="center"/>
        <w:rPr>
          <w:rFonts w:ascii="Helvetica" w:hAnsi="Helvetica" w:cs="Helvetica"/>
          <w:b/>
          <w:color w:val="0F243E" w:themeColor="text2" w:themeShade="80"/>
          <w:sz w:val="24"/>
          <w:szCs w:val="24"/>
        </w:rPr>
      </w:pPr>
    </w:p>
    <w:p w:rsidR="001B2804" w:rsidRPr="00535BFC" w:rsidRDefault="001B2804" w:rsidP="00A8445F">
      <w:pPr>
        <w:ind w:left="-1701" w:right="-1701"/>
        <w:jc w:val="center"/>
        <w:rPr>
          <w:rFonts w:ascii="Helvetica" w:hAnsi="Helvetica" w:cs="Helvetica"/>
          <w:b/>
          <w:color w:val="0F243E" w:themeColor="text2" w:themeShade="80"/>
          <w:sz w:val="24"/>
          <w:szCs w:val="24"/>
        </w:rPr>
      </w:pPr>
    </w:p>
    <w:p w:rsidR="001B2804" w:rsidRPr="00535BFC" w:rsidRDefault="001B2804" w:rsidP="00A8445F">
      <w:pPr>
        <w:ind w:left="-1701" w:right="-1701"/>
        <w:jc w:val="center"/>
        <w:rPr>
          <w:rFonts w:ascii="Helvetica" w:hAnsi="Helvetica" w:cs="Helvetica"/>
          <w:b/>
          <w:color w:val="0F243E" w:themeColor="text2" w:themeShade="80"/>
          <w:sz w:val="24"/>
          <w:szCs w:val="24"/>
        </w:rPr>
      </w:pPr>
    </w:p>
    <w:p w:rsidR="001B2804" w:rsidRPr="00535BFC" w:rsidRDefault="001B2804" w:rsidP="00A8445F">
      <w:pPr>
        <w:ind w:left="-1701" w:right="-1701"/>
        <w:jc w:val="center"/>
        <w:rPr>
          <w:rFonts w:ascii="Helvetica" w:hAnsi="Helvetica" w:cs="Helvetica"/>
          <w:b/>
          <w:color w:val="0F243E" w:themeColor="text2" w:themeShade="80"/>
          <w:sz w:val="24"/>
          <w:szCs w:val="24"/>
        </w:rPr>
      </w:pPr>
    </w:p>
    <w:p w:rsidR="001B2804" w:rsidRPr="00535BFC" w:rsidRDefault="001B2804" w:rsidP="00A8445F">
      <w:pPr>
        <w:ind w:left="-1701" w:right="-1701"/>
        <w:jc w:val="center"/>
        <w:rPr>
          <w:rFonts w:ascii="Helvetica" w:hAnsi="Helvetica" w:cs="Helvetica"/>
          <w:b/>
          <w:color w:val="0F243E" w:themeColor="text2" w:themeShade="80"/>
          <w:sz w:val="24"/>
          <w:szCs w:val="24"/>
        </w:rPr>
      </w:pPr>
    </w:p>
    <w:p w:rsidR="001F4DE0" w:rsidRPr="00535BFC" w:rsidRDefault="001F4DE0" w:rsidP="00D42100">
      <w:pPr>
        <w:ind w:left="-1701" w:right="-1701"/>
        <w:jc w:val="center"/>
        <w:rPr>
          <w:rFonts w:ascii="Helvetica" w:hAnsi="Helvetica" w:cs="Helvetica"/>
          <w:b/>
          <w:color w:val="0F243E" w:themeColor="text2" w:themeShade="80"/>
          <w:sz w:val="24"/>
          <w:szCs w:val="24"/>
        </w:rPr>
      </w:pPr>
    </w:p>
    <w:p w:rsidR="000C13F7" w:rsidRDefault="000C13F7" w:rsidP="00D42100">
      <w:pPr>
        <w:rPr>
          <w:rFonts w:ascii="Helvetica" w:hAnsi="Helvetica" w:cs="Helvetica"/>
          <w:b/>
          <w:color w:val="0F243E" w:themeColor="text2" w:themeShade="80"/>
          <w:sz w:val="24"/>
          <w:szCs w:val="24"/>
        </w:rPr>
      </w:pPr>
    </w:p>
    <w:p w:rsidR="00A73E2B" w:rsidRPr="001B2804" w:rsidRDefault="00150898" w:rsidP="00D42100">
      <w:pPr>
        <w:rPr>
          <w:rFonts w:ascii="Helvetica" w:hAnsi="Helvetica" w:cs="Helvetica"/>
          <w:b/>
          <w:color w:val="0F243E" w:themeColor="text2" w:themeShade="80"/>
          <w:sz w:val="24"/>
          <w:szCs w:val="24"/>
        </w:rPr>
      </w:pPr>
      <w:r>
        <w:rPr>
          <w:rFonts w:ascii="Helvetica" w:hAnsi="Helvetica" w:cs="Helvetica"/>
          <w:b/>
          <w:noProof/>
          <w:lang w:eastAsia="pt-BR"/>
        </w:rPr>
        <mc:AlternateContent>
          <mc:Choice Requires="wps">
            <w:drawing>
              <wp:anchor distT="0" distB="0" distL="114300" distR="114300" simplePos="0" relativeHeight="251764736" behindDoc="0" locked="0" layoutInCell="1" allowOverlap="1" wp14:anchorId="4B5F77BD" wp14:editId="28816BD9">
                <wp:simplePos x="0" y="0"/>
                <wp:positionH relativeFrom="column">
                  <wp:posOffset>-682625</wp:posOffset>
                </wp:positionH>
                <wp:positionV relativeFrom="paragraph">
                  <wp:posOffset>297815</wp:posOffset>
                </wp:positionV>
                <wp:extent cx="7693025" cy="3087370"/>
                <wp:effectExtent l="0" t="0" r="3175" b="0"/>
                <wp:wrapNone/>
                <wp:docPr id="55" name="Retângulo 55"/>
                <wp:cNvGraphicFramePr/>
                <a:graphic xmlns:a="http://schemas.openxmlformats.org/drawingml/2006/main">
                  <a:graphicData uri="http://schemas.microsoft.com/office/word/2010/wordprocessingShape">
                    <wps:wsp>
                      <wps:cNvSpPr/>
                      <wps:spPr>
                        <a:xfrm>
                          <a:off x="0" y="0"/>
                          <a:ext cx="7693025" cy="3087370"/>
                        </a:xfrm>
                        <a:prstGeom prst="rect">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934256" id="Retângulo 55" o:spid="_x0000_s1026" style="position:absolute;margin-left:-53.75pt;margin-top:23.45pt;width:605.75pt;height:243.1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" fillcolor="#ccc0d9 [1303]" stroked="f" strokeweight="2pt"/>
            </w:pict>
          </mc:Fallback>
        </mc:AlternateContent>
      </w:r>
    </w:p>
    <w:p w:rsidR="00D42100" w:rsidRPr="001B2804" w:rsidRDefault="00D42100" w:rsidP="00D42100">
      <w:pPr>
        <w:rPr>
          <w:rFonts w:ascii="Helvetica" w:hAnsi="Helvetica" w:cs="Helvetica"/>
          <w:b/>
          <w:color w:val="0F243E" w:themeColor="text2" w:themeShade="80"/>
          <w:sz w:val="24"/>
          <w:szCs w:val="24"/>
        </w:rPr>
      </w:pPr>
    </w:p>
    <w:p w:rsidR="00D42100" w:rsidRPr="001B2804" w:rsidRDefault="00D42100" w:rsidP="00D42100">
      <w:pPr>
        <w:rPr>
          <w:rFonts w:ascii="Helvetica" w:hAnsi="Helvetica" w:cs="Helvetica"/>
          <w:b/>
          <w:color w:val="0F243E" w:themeColor="text2" w:themeShade="80"/>
          <w:sz w:val="24"/>
          <w:szCs w:val="24"/>
        </w:rPr>
      </w:pPr>
    </w:p>
    <w:p w:rsidR="00D42100" w:rsidRPr="001B2804" w:rsidRDefault="00D42100" w:rsidP="00D42100">
      <w:pPr>
        <w:rPr>
          <w:rFonts w:ascii="Helvetica" w:hAnsi="Helvetica" w:cs="Helvetica"/>
          <w:b/>
          <w:color w:val="0F243E" w:themeColor="text2" w:themeShade="80"/>
          <w:sz w:val="24"/>
          <w:szCs w:val="24"/>
        </w:rPr>
      </w:pPr>
    </w:p>
    <w:p w:rsidR="00D42100" w:rsidRPr="001B2804" w:rsidRDefault="00654FCF" w:rsidP="00D42100">
      <w:pPr>
        <w:rPr>
          <w:rFonts w:ascii="Helvetica" w:hAnsi="Helvetica" w:cs="Helvetica"/>
          <w:b/>
          <w:color w:val="0F243E" w:themeColor="text2" w:themeShade="80"/>
          <w:sz w:val="24"/>
          <w:szCs w:val="24"/>
        </w:rPr>
      </w:pPr>
      <w:r>
        <w:rPr>
          <w:rFonts w:ascii="Helvetica" w:hAnsi="Helvetica" w:cs="Helvetica"/>
          <w:b/>
          <w:noProof/>
          <w:color w:val="0F243E" w:themeColor="text2" w:themeShade="80"/>
          <w:sz w:val="24"/>
          <w:szCs w:val="24"/>
          <w:lang w:eastAsia="pt-BR"/>
        </w:rPr>
        <mc:AlternateContent>
          <mc:Choice Requires="wps">
            <w:drawing>
              <wp:anchor distT="0" distB="0" distL="114300" distR="114300" simplePos="0" relativeHeight="251793408" behindDoc="0" locked="0" layoutInCell="1" allowOverlap="1" wp14:anchorId="081323AD" wp14:editId="614C4E08">
                <wp:simplePos x="0" y="0"/>
                <wp:positionH relativeFrom="column">
                  <wp:posOffset>1076325</wp:posOffset>
                </wp:positionH>
                <wp:positionV relativeFrom="paragraph">
                  <wp:posOffset>90170</wp:posOffset>
                </wp:positionV>
                <wp:extent cx="5633720" cy="1009650"/>
                <wp:effectExtent l="0" t="0" r="0" b="0"/>
                <wp:wrapNone/>
                <wp:docPr id="23" name="Caixa de texto 23"/>
                <wp:cNvGraphicFramePr/>
                <a:graphic xmlns:a="http://schemas.openxmlformats.org/drawingml/2006/main">
                  <a:graphicData uri="http://schemas.microsoft.com/office/word/2010/wordprocessingShape">
                    <wps:wsp>
                      <wps:cNvSpPr txBox="1"/>
                      <wps:spPr>
                        <a:xfrm>
                          <a:off x="0" y="0"/>
                          <a:ext cx="563372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0181" w:rsidRPr="007529AC" w:rsidRDefault="00400181" w:rsidP="000C13F7">
                            <w:pPr>
                              <w:spacing w:after="0" w:line="240" w:lineRule="auto"/>
                              <w:ind w:right="60"/>
                              <w:jc w:val="right"/>
                              <w:rPr>
                                <w:rFonts w:ascii="Helvetica" w:hAnsi="Helvetica" w:cs="Helvetica"/>
                                <w:b/>
                                <w:sz w:val="24"/>
                                <w:szCs w:val="24"/>
                              </w:rPr>
                            </w:pPr>
                            <w:r w:rsidRPr="007529AC">
                              <w:rPr>
                                <w:rFonts w:ascii="Helvetica" w:hAnsi="Helvetica" w:cs="Helvetica"/>
                                <w:b/>
                                <w:sz w:val="24"/>
                                <w:szCs w:val="24"/>
                              </w:rPr>
                              <w:t>Ministério de Minas e Energia</w:t>
                            </w:r>
                          </w:p>
                          <w:p w:rsidR="00400181" w:rsidRPr="007529AC" w:rsidRDefault="00400181" w:rsidP="000C13F7">
                            <w:pPr>
                              <w:spacing w:after="0" w:line="240" w:lineRule="auto"/>
                              <w:ind w:right="60"/>
                              <w:jc w:val="right"/>
                              <w:rPr>
                                <w:rFonts w:ascii="Helvetica" w:hAnsi="Helvetica" w:cs="Helvetica"/>
                                <w:b/>
                                <w:sz w:val="24"/>
                                <w:szCs w:val="24"/>
                              </w:rPr>
                            </w:pPr>
                            <w:r w:rsidRPr="007529AC">
                              <w:rPr>
                                <w:rFonts w:ascii="Helvetica" w:hAnsi="Helvetica" w:cs="Helvetica"/>
                                <w:b/>
                                <w:sz w:val="24"/>
                                <w:szCs w:val="24"/>
                              </w:rPr>
                              <w:t>Secretaria de Geologia, Mineração e Transformação Mineral</w:t>
                            </w:r>
                          </w:p>
                          <w:p w:rsidR="00400181" w:rsidRPr="007529AC" w:rsidRDefault="00400181" w:rsidP="000C13F7">
                            <w:pPr>
                              <w:spacing w:after="0" w:line="240" w:lineRule="auto"/>
                              <w:ind w:left="-1701" w:right="60"/>
                              <w:jc w:val="right"/>
                              <w:rPr>
                                <w:rFonts w:ascii="Helvetica" w:hAnsi="Helvetica" w:cs="Helvetica"/>
                                <w:b/>
                                <w:sz w:val="24"/>
                                <w:szCs w:val="24"/>
                              </w:rPr>
                            </w:pPr>
                            <w:r w:rsidRPr="007529AC">
                              <w:rPr>
                                <w:rFonts w:ascii="Helvetica" w:hAnsi="Helvetica" w:cs="Helvetica"/>
                                <w:b/>
                                <w:sz w:val="24"/>
                                <w:szCs w:val="24"/>
                              </w:rPr>
                              <w:t>Departamento de Transformação e Tecnologia Mineral</w:t>
                            </w:r>
                          </w:p>
                          <w:p w:rsidR="00400181" w:rsidRDefault="00400181" w:rsidP="000C13F7">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1323AD" id="Caixa de texto 23" o:spid="_x0000_s1030" type="#_x0000_t202" style="position:absolute;margin-left:84.75pt;margin-top:7.1pt;width:443.6pt;height:79.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" filled="f" stroked="f" strokeweight=".5pt">
                <v:textbox>
                  <w:txbxContent>
                    <w:p w:rsidR="00400181" w:rsidRPr="007529AC" w:rsidRDefault="00400181" w:rsidP="000C13F7">
                      <w:pPr>
                        <w:spacing w:after="0" w:line="240" w:lineRule="auto"/>
                        <w:ind w:right="60"/>
                        <w:jc w:val="right"/>
                        <w:rPr>
                          <w:rFonts w:ascii="Helvetica" w:hAnsi="Helvetica" w:cs="Helvetica"/>
                          <w:b/>
                          <w:sz w:val="24"/>
                          <w:szCs w:val="24"/>
                        </w:rPr>
                      </w:pPr>
                      <w:r w:rsidRPr="007529AC">
                        <w:rPr>
                          <w:rFonts w:ascii="Helvetica" w:hAnsi="Helvetica" w:cs="Helvetica"/>
                          <w:b/>
                          <w:sz w:val="24"/>
                          <w:szCs w:val="24"/>
                        </w:rPr>
                        <w:t>Ministério de Minas e Energia</w:t>
                      </w:r>
                    </w:p>
                    <w:p w:rsidR="00400181" w:rsidRPr="007529AC" w:rsidRDefault="00400181" w:rsidP="000C13F7">
                      <w:pPr>
                        <w:spacing w:after="0" w:line="240" w:lineRule="auto"/>
                        <w:ind w:right="60"/>
                        <w:jc w:val="right"/>
                        <w:rPr>
                          <w:rFonts w:ascii="Helvetica" w:hAnsi="Helvetica" w:cs="Helvetica"/>
                          <w:b/>
                          <w:sz w:val="24"/>
                          <w:szCs w:val="24"/>
                        </w:rPr>
                      </w:pPr>
                      <w:r w:rsidRPr="007529AC">
                        <w:rPr>
                          <w:rFonts w:ascii="Helvetica" w:hAnsi="Helvetica" w:cs="Helvetica"/>
                          <w:b/>
                          <w:sz w:val="24"/>
                          <w:szCs w:val="24"/>
                        </w:rPr>
                        <w:t>Secretaria de Geologia, Mineração e Transformação Mineral</w:t>
                      </w:r>
                    </w:p>
                    <w:p w:rsidR="00400181" w:rsidRPr="007529AC" w:rsidRDefault="00400181" w:rsidP="000C13F7">
                      <w:pPr>
                        <w:spacing w:after="0" w:line="240" w:lineRule="auto"/>
                        <w:ind w:left="-1701" w:right="60"/>
                        <w:jc w:val="right"/>
                        <w:rPr>
                          <w:rFonts w:ascii="Helvetica" w:hAnsi="Helvetica" w:cs="Helvetica"/>
                          <w:b/>
                          <w:sz w:val="24"/>
                          <w:szCs w:val="24"/>
                        </w:rPr>
                      </w:pPr>
                      <w:r w:rsidRPr="007529AC">
                        <w:rPr>
                          <w:rFonts w:ascii="Helvetica" w:hAnsi="Helvetica" w:cs="Helvetica"/>
                          <w:b/>
                          <w:sz w:val="24"/>
                          <w:szCs w:val="24"/>
                        </w:rPr>
                        <w:t>Departamento de Transformação e Tecnologia Mineral</w:t>
                      </w:r>
                    </w:p>
                    <w:p w:rsidR="00400181" w:rsidRDefault="00400181" w:rsidP="000C13F7">
                      <w:pPr>
                        <w:jc w:val="right"/>
                      </w:pPr>
                    </w:p>
                  </w:txbxContent>
                </v:textbox>
              </v:shape>
            </w:pict>
          </mc:Fallback>
        </mc:AlternateContent>
      </w:r>
    </w:p>
    <w:p w:rsidR="00EB54F3" w:rsidRDefault="00EB54F3" w:rsidP="001F4DE0">
      <w:pPr>
        <w:spacing w:after="0"/>
        <w:ind w:left="993" w:right="-781"/>
        <w:rPr>
          <w:rFonts w:ascii="Helvetica" w:hAnsi="Helvetica" w:cs="Helvetica"/>
          <w:b/>
          <w:color w:val="002060"/>
        </w:rPr>
        <w:sectPr w:rsidR="00EB54F3" w:rsidSect="002619AA">
          <w:headerReference w:type="default" r:id="rId11"/>
          <w:type w:val="continuous"/>
          <w:pgSz w:w="11906" w:h="16838"/>
          <w:pgMar w:top="1417" w:right="991" w:bottom="1417" w:left="993" w:header="708" w:footer="708" w:gutter="0"/>
          <w:pgNumType w:start="1"/>
          <w:cols w:space="708"/>
          <w:docGrid w:linePitch="360"/>
        </w:sectPr>
      </w:pPr>
    </w:p>
    <w:p w:rsidR="00150898" w:rsidRDefault="007305A1" w:rsidP="00150898">
      <w:pPr>
        <w:spacing w:line="240" w:lineRule="auto"/>
        <w:jc w:val="right"/>
        <w:rPr>
          <w:rFonts w:ascii="Helvetica" w:hAnsi="Helvetica" w:cs="Helvetica"/>
          <w:b/>
          <w:color w:val="1D1B11" w:themeColor="background2" w:themeShade="1A"/>
          <w:sz w:val="40"/>
          <w:szCs w:val="40"/>
        </w:rPr>
      </w:pPr>
      <w:r>
        <w:rPr>
          <w:rFonts w:ascii="Helvetica" w:hAnsi="Helvetica" w:cs="Helvetica"/>
          <w:b/>
          <w:noProof/>
          <w:color w:val="1D1B11" w:themeColor="background2" w:themeShade="1A"/>
          <w:sz w:val="40"/>
          <w:szCs w:val="40"/>
          <w:lang w:eastAsia="pt-BR"/>
        </w:rPr>
        <mc:AlternateContent>
          <mc:Choice Requires="wps">
            <w:drawing>
              <wp:anchor distT="0" distB="0" distL="114300" distR="114300" simplePos="0" relativeHeight="251820032" behindDoc="0" locked="0" layoutInCell="1" allowOverlap="1">
                <wp:simplePos x="0" y="0"/>
                <wp:positionH relativeFrom="page">
                  <wp:align>left</wp:align>
                </wp:positionH>
                <wp:positionV relativeFrom="paragraph">
                  <wp:posOffset>-899707</wp:posOffset>
                </wp:positionV>
                <wp:extent cx="7559675" cy="3556000"/>
                <wp:effectExtent l="0" t="0" r="3175" b="6350"/>
                <wp:wrapNone/>
                <wp:docPr id="9" name="Retângulo 9"/>
                <wp:cNvGraphicFramePr/>
                <a:graphic xmlns:a="http://schemas.openxmlformats.org/drawingml/2006/main">
                  <a:graphicData uri="http://schemas.microsoft.com/office/word/2010/wordprocessingShape">
                    <wps:wsp>
                      <wps:cNvSpPr/>
                      <wps:spPr>
                        <a:xfrm>
                          <a:off x="0" y="0"/>
                          <a:ext cx="7559675" cy="3556000"/>
                        </a:xfrm>
                        <a:prstGeom prst="rect">
                          <a:avLst/>
                        </a:prstGeom>
                        <a:gradFill flip="none" rotWithShape="1">
                          <a:gsLst>
                            <a:gs pos="0">
                              <a:schemeClr val="accent4">
                                <a:lumMod val="60000"/>
                                <a:lumOff val="40000"/>
                                <a:shade val="30000"/>
                                <a:satMod val="115000"/>
                              </a:schemeClr>
                            </a:gs>
                            <a:gs pos="50000">
                              <a:schemeClr val="accent4">
                                <a:lumMod val="60000"/>
                                <a:lumOff val="40000"/>
                                <a:shade val="67500"/>
                                <a:satMod val="115000"/>
                              </a:schemeClr>
                            </a:gs>
                            <a:gs pos="100000">
                              <a:schemeClr val="accent4">
                                <a:lumMod val="60000"/>
                                <a:lumOff val="40000"/>
                                <a:shade val="100000"/>
                                <a:satMod val="115000"/>
                              </a:schemeClr>
                            </a:gs>
                          </a:gsLst>
                          <a:lin ang="162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A6ABD9B" id="Retângulo 9" o:spid="_x0000_s1026" style="position:absolute;margin-left:0;margin-top:-70.85pt;width:595.25pt;height:280pt;z-index:251820032;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" fillcolor="#b2a1c7 [1943]" stroked="f" strokeweight="2pt">
                <v:fill color2="#b2a1c7 [1943]" rotate="t" angle="180" colors="0 #675b75;.5 #9585a9;1 #b39fca" focus="100%" type="gradient"/>
                <w10:wrap anchorx="page"/>
              </v:rect>
            </w:pict>
          </mc:Fallback>
        </mc:AlternateContent>
      </w:r>
    </w:p>
    <w:p w:rsidR="00150898" w:rsidRDefault="00150898" w:rsidP="00624D25">
      <w:pPr>
        <w:spacing w:line="240" w:lineRule="auto"/>
        <w:rPr>
          <w:rFonts w:ascii="Helvetica" w:hAnsi="Helvetica" w:cs="Helvetica"/>
          <w:b/>
          <w:color w:val="1D1B11" w:themeColor="background2" w:themeShade="1A"/>
          <w:sz w:val="40"/>
          <w:szCs w:val="40"/>
        </w:rPr>
      </w:pPr>
    </w:p>
    <w:p w:rsidR="00624D25" w:rsidRDefault="00624D25" w:rsidP="00624D25">
      <w:pPr>
        <w:spacing w:line="240" w:lineRule="auto"/>
        <w:rPr>
          <w:rFonts w:ascii="Helvetica" w:hAnsi="Helvetica" w:cs="Helvetica"/>
          <w:b/>
          <w:color w:val="1D1B11" w:themeColor="background2" w:themeShade="1A"/>
          <w:sz w:val="40"/>
          <w:szCs w:val="40"/>
        </w:rPr>
      </w:pPr>
    </w:p>
    <w:p w:rsidR="00624D25" w:rsidRDefault="00B0528E" w:rsidP="00624D25">
      <w:pPr>
        <w:spacing w:line="240" w:lineRule="auto"/>
        <w:rPr>
          <w:rFonts w:ascii="Helvetica" w:hAnsi="Helvetica" w:cs="Helvetica"/>
          <w:b/>
          <w:color w:val="1D1B11" w:themeColor="background2" w:themeShade="1A"/>
          <w:sz w:val="40"/>
          <w:szCs w:val="40"/>
        </w:rPr>
      </w:pPr>
      <w:r>
        <w:rPr>
          <w:noProof/>
          <w:lang w:eastAsia="pt-BR"/>
        </w:rPr>
        <w:drawing>
          <wp:anchor distT="0" distB="0" distL="114300" distR="114300" simplePos="0" relativeHeight="251821056" behindDoc="0" locked="0" layoutInCell="1" allowOverlap="1">
            <wp:simplePos x="0" y="0"/>
            <wp:positionH relativeFrom="column">
              <wp:posOffset>-224225</wp:posOffset>
            </wp:positionH>
            <wp:positionV relativeFrom="paragraph">
              <wp:posOffset>269734</wp:posOffset>
            </wp:positionV>
            <wp:extent cx="687600" cy="788400"/>
            <wp:effectExtent l="0" t="0" r="0" b="0"/>
            <wp:wrapNone/>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7600" cy="788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24D25" w:rsidRDefault="00624D25" w:rsidP="00624D25">
      <w:pPr>
        <w:spacing w:line="240" w:lineRule="auto"/>
        <w:rPr>
          <w:rFonts w:ascii="Helvetica" w:hAnsi="Helvetica" w:cs="Helvetica"/>
          <w:b/>
          <w:color w:val="1D1B11" w:themeColor="background2" w:themeShade="1A"/>
          <w:sz w:val="40"/>
          <w:szCs w:val="40"/>
        </w:rPr>
      </w:pPr>
    </w:p>
    <w:p w:rsidR="00150898" w:rsidRDefault="00150898" w:rsidP="00150898">
      <w:pPr>
        <w:spacing w:line="240" w:lineRule="auto"/>
        <w:jc w:val="right"/>
        <w:rPr>
          <w:rFonts w:ascii="Helvetica" w:hAnsi="Helvetica" w:cs="Helvetica"/>
          <w:b/>
          <w:color w:val="1D1B11" w:themeColor="background2" w:themeShade="1A"/>
          <w:sz w:val="40"/>
          <w:szCs w:val="40"/>
        </w:rPr>
      </w:pPr>
    </w:p>
    <w:p w:rsidR="00150898" w:rsidRDefault="00497B83" w:rsidP="00150898">
      <w:pPr>
        <w:spacing w:line="240" w:lineRule="auto"/>
        <w:jc w:val="right"/>
        <w:rPr>
          <w:rFonts w:ascii="Helvetica" w:hAnsi="Helvetica" w:cs="Helvetica"/>
          <w:b/>
          <w:color w:val="1D1B11" w:themeColor="background2" w:themeShade="1A"/>
          <w:sz w:val="40"/>
          <w:szCs w:val="40"/>
        </w:rPr>
      </w:pPr>
      <w:r>
        <w:rPr>
          <w:rFonts w:ascii="Helvetica" w:hAnsi="Helvetica" w:cs="Helvetica"/>
          <w:b/>
          <w:noProof/>
          <w:lang w:eastAsia="pt-BR"/>
        </w:rPr>
        <mc:AlternateContent>
          <mc:Choice Requires="wps">
            <w:drawing>
              <wp:anchor distT="0" distB="0" distL="114300" distR="114300" simplePos="0" relativeHeight="251825152" behindDoc="0" locked="0" layoutInCell="1" allowOverlap="1" wp14:anchorId="13111C3B" wp14:editId="1274C200">
                <wp:simplePos x="0" y="0"/>
                <wp:positionH relativeFrom="margin">
                  <wp:align>right</wp:align>
                </wp:positionH>
                <wp:positionV relativeFrom="paragraph">
                  <wp:posOffset>418465</wp:posOffset>
                </wp:positionV>
                <wp:extent cx="3171825" cy="2856089"/>
                <wp:effectExtent l="0" t="0" r="0" b="1905"/>
                <wp:wrapNone/>
                <wp:docPr id="15" name="Caixa de texto 10"/>
                <wp:cNvGraphicFramePr/>
                <a:graphic xmlns:a="http://schemas.openxmlformats.org/drawingml/2006/main">
                  <a:graphicData uri="http://schemas.microsoft.com/office/word/2010/wordprocessingShape">
                    <wps:wsp>
                      <wps:cNvSpPr txBox="1"/>
                      <wps:spPr>
                        <a:xfrm>
                          <a:off x="0" y="0"/>
                          <a:ext cx="3171825" cy="285608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0181" w:rsidRDefault="00400181" w:rsidP="005228FB">
                            <w:pPr>
                              <w:spacing w:after="0" w:line="240" w:lineRule="auto"/>
                              <w:jc w:val="both"/>
                              <w:rPr>
                                <w:rFonts w:ascii="Arial" w:hAnsi="Arial" w:cs="Arial"/>
                                <w:b/>
                              </w:rPr>
                            </w:pPr>
                            <w:r>
                              <w:rPr>
                                <w:rFonts w:ascii="Arial" w:hAnsi="Arial" w:cs="Arial"/>
                                <w:b/>
                              </w:rPr>
                              <w:t>Coordenação</w:t>
                            </w:r>
                          </w:p>
                          <w:p w:rsidR="00400181" w:rsidRPr="006B0BBA" w:rsidRDefault="00400181" w:rsidP="005228FB">
                            <w:pPr>
                              <w:spacing w:after="0" w:line="240" w:lineRule="auto"/>
                              <w:jc w:val="both"/>
                              <w:rPr>
                                <w:rFonts w:ascii="Arial" w:hAnsi="Arial" w:cs="Arial"/>
                              </w:rPr>
                            </w:pPr>
                            <w:r>
                              <w:rPr>
                                <w:rFonts w:ascii="Arial" w:hAnsi="Arial" w:cs="Arial"/>
                              </w:rPr>
                              <w:t>Sandra Maria M. de Almeida A</w:t>
                            </w:r>
                            <w:r w:rsidRPr="006B0BBA">
                              <w:rPr>
                                <w:rFonts w:ascii="Arial" w:hAnsi="Arial" w:cs="Arial"/>
                              </w:rPr>
                              <w:t>ngelo</w:t>
                            </w:r>
                          </w:p>
                          <w:p w:rsidR="00400181" w:rsidRDefault="00400181" w:rsidP="005228FB">
                            <w:pPr>
                              <w:spacing w:after="0" w:line="240" w:lineRule="auto"/>
                              <w:jc w:val="both"/>
                              <w:rPr>
                                <w:rFonts w:ascii="Arial" w:hAnsi="Arial" w:cs="Arial"/>
                                <w:b/>
                              </w:rPr>
                            </w:pPr>
                          </w:p>
                          <w:p w:rsidR="00400181" w:rsidRPr="00DF55E5" w:rsidRDefault="00400181" w:rsidP="005228FB">
                            <w:pPr>
                              <w:spacing w:after="0" w:line="240" w:lineRule="auto"/>
                              <w:jc w:val="both"/>
                              <w:rPr>
                                <w:rFonts w:ascii="Arial" w:hAnsi="Arial" w:cs="Arial"/>
                                <w:i/>
                              </w:rPr>
                            </w:pPr>
                            <w:r>
                              <w:rPr>
                                <w:rFonts w:ascii="Arial" w:hAnsi="Arial" w:cs="Arial"/>
                                <w:b/>
                              </w:rPr>
                              <w:t>Equipe Técnica</w:t>
                            </w:r>
                          </w:p>
                          <w:p w:rsidR="00400181" w:rsidRPr="00D706CE" w:rsidRDefault="00400181" w:rsidP="005228FB">
                            <w:pPr>
                              <w:spacing w:after="0" w:line="240" w:lineRule="auto"/>
                              <w:jc w:val="both"/>
                              <w:rPr>
                                <w:rFonts w:ascii="Arial" w:hAnsi="Arial" w:cs="Arial"/>
                              </w:rPr>
                            </w:pPr>
                            <w:r w:rsidRPr="00D706CE">
                              <w:rPr>
                                <w:rFonts w:ascii="Arial" w:hAnsi="Arial" w:cs="Arial"/>
                              </w:rPr>
                              <w:t>Henrique Libânio Pinheiro Rocha</w:t>
                            </w:r>
                          </w:p>
                          <w:p w:rsidR="00400181" w:rsidRDefault="00400181" w:rsidP="005228FB">
                            <w:pPr>
                              <w:spacing w:after="0" w:line="240" w:lineRule="auto"/>
                              <w:jc w:val="both"/>
                              <w:rPr>
                                <w:rFonts w:ascii="Arial" w:hAnsi="Arial" w:cs="Arial"/>
                              </w:rPr>
                            </w:pPr>
                            <w:r>
                              <w:rPr>
                                <w:rFonts w:ascii="Arial" w:hAnsi="Arial" w:cs="Arial"/>
                              </w:rPr>
                              <w:t>Enir Sebastião Mendes</w:t>
                            </w:r>
                          </w:p>
                          <w:p w:rsidR="00400181" w:rsidRPr="00D706CE" w:rsidRDefault="00400181" w:rsidP="005228FB">
                            <w:pPr>
                              <w:spacing w:after="0" w:line="240" w:lineRule="auto"/>
                              <w:jc w:val="both"/>
                              <w:rPr>
                                <w:rFonts w:ascii="Arial" w:hAnsi="Arial" w:cs="Arial"/>
                              </w:rPr>
                            </w:pPr>
                            <w:r>
                              <w:rPr>
                                <w:rFonts w:ascii="Arial" w:hAnsi="Arial" w:cs="Arial"/>
                              </w:rPr>
                              <w:t>Antônio José Gadelha Alves</w:t>
                            </w:r>
                          </w:p>
                          <w:p w:rsidR="00400181" w:rsidRPr="00D706CE" w:rsidRDefault="00400181" w:rsidP="005228FB">
                            <w:pPr>
                              <w:spacing w:after="0" w:line="240" w:lineRule="auto"/>
                              <w:jc w:val="both"/>
                              <w:rPr>
                                <w:rFonts w:ascii="Arial" w:hAnsi="Arial" w:cs="Arial"/>
                              </w:rPr>
                            </w:pPr>
                          </w:p>
                          <w:p w:rsidR="00400181" w:rsidRPr="00D706CE" w:rsidRDefault="00400181" w:rsidP="005228FB">
                            <w:pPr>
                              <w:spacing w:after="0" w:line="240" w:lineRule="auto"/>
                              <w:jc w:val="both"/>
                              <w:rPr>
                                <w:rFonts w:ascii="Arial" w:hAnsi="Arial" w:cs="Arial"/>
                              </w:rPr>
                            </w:pPr>
                            <w:r w:rsidRPr="00D706CE">
                              <w:rPr>
                                <w:rFonts w:ascii="Arial" w:hAnsi="Arial" w:cs="Arial"/>
                                <w:b/>
                              </w:rPr>
                              <w:t>Equipe de Apoio</w:t>
                            </w:r>
                          </w:p>
                          <w:p w:rsidR="00400181" w:rsidRPr="00D706CE" w:rsidRDefault="00400181" w:rsidP="005228FB">
                            <w:pPr>
                              <w:spacing w:after="0" w:line="240" w:lineRule="auto"/>
                              <w:jc w:val="both"/>
                              <w:rPr>
                                <w:rFonts w:ascii="Arial" w:hAnsi="Arial" w:cs="Arial"/>
                              </w:rPr>
                            </w:pPr>
                            <w:r w:rsidRPr="00D706CE">
                              <w:rPr>
                                <w:rFonts w:ascii="Arial" w:hAnsi="Arial" w:cs="Arial"/>
                              </w:rPr>
                              <w:t>Antônio Carlos de A. Rezende</w:t>
                            </w:r>
                          </w:p>
                          <w:p w:rsidR="00400181" w:rsidRPr="00D706CE" w:rsidRDefault="00400181" w:rsidP="005228FB">
                            <w:pPr>
                              <w:spacing w:after="0" w:line="240" w:lineRule="auto"/>
                              <w:jc w:val="both"/>
                              <w:rPr>
                                <w:rFonts w:ascii="Arial" w:hAnsi="Arial" w:cs="Arial"/>
                              </w:rPr>
                            </w:pPr>
                            <w:r w:rsidRPr="00D706CE">
                              <w:rPr>
                                <w:rFonts w:ascii="Arial" w:hAnsi="Arial" w:cs="Arial"/>
                              </w:rPr>
                              <w:t>Lorena Lopes de Moraes</w:t>
                            </w:r>
                          </w:p>
                          <w:p w:rsidR="00400181" w:rsidRPr="00D706CE" w:rsidRDefault="00400181" w:rsidP="005228FB">
                            <w:pPr>
                              <w:spacing w:after="0" w:line="240" w:lineRule="auto"/>
                              <w:jc w:val="both"/>
                              <w:rPr>
                                <w:rFonts w:ascii="Arial" w:hAnsi="Arial" w:cs="Arial"/>
                              </w:rPr>
                            </w:pPr>
                            <w:r w:rsidRPr="00D706CE">
                              <w:rPr>
                                <w:rFonts w:ascii="Arial" w:hAnsi="Arial" w:cs="Arial"/>
                              </w:rPr>
                              <w:t>Pedro Elcio dos Santos</w:t>
                            </w:r>
                          </w:p>
                          <w:p w:rsidR="00400181" w:rsidRDefault="00400181" w:rsidP="005228FB">
                            <w:pPr>
                              <w:spacing w:after="0" w:line="240" w:lineRule="auto"/>
                              <w:jc w:val="both"/>
                              <w:rPr>
                                <w:rFonts w:ascii="Arial" w:hAnsi="Arial" w:cs="Arial"/>
                              </w:rPr>
                            </w:pPr>
                            <w:r w:rsidRPr="00D706CE">
                              <w:rPr>
                                <w:rFonts w:ascii="Arial" w:hAnsi="Arial" w:cs="Arial"/>
                              </w:rPr>
                              <w:t>Raquel Vilela Corrêa</w:t>
                            </w:r>
                          </w:p>
                          <w:p w:rsidR="00400181" w:rsidRPr="00BB4E4C" w:rsidRDefault="00400181" w:rsidP="005228FB">
                            <w:pPr>
                              <w:spacing w:after="0" w:line="240" w:lineRule="auto"/>
                              <w:jc w:val="both"/>
                              <w:rPr>
                                <w:rFonts w:ascii="Arial" w:hAnsi="Arial" w:cs="Arial"/>
                              </w:rPr>
                            </w:pPr>
                          </w:p>
                          <w:p w:rsidR="00400181" w:rsidRPr="00D706CE" w:rsidRDefault="00400181" w:rsidP="005228FB">
                            <w:pPr>
                              <w:spacing w:after="0" w:line="240" w:lineRule="auto"/>
                              <w:jc w:val="both"/>
                              <w:rPr>
                                <w:rFonts w:ascii="Arial" w:hAnsi="Arial" w:cs="Arial"/>
                              </w:rPr>
                            </w:pPr>
                            <w:r>
                              <w:rPr>
                                <w:rFonts w:ascii="Arial" w:hAnsi="Arial" w:cs="Arial"/>
                                <w:b/>
                              </w:rPr>
                              <w:t>Colaborador</w:t>
                            </w:r>
                          </w:p>
                          <w:p w:rsidR="00400181" w:rsidRPr="00D706CE" w:rsidRDefault="00400181" w:rsidP="005228FB">
                            <w:pPr>
                              <w:spacing w:after="0" w:line="240" w:lineRule="auto"/>
                              <w:jc w:val="both"/>
                              <w:rPr>
                                <w:rFonts w:ascii="Arial" w:hAnsi="Arial" w:cs="Arial"/>
                              </w:rPr>
                            </w:pPr>
                            <w:r w:rsidRPr="00D706CE">
                              <w:rPr>
                                <w:rFonts w:ascii="Arial" w:hAnsi="Arial" w:cs="Arial"/>
                              </w:rPr>
                              <w:t>Fernando An</w:t>
                            </w:r>
                            <w:r>
                              <w:rPr>
                                <w:rFonts w:ascii="Arial" w:hAnsi="Arial" w:cs="Arial"/>
                              </w:rPr>
                              <w:t>tônio Freitas Lins</w:t>
                            </w:r>
                          </w:p>
                          <w:p w:rsidR="00400181" w:rsidRPr="00C972AF" w:rsidRDefault="00400181" w:rsidP="005228FB">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111C3B" id="Caixa de texto 10" o:spid="_x0000_s1031" type="#_x0000_t202" style="position:absolute;left:0;text-align:left;margin-left:198.55pt;margin-top:32.95pt;width:249.75pt;height:224.9pt;z-index:2518251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" filled="f" stroked="f" strokeweight=".5pt">
                <v:textbox>
                  <w:txbxContent>
                    <w:p w:rsidR="00400181" w:rsidRDefault="00400181" w:rsidP="005228FB">
                      <w:pPr>
                        <w:spacing w:after="0" w:line="240" w:lineRule="auto"/>
                        <w:jc w:val="both"/>
                        <w:rPr>
                          <w:rFonts w:ascii="Arial" w:hAnsi="Arial" w:cs="Arial"/>
                          <w:b/>
                        </w:rPr>
                      </w:pPr>
                      <w:r>
                        <w:rPr>
                          <w:rFonts w:ascii="Arial" w:hAnsi="Arial" w:cs="Arial"/>
                          <w:b/>
                        </w:rPr>
                        <w:t>Coordenação</w:t>
                      </w:r>
                    </w:p>
                    <w:p w:rsidR="00400181" w:rsidRPr="006B0BBA" w:rsidRDefault="00400181" w:rsidP="005228FB">
                      <w:pPr>
                        <w:spacing w:after="0" w:line="240" w:lineRule="auto"/>
                        <w:jc w:val="both"/>
                        <w:rPr>
                          <w:rFonts w:ascii="Arial" w:hAnsi="Arial" w:cs="Arial"/>
                        </w:rPr>
                      </w:pPr>
                      <w:r>
                        <w:rPr>
                          <w:rFonts w:ascii="Arial" w:hAnsi="Arial" w:cs="Arial"/>
                        </w:rPr>
                        <w:t>Sandra Maria M. de Almeida A</w:t>
                      </w:r>
                      <w:r w:rsidRPr="006B0BBA">
                        <w:rPr>
                          <w:rFonts w:ascii="Arial" w:hAnsi="Arial" w:cs="Arial"/>
                        </w:rPr>
                        <w:t>ngelo</w:t>
                      </w:r>
                    </w:p>
                    <w:p w:rsidR="00400181" w:rsidRDefault="00400181" w:rsidP="005228FB">
                      <w:pPr>
                        <w:spacing w:after="0" w:line="240" w:lineRule="auto"/>
                        <w:jc w:val="both"/>
                        <w:rPr>
                          <w:rFonts w:ascii="Arial" w:hAnsi="Arial" w:cs="Arial"/>
                          <w:b/>
                        </w:rPr>
                      </w:pPr>
                    </w:p>
                    <w:p w:rsidR="00400181" w:rsidRPr="00DF55E5" w:rsidRDefault="00400181" w:rsidP="005228FB">
                      <w:pPr>
                        <w:spacing w:after="0" w:line="240" w:lineRule="auto"/>
                        <w:jc w:val="both"/>
                        <w:rPr>
                          <w:rFonts w:ascii="Arial" w:hAnsi="Arial" w:cs="Arial"/>
                          <w:i/>
                        </w:rPr>
                      </w:pPr>
                      <w:r>
                        <w:rPr>
                          <w:rFonts w:ascii="Arial" w:hAnsi="Arial" w:cs="Arial"/>
                          <w:b/>
                        </w:rPr>
                        <w:t>Equipe Técnica</w:t>
                      </w:r>
                    </w:p>
                    <w:p w:rsidR="00400181" w:rsidRPr="00D706CE" w:rsidRDefault="00400181" w:rsidP="005228FB">
                      <w:pPr>
                        <w:spacing w:after="0" w:line="240" w:lineRule="auto"/>
                        <w:jc w:val="both"/>
                        <w:rPr>
                          <w:rFonts w:ascii="Arial" w:hAnsi="Arial" w:cs="Arial"/>
                        </w:rPr>
                      </w:pPr>
                      <w:r w:rsidRPr="00D706CE">
                        <w:rPr>
                          <w:rFonts w:ascii="Arial" w:hAnsi="Arial" w:cs="Arial"/>
                        </w:rPr>
                        <w:t xml:space="preserve">Henrique </w:t>
                      </w:r>
                      <w:proofErr w:type="spellStart"/>
                      <w:r w:rsidRPr="00D706CE">
                        <w:rPr>
                          <w:rFonts w:ascii="Arial" w:hAnsi="Arial" w:cs="Arial"/>
                        </w:rPr>
                        <w:t>Libânio</w:t>
                      </w:r>
                      <w:proofErr w:type="spellEnd"/>
                      <w:r w:rsidRPr="00D706CE">
                        <w:rPr>
                          <w:rFonts w:ascii="Arial" w:hAnsi="Arial" w:cs="Arial"/>
                        </w:rPr>
                        <w:t xml:space="preserve"> Pinheiro Rocha</w:t>
                      </w:r>
                    </w:p>
                    <w:p w:rsidR="00400181" w:rsidRDefault="00400181" w:rsidP="005228FB">
                      <w:pPr>
                        <w:spacing w:after="0" w:line="240" w:lineRule="auto"/>
                        <w:jc w:val="both"/>
                        <w:rPr>
                          <w:rFonts w:ascii="Arial" w:hAnsi="Arial" w:cs="Arial"/>
                        </w:rPr>
                      </w:pPr>
                      <w:r>
                        <w:rPr>
                          <w:rFonts w:ascii="Arial" w:hAnsi="Arial" w:cs="Arial"/>
                        </w:rPr>
                        <w:t>Enir Sebastião Mendes</w:t>
                      </w:r>
                    </w:p>
                    <w:p w:rsidR="00400181" w:rsidRPr="00D706CE" w:rsidRDefault="00400181" w:rsidP="005228FB">
                      <w:pPr>
                        <w:spacing w:after="0" w:line="240" w:lineRule="auto"/>
                        <w:jc w:val="both"/>
                        <w:rPr>
                          <w:rFonts w:ascii="Arial" w:hAnsi="Arial" w:cs="Arial"/>
                        </w:rPr>
                      </w:pPr>
                      <w:r>
                        <w:rPr>
                          <w:rFonts w:ascii="Arial" w:hAnsi="Arial" w:cs="Arial"/>
                        </w:rPr>
                        <w:t>Antônio José Gadelha Alves</w:t>
                      </w:r>
                    </w:p>
                    <w:p w:rsidR="00400181" w:rsidRPr="00D706CE" w:rsidRDefault="00400181" w:rsidP="005228FB">
                      <w:pPr>
                        <w:spacing w:after="0" w:line="240" w:lineRule="auto"/>
                        <w:jc w:val="both"/>
                        <w:rPr>
                          <w:rFonts w:ascii="Arial" w:hAnsi="Arial" w:cs="Arial"/>
                        </w:rPr>
                      </w:pPr>
                    </w:p>
                    <w:p w:rsidR="00400181" w:rsidRPr="00D706CE" w:rsidRDefault="00400181" w:rsidP="005228FB">
                      <w:pPr>
                        <w:spacing w:after="0" w:line="240" w:lineRule="auto"/>
                        <w:jc w:val="both"/>
                        <w:rPr>
                          <w:rFonts w:ascii="Arial" w:hAnsi="Arial" w:cs="Arial"/>
                        </w:rPr>
                      </w:pPr>
                      <w:r w:rsidRPr="00D706CE">
                        <w:rPr>
                          <w:rFonts w:ascii="Arial" w:hAnsi="Arial" w:cs="Arial"/>
                          <w:b/>
                        </w:rPr>
                        <w:t>Equipe de Apoio</w:t>
                      </w:r>
                    </w:p>
                    <w:p w:rsidR="00400181" w:rsidRPr="00D706CE" w:rsidRDefault="00400181" w:rsidP="005228FB">
                      <w:pPr>
                        <w:spacing w:after="0" w:line="240" w:lineRule="auto"/>
                        <w:jc w:val="both"/>
                        <w:rPr>
                          <w:rFonts w:ascii="Arial" w:hAnsi="Arial" w:cs="Arial"/>
                        </w:rPr>
                      </w:pPr>
                      <w:r w:rsidRPr="00D706CE">
                        <w:rPr>
                          <w:rFonts w:ascii="Arial" w:hAnsi="Arial" w:cs="Arial"/>
                        </w:rPr>
                        <w:t>Antônio Carlos de A. Rezende</w:t>
                      </w:r>
                    </w:p>
                    <w:p w:rsidR="00400181" w:rsidRPr="00D706CE" w:rsidRDefault="00400181" w:rsidP="005228FB">
                      <w:pPr>
                        <w:spacing w:after="0" w:line="240" w:lineRule="auto"/>
                        <w:jc w:val="both"/>
                        <w:rPr>
                          <w:rFonts w:ascii="Arial" w:hAnsi="Arial" w:cs="Arial"/>
                        </w:rPr>
                      </w:pPr>
                      <w:r w:rsidRPr="00D706CE">
                        <w:rPr>
                          <w:rFonts w:ascii="Arial" w:hAnsi="Arial" w:cs="Arial"/>
                        </w:rPr>
                        <w:t>Lorena Lopes de Moraes</w:t>
                      </w:r>
                    </w:p>
                    <w:p w:rsidR="00400181" w:rsidRPr="00D706CE" w:rsidRDefault="00400181" w:rsidP="005228FB">
                      <w:pPr>
                        <w:spacing w:after="0" w:line="240" w:lineRule="auto"/>
                        <w:jc w:val="both"/>
                        <w:rPr>
                          <w:rFonts w:ascii="Arial" w:hAnsi="Arial" w:cs="Arial"/>
                        </w:rPr>
                      </w:pPr>
                      <w:r w:rsidRPr="00D706CE">
                        <w:rPr>
                          <w:rFonts w:ascii="Arial" w:hAnsi="Arial" w:cs="Arial"/>
                        </w:rPr>
                        <w:t>Pedro Elcio dos Santos</w:t>
                      </w:r>
                    </w:p>
                    <w:p w:rsidR="00400181" w:rsidRDefault="00400181" w:rsidP="005228FB">
                      <w:pPr>
                        <w:spacing w:after="0" w:line="240" w:lineRule="auto"/>
                        <w:jc w:val="both"/>
                        <w:rPr>
                          <w:rFonts w:ascii="Arial" w:hAnsi="Arial" w:cs="Arial"/>
                        </w:rPr>
                      </w:pPr>
                      <w:r w:rsidRPr="00D706CE">
                        <w:rPr>
                          <w:rFonts w:ascii="Arial" w:hAnsi="Arial" w:cs="Arial"/>
                        </w:rPr>
                        <w:t>Raquel Vilela Corrêa</w:t>
                      </w:r>
                    </w:p>
                    <w:p w:rsidR="00400181" w:rsidRPr="00BB4E4C" w:rsidRDefault="00400181" w:rsidP="005228FB">
                      <w:pPr>
                        <w:spacing w:after="0" w:line="240" w:lineRule="auto"/>
                        <w:jc w:val="both"/>
                        <w:rPr>
                          <w:rFonts w:ascii="Arial" w:hAnsi="Arial" w:cs="Arial"/>
                        </w:rPr>
                      </w:pPr>
                    </w:p>
                    <w:p w:rsidR="00400181" w:rsidRPr="00D706CE" w:rsidRDefault="00400181" w:rsidP="005228FB">
                      <w:pPr>
                        <w:spacing w:after="0" w:line="240" w:lineRule="auto"/>
                        <w:jc w:val="both"/>
                        <w:rPr>
                          <w:rFonts w:ascii="Arial" w:hAnsi="Arial" w:cs="Arial"/>
                        </w:rPr>
                      </w:pPr>
                      <w:r>
                        <w:rPr>
                          <w:rFonts w:ascii="Arial" w:hAnsi="Arial" w:cs="Arial"/>
                          <w:b/>
                        </w:rPr>
                        <w:t>Colaborador</w:t>
                      </w:r>
                    </w:p>
                    <w:p w:rsidR="00400181" w:rsidRPr="00D706CE" w:rsidRDefault="00400181" w:rsidP="005228FB">
                      <w:pPr>
                        <w:spacing w:after="0" w:line="240" w:lineRule="auto"/>
                        <w:jc w:val="both"/>
                        <w:rPr>
                          <w:rFonts w:ascii="Arial" w:hAnsi="Arial" w:cs="Arial"/>
                        </w:rPr>
                      </w:pPr>
                      <w:r w:rsidRPr="00D706CE">
                        <w:rPr>
                          <w:rFonts w:ascii="Arial" w:hAnsi="Arial" w:cs="Arial"/>
                        </w:rPr>
                        <w:t>Fernando An</w:t>
                      </w:r>
                      <w:r>
                        <w:rPr>
                          <w:rFonts w:ascii="Arial" w:hAnsi="Arial" w:cs="Arial"/>
                        </w:rPr>
                        <w:t>tônio Freitas Lins</w:t>
                      </w:r>
                    </w:p>
                    <w:p w:rsidR="00400181" w:rsidRPr="00C972AF" w:rsidRDefault="00400181" w:rsidP="005228FB">
                      <w:pPr>
                        <w:jc w:val="both"/>
                      </w:pPr>
                    </w:p>
                  </w:txbxContent>
                </v:textbox>
                <w10:wrap anchorx="margin"/>
              </v:shape>
            </w:pict>
          </mc:Fallback>
        </mc:AlternateContent>
      </w:r>
      <w:r>
        <w:rPr>
          <w:rFonts w:ascii="Helvetica" w:hAnsi="Helvetica" w:cs="Helvetica"/>
          <w:b/>
          <w:noProof/>
          <w:lang w:eastAsia="pt-BR"/>
        </w:rPr>
        <mc:AlternateContent>
          <mc:Choice Requires="wps">
            <w:drawing>
              <wp:anchor distT="0" distB="0" distL="114300" distR="114300" simplePos="0" relativeHeight="251823104" behindDoc="0" locked="0" layoutInCell="1" allowOverlap="1" wp14:anchorId="417854F6" wp14:editId="406037AF">
                <wp:simplePos x="0" y="0"/>
                <wp:positionH relativeFrom="column">
                  <wp:posOffset>-406047</wp:posOffset>
                </wp:positionH>
                <wp:positionV relativeFrom="paragraph">
                  <wp:posOffset>441960</wp:posOffset>
                </wp:positionV>
                <wp:extent cx="3457575" cy="2980267"/>
                <wp:effectExtent l="0" t="0" r="0" b="0"/>
                <wp:wrapNone/>
                <wp:docPr id="14" name="Caixa de texto 8"/>
                <wp:cNvGraphicFramePr/>
                <a:graphic xmlns:a="http://schemas.openxmlformats.org/drawingml/2006/main">
                  <a:graphicData uri="http://schemas.microsoft.com/office/word/2010/wordprocessingShape">
                    <wps:wsp>
                      <wps:cNvSpPr txBox="1"/>
                      <wps:spPr>
                        <a:xfrm>
                          <a:off x="0" y="0"/>
                          <a:ext cx="3457575" cy="298026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0181" w:rsidRPr="00D706CE" w:rsidRDefault="00400181" w:rsidP="005228FB">
                            <w:pPr>
                              <w:spacing w:after="0" w:line="240" w:lineRule="auto"/>
                              <w:rPr>
                                <w:rFonts w:ascii="Arial" w:hAnsi="Arial" w:cs="Arial"/>
                              </w:rPr>
                            </w:pPr>
                            <w:r>
                              <w:rPr>
                                <w:rFonts w:ascii="Arial" w:hAnsi="Arial" w:cs="Arial"/>
                              </w:rPr>
                              <w:t>Presidente</w:t>
                            </w:r>
                            <w:r w:rsidRPr="00D706CE">
                              <w:rPr>
                                <w:rFonts w:ascii="Arial" w:hAnsi="Arial" w:cs="Arial"/>
                              </w:rPr>
                              <w:t xml:space="preserve"> da República/</w:t>
                            </w:r>
                          </w:p>
                          <w:p w:rsidR="00400181" w:rsidRPr="00D706CE" w:rsidRDefault="00400181" w:rsidP="005228FB">
                            <w:pPr>
                              <w:spacing w:after="0" w:line="240" w:lineRule="auto"/>
                              <w:rPr>
                                <w:rFonts w:ascii="Arial" w:hAnsi="Arial" w:cs="Arial"/>
                                <w:b/>
                              </w:rPr>
                            </w:pPr>
                            <w:r>
                              <w:rPr>
                                <w:rFonts w:ascii="Arial" w:hAnsi="Arial" w:cs="Arial"/>
                                <w:b/>
                              </w:rPr>
                              <w:t>Michel Miguel Elias Temer Lulia</w:t>
                            </w:r>
                          </w:p>
                          <w:p w:rsidR="00400181" w:rsidRPr="00D706CE" w:rsidRDefault="00400181" w:rsidP="005228FB">
                            <w:pPr>
                              <w:spacing w:after="0" w:line="240" w:lineRule="auto"/>
                              <w:rPr>
                                <w:rFonts w:ascii="Arial" w:hAnsi="Arial" w:cs="Arial"/>
                              </w:rPr>
                            </w:pPr>
                          </w:p>
                          <w:p w:rsidR="00400181" w:rsidRPr="00D706CE" w:rsidRDefault="00400181" w:rsidP="005228FB">
                            <w:pPr>
                              <w:spacing w:after="0" w:line="240" w:lineRule="auto"/>
                              <w:rPr>
                                <w:rFonts w:ascii="Arial" w:hAnsi="Arial" w:cs="Arial"/>
                              </w:rPr>
                            </w:pPr>
                            <w:r w:rsidRPr="00D706CE">
                              <w:rPr>
                                <w:rFonts w:ascii="Arial" w:hAnsi="Arial" w:cs="Arial"/>
                              </w:rPr>
                              <w:t>Ministro de Estado de Minas e Energia/</w:t>
                            </w:r>
                          </w:p>
                          <w:p w:rsidR="00400181" w:rsidRPr="00D706CE" w:rsidRDefault="00400181" w:rsidP="005228FB">
                            <w:pPr>
                              <w:spacing w:after="0" w:line="240" w:lineRule="auto"/>
                              <w:rPr>
                                <w:rFonts w:ascii="Arial" w:hAnsi="Arial" w:cs="Arial"/>
                                <w:b/>
                              </w:rPr>
                            </w:pPr>
                            <w:r>
                              <w:rPr>
                                <w:rFonts w:ascii="Arial" w:hAnsi="Arial" w:cs="Arial"/>
                                <w:b/>
                              </w:rPr>
                              <w:t>Fernando Coelho Filho</w:t>
                            </w:r>
                          </w:p>
                          <w:p w:rsidR="00400181" w:rsidRPr="00D706CE" w:rsidRDefault="00400181" w:rsidP="005228FB">
                            <w:pPr>
                              <w:spacing w:after="0" w:line="240" w:lineRule="auto"/>
                              <w:rPr>
                                <w:rFonts w:ascii="Arial" w:hAnsi="Arial" w:cs="Arial"/>
                              </w:rPr>
                            </w:pPr>
                          </w:p>
                          <w:p w:rsidR="00400181" w:rsidRPr="00D706CE" w:rsidRDefault="00400181" w:rsidP="005228FB">
                            <w:pPr>
                              <w:spacing w:after="0" w:line="240" w:lineRule="auto"/>
                              <w:rPr>
                                <w:rFonts w:ascii="Arial" w:hAnsi="Arial" w:cs="Arial"/>
                              </w:rPr>
                            </w:pPr>
                            <w:r w:rsidRPr="00D706CE">
                              <w:rPr>
                                <w:rFonts w:ascii="Arial" w:hAnsi="Arial" w:cs="Arial"/>
                              </w:rPr>
                              <w:t>Secretário-Executivo/</w:t>
                            </w:r>
                          </w:p>
                          <w:p w:rsidR="00400181" w:rsidRPr="00D706CE" w:rsidRDefault="00400181" w:rsidP="005228FB">
                            <w:pPr>
                              <w:spacing w:after="0" w:line="240" w:lineRule="auto"/>
                              <w:rPr>
                                <w:rFonts w:ascii="Arial" w:hAnsi="Arial" w:cs="Arial"/>
                                <w:b/>
                              </w:rPr>
                            </w:pPr>
                            <w:r>
                              <w:rPr>
                                <w:rFonts w:ascii="Arial" w:hAnsi="Arial" w:cs="Arial"/>
                                <w:b/>
                              </w:rPr>
                              <w:t>Paulo Pedrosa</w:t>
                            </w:r>
                          </w:p>
                          <w:p w:rsidR="00400181" w:rsidRPr="00D706CE" w:rsidRDefault="00400181" w:rsidP="005228FB">
                            <w:pPr>
                              <w:spacing w:after="0" w:line="240" w:lineRule="auto"/>
                              <w:rPr>
                                <w:rFonts w:ascii="Arial" w:hAnsi="Arial" w:cs="Arial"/>
                                <w:b/>
                              </w:rPr>
                            </w:pPr>
                          </w:p>
                          <w:p w:rsidR="00400181" w:rsidRPr="00D706CE" w:rsidRDefault="00400181" w:rsidP="005228FB">
                            <w:pPr>
                              <w:spacing w:after="0" w:line="240" w:lineRule="auto"/>
                              <w:rPr>
                                <w:rFonts w:ascii="Arial" w:hAnsi="Arial" w:cs="Arial"/>
                              </w:rPr>
                            </w:pPr>
                            <w:r>
                              <w:rPr>
                                <w:rFonts w:ascii="Arial" w:hAnsi="Arial" w:cs="Arial"/>
                              </w:rPr>
                              <w:t xml:space="preserve">Secretário de </w:t>
                            </w:r>
                            <w:r w:rsidRPr="00D706CE">
                              <w:rPr>
                                <w:rFonts w:ascii="Arial" w:hAnsi="Arial" w:cs="Arial"/>
                              </w:rPr>
                              <w:t xml:space="preserve">Geologia, Mineração e Transformação Mineral </w:t>
                            </w:r>
                          </w:p>
                          <w:p w:rsidR="00400181" w:rsidRPr="00D706CE" w:rsidRDefault="00400181" w:rsidP="005228FB">
                            <w:pPr>
                              <w:spacing w:after="0" w:line="240" w:lineRule="auto"/>
                              <w:rPr>
                                <w:rFonts w:ascii="Arial" w:hAnsi="Arial" w:cs="Arial"/>
                                <w:b/>
                              </w:rPr>
                            </w:pPr>
                            <w:r>
                              <w:rPr>
                                <w:rFonts w:ascii="Arial" w:hAnsi="Arial" w:cs="Arial"/>
                                <w:b/>
                              </w:rPr>
                              <w:t>Vicente Humberto Lôbo Cruz</w:t>
                            </w:r>
                          </w:p>
                          <w:p w:rsidR="00400181" w:rsidRPr="00D706CE" w:rsidRDefault="00400181" w:rsidP="005228FB">
                            <w:pPr>
                              <w:spacing w:after="0" w:line="240" w:lineRule="auto"/>
                              <w:rPr>
                                <w:rFonts w:ascii="Arial" w:hAnsi="Arial" w:cs="Arial"/>
                              </w:rPr>
                            </w:pPr>
                          </w:p>
                          <w:p w:rsidR="00400181" w:rsidRPr="00D706CE" w:rsidRDefault="00400181" w:rsidP="005228FB">
                            <w:pPr>
                              <w:spacing w:after="0" w:line="240" w:lineRule="auto"/>
                              <w:rPr>
                                <w:rFonts w:ascii="Arial" w:hAnsi="Arial" w:cs="Arial"/>
                                <w:i/>
                              </w:rPr>
                            </w:pPr>
                            <w:r w:rsidRPr="00D706CE">
                              <w:rPr>
                                <w:rFonts w:ascii="Arial" w:hAnsi="Arial" w:cs="Arial"/>
                              </w:rPr>
                              <w:t>Diretor do Departamento de Transformação e Tecnologia Mineral</w:t>
                            </w:r>
                          </w:p>
                          <w:p w:rsidR="00400181" w:rsidRPr="00D706CE" w:rsidRDefault="00400181" w:rsidP="005228FB">
                            <w:pPr>
                              <w:spacing w:after="0" w:line="240" w:lineRule="auto"/>
                              <w:rPr>
                                <w:rFonts w:ascii="Arial" w:hAnsi="Arial" w:cs="Arial"/>
                                <w:b/>
                              </w:rPr>
                            </w:pPr>
                            <w:r>
                              <w:rPr>
                                <w:rFonts w:ascii="Arial" w:hAnsi="Arial" w:cs="Arial"/>
                                <w:b/>
                              </w:rPr>
                              <w:t>José Luiz Amarante</w:t>
                            </w:r>
                          </w:p>
                          <w:p w:rsidR="00400181" w:rsidRDefault="00400181" w:rsidP="005228FB">
                            <w:pPr>
                              <w:spacing w:after="0" w:line="240" w:lineRule="auto"/>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7854F6" id="Caixa de texto 8" o:spid="_x0000_s1032" type="#_x0000_t202" style="position:absolute;left:0;text-align:left;margin-left:-31.95pt;margin-top:34.8pt;width:272.25pt;height:234.6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" filled="f" stroked="f" strokeweight=".5pt">
                <v:textbox>
                  <w:txbxContent>
                    <w:p w:rsidR="00400181" w:rsidRPr="00D706CE" w:rsidRDefault="00400181" w:rsidP="005228FB">
                      <w:pPr>
                        <w:spacing w:after="0" w:line="240" w:lineRule="auto"/>
                        <w:rPr>
                          <w:rFonts w:ascii="Arial" w:hAnsi="Arial" w:cs="Arial"/>
                        </w:rPr>
                      </w:pPr>
                      <w:r>
                        <w:rPr>
                          <w:rFonts w:ascii="Arial" w:hAnsi="Arial" w:cs="Arial"/>
                        </w:rPr>
                        <w:t>Presidente</w:t>
                      </w:r>
                      <w:r w:rsidRPr="00D706CE">
                        <w:rPr>
                          <w:rFonts w:ascii="Arial" w:hAnsi="Arial" w:cs="Arial"/>
                        </w:rPr>
                        <w:t xml:space="preserve"> da República/</w:t>
                      </w:r>
                    </w:p>
                    <w:p w:rsidR="00400181" w:rsidRPr="00D706CE" w:rsidRDefault="00400181" w:rsidP="005228FB">
                      <w:pPr>
                        <w:spacing w:after="0" w:line="240" w:lineRule="auto"/>
                        <w:rPr>
                          <w:rFonts w:ascii="Arial" w:hAnsi="Arial" w:cs="Arial"/>
                          <w:b/>
                        </w:rPr>
                      </w:pPr>
                      <w:r>
                        <w:rPr>
                          <w:rFonts w:ascii="Arial" w:hAnsi="Arial" w:cs="Arial"/>
                          <w:b/>
                        </w:rPr>
                        <w:t xml:space="preserve">Michel Miguel Elias Temer </w:t>
                      </w:r>
                      <w:proofErr w:type="spellStart"/>
                      <w:r>
                        <w:rPr>
                          <w:rFonts w:ascii="Arial" w:hAnsi="Arial" w:cs="Arial"/>
                          <w:b/>
                        </w:rPr>
                        <w:t>Lulia</w:t>
                      </w:r>
                      <w:proofErr w:type="spellEnd"/>
                    </w:p>
                    <w:p w:rsidR="00400181" w:rsidRPr="00D706CE" w:rsidRDefault="00400181" w:rsidP="005228FB">
                      <w:pPr>
                        <w:spacing w:after="0" w:line="240" w:lineRule="auto"/>
                        <w:rPr>
                          <w:rFonts w:ascii="Arial" w:hAnsi="Arial" w:cs="Arial"/>
                        </w:rPr>
                      </w:pPr>
                    </w:p>
                    <w:p w:rsidR="00400181" w:rsidRPr="00D706CE" w:rsidRDefault="00400181" w:rsidP="005228FB">
                      <w:pPr>
                        <w:spacing w:after="0" w:line="240" w:lineRule="auto"/>
                        <w:rPr>
                          <w:rFonts w:ascii="Arial" w:hAnsi="Arial" w:cs="Arial"/>
                        </w:rPr>
                      </w:pPr>
                      <w:r w:rsidRPr="00D706CE">
                        <w:rPr>
                          <w:rFonts w:ascii="Arial" w:hAnsi="Arial" w:cs="Arial"/>
                        </w:rPr>
                        <w:t>Ministro de Estado de Minas e Energia/</w:t>
                      </w:r>
                    </w:p>
                    <w:p w:rsidR="00400181" w:rsidRPr="00D706CE" w:rsidRDefault="00400181" w:rsidP="005228FB">
                      <w:pPr>
                        <w:spacing w:after="0" w:line="240" w:lineRule="auto"/>
                        <w:rPr>
                          <w:rFonts w:ascii="Arial" w:hAnsi="Arial" w:cs="Arial"/>
                          <w:b/>
                        </w:rPr>
                      </w:pPr>
                      <w:r>
                        <w:rPr>
                          <w:rFonts w:ascii="Arial" w:hAnsi="Arial" w:cs="Arial"/>
                          <w:b/>
                        </w:rPr>
                        <w:t>Fernando Coelho Filho</w:t>
                      </w:r>
                    </w:p>
                    <w:p w:rsidR="00400181" w:rsidRPr="00D706CE" w:rsidRDefault="00400181" w:rsidP="005228FB">
                      <w:pPr>
                        <w:spacing w:after="0" w:line="240" w:lineRule="auto"/>
                        <w:rPr>
                          <w:rFonts w:ascii="Arial" w:hAnsi="Arial" w:cs="Arial"/>
                        </w:rPr>
                      </w:pPr>
                    </w:p>
                    <w:p w:rsidR="00400181" w:rsidRPr="00D706CE" w:rsidRDefault="00400181" w:rsidP="005228FB">
                      <w:pPr>
                        <w:spacing w:after="0" w:line="240" w:lineRule="auto"/>
                        <w:rPr>
                          <w:rFonts w:ascii="Arial" w:hAnsi="Arial" w:cs="Arial"/>
                        </w:rPr>
                      </w:pPr>
                      <w:r w:rsidRPr="00D706CE">
                        <w:rPr>
                          <w:rFonts w:ascii="Arial" w:hAnsi="Arial" w:cs="Arial"/>
                        </w:rPr>
                        <w:t>Secretário-Executivo/</w:t>
                      </w:r>
                    </w:p>
                    <w:p w:rsidR="00400181" w:rsidRPr="00D706CE" w:rsidRDefault="00400181" w:rsidP="005228FB">
                      <w:pPr>
                        <w:spacing w:after="0" w:line="240" w:lineRule="auto"/>
                        <w:rPr>
                          <w:rFonts w:ascii="Arial" w:hAnsi="Arial" w:cs="Arial"/>
                          <w:b/>
                        </w:rPr>
                      </w:pPr>
                      <w:r>
                        <w:rPr>
                          <w:rFonts w:ascii="Arial" w:hAnsi="Arial" w:cs="Arial"/>
                          <w:b/>
                        </w:rPr>
                        <w:t>Paulo Pedrosa</w:t>
                      </w:r>
                    </w:p>
                    <w:p w:rsidR="00400181" w:rsidRPr="00D706CE" w:rsidRDefault="00400181" w:rsidP="005228FB">
                      <w:pPr>
                        <w:spacing w:after="0" w:line="240" w:lineRule="auto"/>
                        <w:rPr>
                          <w:rFonts w:ascii="Arial" w:hAnsi="Arial" w:cs="Arial"/>
                          <w:b/>
                        </w:rPr>
                      </w:pPr>
                    </w:p>
                    <w:p w:rsidR="00400181" w:rsidRPr="00D706CE" w:rsidRDefault="00400181" w:rsidP="005228FB">
                      <w:pPr>
                        <w:spacing w:after="0" w:line="240" w:lineRule="auto"/>
                        <w:rPr>
                          <w:rFonts w:ascii="Arial" w:hAnsi="Arial" w:cs="Arial"/>
                        </w:rPr>
                      </w:pPr>
                      <w:r>
                        <w:rPr>
                          <w:rFonts w:ascii="Arial" w:hAnsi="Arial" w:cs="Arial"/>
                        </w:rPr>
                        <w:t xml:space="preserve">Secretário de </w:t>
                      </w:r>
                      <w:r w:rsidRPr="00D706CE">
                        <w:rPr>
                          <w:rFonts w:ascii="Arial" w:hAnsi="Arial" w:cs="Arial"/>
                        </w:rPr>
                        <w:t xml:space="preserve">Geologia, Mineração e Transformação Mineral </w:t>
                      </w:r>
                    </w:p>
                    <w:p w:rsidR="00400181" w:rsidRPr="00D706CE" w:rsidRDefault="00400181" w:rsidP="005228FB">
                      <w:pPr>
                        <w:spacing w:after="0" w:line="240" w:lineRule="auto"/>
                        <w:rPr>
                          <w:rFonts w:ascii="Arial" w:hAnsi="Arial" w:cs="Arial"/>
                          <w:b/>
                        </w:rPr>
                      </w:pPr>
                      <w:r>
                        <w:rPr>
                          <w:rFonts w:ascii="Arial" w:hAnsi="Arial" w:cs="Arial"/>
                          <w:b/>
                        </w:rPr>
                        <w:t xml:space="preserve">Vicente Humberto </w:t>
                      </w:r>
                      <w:proofErr w:type="spellStart"/>
                      <w:r>
                        <w:rPr>
                          <w:rFonts w:ascii="Arial" w:hAnsi="Arial" w:cs="Arial"/>
                          <w:b/>
                        </w:rPr>
                        <w:t>Lôbo</w:t>
                      </w:r>
                      <w:proofErr w:type="spellEnd"/>
                      <w:r>
                        <w:rPr>
                          <w:rFonts w:ascii="Arial" w:hAnsi="Arial" w:cs="Arial"/>
                          <w:b/>
                        </w:rPr>
                        <w:t xml:space="preserve"> Cruz</w:t>
                      </w:r>
                    </w:p>
                    <w:p w:rsidR="00400181" w:rsidRPr="00D706CE" w:rsidRDefault="00400181" w:rsidP="005228FB">
                      <w:pPr>
                        <w:spacing w:after="0" w:line="240" w:lineRule="auto"/>
                        <w:rPr>
                          <w:rFonts w:ascii="Arial" w:hAnsi="Arial" w:cs="Arial"/>
                        </w:rPr>
                      </w:pPr>
                    </w:p>
                    <w:p w:rsidR="00400181" w:rsidRPr="00D706CE" w:rsidRDefault="00400181" w:rsidP="005228FB">
                      <w:pPr>
                        <w:spacing w:after="0" w:line="240" w:lineRule="auto"/>
                        <w:rPr>
                          <w:rFonts w:ascii="Arial" w:hAnsi="Arial" w:cs="Arial"/>
                          <w:i/>
                        </w:rPr>
                      </w:pPr>
                      <w:r w:rsidRPr="00D706CE">
                        <w:rPr>
                          <w:rFonts w:ascii="Arial" w:hAnsi="Arial" w:cs="Arial"/>
                        </w:rPr>
                        <w:t>Diretor do Departamento de Transformação e Tecnologia Mineral</w:t>
                      </w:r>
                    </w:p>
                    <w:p w:rsidR="00400181" w:rsidRPr="00D706CE" w:rsidRDefault="00400181" w:rsidP="005228FB">
                      <w:pPr>
                        <w:spacing w:after="0" w:line="240" w:lineRule="auto"/>
                        <w:rPr>
                          <w:rFonts w:ascii="Arial" w:hAnsi="Arial" w:cs="Arial"/>
                          <w:b/>
                        </w:rPr>
                      </w:pPr>
                      <w:r>
                        <w:rPr>
                          <w:rFonts w:ascii="Arial" w:hAnsi="Arial" w:cs="Arial"/>
                          <w:b/>
                        </w:rPr>
                        <w:t>José Luiz Amarante</w:t>
                      </w:r>
                    </w:p>
                    <w:p w:rsidR="00400181" w:rsidRDefault="00400181" w:rsidP="005228FB">
                      <w:pPr>
                        <w:spacing w:after="0" w:line="240" w:lineRule="auto"/>
                        <w:rPr>
                          <w:b/>
                        </w:rPr>
                      </w:pPr>
                    </w:p>
                  </w:txbxContent>
                </v:textbox>
              </v:shape>
            </w:pict>
          </mc:Fallback>
        </mc:AlternateContent>
      </w:r>
    </w:p>
    <w:p w:rsidR="00150898" w:rsidRDefault="00150898" w:rsidP="00150898">
      <w:pPr>
        <w:spacing w:line="240" w:lineRule="auto"/>
        <w:jc w:val="right"/>
        <w:rPr>
          <w:rFonts w:ascii="Helvetica" w:hAnsi="Helvetica" w:cs="Helvetica"/>
          <w:b/>
          <w:color w:val="1D1B11" w:themeColor="background2" w:themeShade="1A"/>
          <w:sz w:val="40"/>
          <w:szCs w:val="40"/>
        </w:rPr>
      </w:pPr>
    </w:p>
    <w:p w:rsidR="00150898" w:rsidRDefault="00150898" w:rsidP="00654FCF">
      <w:pPr>
        <w:spacing w:line="240" w:lineRule="auto"/>
        <w:jc w:val="right"/>
        <w:rPr>
          <w:rFonts w:ascii="Helvetica" w:hAnsi="Helvetica" w:cs="Helvetica"/>
          <w:b/>
          <w:color w:val="1D1B11" w:themeColor="background2" w:themeShade="1A"/>
          <w:sz w:val="40"/>
          <w:szCs w:val="40"/>
        </w:rPr>
      </w:pPr>
    </w:p>
    <w:p w:rsidR="009E5EE8" w:rsidRDefault="009E5EE8" w:rsidP="00654FCF">
      <w:pPr>
        <w:spacing w:line="240" w:lineRule="auto"/>
        <w:jc w:val="right"/>
        <w:rPr>
          <w:rFonts w:ascii="Helvetica" w:hAnsi="Helvetica" w:cs="Helvetica"/>
          <w:b/>
          <w:color w:val="1D1B11" w:themeColor="background2" w:themeShade="1A"/>
          <w:sz w:val="40"/>
          <w:szCs w:val="40"/>
        </w:rPr>
      </w:pPr>
    </w:p>
    <w:p w:rsidR="00624D25" w:rsidRDefault="00624D25" w:rsidP="00654FCF">
      <w:pPr>
        <w:spacing w:line="240" w:lineRule="auto"/>
        <w:jc w:val="right"/>
        <w:rPr>
          <w:rFonts w:ascii="Helvetica" w:hAnsi="Helvetica" w:cs="Helvetica"/>
          <w:b/>
          <w:color w:val="1D1B11" w:themeColor="background2" w:themeShade="1A"/>
          <w:sz w:val="40"/>
          <w:szCs w:val="40"/>
        </w:rPr>
      </w:pPr>
    </w:p>
    <w:p w:rsidR="00624D25" w:rsidRDefault="00624D25" w:rsidP="00654FCF">
      <w:pPr>
        <w:spacing w:line="240" w:lineRule="auto"/>
        <w:jc w:val="right"/>
        <w:rPr>
          <w:rFonts w:ascii="Helvetica" w:hAnsi="Helvetica" w:cs="Helvetica"/>
          <w:b/>
          <w:color w:val="1D1B11" w:themeColor="background2" w:themeShade="1A"/>
          <w:sz w:val="40"/>
          <w:szCs w:val="40"/>
        </w:rPr>
      </w:pPr>
    </w:p>
    <w:p w:rsidR="00624D25" w:rsidRDefault="00624D25" w:rsidP="00654FCF">
      <w:pPr>
        <w:spacing w:line="240" w:lineRule="auto"/>
        <w:jc w:val="right"/>
        <w:rPr>
          <w:rFonts w:ascii="Helvetica" w:hAnsi="Helvetica" w:cs="Helvetica"/>
          <w:b/>
          <w:color w:val="1D1B11" w:themeColor="background2" w:themeShade="1A"/>
          <w:sz w:val="40"/>
          <w:szCs w:val="40"/>
        </w:rPr>
      </w:pPr>
    </w:p>
    <w:p w:rsidR="00624D25" w:rsidRDefault="00624D25" w:rsidP="00654FCF">
      <w:pPr>
        <w:spacing w:line="240" w:lineRule="auto"/>
        <w:jc w:val="right"/>
        <w:rPr>
          <w:rFonts w:ascii="Helvetica" w:hAnsi="Helvetica" w:cs="Helvetica"/>
          <w:b/>
          <w:color w:val="1D1B11" w:themeColor="background2" w:themeShade="1A"/>
          <w:sz w:val="40"/>
          <w:szCs w:val="40"/>
        </w:rPr>
      </w:pPr>
    </w:p>
    <w:p w:rsidR="00624D25" w:rsidRDefault="00624D25" w:rsidP="00654FCF">
      <w:pPr>
        <w:spacing w:line="240" w:lineRule="auto"/>
        <w:jc w:val="right"/>
        <w:rPr>
          <w:rFonts w:ascii="Helvetica" w:hAnsi="Helvetica" w:cs="Helvetica"/>
          <w:b/>
          <w:color w:val="1D1B11" w:themeColor="background2" w:themeShade="1A"/>
          <w:sz w:val="40"/>
          <w:szCs w:val="40"/>
        </w:rPr>
      </w:pPr>
    </w:p>
    <w:p w:rsidR="009E5EE8" w:rsidRDefault="009E5EE8" w:rsidP="00654FCF">
      <w:pPr>
        <w:spacing w:line="240" w:lineRule="auto"/>
        <w:jc w:val="right"/>
        <w:rPr>
          <w:rFonts w:ascii="Helvetica" w:hAnsi="Helvetica" w:cs="Helvetica"/>
          <w:b/>
          <w:color w:val="1D1B11" w:themeColor="background2" w:themeShade="1A"/>
          <w:sz w:val="40"/>
          <w:szCs w:val="40"/>
        </w:rPr>
      </w:pPr>
    </w:p>
    <w:p w:rsidR="009E5EE8" w:rsidRDefault="00A510F4" w:rsidP="00654FCF">
      <w:pPr>
        <w:spacing w:line="240" w:lineRule="auto"/>
        <w:jc w:val="right"/>
        <w:rPr>
          <w:rFonts w:ascii="Helvetica" w:hAnsi="Helvetica" w:cs="Helvetica"/>
          <w:b/>
          <w:color w:val="1D1B11" w:themeColor="background2" w:themeShade="1A"/>
          <w:sz w:val="40"/>
          <w:szCs w:val="40"/>
        </w:rPr>
      </w:pPr>
      <w:r>
        <w:rPr>
          <w:rFonts w:ascii="Helvetica" w:hAnsi="Helvetica" w:cs="Helvetica"/>
          <w:b/>
          <w:noProof/>
          <w:color w:val="1D1B11" w:themeColor="background2" w:themeShade="1A"/>
          <w:sz w:val="40"/>
          <w:szCs w:val="40"/>
          <w:lang w:eastAsia="pt-BR"/>
        </w:rPr>
        <mc:AlternateContent>
          <mc:Choice Requires="wps">
            <w:drawing>
              <wp:anchor distT="0" distB="0" distL="114300" distR="114300" simplePos="0" relativeHeight="251826176" behindDoc="0" locked="0" layoutInCell="1" allowOverlap="1">
                <wp:simplePos x="0" y="0"/>
                <wp:positionH relativeFrom="page">
                  <wp:align>right</wp:align>
                </wp:positionH>
                <wp:positionV relativeFrom="paragraph">
                  <wp:posOffset>510540</wp:posOffset>
                </wp:positionV>
                <wp:extent cx="7578725" cy="2562578"/>
                <wp:effectExtent l="0" t="0" r="3175" b="9525"/>
                <wp:wrapNone/>
                <wp:docPr id="7" name="Retângulo 7"/>
                <wp:cNvGraphicFramePr/>
                <a:graphic xmlns:a="http://schemas.openxmlformats.org/drawingml/2006/main">
                  <a:graphicData uri="http://schemas.microsoft.com/office/word/2010/wordprocessingShape">
                    <wps:wsp>
                      <wps:cNvSpPr/>
                      <wps:spPr>
                        <a:xfrm>
                          <a:off x="0" y="0"/>
                          <a:ext cx="7578725" cy="2562578"/>
                        </a:xfrm>
                        <a:prstGeom prst="rect">
                          <a:avLst/>
                        </a:prstGeom>
                        <a:gradFill flip="none" rotWithShape="1">
                          <a:gsLst>
                            <a:gs pos="0">
                              <a:schemeClr val="accent4">
                                <a:lumMod val="60000"/>
                                <a:lumOff val="40000"/>
                                <a:shade val="30000"/>
                                <a:satMod val="115000"/>
                              </a:schemeClr>
                            </a:gs>
                            <a:gs pos="50000">
                              <a:schemeClr val="accent4">
                                <a:lumMod val="60000"/>
                                <a:lumOff val="40000"/>
                                <a:shade val="67500"/>
                                <a:satMod val="115000"/>
                              </a:schemeClr>
                            </a:gs>
                            <a:gs pos="100000">
                              <a:schemeClr val="accent4">
                                <a:lumMod val="60000"/>
                                <a:lumOff val="40000"/>
                                <a:shade val="100000"/>
                                <a:satMod val="115000"/>
                              </a:schemeClr>
                            </a:gs>
                          </a:gsLst>
                          <a:lin ang="162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72CC14D" id="Retângulo 7" o:spid="_x0000_s1026" style="position:absolute;margin-left:545.55pt;margin-top:40.2pt;width:596.75pt;height:201.8pt;z-index:251826176;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" fillcolor="#b2a1c7 [1943]" stroked="f" strokeweight="2pt">
                <v:fill color2="#b2a1c7 [1943]" rotate="t" angle="180" colors="0 #675b75;.5 #9585a9;1 #b39fca" focus="100%" type="gradient"/>
                <w10:wrap anchorx="page"/>
              </v:rect>
            </w:pict>
          </mc:Fallback>
        </mc:AlternateContent>
      </w:r>
    </w:p>
    <w:p w:rsidR="009E5EE8" w:rsidRDefault="009E5EE8" w:rsidP="00654FCF">
      <w:pPr>
        <w:spacing w:line="240" w:lineRule="auto"/>
        <w:jc w:val="right"/>
        <w:rPr>
          <w:rFonts w:ascii="Helvetica" w:hAnsi="Helvetica" w:cs="Helvetica"/>
          <w:b/>
          <w:color w:val="1D1B11" w:themeColor="background2" w:themeShade="1A"/>
          <w:sz w:val="40"/>
          <w:szCs w:val="40"/>
        </w:rPr>
      </w:pPr>
    </w:p>
    <w:p w:rsidR="00646023" w:rsidRDefault="00646023" w:rsidP="00654FCF">
      <w:pPr>
        <w:spacing w:line="240" w:lineRule="auto"/>
        <w:jc w:val="right"/>
        <w:rPr>
          <w:rFonts w:ascii="Helvetica" w:hAnsi="Helvetica" w:cs="Helvetica"/>
          <w:b/>
          <w:color w:val="1D1B11" w:themeColor="background2" w:themeShade="1A"/>
          <w:sz w:val="40"/>
          <w:szCs w:val="40"/>
        </w:rPr>
      </w:pPr>
    </w:p>
    <w:p w:rsidR="009E5EE8" w:rsidRDefault="009E5EE8" w:rsidP="00654FCF">
      <w:pPr>
        <w:spacing w:line="240" w:lineRule="auto"/>
        <w:jc w:val="right"/>
        <w:rPr>
          <w:rFonts w:ascii="Helvetica" w:hAnsi="Helvetica" w:cs="Helvetica"/>
          <w:b/>
          <w:color w:val="1D1B11" w:themeColor="background2" w:themeShade="1A"/>
          <w:sz w:val="40"/>
          <w:szCs w:val="40"/>
        </w:rPr>
      </w:pPr>
    </w:p>
    <w:p w:rsidR="00C33340" w:rsidRPr="001538A0" w:rsidRDefault="00C33340" w:rsidP="00C33340">
      <w:pPr>
        <w:spacing w:line="240" w:lineRule="auto"/>
        <w:jc w:val="right"/>
        <w:rPr>
          <w:rFonts w:ascii="Helvetica" w:hAnsi="Helvetica" w:cs="Helvetica"/>
          <w:b/>
          <w:color w:val="1D1B11" w:themeColor="background2" w:themeShade="1A"/>
          <w:sz w:val="40"/>
          <w:szCs w:val="40"/>
        </w:rPr>
      </w:pPr>
    </w:p>
    <w:p w:rsidR="00C33340" w:rsidRPr="00C77A94" w:rsidRDefault="00C33340" w:rsidP="00C33340">
      <w:pPr>
        <w:spacing w:line="240" w:lineRule="auto"/>
        <w:jc w:val="right"/>
        <w:rPr>
          <w:rFonts w:ascii="Arial Narrow" w:hAnsi="Arial Narrow" w:cs="Helvetica"/>
          <w:b/>
          <w:color w:val="948A54" w:themeColor="background2" w:themeShade="80"/>
          <w:sz w:val="36"/>
          <w:szCs w:val="36"/>
        </w:rPr>
      </w:pPr>
      <w:r w:rsidRPr="00C77A94">
        <w:rPr>
          <w:rFonts w:ascii="Arial Narrow" w:hAnsi="Arial Narrow" w:cs="Helvetica"/>
          <w:b/>
          <w:color w:val="948A54" w:themeColor="background2" w:themeShade="80"/>
          <w:sz w:val="36"/>
          <w:szCs w:val="36"/>
        </w:rPr>
        <w:t>Índice</w:t>
      </w:r>
    </w:p>
    <w:p w:rsidR="00C33340" w:rsidRPr="00370D0B" w:rsidRDefault="00C33340" w:rsidP="00C33340">
      <w:pPr>
        <w:pBdr>
          <w:bottom w:val="single" w:sz="4" w:space="1" w:color="auto"/>
        </w:pBdr>
        <w:spacing w:line="240" w:lineRule="auto"/>
        <w:ind w:right="-1701"/>
        <w:rPr>
          <w:rFonts w:ascii="Helvetica" w:hAnsi="Helvetica" w:cs="Helvetica"/>
          <w:color w:val="1D1B11" w:themeColor="background2" w:themeShade="1A"/>
          <w:sz w:val="36"/>
          <w:szCs w:val="36"/>
        </w:rPr>
      </w:pPr>
    </w:p>
    <w:p w:rsidR="00C33340" w:rsidRPr="00E0137C" w:rsidRDefault="00C33340" w:rsidP="00C33340">
      <w:pPr>
        <w:rPr>
          <w:rFonts w:ascii="Arial" w:hAnsi="Arial" w:cs="Arial"/>
          <w:b/>
          <w:color w:val="1D1B11" w:themeColor="background2" w:themeShade="1A"/>
        </w:rPr>
      </w:pPr>
      <w:r w:rsidRPr="00E0137C">
        <w:rPr>
          <w:rFonts w:ascii="Arial" w:hAnsi="Arial" w:cs="Arial"/>
          <w:b/>
          <w:color w:val="1D1B11" w:themeColor="background2" w:themeShade="1A"/>
        </w:rPr>
        <w:lastRenderedPageBreak/>
        <w:t>Apresentação</w:t>
      </w:r>
    </w:p>
    <w:p w:rsidR="00C33340" w:rsidRPr="00E0137C" w:rsidRDefault="00C33340" w:rsidP="00C33340">
      <w:pPr>
        <w:rPr>
          <w:rFonts w:ascii="Arial" w:hAnsi="Arial" w:cs="Arial"/>
          <w:b/>
          <w:color w:val="1D1B11" w:themeColor="background2" w:themeShade="1A"/>
        </w:rPr>
      </w:pPr>
      <w:r w:rsidRPr="00E0137C">
        <w:rPr>
          <w:rFonts w:ascii="Arial" w:hAnsi="Arial" w:cs="Arial"/>
          <w:b/>
          <w:color w:val="1D1B11" w:themeColor="background2" w:themeShade="1A"/>
        </w:rPr>
        <w:t>Síntese do Setor Metalúrgico</w:t>
      </w:r>
    </w:p>
    <w:p w:rsidR="00C33340" w:rsidRPr="00AC129F" w:rsidRDefault="00C33340" w:rsidP="00C33340">
      <w:pPr>
        <w:pStyle w:val="PargrafodaLista"/>
        <w:numPr>
          <w:ilvl w:val="0"/>
          <w:numId w:val="2"/>
        </w:numPr>
        <w:rPr>
          <w:rFonts w:ascii="Arial" w:hAnsi="Arial" w:cs="Arial"/>
          <w:b/>
        </w:rPr>
      </w:pPr>
      <w:r w:rsidRPr="00AC129F">
        <w:rPr>
          <w:rFonts w:ascii="Arial" w:hAnsi="Arial" w:cs="Arial"/>
          <w:b/>
        </w:rPr>
        <w:t>Panorama do Setor Metalúrgico</w:t>
      </w:r>
    </w:p>
    <w:p w:rsidR="00C33340" w:rsidRPr="00AC129F" w:rsidRDefault="00C33340" w:rsidP="00C33340">
      <w:pPr>
        <w:pStyle w:val="PargrafodaLista"/>
        <w:ind w:left="1080"/>
        <w:rPr>
          <w:rFonts w:ascii="Arial" w:hAnsi="Arial" w:cs="Arial"/>
        </w:rPr>
      </w:pPr>
    </w:p>
    <w:p w:rsidR="00C33340" w:rsidRPr="00AC129F" w:rsidRDefault="00C33340" w:rsidP="00C33340">
      <w:pPr>
        <w:pStyle w:val="PargrafodaLista"/>
        <w:numPr>
          <w:ilvl w:val="0"/>
          <w:numId w:val="2"/>
        </w:numPr>
        <w:rPr>
          <w:rFonts w:ascii="Arial" w:hAnsi="Arial" w:cs="Arial"/>
          <w:b/>
        </w:rPr>
      </w:pPr>
      <w:r w:rsidRPr="00AC129F">
        <w:rPr>
          <w:rFonts w:ascii="Arial" w:hAnsi="Arial" w:cs="Arial"/>
          <w:b/>
        </w:rPr>
        <w:t>Siderurgia</w:t>
      </w:r>
    </w:p>
    <w:p w:rsidR="00C33340" w:rsidRPr="00AC129F" w:rsidRDefault="00C33340" w:rsidP="00C33340">
      <w:pPr>
        <w:pStyle w:val="PargrafodaLista"/>
        <w:ind w:left="1440"/>
        <w:rPr>
          <w:rFonts w:ascii="Arial" w:hAnsi="Arial" w:cs="Arial"/>
        </w:rPr>
      </w:pPr>
    </w:p>
    <w:p w:rsidR="00C33340" w:rsidRPr="003A5AD1" w:rsidRDefault="00C33340" w:rsidP="003A5AD1">
      <w:pPr>
        <w:pStyle w:val="PargrafodaLista"/>
        <w:numPr>
          <w:ilvl w:val="0"/>
          <w:numId w:val="2"/>
        </w:numPr>
        <w:rPr>
          <w:rFonts w:ascii="Arial" w:hAnsi="Arial" w:cs="Arial"/>
          <w:b/>
        </w:rPr>
      </w:pPr>
      <w:r w:rsidRPr="00AC129F">
        <w:rPr>
          <w:rFonts w:ascii="Arial" w:hAnsi="Arial" w:cs="Arial"/>
          <w:b/>
        </w:rPr>
        <w:t>Ferro-gusa</w:t>
      </w:r>
    </w:p>
    <w:p w:rsidR="00C33340" w:rsidRPr="00AC129F" w:rsidRDefault="00C33340" w:rsidP="00C33340">
      <w:pPr>
        <w:pStyle w:val="PargrafodaLista"/>
        <w:ind w:left="1440"/>
        <w:rPr>
          <w:rFonts w:ascii="Helvetica" w:hAnsi="Helvetica" w:cs="Helvetica"/>
          <w:color w:val="4F81BD" w:themeColor="accent1"/>
        </w:rPr>
      </w:pPr>
    </w:p>
    <w:p w:rsidR="00C33340" w:rsidRPr="00AC129F" w:rsidRDefault="00C33340" w:rsidP="00C33340">
      <w:pPr>
        <w:pStyle w:val="PargrafodaLista"/>
        <w:numPr>
          <w:ilvl w:val="0"/>
          <w:numId w:val="2"/>
        </w:numPr>
        <w:rPr>
          <w:rFonts w:ascii="Arial" w:hAnsi="Arial" w:cs="Arial"/>
          <w:b/>
        </w:rPr>
      </w:pPr>
      <w:r w:rsidRPr="00AC129F">
        <w:rPr>
          <w:rFonts w:ascii="Arial" w:hAnsi="Arial" w:cs="Arial"/>
          <w:b/>
        </w:rPr>
        <w:t>Ferroligas</w:t>
      </w:r>
    </w:p>
    <w:p w:rsidR="00C33340" w:rsidRPr="00AC129F" w:rsidRDefault="00C33340" w:rsidP="00C33340">
      <w:pPr>
        <w:pStyle w:val="PargrafodaLista"/>
        <w:ind w:left="1440"/>
        <w:rPr>
          <w:rFonts w:ascii="Arial" w:hAnsi="Arial" w:cs="Arial"/>
        </w:rPr>
      </w:pPr>
    </w:p>
    <w:p w:rsidR="00C33340" w:rsidRPr="00AC129F" w:rsidRDefault="005641B7" w:rsidP="00C33340">
      <w:pPr>
        <w:pStyle w:val="PargrafodaLista"/>
        <w:numPr>
          <w:ilvl w:val="0"/>
          <w:numId w:val="2"/>
        </w:numPr>
        <w:rPr>
          <w:rFonts w:ascii="Arial" w:hAnsi="Arial" w:cs="Arial"/>
          <w:b/>
        </w:rPr>
      </w:pPr>
      <w:r>
        <w:rPr>
          <w:rFonts w:ascii="Arial" w:hAnsi="Arial" w:cs="Arial"/>
          <w:b/>
        </w:rPr>
        <w:t xml:space="preserve">Metais não </w:t>
      </w:r>
      <w:r w:rsidR="00C33340" w:rsidRPr="00AC129F">
        <w:rPr>
          <w:rFonts w:ascii="Arial" w:hAnsi="Arial" w:cs="Arial"/>
          <w:b/>
        </w:rPr>
        <w:t>ferrosos</w:t>
      </w:r>
    </w:p>
    <w:p w:rsidR="00C33340" w:rsidRPr="00AC129F" w:rsidRDefault="00C33340" w:rsidP="00C33340">
      <w:pPr>
        <w:pStyle w:val="PargrafodaLista"/>
        <w:ind w:left="1440"/>
        <w:rPr>
          <w:rFonts w:ascii="Arial" w:hAnsi="Arial" w:cs="Arial"/>
        </w:rPr>
      </w:pPr>
    </w:p>
    <w:p w:rsidR="00C33340" w:rsidRPr="00AC129F" w:rsidRDefault="00C33340" w:rsidP="00C33340">
      <w:pPr>
        <w:pStyle w:val="PargrafodaLista"/>
        <w:numPr>
          <w:ilvl w:val="0"/>
          <w:numId w:val="2"/>
        </w:numPr>
        <w:rPr>
          <w:rFonts w:ascii="Arial" w:hAnsi="Arial" w:cs="Arial"/>
          <w:b/>
        </w:rPr>
      </w:pPr>
      <w:r w:rsidRPr="00AC129F">
        <w:rPr>
          <w:rFonts w:ascii="Arial" w:hAnsi="Arial" w:cs="Arial"/>
          <w:b/>
        </w:rPr>
        <w:t>Fundição</w:t>
      </w:r>
    </w:p>
    <w:p w:rsidR="00BB7393" w:rsidRPr="00BB7393" w:rsidRDefault="00BB7393" w:rsidP="00BB7393">
      <w:pPr>
        <w:pStyle w:val="PargrafodaLista"/>
        <w:ind w:left="1440"/>
        <w:rPr>
          <w:rFonts w:ascii="Arial" w:hAnsi="Arial" w:cs="Arial"/>
        </w:rPr>
      </w:pPr>
    </w:p>
    <w:p w:rsidR="00C33340" w:rsidRPr="00E0137C" w:rsidRDefault="00C33340" w:rsidP="00C33340">
      <w:pPr>
        <w:pStyle w:val="PargrafodaLista"/>
        <w:numPr>
          <w:ilvl w:val="0"/>
          <w:numId w:val="2"/>
        </w:numPr>
        <w:rPr>
          <w:rFonts w:ascii="Arial" w:hAnsi="Arial" w:cs="Arial"/>
          <w:b/>
        </w:rPr>
      </w:pPr>
      <w:r w:rsidRPr="00E0137C">
        <w:rPr>
          <w:rFonts w:ascii="Arial" w:hAnsi="Arial" w:cs="Arial"/>
          <w:b/>
        </w:rPr>
        <w:t>Siglas</w:t>
      </w:r>
    </w:p>
    <w:p w:rsidR="00C33340" w:rsidRPr="00AE5A3B" w:rsidRDefault="00C33340" w:rsidP="00AE5A3B">
      <w:pPr>
        <w:rPr>
          <w:rFonts w:ascii="Helvetica" w:hAnsi="Helvetica" w:cs="Helvetica"/>
          <w:b/>
          <w:i/>
          <w:color w:val="4F81BD" w:themeColor="accent1"/>
          <w:sz w:val="36"/>
          <w:szCs w:val="36"/>
          <w:lang w:val="en-US"/>
        </w:rPr>
      </w:pPr>
      <w:r w:rsidRPr="007133C7">
        <w:rPr>
          <w:rFonts w:ascii="Helvetica" w:hAnsi="Helvetica" w:cs="Helvetica"/>
          <w:b/>
          <w:i/>
          <w:color w:val="4F81BD" w:themeColor="accent1"/>
          <w:sz w:val="36"/>
          <w:szCs w:val="36"/>
          <w:lang w:val="en-US"/>
        </w:rPr>
        <w:br w:type="page"/>
      </w:r>
    </w:p>
    <w:p w:rsidR="00C33340" w:rsidRPr="000B6415" w:rsidRDefault="00C33340" w:rsidP="00C33340">
      <w:pPr>
        <w:spacing w:line="240" w:lineRule="auto"/>
        <w:jc w:val="right"/>
        <w:rPr>
          <w:rFonts w:ascii="Arial Narrow" w:hAnsi="Arial Narrow" w:cs="Helvetica"/>
          <w:b/>
          <w:i/>
          <w:color w:val="808080" w:themeColor="background1" w:themeShade="80"/>
          <w:sz w:val="36"/>
          <w:szCs w:val="36"/>
          <w:lang w:val="en-US"/>
        </w:rPr>
      </w:pPr>
      <w:r w:rsidRPr="000B6415">
        <w:rPr>
          <w:rFonts w:ascii="Arial Narrow" w:hAnsi="Arial Narrow" w:cs="Helvetica"/>
          <w:b/>
          <w:i/>
          <w:color w:val="808080" w:themeColor="background1" w:themeShade="80"/>
          <w:sz w:val="40"/>
          <w:szCs w:val="40"/>
          <w:lang w:val="en-US"/>
        </w:rPr>
        <w:lastRenderedPageBreak/>
        <w:t>T</w:t>
      </w:r>
      <w:r w:rsidRPr="000B6415">
        <w:rPr>
          <w:rFonts w:ascii="Arial Narrow" w:hAnsi="Arial Narrow" w:cs="Helvetica"/>
          <w:b/>
          <w:i/>
          <w:color w:val="808080" w:themeColor="background1" w:themeShade="80"/>
          <w:sz w:val="36"/>
          <w:szCs w:val="36"/>
          <w:lang w:val="en-US"/>
        </w:rPr>
        <w:t>able of Contents</w:t>
      </w:r>
    </w:p>
    <w:p w:rsidR="00C33340" w:rsidRPr="00A93703" w:rsidRDefault="00C33340" w:rsidP="00C33340">
      <w:pPr>
        <w:pBdr>
          <w:bottom w:val="single" w:sz="4" w:space="1" w:color="auto"/>
        </w:pBdr>
        <w:spacing w:line="240" w:lineRule="auto"/>
        <w:ind w:right="-1701"/>
        <w:jc w:val="right"/>
        <w:rPr>
          <w:rFonts w:ascii="Helvetica" w:hAnsi="Helvetica" w:cs="Helvetica"/>
          <w:b/>
          <w:i/>
          <w:color w:val="4F81BD" w:themeColor="accent1"/>
          <w:sz w:val="36"/>
          <w:szCs w:val="36"/>
          <w:lang w:val="en-US"/>
        </w:rPr>
      </w:pPr>
    </w:p>
    <w:p w:rsidR="00C33340" w:rsidRPr="00A93703" w:rsidRDefault="00C33340" w:rsidP="00C33340">
      <w:pPr>
        <w:spacing w:line="240" w:lineRule="auto"/>
        <w:rPr>
          <w:rFonts w:ascii="Arial" w:hAnsi="Arial" w:cs="Arial"/>
          <w:b/>
          <w:i/>
          <w:lang w:val="en-US"/>
        </w:rPr>
      </w:pPr>
      <w:r w:rsidRPr="00A93703">
        <w:rPr>
          <w:rFonts w:ascii="Arial" w:hAnsi="Arial" w:cs="Arial"/>
          <w:b/>
          <w:i/>
          <w:lang w:val="en-US"/>
        </w:rPr>
        <w:t>Foreword</w:t>
      </w:r>
    </w:p>
    <w:p w:rsidR="00C33340" w:rsidRPr="00A93703" w:rsidRDefault="00C33340" w:rsidP="00C33340">
      <w:pPr>
        <w:rPr>
          <w:rFonts w:ascii="Arial" w:hAnsi="Arial" w:cs="Arial"/>
          <w:b/>
          <w:i/>
          <w:lang w:val="en-US"/>
        </w:rPr>
      </w:pPr>
      <w:r w:rsidRPr="00A93703">
        <w:rPr>
          <w:rFonts w:ascii="Arial" w:hAnsi="Arial" w:cs="Arial"/>
          <w:b/>
          <w:i/>
          <w:lang w:val="en-US"/>
        </w:rPr>
        <w:t>Summary of the Metallurgical Sector</w:t>
      </w:r>
    </w:p>
    <w:p w:rsidR="00C33340" w:rsidRPr="00A93703" w:rsidRDefault="00C33340" w:rsidP="00C33340">
      <w:pPr>
        <w:pStyle w:val="PargrafodaLista"/>
        <w:numPr>
          <w:ilvl w:val="0"/>
          <w:numId w:val="4"/>
        </w:numPr>
        <w:rPr>
          <w:rFonts w:ascii="Arial" w:hAnsi="Arial" w:cs="Arial"/>
          <w:b/>
          <w:i/>
          <w:color w:val="1D1B11" w:themeColor="background2" w:themeShade="1A"/>
          <w:lang w:val="en-US"/>
        </w:rPr>
      </w:pPr>
      <w:r w:rsidRPr="00A93703">
        <w:rPr>
          <w:rFonts w:ascii="Arial" w:hAnsi="Arial" w:cs="Arial"/>
          <w:b/>
          <w:i/>
          <w:color w:val="1D1B11" w:themeColor="background2" w:themeShade="1A"/>
          <w:lang w:val="en-US"/>
        </w:rPr>
        <w:t>Overview of the Metallurgical Sector</w:t>
      </w:r>
    </w:p>
    <w:p w:rsidR="00C33340" w:rsidRPr="00AC129F" w:rsidRDefault="00C33340" w:rsidP="00C33340">
      <w:pPr>
        <w:pStyle w:val="PargrafodaLista"/>
        <w:ind w:left="1080"/>
        <w:rPr>
          <w:rFonts w:ascii="Arial" w:hAnsi="Arial" w:cs="Arial"/>
          <w:i/>
          <w:color w:val="000000" w:themeColor="text1"/>
          <w:lang w:val="en-US"/>
        </w:rPr>
      </w:pPr>
    </w:p>
    <w:p w:rsidR="00C33340" w:rsidRPr="00AC129F" w:rsidRDefault="00C33340" w:rsidP="00C33340">
      <w:pPr>
        <w:pStyle w:val="PargrafodaLista"/>
        <w:numPr>
          <w:ilvl w:val="0"/>
          <w:numId w:val="4"/>
        </w:numPr>
        <w:rPr>
          <w:rFonts w:ascii="Arial" w:hAnsi="Arial" w:cs="Arial"/>
          <w:b/>
          <w:i/>
          <w:lang w:val="en-US"/>
        </w:rPr>
      </w:pPr>
      <w:r w:rsidRPr="00AC129F">
        <w:rPr>
          <w:rFonts w:ascii="Arial" w:hAnsi="Arial" w:cs="Arial"/>
          <w:b/>
          <w:i/>
          <w:lang w:val="en-US"/>
        </w:rPr>
        <w:t xml:space="preserve">Steelmaking </w:t>
      </w:r>
    </w:p>
    <w:p w:rsidR="00C33340" w:rsidRPr="00AC129F" w:rsidRDefault="00C33340" w:rsidP="00C33340">
      <w:pPr>
        <w:pStyle w:val="PargrafodaLista"/>
        <w:ind w:left="1440"/>
        <w:rPr>
          <w:rFonts w:ascii="Arial" w:hAnsi="Arial" w:cs="Arial"/>
          <w:i/>
          <w:color w:val="4F81BD" w:themeColor="accent1"/>
          <w:lang w:val="en-US"/>
        </w:rPr>
      </w:pPr>
    </w:p>
    <w:p w:rsidR="00E9737F" w:rsidRDefault="00C33340" w:rsidP="00E9737F">
      <w:pPr>
        <w:pStyle w:val="PargrafodaLista"/>
        <w:numPr>
          <w:ilvl w:val="0"/>
          <w:numId w:val="4"/>
        </w:numPr>
        <w:rPr>
          <w:rFonts w:ascii="Arial" w:hAnsi="Arial" w:cs="Arial"/>
          <w:b/>
          <w:i/>
          <w:color w:val="1D1B11" w:themeColor="background2" w:themeShade="1A"/>
          <w:lang w:val="en-US"/>
        </w:rPr>
      </w:pPr>
      <w:r w:rsidRPr="00AC129F">
        <w:rPr>
          <w:rFonts w:ascii="Arial" w:hAnsi="Arial" w:cs="Arial"/>
          <w:b/>
          <w:i/>
          <w:color w:val="1D1B11" w:themeColor="background2" w:themeShade="1A"/>
          <w:lang w:val="en-US"/>
        </w:rPr>
        <w:t>Pig iron</w:t>
      </w:r>
    </w:p>
    <w:p w:rsidR="00E9737F" w:rsidRPr="00E9737F" w:rsidRDefault="00E9737F" w:rsidP="00E9737F">
      <w:pPr>
        <w:pStyle w:val="PargrafodaLista"/>
        <w:rPr>
          <w:rFonts w:ascii="Arial" w:hAnsi="Arial" w:cs="Arial"/>
          <w:b/>
          <w:i/>
          <w:color w:val="1D1B11" w:themeColor="background2" w:themeShade="1A"/>
          <w:lang w:val="en-US"/>
        </w:rPr>
      </w:pPr>
    </w:p>
    <w:p w:rsidR="00C33340" w:rsidRPr="00E9737F" w:rsidRDefault="00C33340" w:rsidP="00E9737F">
      <w:pPr>
        <w:pStyle w:val="PargrafodaLista"/>
        <w:numPr>
          <w:ilvl w:val="0"/>
          <w:numId w:val="4"/>
        </w:numPr>
        <w:rPr>
          <w:rFonts w:ascii="Arial" w:hAnsi="Arial" w:cs="Arial"/>
          <w:b/>
          <w:i/>
          <w:color w:val="1D1B11" w:themeColor="background2" w:themeShade="1A"/>
          <w:lang w:val="en-US"/>
        </w:rPr>
      </w:pPr>
      <w:r w:rsidRPr="00E9737F">
        <w:rPr>
          <w:rFonts w:ascii="Arial" w:hAnsi="Arial" w:cs="Arial"/>
          <w:b/>
          <w:i/>
          <w:color w:val="1D1B11" w:themeColor="background2" w:themeShade="1A"/>
          <w:lang w:val="en-US"/>
        </w:rPr>
        <w:t>Iron alloys</w:t>
      </w:r>
    </w:p>
    <w:p w:rsidR="00C33340" w:rsidRPr="00A93703" w:rsidRDefault="00C33340" w:rsidP="00C33340">
      <w:pPr>
        <w:pStyle w:val="PargrafodaLista"/>
        <w:ind w:left="1440"/>
        <w:rPr>
          <w:rFonts w:ascii="Arial" w:hAnsi="Arial" w:cs="Arial"/>
          <w:i/>
          <w:color w:val="4F81BD" w:themeColor="accent1"/>
          <w:lang w:val="en-US"/>
        </w:rPr>
      </w:pPr>
    </w:p>
    <w:p w:rsidR="00C33340" w:rsidRPr="00A93703" w:rsidRDefault="00C33340" w:rsidP="00C33340">
      <w:pPr>
        <w:pStyle w:val="PargrafodaLista"/>
        <w:numPr>
          <w:ilvl w:val="0"/>
          <w:numId w:val="4"/>
        </w:numPr>
        <w:rPr>
          <w:rFonts w:ascii="Arial" w:hAnsi="Arial" w:cs="Arial"/>
          <w:b/>
          <w:i/>
          <w:color w:val="1D1B11" w:themeColor="background2" w:themeShade="1A"/>
          <w:lang w:val="en-US"/>
        </w:rPr>
      </w:pPr>
      <w:r w:rsidRPr="00A93703">
        <w:rPr>
          <w:rFonts w:ascii="Arial" w:hAnsi="Arial" w:cs="Arial"/>
          <w:b/>
          <w:i/>
          <w:color w:val="1D1B11" w:themeColor="background2" w:themeShade="1A"/>
          <w:lang w:val="en-US"/>
        </w:rPr>
        <w:t>Nonferrous metals</w:t>
      </w:r>
    </w:p>
    <w:p w:rsidR="00C33340" w:rsidRPr="00A93703" w:rsidRDefault="00C33340" w:rsidP="00C33340">
      <w:pPr>
        <w:pStyle w:val="PargrafodaLista"/>
        <w:ind w:left="1080"/>
        <w:rPr>
          <w:rFonts w:ascii="Arial" w:hAnsi="Arial" w:cs="Arial"/>
          <w:i/>
          <w:color w:val="4F81BD" w:themeColor="accent1"/>
          <w:lang w:val="en-US"/>
        </w:rPr>
      </w:pPr>
    </w:p>
    <w:p w:rsidR="00C33340" w:rsidRPr="00A93703" w:rsidRDefault="00C33340" w:rsidP="00C33340">
      <w:pPr>
        <w:pStyle w:val="PargrafodaLista"/>
        <w:numPr>
          <w:ilvl w:val="0"/>
          <w:numId w:val="4"/>
        </w:numPr>
        <w:rPr>
          <w:rFonts w:ascii="Arial" w:hAnsi="Arial" w:cs="Arial"/>
          <w:b/>
          <w:i/>
          <w:color w:val="1D1B11" w:themeColor="background2" w:themeShade="1A"/>
          <w:lang w:val="en-US"/>
        </w:rPr>
      </w:pPr>
      <w:r>
        <w:rPr>
          <w:rFonts w:ascii="Arial" w:hAnsi="Arial" w:cs="Arial"/>
          <w:b/>
          <w:i/>
          <w:color w:val="1D1B11" w:themeColor="background2" w:themeShade="1A"/>
          <w:lang w:val="en-US"/>
        </w:rPr>
        <w:t>Foundry</w:t>
      </w:r>
    </w:p>
    <w:p w:rsidR="004758CA" w:rsidRPr="004758CA" w:rsidRDefault="004758CA" w:rsidP="004758CA">
      <w:pPr>
        <w:pStyle w:val="PargrafodaLista"/>
        <w:ind w:left="1440"/>
        <w:rPr>
          <w:rFonts w:ascii="Arial" w:hAnsi="Arial" w:cs="Arial"/>
          <w:i/>
          <w:color w:val="000000" w:themeColor="text1"/>
          <w:lang w:val="en-US"/>
        </w:rPr>
      </w:pPr>
    </w:p>
    <w:p w:rsidR="00C33340" w:rsidRPr="00A93703" w:rsidRDefault="00CF0B5E" w:rsidP="00C33340">
      <w:pPr>
        <w:pStyle w:val="PargrafodaLista"/>
        <w:numPr>
          <w:ilvl w:val="0"/>
          <w:numId w:val="4"/>
        </w:numPr>
        <w:rPr>
          <w:rFonts w:ascii="Arial" w:hAnsi="Arial" w:cs="Arial"/>
          <w:b/>
          <w:i/>
          <w:lang w:val="en-US"/>
        </w:rPr>
      </w:pPr>
      <w:r>
        <w:rPr>
          <w:rFonts w:ascii="Arial" w:hAnsi="Arial" w:cs="Arial"/>
          <w:b/>
          <w:i/>
          <w:lang w:val="en-US"/>
        </w:rPr>
        <w:t>Acronyms</w:t>
      </w:r>
    </w:p>
    <w:p w:rsidR="00C33340" w:rsidRDefault="00C33340" w:rsidP="000A2D2E">
      <w:pPr>
        <w:spacing w:line="240" w:lineRule="auto"/>
        <w:rPr>
          <w:rFonts w:ascii="Arial Narrow" w:hAnsi="Arial Narrow" w:cs="Helvetica"/>
          <w:b/>
          <w:color w:val="948A54" w:themeColor="background2" w:themeShade="80"/>
          <w:sz w:val="36"/>
          <w:szCs w:val="36"/>
        </w:rPr>
      </w:pPr>
      <w:r w:rsidRPr="0051270A">
        <w:rPr>
          <w:rFonts w:ascii="Arial" w:hAnsi="Arial" w:cs="Arial"/>
          <w:b/>
          <w:color w:val="0F243E" w:themeColor="text2" w:themeShade="80"/>
          <w:sz w:val="20"/>
          <w:szCs w:val="20"/>
          <w:lang w:val="en-US"/>
        </w:rPr>
        <w:br w:type="page"/>
      </w:r>
    </w:p>
    <w:p w:rsidR="00F24344" w:rsidRPr="00126D24" w:rsidRDefault="00654FCF" w:rsidP="00654FCF">
      <w:pPr>
        <w:spacing w:line="240" w:lineRule="auto"/>
        <w:jc w:val="right"/>
        <w:rPr>
          <w:rFonts w:ascii="Arial Narrow" w:hAnsi="Arial Narrow" w:cs="Helvetica"/>
          <w:b/>
          <w:color w:val="948A54" w:themeColor="background2" w:themeShade="80"/>
          <w:sz w:val="36"/>
          <w:szCs w:val="36"/>
        </w:rPr>
      </w:pPr>
      <w:r w:rsidRPr="00126D24">
        <w:rPr>
          <w:rFonts w:ascii="Arial Narrow" w:hAnsi="Arial Narrow" w:cs="Helvetica"/>
          <w:b/>
          <w:noProof/>
          <w:color w:val="948A54" w:themeColor="background2" w:themeShade="80"/>
          <w:sz w:val="36"/>
          <w:szCs w:val="36"/>
          <w:lang w:eastAsia="pt-BR"/>
        </w:rPr>
        <w:lastRenderedPageBreak/>
        <mc:AlternateContent>
          <mc:Choice Requires="wps">
            <w:drawing>
              <wp:anchor distT="0" distB="0" distL="114300" distR="114300" simplePos="0" relativeHeight="251796480" behindDoc="0" locked="0" layoutInCell="1" allowOverlap="1" wp14:anchorId="6630D5BB" wp14:editId="7A8456B9">
                <wp:simplePos x="0" y="0"/>
                <wp:positionH relativeFrom="column">
                  <wp:posOffset>-630555</wp:posOffset>
                </wp:positionH>
                <wp:positionV relativeFrom="paragraph">
                  <wp:posOffset>-7000875</wp:posOffset>
                </wp:positionV>
                <wp:extent cx="7693025" cy="2564130"/>
                <wp:effectExtent l="0" t="0" r="3175" b="7620"/>
                <wp:wrapNone/>
                <wp:docPr id="26" name="Retângulo 26"/>
                <wp:cNvGraphicFramePr/>
                <a:graphic xmlns:a="http://schemas.openxmlformats.org/drawingml/2006/main">
                  <a:graphicData uri="http://schemas.microsoft.com/office/word/2010/wordprocessingShape">
                    <wps:wsp>
                      <wps:cNvSpPr/>
                      <wps:spPr>
                        <a:xfrm>
                          <a:off x="0" y="0"/>
                          <a:ext cx="7693025" cy="2564130"/>
                        </a:xfrm>
                        <a:prstGeom prst="rect">
                          <a:avLst/>
                        </a:prstGeom>
                        <a:solidFill>
                          <a:schemeClr val="bg2">
                            <a:lumMod val="50000"/>
                            <a:alpha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D2464A" id="Retângulo 26" o:spid="_x0000_s1026" style="position:absolute;margin-left:-49.65pt;margin-top:-551.25pt;width:605.75pt;height:201.9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" fillcolor="#938953 [1614]" stroked="f" strokeweight="2pt">
                <v:fill opacity="39321f"/>
              </v:rect>
            </w:pict>
          </mc:Fallback>
        </mc:AlternateContent>
      </w:r>
      <w:r w:rsidR="00370D0B" w:rsidRPr="00126D24">
        <w:rPr>
          <w:rFonts w:ascii="Arial Narrow" w:hAnsi="Arial Narrow" w:cs="Helvetica"/>
          <w:b/>
          <w:color w:val="948A54" w:themeColor="background2" w:themeShade="80"/>
          <w:sz w:val="36"/>
          <w:szCs w:val="36"/>
        </w:rPr>
        <w:t>Apresentação</w:t>
      </w:r>
    </w:p>
    <w:p w:rsidR="00DD2D45" w:rsidRPr="00B82462" w:rsidRDefault="00DD2D45" w:rsidP="00B82462">
      <w:pPr>
        <w:pBdr>
          <w:bottom w:val="single" w:sz="4" w:space="1" w:color="auto"/>
        </w:pBdr>
        <w:spacing w:line="240" w:lineRule="auto"/>
        <w:rPr>
          <w:rFonts w:ascii="Helvetica" w:hAnsi="Helvetica" w:cs="Helvetica"/>
          <w:b/>
          <w:color w:val="948A54" w:themeColor="background2" w:themeShade="80"/>
          <w:sz w:val="36"/>
          <w:szCs w:val="36"/>
        </w:rPr>
      </w:pPr>
    </w:p>
    <w:p w:rsidR="00DD2D45" w:rsidRPr="00B82462" w:rsidRDefault="00DD2D45" w:rsidP="00F24344">
      <w:pPr>
        <w:tabs>
          <w:tab w:val="left" w:pos="0"/>
        </w:tabs>
        <w:jc w:val="both"/>
        <w:rPr>
          <w:rFonts w:ascii="Helvetica" w:hAnsi="Helvetica" w:cs="Helvetica"/>
          <w:b/>
          <w:color w:val="948A54" w:themeColor="background2" w:themeShade="80"/>
          <w:sz w:val="44"/>
          <w:szCs w:val="44"/>
        </w:rPr>
      </w:pPr>
    </w:p>
    <w:p w:rsidR="00491D65" w:rsidRPr="00E0137C" w:rsidRDefault="0037053E" w:rsidP="00491D65">
      <w:pPr>
        <w:tabs>
          <w:tab w:val="left" w:pos="0"/>
        </w:tabs>
        <w:ind w:firstLine="567"/>
        <w:jc w:val="both"/>
        <w:rPr>
          <w:rFonts w:ascii="Arial" w:hAnsi="Arial" w:cs="Arial"/>
        </w:rPr>
      </w:pPr>
      <w:r>
        <w:rPr>
          <w:rFonts w:cstheme="minorHAnsi"/>
          <w:b/>
          <w:sz w:val="44"/>
          <w:szCs w:val="44"/>
        </w:rPr>
        <w:tab/>
      </w:r>
      <w:r w:rsidR="00491D65" w:rsidRPr="00E0137C">
        <w:rPr>
          <w:rFonts w:ascii="Arial" w:hAnsi="Arial" w:cs="Arial"/>
          <w:b/>
          <w:sz w:val="44"/>
          <w:szCs w:val="44"/>
        </w:rPr>
        <w:t>A</w:t>
      </w:r>
      <w:r w:rsidR="00491D65" w:rsidRPr="00E0137C">
        <w:rPr>
          <w:rFonts w:ascii="Arial" w:hAnsi="Arial" w:cs="Arial"/>
        </w:rPr>
        <w:t xml:space="preserve"> Secretaria de Geologia, Mineração e Transformação Mineral - SGM, do Ministério de Minas e En</w:t>
      </w:r>
      <w:r w:rsidR="00E47863">
        <w:rPr>
          <w:rFonts w:ascii="Arial" w:hAnsi="Arial" w:cs="Arial"/>
        </w:rPr>
        <w:t>ergia, apresenta ao público a 22</w:t>
      </w:r>
      <w:r w:rsidR="00491D65" w:rsidRPr="00E0137C">
        <w:rPr>
          <w:rFonts w:ascii="Arial" w:hAnsi="Arial" w:cs="Arial"/>
        </w:rPr>
        <w:t>ª edição do Anuário Estatí</w:t>
      </w:r>
      <w:r w:rsidR="00BE2700">
        <w:rPr>
          <w:rFonts w:ascii="Arial" w:hAnsi="Arial" w:cs="Arial"/>
        </w:rPr>
        <w:t>s</w:t>
      </w:r>
      <w:r w:rsidR="00E47863">
        <w:rPr>
          <w:rFonts w:ascii="Arial" w:hAnsi="Arial" w:cs="Arial"/>
        </w:rPr>
        <w:t>tico do Setor Metalúrgico e a 11</w:t>
      </w:r>
      <w:r w:rsidR="00491D65" w:rsidRPr="00E0137C">
        <w:rPr>
          <w:rFonts w:ascii="Arial" w:hAnsi="Arial" w:cs="Arial"/>
        </w:rPr>
        <w:t xml:space="preserve">ª edição do Anuário Estatístico do Setor de Transformação de Não Metálicos.  Ambas as edições trazem uma visão sobre a primeira transformação a que são submetidos os bens minerais. </w:t>
      </w:r>
    </w:p>
    <w:p w:rsidR="00491D65" w:rsidRPr="00E0137C" w:rsidRDefault="00491D65" w:rsidP="00491D65">
      <w:pPr>
        <w:tabs>
          <w:tab w:val="left" w:pos="0"/>
        </w:tabs>
        <w:ind w:firstLine="567"/>
        <w:jc w:val="both"/>
        <w:rPr>
          <w:rFonts w:ascii="Arial" w:hAnsi="Arial" w:cs="Arial"/>
        </w:rPr>
      </w:pPr>
      <w:r w:rsidRPr="00E0137C">
        <w:rPr>
          <w:rFonts w:ascii="Arial" w:hAnsi="Arial" w:cs="Arial"/>
        </w:rPr>
        <w:tab/>
        <w:t>Este Anuário contempla os segmentos de siderurgia, ferro-gusa, ferroligas, não ferrosos e fun</w:t>
      </w:r>
      <w:r w:rsidR="00E47863">
        <w:rPr>
          <w:rFonts w:ascii="Arial" w:hAnsi="Arial" w:cs="Arial"/>
        </w:rPr>
        <w:t>dição, abrangendo o período 2011-2015</w:t>
      </w:r>
      <w:r w:rsidRPr="00E0137C">
        <w:rPr>
          <w:rFonts w:ascii="Arial" w:hAnsi="Arial" w:cs="Arial"/>
        </w:rPr>
        <w:t>. A SGM/MME tem intensificado sua relação institucional com as associações representativas dos diversos segmentos produtivos,</w:t>
      </w:r>
      <w:r w:rsidR="00B16B27">
        <w:rPr>
          <w:rFonts w:ascii="Arial" w:hAnsi="Arial" w:cs="Arial"/>
        </w:rPr>
        <w:t xml:space="preserve"> </w:t>
      </w:r>
      <w:r w:rsidR="00500252">
        <w:rPr>
          <w:rFonts w:ascii="Arial" w:hAnsi="Arial" w:cs="Arial"/>
        </w:rPr>
        <w:t>por meio de</w:t>
      </w:r>
      <w:r w:rsidR="00EB2368">
        <w:rPr>
          <w:rFonts w:ascii="Arial" w:hAnsi="Arial" w:cs="Arial"/>
        </w:rPr>
        <w:t xml:space="preserve"> </w:t>
      </w:r>
      <w:r w:rsidRPr="00E0137C">
        <w:rPr>
          <w:rFonts w:ascii="Arial" w:hAnsi="Arial" w:cs="Arial"/>
        </w:rPr>
        <w:t xml:space="preserve">acordos de cooperação técnica. </w:t>
      </w:r>
    </w:p>
    <w:p w:rsidR="00491D65" w:rsidRPr="00E0137C" w:rsidRDefault="00491D65" w:rsidP="00491D65">
      <w:pPr>
        <w:tabs>
          <w:tab w:val="left" w:pos="0"/>
        </w:tabs>
        <w:ind w:firstLine="567"/>
        <w:jc w:val="both"/>
        <w:rPr>
          <w:rFonts w:ascii="Arial" w:hAnsi="Arial" w:cs="Arial"/>
        </w:rPr>
      </w:pPr>
      <w:r w:rsidRPr="00E0137C">
        <w:rPr>
          <w:rFonts w:ascii="Arial" w:hAnsi="Arial" w:cs="Arial"/>
        </w:rPr>
        <w:tab/>
        <w:t xml:space="preserve">O conteúdo deste Anuário serve aos analistas do governo, empresários, técnicos e estudiosos do setor. Apresenta-se no primeiro capítulo o </w:t>
      </w:r>
      <w:r w:rsidR="001E627A">
        <w:rPr>
          <w:rFonts w:ascii="Arial" w:hAnsi="Arial" w:cs="Arial"/>
        </w:rPr>
        <w:t>P</w:t>
      </w:r>
      <w:r w:rsidRPr="00E0137C">
        <w:rPr>
          <w:rFonts w:ascii="Arial" w:hAnsi="Arial" w:cs="Arial"/>
        </w:rPr>
        <w:t xml:space="preserve">anorama do Setor Metalúrgico, incluindo seus aspectos socioeconômicos e energéticos. A relevância do Setor Metalúrgico para o </w:t>
      </w:r>
      <w:r w:rsidR="001E627A">
        <w:rPr>
          <w:rFonts w:ascii="Arial" w:hAnsi="Arial" w:cs="Arial"/>
        </w:rPr>
        <w:t>P</w:t>
      </w:r>
      <w:r w:rsidRPr="00E0137C">
        <w:rPr>
          <w:rFonts w:ascii="Arial" w:hAnsi="Arial" w:cs="Arial"/>
        </w:rPr>
        <w:t>aís é apresentada na tabela sínte</w:t>
      </w:r>
      <w:r w:rsidR="00526247">
        <w:rPr>
          <w:rFonts w:ascii="Arial" w:hAnsi="Arial" w:cs="Arial"/>
        </w:rPr>
        <w:t>se que segue esta apresentação.</w:t>
      </w:r>
    </w:p>
    <w:p w:rsidR="00AD7FE2" w:rsidRDefault="00491D65" w:rsidP="00AD7FE2">
      <w:pPr>
        <w:tabs>
          <w:tab w:val="left" w:pos="0"/>
        </w:tabs>
        <w:ind w:firstLine="567"/>
        <w:jc w:val="both"/>
        <w:rPr>
          <w:rFonts w:ascii="Arial" w:hAnsi="Arial" w:cs="Arial"/>
        </w:rPr>
      </w:pPr>
      <w:r w:rsidRPr="00E0137C">
        <w:rPr>
          <w:rFonts w:ascii="Arial" w:hAnsi="Arial" w:cs="Arial"/>
        </w:rPr>
        <w:tab/>
        <w:t>Agrade</w:t>
      </w:r>
      <w:r w:rsidR="00614977">
        <w:rPr>
          <w:rFonts w:ascii="Arial" w:hAnsi="Arial" w:cs="Arial"/>
        </w:rPr>
        <w:t>cemos</w:t>
      </w:r>
      <w:r w:rsidRPr="00E0137C">
        <w:rPr>
          <w:rFonts w:ascii="Arial" w:hAnsi="Arial" w:cs="Arial"/>
        </w:rPr>
        <w:t xml:space="preserve"> a valiosa colaboração das Associações representativas dos segmentos e órgãos que publicam e/ou concordaram em fornecer informações e os dados, essenciais para a elaboração deste Anuário.</w:t>
      </w:r>
      <w:r w:rsidR="00320A0F">
        <w:rPr>
          <w:rFonts w:ascii="Arial" w:hAnsi="Arial" w:cs="Arial"/>
        </w:rPr>
        <w:t xml:space="preserve"> </w:t>
      </w:r>
    </w:p>
    <w:p w:rsidR="00AD7FE2" w:rsidRPr="00AD7FE2" w:rsidRDefault="00DE0DDD" w:rsidP="00AD7FE2">
      <w:pPr>
        <w:tabs>
          <w:tab w:val="left" w:pos="0"/>
        </w:tabs>
        <w:ind w:firstLine="567"/>
        <w:jc w:val="both"/>
        <w:rPr>
          <w:rFonts w:ascii="Arial" w:hAnsi="Arial" w:cs="Arial"/>
        </w:rPr>
      </w:pPr>
      <w:r>
        <w:rPr>
          <w:rFonts w:ascii="Arial" w:hAnsi="Arial" w:cs="Arial"/>
        </w:rPr>
        <w:lastRenderedPageBreak/>
        <w:t xml:space="preserve">A edição </w:t>
      </w:r>
      <w:r w:rsidR="00FF15F8">
        <w:rPr>
          <w:rFonts w:ascii="Arial" w:hAnsi="Arial" w:cs="Arial"/>
        </w:rPr>
        <w:t xml:space="preserve">do Anuário </w:t>
      </w:r>
      <w:r w:rsidR="0092332F">
        <w:rPr>
          <w:rFonts w:ascii="Arial" w:hAnsi="Arial" w:cs="Arial"/>
        </w:rPr>
        <w:t>2016</w:t>
      </w:r>
      <w:r w:rsidR="00F24344" w:rsidRPr="00E0137C">
        <w:rPr>
          <w:rFonts w:ascii="Arial" w:hAnsi="Arial" w:cs="Arial"/>
        </w:rPr>
        <w:t xml:space="preserve"> está di</w:t>
      </w:r>
      <w:r w:rsidR="0092332F">
        <w:rPr>
          <w:rFonts w:ascii="Arial" w:hAnsi="Arial" w:cs="Arial"/>
        </w:rPr>
        <w:t>sponível no endereço eletrônico</w:t>
      </w:r>
      <w:r w:rsidR="00AD7FE2">
        <w:rPr>
          <w:rFonts w:ascii="Arial" w:hAnsi="Arial" w:cs="Arial"/>
        </w:rPr>
        <w:t>:</w:t>
      </w:r>
      <w:r w:rsidR="0092332F">
        <w:rPr>
          <w:rFonts w:ascii="Arial" w:hAnsi="Arial" w:cs="Arial"/>
        </w:rPr>
        <w:t xml:space="preserve"> </w:t>
      </w:r>
      <w:hyperlink r:id="rId13" w:history="1">
        <w:r w:rsidR="00AD7FE2" w:rsidRPr="00AD7FE2">
          <w:rPr>
            <w:rFonts w:ascii="Arial" w:hAnsi="Arial" w:cs="Arial"/>
            <w:sz w:val="20"/>
          </w:rPr>
          <w:t>http://www.mme.gov.br/web/guest/secretarias/geologia-mineracao-e-transformacao-mineral/publicacoes</w:t>
        </w:r>
      </w:hyperlink>
    </w:p>
    <w:p w:rsidR="00AD7FE2" w:rsidRPr="00AD7FE2" w:rsidRDefault="00AD7FE2" w:rsidP="00AD7FE2">
      <w:pPr>
        <w:tabs>
          <w:tab w:val="left" w:pos="0"/>
        </w:tabs>
        <w:ind w:firstLine="567"/>
        <w:jc w:val="both"/>
        <w:rPr>
          <w:rFonts w:ascii="Arial" w:hAnsi="Arial" w:cs="Arial"/>
        </w:rPr>
      </w:pPr>
    </w:p>
    <w:p w:rsidR="00AD7FE2" w:rsidRPr="00AD7FE2" w:rsidRDefault="00AD7FE2" w:rsidP="00AD7FE2">
      <w:pPr>
        <w:tabs>
          <w:tab w:val="left" w:pos="0"/>
        </w:tabs>
        <w:ind w:firstLine="567"/>
        <w:jc w:val="both"/>
        <w:rPr>
          <w:rFonts w:ascii="Arial" w:hAnsi="Arial" w:cs="Arial"/>
          <w:i/>
        </w:rPr>
      </w:pPr>
    </w:p>
    <w:p w:rsidR="00DD2D45" w:rsidRPr="00535BFC" w:rsidRDefault="00DD2D45" w:rsidP="00F24344">
      <w:pPr>
        <w:rPr>
          <w:rFonts w:cstheme="minorHAnsi"/>
        </w:rPr>
      </w:pPr>
    </w:p>
    <w:p w:rsidR="00222095" w:rsidRDefault="00222095" w:rsidP="00DD2D45">
      <w:pPr>
        <w:ind w:right="-1"/>
        <w:jc w:val="right"/>
        <w:rPr>
          <w:rFonts w:cstheme="minorHAnsi"/>
          <w:b/>
        </w:rPr>
      </w:pPr>
    </w:p>
    <w:p w:rsidR="00222095" w:rsidRDefault="00222095" w:rsidP="00DD2D45">
      <w:pPr>
        <w:ind w:right="-1"/>
        <w:jc w:val="right"/>
        <w:rPr>
          <w:rFonts w:cstheme="minorHAnsi"/>
          <w:b/>
        </w:rPr>
      </w:pPr>
    </w:p>
    <w:p w:rsidR="00222095" w:rsidRPr="00E0137C" w:rsidRDefault="00222095" w:rsidP="00DD2D45">
      <w:pPr>
        <w:ind w:right="-1"/>
        <w:jc w:val="right"/>
        <w:rPr>
          <w:rFonts w:ascii="Arial" w:hAnsi="Arial" w:cs="Arial"/>
          <w:b/>
        </w:rPr>
      </w:pPr>
    </w:p>
    <w:p w:rsidR="004C1349" w:rsidRPr="00FB232D" w:rsidRDefault="004C1349" w:rsidP="004C1349">
      <w:pPr>
        <w:tabs>
          <w:tab w:val="left" w:pos="0"/>
        </w:tabs>
        <w:spacing w:line="360" w:lineRule="auto"/>
        <w:jc w:val="center"/>
        <w:rPr>
          <w:rFonts w:ascii="Arial" w:hAnsi="Arial" w:cs="Arial"/>
          <w:b/>
        </w:rPr>
      </w:pPr>
      <w:r>
        <w:rPr>
          <w:rFonts w:ascii="Arial" w:hAnsi="Arial" w:cs="Arial"/>
          <w:b/>
        </w:rPr>
        <w:t>VICENTE HUMBERTO LÔBO CRUZ</w:t>
      </w:r>
    </w:p>
    <w:p w:rsidR="00DD2D45" w:rsidRPr="00E0137C" w:rsidRDefault="00762B3E" w:rsidP="00222095">
      <w:pPr>
        <w:tabs>
          <w:tab w:val="left" w:pos="9922"/>
        </w:tabs>
        <w:spacing w:after="0"/>
        <w:ind w:left="-709" w:right="-1"/>
        <w:jc w:val="center"/>
        <w:rPr>
          <w:rFonts w:ascii="Arial" w:hAnsi="Arial" w:cs="Arial"/>
        </w:rPr>
      </w:pPr>
      <w:r w:rsidRPr="00E0137C">
        <w:rPr>
          <w:rFonts w:ascii="Arial" w:hAnsi="Arial" w:cs="Arial"/>
        </w:rPr>
        <w:t xml:space="preserve">        </w:t>
      </w:r>
      <w:r w:rsidR="00DD2D45" w:rsidRPr="00E0137C">
        <w:rPr>
          <w:rFonts w:ascii="Arial" w:hAnsi="Arial" w:cs="Arial"/>
        </w:rPr>
        <w:t>Secretário de Geologia, Mineração e Transformação</w:t>
      </w:r>
      <w:r w:rsidR="000D1F02" w:rsidRPr="00E0137C">
        <w:rPr>
          <w:rFonts w:ascii="Arial" w:hAnsi="Arial" w:cs="Arial"/>
        </w:rPr>
        <w:t xml:space="preserve"> </w:t>
      </w:r>
      <w:r w:rsidRPr="00E0137C">
        <w:rPr>
          <w:rFonts w:ascii="Arial" w:hAnsi="Arial" w:cs="Arial"/>
        </w:rPr>
        <w:t>Mineral</w:t>
      </w:r>
    </w:p>
    <w:p w:rsidR="00DD2D45" w:rsidRPr="0065112A" w:rsidRDefault="00DD2D45" w:rsidP="00DD2D45">
      <w:pPr>
        <w:spacing w:after="0"/>
        <w:ind w:left="-709"/>
        <w:jc w:val="right"/>
        <w:rPr>
          <w:rFonts w:ascii="Helvetica" w:hAnsi="Helvetica" w:cs="Helvetica"/>
        </w:rPr>
      </w:pPr>
    </w:p>
    <w:p w:rsidR="00DD2D45" w:rsidRPr="0065112A" w:rsidRDefault="00DD2D45" w:rsidP="00DD2D45">
      <w:pPr>
        <w:spacing w:after="0"/>
        <w:ind w:left="-709"/>
        <w:jc w:val="right"/>
        <w:rPr>
          <w:rFonts w:ascii="Helvetica" w:hAnsi="Helvetica" w:cs="Helvetica"/>
          <w:color w:val="002060"/>
        </w:rPr>
      </w:pPr>
    </w:p>
    <w:p w:rsidR="00B45998" w:rsidRPr="0065112A" w:rsidRDefault="00B45998" w:rsidP="00DD2D45">
      <w:pPr>
        <w:spacing w:after="0"/>
        <w:ind w:left="-709"/>
        <w:jc w:val="right"/>
        <w:rPr>
          <w:rFonts w:ascii="Helvetica" w:hAnsi="Helvetica" w:cs="Helvetica"/>
          <w:color w:val="002060"/>
        </w:rPr>
      </w:pPr>
    </w:p>
    <w:p w:rsidR="00B45998" w:rsidRPr="0065112A" w:rsidRDefault="00B45998" w:rsidP="00DD2D45">
      <w:pPr>
        <w:spacing w:after="0"/>
        <w:ind w:left="-709"/>
        <w:jc w:val="right"/>
        <w:rPr>
          <w:rFonts w:ascii="Helvetica" w:hAnsi="Helvetica" w:cs="Helvetica"/>
          <w:color w:val="002060"/>
        </w:rPr>
      </w:pPr>
    </w:p>
    <w:p w:rsidR="00B45998" w:rsidRPr="0065112A" w:rsidRDefault="00B45998" w:rsidP="00DD2D45">
      <w:pPr>
        <w:spacing w:after="0"/>
        <w:ind w:left="-709"/>
        <w:jc w:val="right"/>
        <w:rPr>
          <w:rFonts w:ascii="Helvetica" w:hAnsi="Helvetica" w:cs="Helvetica"/>
          <w:color w:val="002060"/>
        </w:rPr>
      </w:pPr>
    </w:p>
    <w:p w:rsidR="00EB54F3" w:rsidRPr="0065112A" w:rsidRDefault="00EB54F3" w:rsidP="000E4ECF">
      <w:pPr>
        <w:tabs>
          <w:tab w:val="left" w:pos="-7655"/>
        </w:tabs>
        <w:spacing w:line="240" w:lineRule="auto"/>
        <w:rPr>
          <w:rFonts w:ascii="Helvetica" w:hAnsi="Helvetica" w:cs="Helvetica"/>
          <w:b/>
          <w:i/>
          <w:color w:val="002060"/>
          <w:sz w:val="36"/>
          <w:szCs w:val="36"/>
        </w:rPr>
      </w:pPr>
    </w:p>
    <w:p w:rsidR="00F24344" w:rsidRPr="008B7EE6" w:rsidRDefault="00370D0B" w:rsidP="00B45998">
      <w:pPr>
        <w:pBdr>
          <w:bottom w:val="single" w:sz="4" w:space="1" w:color="auto"/>
        </w:pBdr>
        <w:tabs>
          <w:tab w:val="left" w:pos="-7655"/>
        </w:tabs>
        <w:spacing w:line="240" w:lineRule="auto"/>
        <w:jc w:val="right"/>
        <w:rPr>
          <w:rFonts w:ascii="Arial Narrow" w:hAnsi="Arial Narrow" w:cs="Helvetica"/>
          <w:b/>
          <w:i/>
          <w:sz w:val="36"/>
          <w:szCs w:val="36"/>
          <w:lang w:val="en-US"/>
        </w:rPr>
      </w:pPr>
      <w:r w:rsidRPr="008B7EE6">
        <w:rPr>
          <w:rFonts w:ascii="Arial Narrow" w:hAnsi="Arial Narrow" w:cs="Helvetica"/>
          <w:b/>
          <w:i/>
          <w:sz w:val="36"/>
          <w:szCs w:val="36"/>
          <w:lang w:val="en-US"/>
        </w:rPr>
        <w:t>Foreword</w:t>
      </w:r>
    </w:p>
    <w:p w:rsidR="00DD2D45" w:rsidRPr="00DD2D45" w:rsidRDefault="00DD2D45" w:rsidP="00B45998">
      <w:pPr>
        <w:pBdr>
          <w:bottom w:val="single" w:sz="4" w:space="1" w:color="auto"/>
        </w:pBdr>
        <w:tabs>
          <w:tab w:val="left" w:pos="-7655"/>
        </w:tabs>
        <w:spacing w:line="240" w:lineRule="auto"/>
        <w:jc w:val="right"/>
        <w:rPr>
          <w:rFonts w:ascii="Helvetica" w:hAnsi="Helvetica" w:cs="Helvetica"/>
          <w:b/>
          <w:i/>
          <w:color w:val="002060"/>
          <w:sz w:val="36"/>
          <w:szCs w:val="36"/>
          <w:lang w:val="en-US"/>
        </w:rPr>
      </w:pPr>
    </w:p>
    <w:p w:rsidR="00DD2D45" w:rsidRPr="00E0137C" w:rsidRDefault="00DD2D45" w:rsidP="00F24344">
      <w:pPr>
        <w:tabs>
          <w:tab w:val="left" w:pos="-7655"/>
        </w:tabs>
        <w:jc w:val="both"/>
        <w:rPr>
          <w:rFonts w:ascii="Arial" w:hAnsi="Arial" w:cs="Arial"/>
          <w:b/>
          <w:i/>
          <w:sz w:val="44"/>
          <w:szCs w:val="44"/>
          <w:lang w:val="en-US"/>
        </w:rPr>
      </w:pPr>
    </w:p>
    <w:p w:rsidR="00D23800" w:rsidRPr="00E0137C" w:rsidRDefault="001D23F2" w:rsidP="00D23800">
      <w:pPr>
        <w:tabs>
          <w:tab w:val="left" w:pos="-7655"/>
        </w:tabs>
        <w:ind w:firstLine="567"/>
        <w:jc w:val="both"/>
        <w:rPr>
          <w:rFonts w:ascii="Arial" w:hAnsi="Arial" w:cs="Arial"/>
          <w:i/>
          <w:lang w:val="en-US"/>
        </w:rPr>
      </w:pPr>
      <w:r w:rsidRPr="001D23F2">
        <w:rPr>
          <w:rFonts w:ascii="Arial" w:hAnsi="Arial" w:cs="Arial"/>
          <w:b/>
          <w:i/>
          <w:sz w:val="44"/>
          <w:lang w:val="en-US"/>
        </w:rPr>
        <w:t>T</w:t>
      </w:r>
      <w:r w:rsidR="00D23800" w:rsidRPr="00E0137C">
        <w:rPr>
          <w:rFonts w:ascii="Arial" w:hAnsi="Arial" w:cs="Arial"/>
          <w:i/>
          <w:lang w:val="en-US"/>
        </w:rPr>
        <w:t>he Secretariat of Geology, Mining, and Mineral Transformation</w:t>
      </w:r>
      <w:r w:rsidR="00D23800" w:rsidRPr="00E0137C">
        <w:rPr>
          <w:rFonts w:ascii="Arial" w:hAnsi="Arial" w:cs="Arial"/>
          <w:i/>
          <w:color w:val="FF0000"/>
          <w:lang w:val="en-US"/>
        </w:rPr>
        <w:t xml:space="preserve"> </w:t>
      </w:r>
      <w:r w:rsidR="00D23800" w:rsidRPr="00E0137C">
        <w:rPr>
          <w:rFonts w:ascii="Arial" w:hAnsi="Arial" w:cs="Arial"/>
          <w:i/>
          <w:lang w:val="en-US"/>
        </w:rPr>
        <w:t>of the Ministry of Mines and Energy of Bra</w:t>
      </w:r>
      <w:r w:rsidR="00C260D1">
        <w:rPr>
          <w:rFonts w:ascii="Arial" w:hAnsi="Arial" w:cs="Arial"/>
          <w:i/>
          <w:lang w:val="en-US"/>
        </w:rPr>
        <w:t xml:space="preserve">zil is pleased to </w:t>
      </w:r>
      <w:r w:rsidR="00C260D1">
        <w:rPr>
          <w:rFonts w:ascii="Arial" w:hAnsi="Arial" w:cs="Arial"/>
          <w:i/>
          <w:lang w:val="en-US"/>
        </w:rPr>
        <w:lastRenderedPageBreak/>
        <w:t>publish the 22</w:t>
      </w:r>
      <w:r w:rsidR="00D23800" w:rsidRPr="00E0137C">
        <w:rPr>
          <w:rFonts w:ascii="Arial" w:hAnsi="Arial" w:cs="Arial"/>
          <w:i/>
          <w:vertAlign w:val="superscript"/>
          <w:lang w:val="en-US"/>
        </w:rPr>
        <w:t>th</w:t>
      </w:r>
      <w:r w:rsidR="00D23800" w:rsidRPr="00E0137C">
        <w:rPr>
          <w:rFonts w:ascii="Arial" w:hAnsi="Arial" w:cs="Arial"/>
          <w:i/>
          <w:lang w:val="en-US"/>
        </w:rPr>
        <w:t xml:space="preserve"> edition of the Statistics Yearbook of th</w:t>
      </w:r>
      <w:r w:rsidR="000B4815">
        <w:rPr>
          <w:rFonts w:ascii="Arial" w:hAnsi="Arial" w:cs="Arial"/>
          <w:i/>
          <w:lang w:val="en-US"/>
        </w:rPr>
        <w:t>e</w:t>
      </w:r>
      <w:r w:rsidR="00C260D1">
        <w:rPr>
          <w:rFonts w:ascii="Arial" w:hAnsi="Arial" w:cs="Arial"/>
          <w:i/>
          <w:lang w:val="en-US"/>
        </w:rPr>
        <w:t xml:space="preserve"> Metallurgical Sector and the 11</w:t>
      </w:r>
      <w:r w:rsidR="00D23800" w:rsidRPr="00E0137C">
        <w:rPr>
          <w:rFonts w:ascii="Arial" w:hAnsi="Arial" w:cs="Arial"/>
          <w:i/>
          <w:vertAlign w:val="superscript"/>
          <w:lang w:val="en-US"/>
        </w:rPr>
        <w:t>th</w:t>
      </w:r>
      <w:r w:rsidR="00D23800" w:rsidRPr="00E0137C">
        <w:rPr>
          <w:rFonts w:ascii="Arial" w:hAnsi="Arial" w:cs="Arial"/>
          <w:i/>
          <w:color w:val="FF0000"/>
          <w:lang w:val="en-US"/>
        </w:rPr>
        <w:t xml:space="preserve"> </w:t>
      </w:r>
      <w:r w:rsidR="00D23800" w:rsidRPr="00E0137C">
        <w:rPr>
          <w:rFonts w:ascii="Arial" w:hAnsi="Arial" w:cs="Arial"/>
          <w:i/>
          <w:lang w:val="en-US"/>
        </w:rPr>
        <w:t xml:space="preserve">edition of the Statistics Yearbook of Non-metallic Processing. Both editions </w:t>
      </w:r>
      <w:r w:rsidR="007C1962" w:rsidRPr="005E0A11">
        <w:rPr>
          <w:rFonts w:ascii="Arial" w:hAnsi="Arial" w:cs="Arial"/>
          <w:i/>
          <w:lang w:val="en-US"/>
        </w:rPr>
        <w:t xml:space="preserve">feature </w:t>
      </w:r>
      <w:r w:rsidR="00D23800" w:rsidRPr="00E0137C">
        <w:rPr>
          <w:rFonts w:ascii="Arial" w:hAnsi="Arial" w:cs="Arial"/>
          <w:i/>
          <w:lang w:val="en-US"/>
        </w:rPr>
        <w:t>an overview of the minerals industry in Brazil.</w:t>
      </w:r>
    </w:p>
    <w:p w:rsidR="00D23800" w:rsidRPr="00E0137C" w:rsidRDefault="00D23800" w:rsidP="00647499">
      <w:pPr>
        <w:tabs>
          <w:tab w:val="left" w:pos="-7655"/>
        </w:tabs>
        <w:ind w:firstLine="567"/>
        <w:jc w:val="both"/>
        <w:rPr>
          <w:rFonts w:ascii="Arial" w:hAnsi="Arial" w:cs="Arial"/>
          <w:i/>
          <w:lang w:val="en-US"/>
        </w:rPr>
      </w:pPr>
      <w:r w:rsidRPr="00E0137C">
        <w:rPr>
          <w:rFonts w:ascii="Arial" w:hAnsi="Arial" w:cs="Arial"/>
          <w:i/>
          <w:lang w:val="en-US"/>
        </w:rPr>
        <w:t>This Yearbook provides information on steel, pig iron, ferroalloys, non-ferrous, and casting s</w:t>
      </w:r>
      <w:r w:rsidR="00C260D1">
        <w:rPr>
          <w:rFonts w:ascii="Arial" w:hAnsi="Arial" w:cs="Arial"/>
          <w:i/>
          <w:lang w:val="en-US"/>
        </w:rPr>
        <w:t>egments for the period from 2011 to 2015</w:t>
      </w:r>
      <w:r w:rsidRPr="00E0137C">
        <w:rPr>
          <w:rFonts w:ascii="Arial" w:hAnsi="Arial" w:cs="Arial"/>
          <w:i/>
          <w:lang w:val="en-US"/>
        </w:rPr>
        <w:t xml:space="preserve">. The Secretariat has strengthened its institutional relations among a number of representative national associations </w:t>
      </w:r>
      <w:r w:rsidR="00D11A16" w:rsidRPr="005E0A11">
        <w:rPr>
          <w:rFonts w:ascii="Arial" w:hAnsi="Arial" w:cs="Arial"/>
          <w:i/>
          <w:lang w:val="en-US"/>
        </w:rPr>
        <w:t xml:space="preserve">that has been acting </w:t>
      </w:r>
      <w:r w:rsidR="00D11A16">
        <w:rPr>
          <w:rFonts w:ascii="Arial" w:hAnsi="Arial" w:cs="Arial"/>
          <w:i/>
          <w:lang w:val="en-US"/>
        </w:rPr>
        <w:t xml:space="preserve">in </w:t>
      </w:r>
      <w:r w:rsidRPr="00E0137C">
        <w:rPr>
          <w:rFonts w:ascii="Arial" w:hAnsi="Arial" w:cs="Arial"/>
          <w:i/>
          <w:lang w:val="en-US"/>
        </w:rPr>
        <w:t xml:space="preserve">the mineral sector under the provision of technical cooperation agreements. </w:t>
      </w:r>
    </w:p>
    <w:p w:rsidR="00647499" w:rsidRPr="00C260D1" w:rsidRDefault="00D23800" w:rsidP="00647499">
      <w:pPr>
        <w:tabs>
          <w:tab w:val="left" w:pos="-7655"/>
        </w:tabs>
        <w:ind w:firstLine="567"/>
        <w:jc w:val="both"/>
        <w:rPr>
          <w:rFonts w:ascii="Arial" w:hAnsi="Arial" w:cs="Arial"/>
          <w:i/>
          <w:lang w:val="en-US"/>
        </w:rPr>
      </w:pPr>
      <w:r w:rsidRPr="00E0137C">
        <w:rPr>
          <w:rFonts w:ascii="Arial" w:hAnsi="Arial" w:cs="Arial"/>
          <w:i/>
          <w:lang w:val="en-US"/>
        </w:rPr>
        <w:t xml:space="preserve">The contents of this yearbook are considered useful analytical tools for government, private sector, technicians, and </w:t>
      </w:r>
      <w:r w:rsidRPr="005E0A11">
        <w:rPr>
          <w:rFonts w:ascii="Arial" w:hAnsi="Arial" w:cs="Arial"/>
          <w:i/>
          <w:lang w:val="en-US"/>
        </w:rPr>
        <w:t>academi</w:t>
      </w:r>
      <w:r w:rsidR="00D11A16" w:rsidRPr="005E0A11">
        <w:rPr>
          <w:rFonts w:ascii="Arial" w:hAnsi="Arial" w:cs="Arial"/>
          <w:i/>
          <w:lang w:val="en-US"/>
        </w:rPr>
        <w:t>cs</w:t>
      </w:r>
      <w:r w:rsidRPr="005E0A11">
        <w:rPr>
          <w:rFonts w:ascii="Arial" w:hAnsi="Arial" w:cs="Arial"/>
          <w:i/>
          <w:lang w:val="en-US"/>
        </w:rPr>
        <w:t xml:space="preserve">. </w:t>
      </w:r>
      <w:r w:rsidRPr="00E0137C">
        <w:rPr>
          <w:rFonts w:ascii="Arial" w:hAnsi="Arial" w:cs="Arial"/>
          <w:i/>
          <w:lang w:val="en-US"/>
        </w:rPr>
        <w:t xml:space="preserve">The first chapter provides an overview of the Metallurgical Sector, including socioeconomic and energy </w:t>
      </w:r>
      <w:r w:rsidRPr="00C260D1">
        <w:rPr>
          <w:rFonts w:ascii="Arial" w:hAnsi="Arial" w:cs="Arial"/>
          <w:i/>
          <w:lang w:val="en-US"/>
        </w:rPr>
        <w:t xml:space="preserve">aspects. The relevance of this sector for the country is presented through the synthesis table </w:t>
      </w:r>
      <w:r w:rsidR="00F40C3B" w:rsidRPr="00C260D1">
        <w:rPr>
          <w:rFonts w:ascii="Arial" w:hAnsi="Arial" w:cs="Arial"/>
          <w:i/>
          <w:lang w:val="en-US"/>
        </w:rPr>
        <w:t>that you can find in attachment</w:t>
      </w:r>
      <w:r w:rsidRPr="00C260D1">
        <w:rPr>
          <w:rFonts w:ascii="Arial" w:hAnsi="Arial" w:cs="Arial"/>
          <w:i/>
          <w:lang w:val="en-US"/>
        </w:rPr>
        <w:t>.</w:t>
      </w:r>
    </w:p>
    <w:p w:rsidR="00D23800" w:rsidRPr="00E0137C" w:rsidRDefault="00D23800" w:rsidP="00647499">
      <w:pPr>
        <w:tabs>
          <w:tab w:val="left" w:pos="-7655"/>
        </w:tabs>
        <w:ind w:firstLine="567"/>
        <w:jc w:val="both"/>
        <w:rPr>
          <w:rFonts w:ascii="Arial" w:hAnsi="Arial" w:cs="Arial"/>
          <w:i/>
          <w:lang w:val="en-US"/>
        </w:rPr>
      </w:pPr>
      <w:r w:rsidRPr="00E0137C">
        <w:rPr>
          <w:rFonts w:ascii="Arial" w:hAnsi="Arial" w:cs="Arial"/>
          <w:i/>
          <w:lang w:val="en-US"/>
        </w:rPr>
        <w:t>I wish to thank the representative associations of the mineral processing sector, as well as other entities that agreed on providing valuable information and important data during the compiling stage and elaboration of this yearbook.</w:t>
      </w:r>
    </w:p>
    <w:p w:rsidR="00F24344" w:rsidRPr="00E0137C" w:rsidRDefault="00C260D1" w:rsidP="00D23800">
      <w:pPr>
        <w:tabs>
          <w:tab w:val="left" w:pos="-7655"/>
        </w:tabs>
        <w:jc w:val="both"/>
        <w:rPr>
          <w:rFonts w:ascii="Arial" w:hAnsi="Arial" w:cs="Arial"/>
          <w:i/>
          <w:color w:val="FF0000"/>
          <w:lang w:val="en-US"/>
        </w:rPr>
        <w:sectPr w:rsidR="00F24344" w:rsidRPr="00E0137C" w:rsidSect="002619AA">
          <w:type w:val="continuous"/>
          <w:pgSz w:w="11906" w:h="16838"/>
          <w:pgMar w:top="1417" w:right="991" w:bottom="1417" w:left="993" w:header="708" w:footer="708" w:gutter="0"/>
          <w:pgNumType w:start="1"/>
          <w:cols w:space="708"/>
          <w:docGrid w:linePitch="360"/>
        </w:sectPr>
      </w:pPr>
      <w:r>
        <w:rPr>
          <w:rFonts w:ascii="Arial" w:hAnsi="Arial" w:cs="Arial"/>
          <w:i/>
          <w:lang w:val="en-US"/>
        </w:rPr>
        <w:t>The Yearbook 2016</w:t>
      </w:r>
      <w:r w:rsidR="00D23800" w:rsidRPr="00E0137C">
        <w:rPr>
          <w:rFonts w:ascii="Arial" w:hAnsi="Arial" w:cs="Arial"/>
          <w:i/>
          <w:lang w:val="en-US"/>
        </w:rPr>
        <w:t xml:space="preserve"> is also available on line at</w:t>
      </w:r>
      <w:r>
        <w:rPr>
          <w:rFonts w:ascii="Arial" w:hAnsi="Arial" w:cs="Arial"/>
          <w:i/>
          <w:lang w:val="en-US"/>
        </w:rPr>
        <w:t xml:space="preserve">: </w:t>
      </w:r>
      <w:hyperlink r:id="rId14" w:history="1">
        <w:r w:rsidRPr="00341F38">
          <w:rPr>
            <w:rFonts w:ascii="Arial" w:hAnsi="Arial" w:cs="Arial"/>
            <w:sz w:val="20"/>
            <w:lang w:val="en-GB"/>
          </w:rPr>
          <w:t>http://www.mme.gov.br/web/guest/secretarias/geologia-mineracao-e-transformacao-mineral/publicacoes</w:t>
        </w:r>
      </w:hyperlink>
    </w:p>
    <w:p w:rsidR="00F24344" w:rsidRPr="00E0137C" w:rsidRDefault="00F24344" w:rsidP="00F24344">
      <w:pPr>
        <w:jc w:val="both"/>
        <w:rPr>
          <w:rFonts w:ascii="Arial" w:hAnsi="Arial" w:cs="Arial"/>
          <w:lang w:val="en-US"/>
        </w:rPr>
      </w:pPr>
    </w:p>
    <w:p w:rsidR="00222095" w:rsidRPr="00E0137C" w:rsidRDefault="00222095" w:rsidP="00222095">
      <w:pPr>
        <w:ind w:right="-710"/>
        <w:jc w:val="center"/>
        <w:rPr>
          <w:rFonts w:ascii="Arial" w:hAnsi="Arial" w:cs="Arial"/>
          <w:b/>
          <w:lang w:val="en-US"/>
        </w:rPr>
      </w:pPr>
    </w:p>
    <w:p w:rsidR="00222095" w:rsidRDefault="00222095" w:rsidP="00222095">
      <w:pPr>
        <w:ind w:right="-710"/>
        <w:jc w:val="center"/>
        <w:rPr>
          <w:rFonts w:ascii="Arial" w:hAnsi="Arial" w:cs="Arial"/>
          <w:b/>
          <w:lang w:val="en-US"/>
        </w:rPr>
      </w:pPr>
    </w:p>
    <w:p w:rsidR="00EA592C" w:rsidRPr="00E0137C" w:rsidRDefault="00EA592C" w:rsidP="00222095">
      <w:pPr>
        <w:ind w:right="-710"/>
        <w:jc w:val="center"/>
        <w:rPr>
          <w:rFonts w:ascii="Arial" w:hAnsi="Arial" w:cs="Arial"/>
          <w:b/>
          <w:lang w:val="en-US"/>
        </w:rPr>
      </w:pPr>
    </w:p>
    <w:p w:rsidR="00222095" w:rsidRPr="00E0137C" w:rsidRDefault="00222095" w:rsidP="00222095">
      <w:pPr>
        <w:ind w:right="-710"/>
        <w:jc w:val="center"/>
        <w:rPr>
          <w:rFonts w:ascii="Arial" w:hAnsi="Arial" w:cs="Arial"/>
          <w:b/>
          <w:lang w:val="en-US"/>
        </w:rPr>
      </w:pPr>
    </w:p>
    <w:p w:rsidR="004C1349" w:rsidRPr="00341F38" w:rsidRDefault="004C1349" w:rsidP="00C260D1">
      <w:pPr>
        <w:tabs>
          <w:tab w:val="left" w:pos="0"/>
        </w:tabs>
        <w:spacing w:line="360" w:lineRule="auto"/>
        <w:jc w:val="center"/>
        <w:rPr>
          <w:rFonts w:ascii="Arial" w:hAnsi="Arial" w:cs="Arial"/>
          <w:b/>
          <w:lang w:val="en-GB"/>
        </w:rPr>
      </w:pPr>
      <w:r w:rsidRPr="00341F38">
        <w:rPr>
          <w:rFonts w:ascii="Arial" w:hAnsi="Arial" w:cs="Arial"/>
          <w:b/>
          <w:lang w:val="en-GB"/>
        </w:rPr>
        <w:lastRenderedPageBreak/>
        <w:t>VICENTE HUMBERTO LÔBO CRUZ</w:t>
      </w:r>
    </w:p>
    <w:p w:rsidR="00762B3E" w:rsidRPr="00731574" w:rsidRDefault="00762B3E" w:rsidP="00C260D1">
      <w:pPr>
        <w:spacing w:after="0"/>
        <w:ind w:left="-709" w:right="-710"/>
        <w:jc w:val="center"/>
        <w:rPr>
          <w:rFonts w:ascii="Arial" w:hAnsi="Arial" w:cs="Arial"/>
          <w:i/>
          <w:lang w:val="en-US"/>
        </w:rPr>
      </w:pPr>
      <w:r w:rsidRPr="00731574">
        <w:rPr>
          <w:rFonts w:ascii="Arial" w:hAnsi="Arial" w:cs="Arial"/>
          <w:i/>
          <w:lang w:val="en-US"/>
        </w:rPr>
        <w:t>Secretary of Geology, Mining, and Mineral Transformation</w:t>
      </w:r>
    </w:p>
    <w:p w:rsidR="00DD2D45" w:rsidRPr="00731574" w:rsidRDefault="00DD2D45" w:rsidP="003B2428">
      <w:pPr>
        <w:spacing w:after="0"/>
        <w:rPr>
          <w:rFonts w:cstheme="minorHAnsi"/>
          <w:lang w:val="en-US"/>
        </w:rPr>
      </w:pPr>
    </w:p>
    <w:p w:rsidR="00DD2D45" w:rsidRPr="00731574" w:rsidRDefault="00DD2D45" w:rsidP="00DD2D45">
      <w:pPr>
        <w:spacing w:after="0"/>
        <w:ind w:left="-709"/>
        <w:jc w:val="right"/>
        <w:rPr>
          <w:rFonts w:cstheme="minorHAnsi"/>
          <w:lang w:val="en-US"/>
        </w:rPr>
      </w:pPr>
    </w:p>
    <w:p w:rsidR="00B45998" w:rsidRPr="00731574" w:rsidRDefault="00B45998" w:rsidP="00DD2D45">
      <w:pPr>
        <w:spacing w:after="0"/>
        <w:ind w:left="-709"/>
        <w:jc w:val="right"/>
        <w:rPr>
          <w:rFonts w:ascii="Helvetica" w:hAnsi="Helvetica" w:cs="Helvetica"/>
          <w:lang w:val="en-US"/>
        </w:rPr>
      </w:pPr>
    </w:p>
    <w:p w:rsidR="00DD2D45" w:rsidRPr="00731574" w:rsidRDefault="00DD2D45" w:rsidP="00B1549C">
      <w:pPr>
        <w:spacing w:after="0"/>
        <w:rPr>
          <w:rFonts w:ascii="Helvetica" w:hAnsi="Helvetica" w:cs="Helvetica"/>
          <w:color w:val="002060"/>
          <w:lang w:val="en-US"/>
        </w:rPr>
      </w:pPr>
    </w:p>
    <w:p w:rsidR="00121EDB" w:rsidRPr="00731574" w:rsidRDefault="00121EDB" w:rsidP="00C33340">
      <w:pPr>
        <w:spacing w:after="0"/>
        <w:ind w:left="-709"/>
        <w:jc w:val="center"/>
        <w:rPr>
          <w:rFonts w:ascii="Helvetica" w:hAnsi="Helvetica" w:cs="Helvetica"/>
          <w:lang w:val="en-US"/>
        </w:rPr>
        <w:sectPr w:rsidR="00121EDB" w:rsidRPr="00731574" w:rsidSect="00121EDB">
          <w:type w:val="continuous"/>
          <w:pgSz w:w="11906" w:h="16838"/>
          <w:pgMar w:top="1417" w:right="1701" w:bottom="1417" w:left="1701" w:header="708" w:footer="708" w:gutter="0"/>
          <w:cols w:space="708"/>
          <w:docGrid w:linePitch="360"/>
        </w:sectPr>
      </w:pPr>
    </w:p>
    <w:p w:rsidR="00B608CD" w:rsidRPr="00731574" w:rsidRDefault="00B608CD" w:rsidP="00C33340">
      <w:pPr>
        <w:rPr>
          <w:rFonts w:ascii="Arial" w:hAnsi="Arial" w:cs="Arial"/>
          <w:i/>
          <w:color w:val="000000" w:themeColor="text1"/>
          <w:lang w:val="en-US"/>
        </w:rPr>
      </w:pPr>
    </w:p>
    <w:p w:rsidR="00CB4C6F" w:rsidRPr="00731574" w:rsidRDefault="00CB4C6F" w:rsidP="00C33340">
      <w:pPr>
        <w:pBdr>
          <w:bottom w:val="single" w:sz="4" w:space="1" w:color="948A54" w:themeColor="background2" w:themeShade="80"/>
        </w:pBdr>
        <w:rPr>
          <w:rFonts w:ascii="Helvetica" w:hAnsi="Helvetica" w:cs="Helvetica"/>
          <w:b/>
          <w:color w:val="002060"/>
          <w:sz w:val="72"/>
          <w:szCs w:val="72"/>
          <w:lang w:val="en-US"/>
        </w:rPr>
      </w:pPr>
    </w:p>
    <w:p w:rsidR="00E456E3" w:rsidRDefault="00E456E3" w:rsidP="008A54F9">
      <w:pPr>
        <w:pBdr>
          <w:bottom w:val="single" w:sz="4" w:space="1" w:color="948A54" w:themeColor="background2" w:themeShade="80"/>
        </w:pBdr>
        <w:rPr>
          <w:rFonts w:ascii="Helvetica" w:hAnsi="Helvetica" w:cs="Helvetica"/>
          <w:b/>
          <w:color w:val="002060"/>
          <w:sz w:val="72"/>
          <w:szCs w:val="72"/>
          <w:lang w:val="en-US"/>
        </w:rPr>
      </w:pPr>
    </w:p>
    <w:p w:rsidR="005E7B0A" w:rsidRPr="00731574" w:rsidRDefault="005E7B0A" w:rsidP="00E456E3">
      <w:pPr>
        <w:pBdr>
          <w:bottom w:val="single" w:sz="4" w:space="1" w:color="948A54" w:themeColor="background2" w:themeShade="80"/>
        </w:pBdr>
        <w:jc w:val="right"/>
        <w:rPr>
          <w:rFonts w:ascii="Helvetica" w:hAnsi="Helvetica" w:cs="Helvetica"/>
          <w:b/>
          <w:color w:val="002060"/>
          <w:sz w:val="72"/>
          <w:szCs w:val="72"/>
          <w:lang w:val="en-US"/>
        </w:rPr>
      </w:pPr>
    </w:p>
    <w:p w:rsidR="00E456E3" w:rsidRPr="00731574" w:rsidRDefault="00E456E3" w:rsidP="00E456E3">
      <w:pPr>
        <w:pBdr>
          <w:bottom w:val="single" w:sz="4" w:space="1" w:color="948A54" w:themeColor="background2" w:themeShade="80"/>
        </w:pBdr>
        <w:jc w:val="right"/>
        <w:rPr>
          <w:rFonts w:ascii="Helvetica" w:hAnsi="Helvetica" w:cs="Helvetica"/>
          <w:b/>
          <w:color w:val="948A54" w:themeColor="background2" w:themeShade="80"/>
          <w:sz w:val="72"/>
          <w:szCs w:val="72"/>
          <w:lang w:val="en-US"/>
        </w:rPr>
      </w:pPr>
    </w:p>
    <w:p w:rsidR="00E456E3" w:rsidRPr="004C302D" w:rsidRDefault="00E456E3" w:rsidP="00E456E3">
      <w:pPr>
        <w:jc w:val="right"/>
        <w:rPr>
          <w:rFonts w:ascii="Helvetica" w:hAnsi="Helvetica" w:cs="Helvetica"/>
          <w:b/>
          <w:color w:val="948A54" w:themeColor="background2" w:themeShade="80"/>
          <w:sz w:val="72"/>
          <w:szCs w:val="72"/>
        </w:rPr>
      </w:pPr>
      <w:r w:rsidRPr="004C302D">
        <w:rPr>
          <w:rFonts w:ascii="Helvetica" w:hAnsi="Helvetica" w:cs="Helvetica"/>
          <w:b/>
          <w:color w:val="948A54" w:themeColor="background2" w:themeShade="80"/>
          <w:sz w:val="72"/>
          <w:szCs w:val="72"/>
        </w:rPr>
        <w:t>Síntese do Setor Metalúrgico</w:t>
      </w:r>
    </w:p>
    <w:p w:rsidR="00E30CD3" w:rsidRPr="000E70CC" w:rsidRDefault="00B9693B" w:rsidP="00E30CD3">
      <w:pPr>
        <w:tabs>
          <w:tab w:val="left" w:pos="3416"/>
          <w:tab w:val="right" w:pos="9214"/>
        </w:tabs>
        <w:rPr>
          <w:rFonts w:ascii="Helvetica" w:hAnsi="Helvetica" w:cs="Helvetica"/>
          <w:b/>
          <w:i/>
          <w:color w:val="7F7F7F" w:themeColor="text1" w:themeTint="80"/>
          <w:sz w:val="52"/>
          <w:szCs w:val="52"/>
        </w:rPr>
      </w:pPr>
      <w:r>
        <w:rPr>
          <w:rFonts w:ascii="Helvetica" w:hAnsi="Helvetica" w:cs="Helvetica"/>
          <w:b/>
          <w:i/>
          <w:color w:val="002060"/>
          <w:sz w:val="52"/>
          <w:szCs w:val="52"/>
        </w:rPr>
        <w:tab/>
      </w:r>
      <w:r>
        <w:rPr>
          <w:rFonts w:ascii="Helvetica" w:hAnsi="Helvetica" w:cs="Helvetica"/>
          <w:b/>
          <w:i/>
          <w:color w:val="002060"/>
          <w:sz w:val="52"/>
          <w:szCs w:val="52"/>
        </w:rPr>
        <w:tab/>
      </w:r>
      <w:r w:rsidR="00E30CD3" w:rsidRPr="000E70CC">
        <w:rPr>
          <w:rFonts w:ascii="Helvetica" w:hAnsi="Helvetica" w:cs="Helvetica"/>
          <w:b/>
          <w:i/>
          <w:color w:val="7F7F7F" w:themeColor="text1" w:themeTint="80"/>
          <w:sz w:val="52"/>
          <w:szCs w:val="52"/>
        </w:rPr>
        <w:t>S</w:t>
      </w:r>
      <w:r w:rsidR="00E30CD3">
        <w:rPr>
          <w:rFonts w:ascii="Helvetica" w:hAnsi="Helvetica" w:cs="Helvetica"/>
          <w:b/>
          <w:i/>
          <w:color w:val="7F7F7F" w:themeColor="text1" w:themeTint="80"/>
          <w:sz w:val="52"/>
          <w:szCs w:val="52"/>
        </w:rPr>
        <w:t>ummary</w:t>
      </w:r>
      <w:r w:rsidR="00E30CD3" w:rsidRPr="000E70CC">
        <w:rPr>
          <w:rFonts w:ascii="Helvetica" w:hAnsi="Helvetica" w:cs="Helvetica"/>
          <w:b/>
          <w:i/>
          <w:color w:val="7F7F7F" w:themeColor="text1" w:themeTint="80"/>
          <w:sz w:val="52"/>
          <w:szCs w:val="52"/>
        </w:rPr>
        <w:t xml:space="preserve"> of the </w:t>
      </w:r>
    </w:p>
    <w:p w:rsidR="00E30CD3" w:rsidRPr="000E70CC" w:rsidRDefault="00E30CD3" w:rsidP="00E30CD3">
      <w:pPr>
        <w:jc w:val="right"/>
        <w:rPr>
          <w:rFonts w:ascii="Helvetica" w:hAnsi="Helvetica" w:cs="Helvetica"/>
          <w:b/>
          <w:i/>
          <w:color w:val="7F7F7F" w:themeColor="text1" w:themeTint="80"/>
          <w:sz w:val="52"/>
          <w:szCs w:val="52"/>
        </w:rPr>
      </w:pPr>
      <w:r w:rsidRPr="000E70CC">
        <w:rPr>
          <w:rFonts w:ascii="Helvetica" w:hAnsi="Helvetica" w:cs="Helvetica"/>
          <w:b/>
          <w:i/>
          <w:color w:val="7F7F7F" w:themeColor="text1" w:themeTint="80"/>
          <w:sz w:val="52"/>
          <w:szCs w:val="52"/>
        </w:rPr>
        <w:t>Metallurgical Sector</w:t>
      </w:r>
    </w:p>
    <w:p w:rsidR="00E456E3" w:rsidRPr="00D15FB6" w:rsidRDefault="00E456E3" w:rsidP="00E30CD3">
      <w:pPr>
        <w:tabs>
          <w:tab w:val="left" w:pos="3416"/>
          <w:tab w:val="right" w:pos="9214"/>
        </w:tabs>
        <w:rPr>
          <w:rFonts w:ascii="Helvetica" w:hAnsi="Helvetica" w:cs="Helvetica"/>
          <w:b/>
          <w:color w:val="002060"/>
          <w:sz w:val="72"/>
          <w:szCs w:val="72"/>
        </w:rPr>
      </w:pPr>
    </w:p>
    <w:p w:rsidR="0073753B" w:rsidRPr="00D15FB6" w:rsidRDefault="0073753B" w:rsidP="00A34B13">
      <w:pPr>
        <w:jc w:val="right"/>
        <w:rPr>
          <w:rFonts w:ascii="Helvetica" w:hAnsi="Helvetica" w:cs="Helvetica"/>
          <w:b/>
          <w:color w:val="002060"/>
          <w:sz w:val="72"/>
          <w:szCs w:val="72"/>
        </w:rPr>
      </w:pPr>
    </w:p>
    <w:p w:rsidR="0073753B" w:rsidRDefault="0073753B" w:rsidP="00A34B13">
      <w:pPr>
        <w:jc w:val="right"/>
        <w:rPr>
          <w:rFonts w:ascii="Helvetica" w:hAnsi="Helvetica" w:cs="Helvetica"/>
          <w:b/>
          <w:color w:val="002060"/>
          <w:sz w:val="72"/>
          <w:szCs w:val="72"/>
        </w:rPr>
      </w:pPr>
    </w:p>
    <w:p w:rsidR="00CB4C6F" w:rsidRDefault="00CB4C6F" w:rsidP="00A34B13">
      <w:pPr>
        <w:jc w:val="right"/>
        <w:rPr>
          <w:rFonts w:ascii="Helvetica" w:hAnsi="Helvetica" w:cs="Helvetica"/>
          <w:b/>
          <w:color w:val="002060"/>
          <w:sz w:val="72"/>
          <w:szCs w:val="72"/>
        </w:rPr>
      </w:pPr>
    </w:p>
    <w:p w:rsidR="006232EC" w:rsidRDefault="006232EC" w:rsidP="00A34B13">
      <w:pPr>
        <w:jc w:val="right"/>
        <w:rPr>
          <w:rFonts w:ascii="Helvetica" w:hAnsi="Helvetica" w:cs="Helvetica"/>
          <w:b/>
          <w:color w:val="002060"/>
          <w:sz w:val="72"/>
          <w:szCs w:val="72"/>
        </w:rPr>
      </w:pPr>
    </w:p>
    <w:p w:rsidR="006232EC" w:rsidRDefault="006232EC" w:rsidP="00A34B13">
      <w:pPr>
        <w:jc w:val="right"/>
        <w:rPr>
          <w:rFonts w:ascii="Helvetica" w:hAnsi="Helvetica" w:cs="Helvetica"/>
          <w:b/>
          <w:color w:val="002060"/>
          <w:sz w:val="72"/>
          <w:szCs w:val="72"/>
        </w:rPr>
      </w:pPr>
    </w:p>
    <w:p w:rsidR="006232EC" w:rsidRDefault="006232EC" w:rsidP="00A34B13">
      <w:pPr>
        <w:jc w:val="right"/>
        <w:rPr>
          <w:rFonts w:ascii="Helvetica" w:hAnsi="Helvetica" w:cs="Helvetica"/>
          <w:b/>
          <w:color w:val="002060"/>
          <w:sz w:val="72"/>
          <w:szCs w:val="72"/>
        </w:rPr>
      </w:pPr>
    </w:p>
    <w:p w:rsidR="006232EC" w:rsidRDefault="006232EC" w:rsidP="00A34B13">
      <w:pPr>
        <w:jc w:val="right"/>
        <w:rPr>
          <w:rFonts w:ascii="Helvetica" w:hAnsi="Helvetica" w:cs="Helvetica"/>
          <w:b/>
          <w:color w:val="002060"/>
          <w:sz w:val="72"/>
          <w:szCs w:val="72"/>
        </w:rPr>
      </w:pPr>
    </w:p>
    <w:p w:rsidR="006232EC" w:rsidRDefault="006232EC" w:rsidP="00A34B13">
      <w:pPr>
        <w:jc w:val="right"/>
        <w:rPr>
          <w:rFonts w:ascii="Helvetica" w:hAnsi="Helvetica" w:cs="Helvetica"/>
          <w:b/>
          <w:color w:val="002060"/>
          <w:sz w:val="72"/>
          <w:szCs w:val="72"/>
        </w:rPr>
      </w:pPr>
    </w:p>
    <w:p w:rsidR="006232EC" w:rsidRDefault="006232EC" w:rsidP="00A34B13">
      <w:pPr>
        <w:jc w:val="right"/>
        <w:rPr>
          <w:rFonts w:ascii="Helvetica" w:hAnsi="Helvetica" w:cs="Helvetica"/>
          <w:b/>
          <w:color w:val="002060"/>
          <w:sz w:val="72"/>
          <w:szCs w:val="72"/>
        </w:rPr>
      </w:pPr>
    </w:p>
    <w:p w:rsidR="006232EC" w:rsidRDefault="006232EC" w:rsidP="00A34B13">
      <w:pPr>
        <w:jc w:val="right"/>
        <w:rPr>
          <w:rFonts w:ascii="Helvetica" w:hAnsi="Helvetica" w:cs="Helvetica"/>
          <w:b/>
          <w:color w:val="002060"/>
          <w:sz w:val="72"/>
          <w:szCs w:val="72"/>
        </w:rPr>
      </w:pPr>
    </w:p>
    <w:p w:rsidR="006232EC" w:rsidRDefault="006232EC" w:rsidP="00A34B13">
      <w:pPr>
        <w:jc w:val="right"/>
        <w:rPr>
          <w:rFonts w:ascii="Helvetica" w:hAnsi="Helvetica" w:cs="Helvetica"/>
          <w:b/>
          <w:color w:val="002060"/>
          <w:sz w:val="72"/>
          <w:szCs w:val="72"/>
        </w:rPr>
      </w:pPr>
    </w:p>
    <w:p w:rsidR="006232EC" w:rsidRDefault="006232EC" w:rsidP="00A34B13">
      <w:pPr>
        <w:jc w:val="right"/>
        <w:rPr>
          <w:rFonts w:ascii="Helvetica" w:hAnsi="Helvetica" w:cs="Helvetica"/>
          <w:b/>
          <w:color w:val="002060"/>
          <w:sz w:val="72"/>
          <w:szCs w:val="72"/>
        </w:rPr>
      </w:pPr>
    </w:p>
    <w:p w:rsidR="006232EC" w:rsidRDefault="006232EC" w:rsidP="00A34B13">
      <w:pPr>
        <w:jc w:val="right"/>
        <w:rPr>
          <w:rFonts w:ascii="Helvetica" w:hAnsi="Helvetica" w:cs="Helvetica"/>
          <w:b/>
          <w:color w:val="002060"/>
          <w:sz w:val="72"/>
          <w:szCs w:val="72"/>
        </w:rPr>
      </w:pPr>
    </w:p>
    <w:p w:rsidR="006232EC" w:rsidRDefault="006232EC" w:rsidP="0069440D">
      <w:pPr>
        <w:rPr>
          <w:rFonts w:ascii="Helvetica" w:hAnsi="Helvetica" w:cs="Helvetica"/>
          <w:b/>
          <w:color w:val="002060"/>
          <w:sz w:val="72"/>
          <w:szCs w:val="72"/>
        </w:rPr>
      </w:pPr>
    </w:p>
    <w:p w:rsidR="006232EC" w:rsidRPr="00FA0760" w:rsidRDefault="00D421E9" w:rsidP="00A34B13">
      <w:pPr>
        <w:jc w:val="right"/>
        <w:rPr>
          <w:rFonts w:ascii="Helvetica" w:hAnsi="Helvetica" w:cs="Helvetica"/>
          <w:b/>
          <w:color w:val="002060"/>
          <w:sz w:val="16"/>
          <w:szCs w:val="16"/>
        </w:rPr>
      </w:pPr>
      <w:r w:rsidRPr="00D421E9">
        <w:rPr>
          <w:noProof/>
          <w:lang w:eastAsia="pt-BR"/>
        </w:rPr>
        <w:lastRenderedPageBreak/>
        <w:drawing>
          <wp:inline distT="0" distB="0" distL="0" distR="0">
            <wp:extent cx="5850346" cy="6024282"/>
            <wp:effectExtent l="0" t="0" r="0" b="0"/>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51758" cy="6025736"/>
                    </a:xfrm>
                    <a:prstGeom prst="rect">
                      <a:avLst/>
                    </a:prstGeom>
                    <a:noFill/>
                    <a:ln>
                      <a:noFill/>
                    </a:ln>
                  </pic:spPr>
                </pic:pic>
              </a:graphicData>
            </a:graphic>
          </wp:inline>
        </w:drawing>
      </w:r>
    </w:p>
    <w:p w:rsidR="00CB4C6F" w:rsidRPr="00526A64" w:rsidRDefault="00CB4C6F" w:rsidP="00A34B13">
      <w:pPr>
        <w:jc w:val="right"/>
        <w:rPr>
          <w:rFonts w:ascii="Helvetica" w:hAnsi="Helvetica" w:cs="Helvetica"/>
          <w:b/>
          <w:color w:val="002060"/>
          <w:sz w:val="72"/>
          <w:szCs w:val="72"/>
          <w:lang w:val="en-US"/>
        </w:rPr>
      </w:pPr>
    </w:p>
    <w:p w:rsidR="0073753B" w:rsidRPr="00526A64" w:rsidRDefault="0073753B" w:rsidP="00A34B13">
      <w:pPr>
        <w:jc w:val="right"/>
        <w:rPr>
          <w:rFonts w:ascii="Helvetica" w:hAnsi="Helvetica" w:cs="Helvetica"/>
          <w:b/>
          <w:color w:val="1D1B11" w:themeColor="background2" w:themeShade="1A"/>
          <w:sz w:val="72"/>
          <w:szCs w:val="72"/>
          <w:lang w:val="en-US"/>
        </w:rPr>
      </w:pPr>
    </w:p>
    <w:p w:rsidR="00E456E3" w:rsidRPr="00526A64" w:rsidRDefault="00E456E3" w:rsidP="00A34B13">
      <w:pPr>
        <w:jc w:val="right"/>
        <w:rPr>
          <w:rFonts w:ascii="Helvetica" w:hAnsi="Helvetica" w:cs="Helvetica"/>
          <w:b/>
          <w:color w:val="1D1B11" w:themeColor="background2" w:themeShade="1A"/>
          <w:sz w:val="72"/>
          <w:szCs w:val="72"/>
          <w:lang w:val="en-US"/>
        </w:rPr>
      </w:pPr>
    </w:p>
    <w:p w:rsidR="00CB4C6F" w:rsidRPr="00526A64" w:rsidRDefault="00CB4C6F" w:rsidP="00A34B13">
      <w:pPr>
        <w:jc w:val="right"/>
        <w:rPr>
          <w:rFonts w:ascii="Helvetica" w:hAnsi="Helvetica" w:cs="Helvetica"/>
          <w:b/>
          <w:color w:val="1D1B11" w:themeColor="background2" w:themeShade="1A"/>
          <w:sz w:val="72"/>
          <w:szCs w:val="72"/>
          <w:lang w:val="en-US"/>
        </w:rPr>
      </w:pPr>
    </w:p>
    <w:p w:rsidR="00CB4C6F" w:rsidRPr="00526A64" w:rsidRDefault="00CB4C6F" w:rsidP="00A34B13">
      <w:pPr>
        <w:jc w:val="right"/>
        <w:rPr>
          <w:rFonts w:ascii="Helvetica" w:hAnsi="Helvetica" w:cs="Helvetica"/>
          <w:b/>
          <w:color w:val="1D1B11" w:themeColor="background2" w:themeShade="1A"/>
          <w:sz w:val="72"/>
          <w:szCs w:val="72"/>
          <w:lang w:val="en-US"/>
        </w:rPr>
      </w:pPr>
    </w:p>
    <w:p w:rsidR="00CB4C6F" w:rsidRPr="00526A64" w:rsidRDefault="00CB4C6F" w:rsidP="00A34B13">
      <w:pPr>
        <w:jc w:val="right"/>
        <w:rPr>
          <w:rFonts w:ascii="Helvetica" w:hAnsi="Helvetica" w:cs="Helvetica"/>
          <w:b/>
          <w:color w:val="1D1B11" w:themeColor="background2" w:themeShade="1A"/>
          <w:sz w:val="72"/>
          <w:szCs w:val="72"/>
          <w:lang w:val="en-US"/>
        </w:rPr>
      </w:pPr>
    </w:p>
    <w:p w:rsidR="00CB4C6F" w:rsidRPr="00526A64" w:rsidRDefault="00CB4C6F" w:rsidP="00A34B13">
      <w:pPr>
        <w:jc w:val="right"/>
        <w:rPr>
          <w:rFonts w:ascii="Helvetica" w:hAnsi="Helvetica" w:cs="Helvetica"/>
          <w:b/>
          <w:color w:val="1D1B11" w:themeColor="background2" w:themeShade="1A"/>
          <w:sz w:val="72"/>
          <w:szCs w:val="72"/>
          <w:lang w:val="en-US"/>
        </w:rPr>
      </w:pPr>
    </w:p>
    <w:p w:rsidR="00CB4C6F" w:rsidRPr="00526A64" w:rsidRDefault="00CB4C6F" w:rsidP="00A34B13">
      <w:pPr>
        <w:jc w:val="right"/>
        <w:rPr>
          <w:rFonts w:ascii="Helvetica" w:hAnsi="Helvetica" w:cs="Helvetica"/>
          <w:b/>
          <w:color w:val="1D1B11" w:themeColor="background2" w:themeShade="1A"/>
          <w:sz w:val="72"/>
          <w:szCs w:val="72"/>
          <w:lang w:val="en-US"/>
        </w:rPr>
      </w:pPr>
    </w:p>
    <w:p w:rsidR="00CB4C6F" w:rsidRPr="00526A64" w:rsidRDefault="00CB4C6F" w:rsidP="00A34B13">
      <w:pPr>
        <w:jc w:val="right"/>
        <w:rPr>
          <w:rFonts w:ascii="Helvetica" w:hAnsi="Helvetica" w:cs="Helvetica"/>
          <w:b/>
          <w:color w:val="1D1B11" w:themeColor="background2" w:themeShade="1A"/>
          <w:sz w:val="72"/>
          <w:szCs w:val="72"/>
          <w:lang w:val="en-US"/>
        </w:rPr>
      </w:pPr>
    </w:p>
    <w:p w:rsidR="00CB4C6F" w:rsidRPr="00526A64" w:rsidRDefault="00CB4C6F" w:rsidP="00A34B13">
      <w:pPr>
        <w:jc w:val="right"/>
        <w:rPr>
          <w:rFonts w:ascii="Helvetica" w:hAnsi="Helvetica" w:cs="Helvetica"/>
          <w:b/>
          <w:color w:val="1D1B11" w:themeColor="background2" w:themeShade="1A"/>
          <w:sz w:val="72"/>
          <w:szCs w:val="72"/>
          <w:lang w:val="en-US"/>
        </w:rPr>
      </w:pPr>
    </w:p>
    <w:p w:rsidR="00CB4C6F" w:rsidRDefault="00CB4C6F" w:rsidP="00A34B13">
      <w:pPr>
        <w:jc w:val="right"/>
        <w:rPr>
          <w:rFonts w:ascii="Helvetica" w:hAnsi="Helvetica" w:cs="Helvetica"/>
          <w:b/>
          <w:color w:val="1D1B11" w:themeColor="background2" w:themeShade="1A"/>
          <w:sz w:val="72"/>
          <w:szCs w:val="72"/>
          <w:lang w:val="en-US"/>
        </w:rPr>
      </w:pPr>
    </w:p>
    <w:p w:rsidR="0055504A" w:rsidRDefault="0055504A" w:rsidP="00A34B13">
      <w:pPr>
        <w:jc w:val="right"/>
        <w:rPr>
          <w:rFonts w:ascii="Helvetica" w:hAnsi="Helvetica" w:cs="Helvetica"/>
          <w:b/>
          <w:color w:val="1D1B11" w:themeColor="background2" w:themeShade="1A"/>
          <w:sz w:val="72"/>
          <w:szCs w:val="72"/>
          <w:lang w:val="en-US"/>
        </w:rPr>
      </w:pPr>
    </w:p>
    <w:p w:rsidR="0055504A" w:rsidRDefault="0055504A" w:rsidP="00A34B13">
      <w:pPr>
        <w:jc w:val="right"/>
        <w:rPr>
          <w:rFonts w:ascii="Helvetica" w:hAnsi="Helvetica" w:cs="Helvetica"/>
          <w:b/>
          <w:color w:val="1D1B11" w:themeColor="background2" w:themeShade="1A"/>
          <w:sz w:val="72"/>
          <w:szCs w:val="72"/>
          <w:lang w:val="en-US"/>
        </w:rPr>
      </w:pPr>
    </w:p>
    <w:p w:rsidR="00CB4C6F" w:rsidRPr="00526A64" w:rsidRDefault="00CB4C6F" w:rsidP="0055504A">
      <w:pPr>
        <w:rPr>
          <w:rFonts w:ascii="Helvetica" w:hAnsi="Helvetica" w:cs="Helvetica"/>
          <w:b/>
          <w:color w:val="1D1B11" w:themeColor="background2" w:themeShade="1A"/>
          <w:sz w:val="72"/>
          <w:szCs w:val="72"/>
          <w:lang w:val="en-US"/>
        </w:rPr>
      </w:pPr>
    </w:p>
    <w:p w:rsidR="00CB4C6F" w:rsidRDefault="0069440D" w:rsidP="00A34B13">
      <w:pPr>
        <w:jc w:val="right"/>
        <w:rPr>
          <w:rFonts w:ascii="Helvetica" w:hAnsi="Helvetica" w:cs="Helvetica"/>
          <w:b/>
          <w:color w:val="1D1B11" w:themeColor="background2" w:themeShade="1A"/>
          <w:sz w:val="72"/>
          <w:szCs w:val="72"/>
          <w:lang w:val="en-US"/>
        </w:rPr>
      </w:pPr>
      <w:r>
        <w:rPr>
          <w:noProof/>
          <w:lang w:eastAsia="pt-BR"/>
        </w:rPr>
        <w:drawing>
          <wp:inline distT="0" distB="0" distL="0" distR="0" wp14:anchorId="2DEC4936" wp14:editId="12199777">
            <wp:extent cx="6257290" cy="2856089"/>
            <wp:effectExtent l="0" t="0" r="0" b="1905"/>
            <wp:docPr id="31" name="Gráfico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9440D" w:rsidRDefault="0069440D" w:rsidP="00A34B13">
      <w:pPr>
        <w:jc w:val="right"/>
        <w:rPr>
          <w:rFonts w:ascii="Helvetica" w:hAnsi="Helvetica" w:cs="Helvetica"/>
          <w:b/>
          <w:color w:val="1D1B11" w:themeColor="background2" w:themeShade="1A"/>
          <w:sz w:val="72"/>
          <w:szCs w:val="72"/>
          <w:lang w:val="en-US"/>
        </w:rPr>
      </w:pPr>
    </w:p>
    <w:p w:rsidR="0069440D" w:rsidRPr="00526A64" w:rsidRDefault="0069440D" w:rsidP="00A34B13">
      <w:pPr>
        <w:jc w:val="right"/>
        <w:rPr>
          <w:rFonts w:ascii="Helvetica" w:hAnsi="Helvetica" w:cs="Helvetica"/>
          <w:b/>
          <w:color w:val="1D1B11" w:themeColor="background2" w:themeShade="1A"/>
          <w:sz w:val="72"/>
          <w:szCs w:val="72"/>
          <w:lang w:val="en-US"/>
        </w:rPr>
      </w:pPr>
    </w:p>
    <w:p w:rsidR="00CB4C6F" w:rsidRPr="00526A64" w:rsidRDefault="0069440D" w:rsidP="00A34B13">
      <w:pPr>
        <w:jc w:val="right"/>
        <w:rPr>
          <w:rFonts w:ascii="Helvetica" w:hAnsi="Helvetica" w:cs="Helvetica"/>
          <w:b/>
          <w:color w:val="1D1B11" w:themeColor="background2" w:themeShade="1A"/>
          <w:sz w:val="72"/>
          <w:szCs w:val="72"/>
          <w:lang w:val="en-US"/>
        </w:rPr>
      </w:pPr>
      <w:r>
        <w:rPr>
          <w:noProof/>
          <w:lang w:eastAsia="pt-BR"/>
        </w:rPr>
        <w:lastRenderedPageBreak/>
        <w:drawing>
          <wp:inline distT="0" distB="0" distL="0" distR="0" wp14:anchorId="7424E9C8" wp14:editId="5871CBA4">
            <wp:extent cx="6569569" cy="3476977"/>
            <wp:effectExtent l="0" t="0" r="3175" b="0"/>
            <wp:docPr id="63" name="Gráfico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456E3" w:rsidRDefault="00E456E3" w:rsidP="005537FB">
      <w:pPr>
        <w:rPr>
          <w:rFonts w:ascii="Helvetica" w:hAnsi="Helvetica" w:cs="Helvetica"/>
          <w:b/>
          <w:color w:val="948A54" w:themeColor="background2" w:themeShade="80"/>
          <w:sz w:val="72"/>
          <w:szCs w:val="72"/>
          <w:lang w:val="en-US"/>
        </w:rPr>
      </w:pPr>
    </w:p>
    <w:p w:rsidR="006B18AC" w:rsidRDefault="0020709D" w:rsidP="005537FB">
      <w:pPr>
        <w:rPr>
          <w:rFonts w:ascii="Helvetica" w:hAnsi="Helvetica" w:cs="Helvetica"/>
          <w:b/>
          <w:color w:val="948A54" w:themeColor="background2" w:themeShade="80"/>
          <w:sz w:val="72"/>
          <w:szCs w:val="72"/>
          <w:lang w:val="en-US"/>
        </w:rPr>
      </w:pPr>
      <w:r>
        <w:rPr>
          <w:noProof/>
          <w:lang w:eastAsia="pt-BR"/>
        </w:rPr>
        <w:drawing>
          <wp:inline distT="0" distB="0" distL="0" distR="0" wp14:anchorId="39A4E5AB" wp14:editId="07DB7A5B">
            <wp:extent cx="6430927" cy="3296356"/>
            <wp:effectExtent l="0" t="0" r="8255" b="0"/>
            <wp:docPr id="76" name="Gráfico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673" w:rsidRDefault="00EB2673" w:rsidP="005537FB">
      <w:pPr>
        <w:rPr>
          <w:rFonts w:ascii="Helvetica" w:hAnsi="Helvetica" w:cs="Helvetica"/>
          <w:b/>
          <w:color w:val="948A54" w:themeColor="background2" w:themeShade="80"/>
          <w:sz w:val="72"/>
          <w:szCs w:val="72"/>
          <w:lang w:val="en-US"/>
        </w:rPr>
      </w:pPr>
    </w:p>
    <w:p w:rsidR="006B18AC" w:rsidRDefault="0020709D" w:rsidP="005537FB">
      <w:pPr>
        <w:rPr>
          <w:rFonts w:ascii="Helvetica" w:hAnsi="Helvetica" w:cs="Helvetica"/>
          <w:b/>
          <w:color w:val="948A54" w:themeColor="background2" w:themeShade="80"/>
          <w:sz w:val="72"/>
          <w:szCs w:val="72"/>
          <w:lang w:val="en-US"/>
        </w:rPr>
      </w:pPr>
      <w:r>
        <w:rPr>
          <w:noProof/>
          <w:lang w:eastAsia="pt-BR"/>
        </w:rPr>
        <w:lastRenderedPageBreak/>
        <w:drawing>
          <wp:inline distT="0" distB="0" distL="0" distR="0" wp14:anchorId="0EB619AB" wp14:editId="70AA50C3">
            <wp:extent cx="6358890" cy="3386667"/>
            <wp:effectExtent l="0" t="0" r="3810" b="4445"/>
            <wp:docPr id="93" name="Gráfico 9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B18AC" w:rsidRDefault="006B18AC" w:rsidP="005537FB">
      <w:pPr>
        <w:rPr>
          <w:rFonts w:ascii="Helvetica" w:hAnsi="Helvetica" w:cs="Helvetica"/>
          <w:b/>
          <w:color w:val="948A54" w:themeColor="background2" w:themeShade="80"/>
          <w:sz w:val="72"/>
          <w:szCs w:val="72"/>
          <w:lang w:val="en-US"/>
        </w:rPr>
      </w:pPr>
    </w:p>
    <w:p w:rsidR="006B18AC" w:rsidRDefault="006B18AC" w:rsidP="005537FB">
      <w:pPr>
        <w:rPr>
          <w:rFonts w:ascii="Helvetica" w:hAnsi="Helvetica" w:cs="Helvetica"/>
          <w:b/>
          <w:color w:val="948A54" w:themeColor="background2" w:themeShade="80"/>
          <w:sz w:val="72"/>
          <w:szCs w:val="72"/>
          <w:lang w:val="en-US"/>
        </w:rPr>
      </w:pPr>
    </w:p>
    <w:p w:rsidR="006B18AC" w:rsidRDefault="0020709D" w:rsidP="005537FB">
      <w:pPr>
        <w:rPr>
          <w:rFonts w:ascii="Helvetica" w:hAnsi="Helvetica" w:cs="Helvetica"/>
          <w:b/>
          <w:color w:val="948A54" w:themeColor="background2" w:themeShade="80"/>
          <w:sz w:val="72"/>
          <w:szCs w:val="72"/>
          <w:lang w:val="en-US"/>
        </w:rPr>
      </w:pPr>
      <w:r>
        <w:rPr>
          <w:noProof/>
          <w:lang w:eastAsia="pt-BR"/>
        </w:rPr>
        <w:drawing>
          <wp:inline distT="0" distB="0" distL="0" distR="0" wp14:anchorId="228EE71B" wp14:editId="6C2257B3">
            <wp:extent cx="6048375" cy="3115733"/>
            <wp:effectExtent l="0" t="0" r="0" b="8890"/>
            <wp:docPr id="95" name="Gráfico 9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0709D" w:rsidRDefault="0020709D" w:rsidP="005537FB">
      <w:pPr>
        <w:rPr>
          <w:rFonts w:ascii="Helvetica" w:hAnsi="Helvetica" w:cs="Helvetica"/>
          <w:b/>
          <w:color w:val="948A54" w:themeColor="background2" w:themeShade="80"/>
          <w:sz w:val="72"/>
          <w:szCs w:val="72"/>
          <w:lang w:val="en-US"/>
        </w:rPr>
      </w:pPr>
    </w:p>
    <w:p w:rsidR="006B18AC" w:rsidRDefault="0020709D" w:rsidP="005537FB">
      <w:pPr>
        <w:rPr>
          <w:rFonts w:ascii="Helvetica" w:hAnsi="Helvetica" w:cs="Helvetica"/>
          <w:b/>
          <w:color w:val="948A54" w:themeColor="background2" w:themeShade="80"/>
          <w:sz w:val="72"/>
          <w:szCs w:val="72"/>
          <w:lang w:val="en-US"/>
        </w:rPr>
      </w:pPr>
      <w:r>
        <w:rPr>
          <w:noProof/>
          <w:lang w:eastAsia="pt-BR"/>
        </w:rPr>
        <w:drawing>
          <wp:inline distT="0" distB="0" distL="0" distR="0" wp14:anchorId="562F67AB" wp14:editId="3011524D">
            <wp:extent cx="6084711" cy="3070577"/>
            <wp:effectExtent l="0" t="0" r="0" b="0"/>
            <wp:docPr id="96" name="Gráfico 9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6B18AC" w:rsidRDefault="0020709D" w:rsidP="005537FB">
      <w:pPr>
        <w:rPr>
          <w:rFonts w:ascii="Helvetica" w:hAnsi="Helvetica" w:cs="Helvetica"/>
          <w:b/>
          <w:color w:val="948A54" w:themeColor="background2" w:themeShade="80"/>
          <w:sz w:val="72"/>
          <w:szCs w:val="72"/>
          <w:lang w:val="en-US"/>
        </w:rPr>
      </w:pPr>
      <w:r>
        <w:rPr>
          <w:noProof/>
          <w:lang w:eastAsia="pt-BR"/>
        </w:rPr>
        <w:drawing>
          <wp:inline distT="0" distB="0" distL="0" distR="0" wp14:anchorId="5573BB15" wp14:editId="5E05BFA5">
            <wp:extent cx="5791201" cy="2743200"/>
            <wp:effectExtent l="0" t="0" r="0" b="0"/>
            <wp:docPr id="97" name="Gráfico 9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0709D" w:rsidRDefault="0020709D" w:rsidP="005537FB">
      <w:pPr>
        <w:rPr>
          <w:rFonts w:ascii="Helvetica" w:hAnsi="Helvetica" w:cs="Helvetica"/>
          <w:b/>
          <w:color w:val="948A54" w:themeColor="background2" w:themeShade="80"/>
          <w:sz w:val="72"/>
          <w:szCs w:val="72"/>
          <w:lang w:val="en-US"/>
        </w:rPr>
      </w:pPr>
    </w:p>
    <w:p w:rsidR="005C373F" w:rsidRDefault="0020709D" w:rsidP="005537FB">
      <w:pPr>
        <w:rPr>
          <w:rFonts w:ascii="Helvetica" w:hAnsi="Helvetica" w:cs="Helvetica"/>
          <w:b/>
          <w:color w:val="948A54" w:themeColor="background2" w:themeShade="80"/>
          <w:sz w:val="72"/>
          <w:szCs w:val="72"/>
          <w:lang w:val="en-US"/>
        </w:rPr>
      </w:pPr>
      <w:r>
        <w:rPr>
          <w:noProof/>
          <w:lang w:eastAsia="pt-BR"/>
        </w:rPr>
        <w:lastRenderedPageBreak/>
        <w:drawing>
          <wp:inline distT="0" distB="0" distL="0" distR="0" wp14:anchorId="75821E6C" wp14:editId="7E0446D0">
            <wp:extent cx="5825066" cy="3025422"/>
            <wp:effectExtent l="0" t="0" r="4445" b="3810"/>
            <wp:docPr id="98" name="Gráfico 9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C373F" w:rsidRDefault="0020709D" w:rsidP="005537FB">
      <w:pPr>
        <w:rPr>
          <w:rFonts w:ascii="Helvetica" w:hAnsi="Helvetica" w:cs="Helvetica"/>
          <w:b/>
          <w:color w:val="948A54" w:themeColor="background2" w:themeShade="80"/>
          <w:sz w:val="72"/>
          <w:szCs w:val="72"/>
          <w:lang w:val="en-US"/>
        </w:rPr>
      </w:pPr>
      <w:r>
        <w:rPr>
          <w:noProof/>
          <w:lang w:eastAsia="pt-BR"/>
        </w:rPr>
        <w:drawing>
          <wp:inline distT="0" distB="0" distL="0" distR="0" wp14:anchorId="4A3BF767" wp14:editId="01B6C638">
            <wp:extent cx="5746045" cy="3770489"/>
            <wp:effectExtent l="0" t="0" r="7620" b="1905"/>
            <wp:docPr id="99" name="Gráfico 9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D951DC" w:rsidRDefault="00D951DC" w:rsidP="005537FB">
      <w:pPr>
        <w:rPr>
          <w:rFonts w:ascii="Helvetica" w:hAnsi="Helvetica" w:cs="Helvetica"/>
          <w:b/>
          <w:color w:val="948A54" w:themeColor="background2" w:themeShade="80"/>
          <w:sz w:val="72"/>
          <w:szCs w:val="72"/>
          <w:lang w:val="en-US"/>
        </w:rPr>
      </w:pPr>
    </w:p>
    <w:p w:rsidR="005C373F" w:rsidRDefault="00D951DC" w:rsidP="005537FB">
      <w:pPr>
        <w:rPr>
          <w:rFonts w:ascii="Helvetica" w:hAnsi="Helvetica" w:cs="Helvetica"/>
          <w:b/>
          <w:color w:val="948A54" w:themeColor="background2" w:themeShade="80"/>
          <w:sz w:val="72"/>
          <w:szCs w:val="72"/>
          <w:lang w:val="en-US"/>
        </w:rPr>
      </w:pPr>
      <w:r>
        <w:rPr>
          <w:noProof/>
          <w:lang w:eastAsia="pt-BR"/>
        </w:rPr>
        <w:lastRenderedPageBreak/>
        <w:drawing>
          <wp:inline distT="0" distB="0" distL="0" distR="0" wp14:anchorId="32684FE3" wp14:editId="74133F9F">
            <wp:extent cx="5994400" cy="3488267"/>
            <wp:effectExtent l="0" t="0" r="6350" b="0"/>
            <wp:docPr id="101" name="Gráfico 10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E84896" w:rsidRDefault="00E84896" w:rsidP="005537FB">
      <w:pPr>
        <w:rPr>
          <w:rFonts w:ascii="Helvetica" w:hAnsi="Helvetica" w:cs="Helvetica"/>
          <w:b/>
          <w:color w:val="948A54" w:themeColor="background2" w:themeShade="80"/>
          <w:sz w:val="72"/>
          <w:szCs w:val="72"/>
          <w:lang w:val="en-US"/>
        </w:rPr>
      </w:pPr>
    </w:p>
    <w:p w:rsidR="005C373F" w:rsidRDefault="00D951DC" w:rsidP="005537FB">
      <w:pPr>
        <w:rPr>
          <w:rFonts w:ascii="Helvetica" w:hAnsi="Helvetica" w:cs="Helvetica"/>
          <w:b/>
          <w:color w:val="948A54" w:themeColor="background2" w:themeShade="80"/>
          <w:sz w:val="72"/>
          <w:szCs w:val="72"/>
          <w:lang w:val="en-US"/>
        </w:rPr>
      </w:pPr>
      <w:r>
        <w:rPr>
          <w:noProof/>
          <w:lang w:eastAsia="pt-BR"/>
        </w:rPr>
        <w:drawing>
          <wp:inline distT="0" distB="0" distL="0" distR="0" wp14:anchorId="1D9C764D" wp14:editId="5C69147C">
            <wp:extent cx="6084711" cy="3172178"/>
            <wp:effectExtent l="0" t="0" r="0" b="0"/>
            <wp:docPr id="102" name="Gráfico 10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E978D5" w:rsidRDefault="00E978D5" w:rsidP="005537FB">
      <w:pPr>
        <w:rPr>
          <w:rFonts w:ascii="Helvetica" w:hAnsi="Helvetica" w:cs="Helvetica"/>
          <w:b/>
          <w:color w:val="948A54" w:themeColor="background2" w:themeShade="80"/>
          <w:sz w:val="72"/>
          <w:szCs w:val="72"/>
          <w:lang w:val="en-US"/>
        </w:rPr>
      </w:pPr>
    </w:p>
    <w:p w:rsidR="00E978D5" w:rsidRDefault="00D951DC" w:rsidP="005537FB">
      <w:pPr>
        <w:rPr>
          <w:rFonts w:ascii="Helvetica" w:hAnsi="Helvetica" w:cs="Helvetica"/>
          <w:b/>
          <w:color w:val="948A54" w:themeColor="background2" w:themeShade="80"/>
          <w:sz w:val="72"/>
          <w:szCs w:val="72"/>
          <w:lang w:val="en-US"/>
        </w:rPr>
      </w:pPr>
      <w:r>
        <w:rPr>
          <w:noProof/>
          <w:lang w:eastAsia="pt-BR"/>
        </w:rPr>
        <w:lastRenderedPageBreak/>
        <w:drawing>
          <wp:inline distT="0" distB="0" distL="0" distR="0" wp14:anchorId="14920E9E" wp14:editId="4B6BB841">
            <wp:extent cx="6051550" cy="3522133"/>
            <wp:effectExtent l="0" t="0" r="6350" b="2540"/>
            <wp:docPr id="103" name="Gráfico 10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E9016B" w:rsidRDefault="00E9016B" w:rsidP="005537FB">
      <w:pPr>
        <w:rPr>
          <w:rFonts w:ascii="Helvetica" w:hAnsi="Helvetica" w:cs="Helvetica"/>
          <w:b/>
          <w:color w:val="948A54" w:themeColor="background2" w:themeShade="80"/>
          <w:sz w:val="72"/>
          <w:szCs w:val="72"/>
          <w:lang w:val="en-US"/>
        </w:rPr>
      </w:pPr>
    </w:p>
    <w:p w:rsidR="00E9016B" w:rsidRDefault="00E9016B" w:rsidP="005537FB">
      <w:pPr>
        <w:rPr>
          <w:rFonts w:ascii="Helvetica" w:hAnsi="Helvetica" w:cs="Helvetica"/>
          <w:b/>
          <w:color w:val="948A54" w:themeColor="background2" w:themeShade="80"/>
          <w:sz w:val="72"/>
          <w:szCs w:val="72"/>
          <w:lang w:val="en-US"/>
        </w:rPr>
      </w:pPr>
    </w:p>
    <w:p w:rsidR="00E9016B" w:rsidRDefault="00E9016B" w:rsidP="005537FB">
      <w:pPr>
        <w:rPr>
          <w:rFonts w:ascii="Helvetica" w:hAnsi="Helvetica" w:cs="Helvetica"/>
          <w:b/>
          <w:color w:val="948A54" w:themeColor="background2" w:themeShade="80"/>
          <w:sz w:val="72"/>
          <w:szCs w:val="72"/>
          <w:lang w:val="en-US"/>
        </w:rPr>
      </w:pPr>
      <w:r>
        <w:rPr>
          <w:noProof/>
          <w:lang w:eastAsia="pt-BR"/>
        </w:rPr>
        <w:drawing>
          <wp:inline distT="0" distB="0" distL="0" distR="0" wp14:anchorId="04A69523" wp14:editId="55CB0A30">
            <wp:extent cx="6098751" cy="2957689"/>
            <wp:effectExtent l="0" t="0" r="16510" b="0"/>
            <wp:docPr id="104" name="Gráfico 10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E9016B" w:rsidRDefault="00E9016B" w:rsidP="005537FB">
      <w:pPr>
        <w:rPr>
          <w:rFonts w:ascii="Helvetica" w:hAnsi="Helvetica" w:cs="Helvetica"/>
          <w:b/>
          <w:color w:val="948A54" w:themeColor="background2" w:themeShade="80"/>
          <w:sz w:val="72"/>
          <w:szCs w:val="72"/>
          <w:lang w:val="en-US"/>
        </w:rPr>
      </w:pPr>
    </w:p>
    <w:p w:rsidR="00032F54" w:rsidRDefault="00E9016B" w:rsidP="005537FB">
      <w:pPr>
        <w:rPr>
          <w:rFonts w:ascii="Helvetica" w:hAnsi="Helvetica" w:cs="Helvetica"/>
          <w:b/>
          <w:color w:val="948A54" w:themeColor="background2" w:themeShade="80"/>
          <w:sz w:val="72"/>
          <w:szCs w:val="72"/>
          <w:lang w:val="en-US"/>
        </w:rPr>
      </w:pPr>
      <w:r>
        <w:rPr>
          <w:noProof/>
          <w:lang w:eastAsia="pt-BR"/>
        </w:rPr>
        <w:drawing>
          <wp:inline distT="0" distB="0" distL="0" distR="0" wp14:anchorId="34926843" wp14:editId="2CD47E40">
            <wp:extent cx="6279867" cy="3409244"/>
            <wp:effectExtent l="0" t="0" r="6985" b="1270"/>
            <wp:docPr id="105" name="Gráfico 10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5C373F" w:rsidRDefault="005C373F" w:rsidP="005537FB">
      <w:pPr>
        <w:rPr>
          <w:rFonts w:ascii="Helvetica" w:hAnsi="Helvetica" w:cs="Helvetica"/>
          <w:b/>
          <w:color w:val="948A54" w:themeColor="background2" w:themeShade="80"/>
          <w:sz w:val="72"/>
          <w:szCs w:val="72"/>
          <w:lang w:val="en-US"/>
        </w:rPr>
      </w:pPr>
    </w:p>
    <w:p w:rsidR="005C373F" w:rsidRDefault="005C373F" w:rsidP="005537FB">
      <w:pPr>
        <w:rPr>
          <w:rFonts w:ascii="Helvetica" w:hAnsi="Helvetica" w:cs="Helvetica"/>
          <w:b/>
          <w:color w:val="948A54" w:themeColor="background2" w:themeShade="80"/>
          <w:sz w:val="72"/>
          <w:szCs w:val="72"/>
          <w:lang w:val="en-US"/>
        </w:rPr>
      </w:pPr>
    </w:p>
    <w:p w:rsidR="00913E24" w:rsidRDefault="00913E24" w:rsidP="005537FB">
      <w:pPr>
        <w:rPr>
          <w:rFonts w:ascii="Helvetica" w:hAnsi="Helvetica" w:cs="Helvetica"/>
          <w:b/>
          <w:color w:val="948A54" w:themeColor="background2" w:themeShade="80"/>
          <w:sz w:val="72"/>
          <w:szCs w:val="72"/>
          <w:lang w:val="en-US"/>
        </w:rPr>
      </w:pPr>
    </w:p>
    <w:p w:rsidR="00913E24" w:rsidRDefault="00913E24" w:rsidP="005537FB">
      <w:pPr>
        <w:rPr>
          <w:rFonts w:ascii="Helvetica" w:hAnsi="Helvetica" w:cs="Helvetica"/>
          <w:b/>
          <w:color w:val="948A54" w:themeColor="background2" w:themeShade="80"/>
          <w:sz w:val="72"/>
          <w:szCs w:val="72"/>
          <w:lang w:val="en-US"/>
        </w:rPr>
      </w:pPr>
    </w:p>
    <w:p w:rsidR="00402153" w:rsidRDefault="00402153" w:rsidP="005537FB">
      <w:pPr>
        <w:rPr>
          <w:rFonts w:ascii="Helvetica" w:hAnsi="Helvetica" w:cs="Helvetica"/>
          <w:b/>
          <w:color w:val="948A54" w:themeColor="background2" w:themeShade="80"/>
          <w:sz w:val="72"/>
          <w:szCs w:val="72"/>
          <w:lang w:val="en-US"/>
        </w:rPr>
      </w:pPr>
    </w:p>
    <w:p w:rsidR="00402153" w:rsidRDefault="00402153" w:rsidP="005537FB">
      <w:pPr>
        <w:rPr>
          <w:rFonts w:ascii="Helvetica" w:hAnsi="Helvetica" w:cs="Helvetica"/>
          <w:b/>
          <w:color w:val="948A54" w:themeColor="background2" w:themeShade="80"/>
          <w:sz w:val="72"/>
          <w:szCs w:val="72"/>
          <w:lang w:val="en-US"/>
        </w:rPr>
      </w:pPr>
    </w:p>
    <w:p w:rsidR="00F519DF" w:rsidRDefault="00F519DF" w:rsidP="005537FB">
      <w:pPr>
        <w:rPr>
          <w:rFonts w:ascii="Helvetica" w:hAnsi="Helvetica" w:cs="Helvetica"/>
          <w:b/>
          <w:color w:val="948A54" w:themeColor="background2" w:themeShade="80"/>
          <w:sz w:val="72"/>
          <w:szCs w:val="72"/>
          <w:lang w:val="en-US"/>
        </w:rPr>
      </w:pPr>
    </w:p>
    <w:p w:rsidR="00F519DF" w:rsidRDefault="00F519DF" w:rsidP="005537FB">
      <w:pPr>
        <w:rPr>
          <w:rFonts w:ascii="Helvetica" w:hAnsi="Helvetica" w:cs="Helvetica"/>
          <w:b/>
          <w:color w:val="948A54" w:themeColor="background2" w:themeShade="80"/>
          <w:sz w:val="72"/>
          <w:szCs w:val="72"/>
          <w:lang w:val="en-US"/>
        </w:rPr>
      </w:pPr>
    </w:p>
    <w:p w:rsidR="00F519DF" w:rsidRDefault="00F519DF" w:rsidP="005537FB">
      <w:pPr>
        <w:rPr>
          <w:rFonts w:ascii="Helvetica" w:hAnsi="Helvetica" w:cs="Helvetica"/>
          <w:b/>
          <w:color w:val="948A54" w:themeColor="background2" w:themeShade="80"/>
          <w:sz w:val="72"/>
          <w:szCs w:val="72"/>
          <w:lang w:val="en-US"/>
        </w:rPr>
      </w:pPr>
    </w:p>
    <w:p w:rsidR="00F519DF" w:rsidRDefault="00F519DF" w:rsidP="005537FB">
      <w:pPr>
        <w:rPr>
          <w:rFonts w:ascii="Helvetica" w:hAnsi="Helvetica" w:cs="Helvetica"/>
          <w:b/>
          <w:color w:val="948A54" w:themeColor="background2" w:themeShade="80"/>
          <w:sz w:val="72"/>
          <w:szCs w:val="72"/>
          <w:lang w:val="en-US"/>
        </w:rPr>
      </w:pPr>
    </w:p>
    <w:p w:rsidR="00F519DF" w:rsidRDefault="00F519DF" w:rsidP="005537FB">
      <w:pPr>
        <w:rPr>
          <w:rFonts w:ascii="Helvetica" w:hAnsi="Helvetica" w:cs="Helvetica"/>
          <w:b/>
          <w:color w:val="948A54" w:themeColor="background2" w:themeShade="80"/>
          <w:sz w:val="72"/>
          <w:szCs w:val="72"/>
          <w:lang w:val="en-US"/>
        </w:rPr>
      </w:pPr>
    </w:p>
    <w:p w:rsidR="00F519DF" w:rsidRDefault="00F519DF" w:rsidP="005537FB">
      <w:pPr>
        <w:rPr>
          <w:rFonts w:ascii="Helvetica" w:hAnsi="Helvetica" w:cs="Helvetica"/>
          <w:b/>
          <w:color w:val="948A54" w:themeColor="background2" w:themeShade="80"/>
          <w:sz w:val="72"/>
          <w:szCs w:val="72"/>
          <w:lang w:val="en-US"/>
        </w:rPr>
      </w:pPr>
    </w:p>
    <w:p w:rsidR="00F519DF" w:rsidRDefault="00F519DF" w:rsidP="005537FB">
      <w:pPr>
        <w:rPr>
          <w:rFonts w:ascii="Helvetica" w:hAnsi="Helvetica" w:cs="Helvetica"/>
          <w:b/>
          <w:color w:val="948A54" w:themeColor="background2" w:themeShade="80"/>
          <w:sz w:val="72"/>
          <w:szCs w:val="72"/>
          <w:lang w:val="en-US"/>
        </w:rPr>
      </w:pPr>
    </w:p>
    <w:p w:rsidR="00F519DF" w:rsidRDefault="00F519DF" w:rsidP="005537FB">
      <w:pPr>
        <w:rPr>
          <w:rFonts w:ascii="Helvetica" w:hAnsi="Helvetica" w:cs="Helvetica"/>
          <w:b/>
          <w:color w:val="948A54" w:themeColor="background2" w:themeShade="80"/>
          <w:sz w:val="72"/>
          <w:szCs w:val="72"/>
          <w:lang w:val="en-US"/>
        </w:rPr>
      </w:pPr>
    </w:p>
    <w:p w:rsidR="00F519DF" w:rsidRDefault="00F519DF" w:rsidP="005537FB">
      <w:pPr>
        <w:rPr>
          <w:rFonts w:ascii="Helvetica" w:hAnsi="Helvetica" w:cs="Helvetica"/>
          <w:b/>
          <w:color w:val="948A54" w:themeColor="background2" w:themeShade="80"/>
          <w:sz w:val="72"/>
          <w:szCs w:val="72"/>
          <w:lang w:val="en-US"/>
        </w:rPr>
      </w:pPr>
    </w:p>
    <w:p w:rsidR="00F519DF" w:rsidRDefault="00F519DF" w:rsidP="005537FB">
      <w:pPr>
        <w:rPr>
          <w:rFonts w:ascii="Helvetica" w:hAnsi="Helvetica" w:cs="Helvetica"/>
          <w:b/>
          <w:color w:val="948A54" w:themeColor="background2" w:themeShade="80"/>
          <w:sz w:val="72"/>
          <w:szCs w:val="72"/>
          <w:lang w:val="en-US"/>
        </w:rPr>
      </w:pPr>
    </w:p>
    <w:p w:rsidR="00F519DF" w:rsidRDefault="00F519DF" w:rsidP="005537FB">
      <w:pPr>
        <w:rPr>
          <w:rFonts w:ascii="Helvetica" w:hAnsi="Helvetica" w:cs="Helvetica"/>
          <w:b/>
          <w:color w:val="948A54" w:themeColor="background2" w:themeShade="80"/>
          <w:sz w:val="72"/>
          <w:szCs w:val="72"/>
          <w:lang w:val="en-US"/>
        </w:rPr>
      </w:pPr>
    </w:p>
    <w:p w:rsidR="00252258" w:rsidRPr="00526A64" w:rsidRDefault="00252258" w:rsidP="005537FB">
      <w:pPr>
        <w:rPr>
          <w:rFonts w:ascii="Helvetica" w:hAnsi="Helvetica" w:cs="Helvetica"/>
          <w:b/>
          <w:color w:val="948A54" w:themeColor="background2" w:themeShade="80"/>
          <w:sz w:val="72"/>
          <w:szCs w:val="72"/>
          <w:lang w:val="en-US"/>
        </w:rPr>
      </w:pPr>
    </w:p>
    <w:p w:rsidR="0073753B" w:rsidRPr="00592D84" w:rsidRDefault="00F12CDE" w:rsidP="00F12CDE">
      <w:pPr>
        <w:pBdr>
          <w:bottom w:val="single" w:sz="4" w:space="1" w:color="948A54" w:themeColor="background2" w:themeShade="80"/>
        </w:pBdr>
        <w:jc w:val="right"/>
        <w:rPr>
          <w:rFonts w:ascii="Helvetica" w:hAnsi="Helvetica" w:cs="Helvetica"/>
          <w:b/>
          <w:color w:val="948A54" w:themeColor="background2" w:themeShade="80"/>
          <w:sz w:val="96"/>
          <w:szCs w:val="96"/>
        </w:rPr>
      </w:pPr>
      <w:r w:rsidRPr="00592D84">
        <w:rPr>
          <w:rFonts w:ascii="Helvetica" w:hAnsi="Helvetica" w:cs="Helvetica"/>
          <w:b/>
          <w:color w:val="948A54" w:themeColor="background2" w:themeShade="80"/>
          <w:sz w:val="96"/>
          <w:szCs w:val="96"/>
        </w:rPr>
        <w:t>I</w:t>
      </w:r>
    </w:p>
    <w:p w:rsidR="0073753B" w:rsidRPr="00592D84" w:rsidRDefault="0073753B" w:rsidP="00F12CDE">
      <w:pPr>
        <w:jc w:val="right"/>
        <w:rPr>
          <w:rFonts w:ascii="Helvetica" w:hAnsi="Helvetica" w:cs="Helvetica"/>
          <w:b/>
          <w:color w:val="948A54" w:themeColor="background2" w:themeShade="80"/>
          <w:sz w:val="72"/>
          <w:szCs w:val="72"/>
        </w:rPr>
      </w:pPr>
      <w:r w:rsidRPr="00592D84">
        <w:rPr>
          <w:rFonts w:ascii="Helvetica" w:hAnsi="Helvetica" w:cs="Helvetica"/>
          <w:b/>
          <w:color w:val="948A54" w:themeColor="background2" w:themeShade="80"/>
          <w:sz w:val="72"/>
          <w:szCs w:val="72"/>
        </w:rPr>
        <w:t>Panorama do Setor Metalúrgico</w:t>
      </w:r>
    </w:p>
    <w:p w:rsidR="00F12CDE" w:rsidRPr="005537FB" w:rsidRDefault="00F12CDE" w:rsidP="00F12CDE">
      <w:pPr>
        <w:jc w:val="right"/>
        <w:rPr>
          <w:rFonts w:ascii="Helvetica" w:hAnsi="Helvetica" w:cs="Helvetica"/>
          <w:b/>
          <w:i/>
          <w:color w:val="7F7F7F" w:themeColor="text1" w:themeTint="80"/>
          <w:sz w:val="52"/>
          <w:szCs w:val="52"/>
        </w:rPr>
      </w:pPr>
      <w:r w:rsidRPr="005537FB">
        <w:rPr>
          <w:rFonts w:ascii="Helvetica" w:hAnsi="Helvetica" w:cs="Helvetica"/>
          <w:b/>
          <w:i/>
          <w:color w:val="7F7F7F" w:themeColor="text1" w:themeTint="80"/>
          <w:sz w:val="52"/>
          <w:szCs w:val="52"/>
        </w:rPr>
        <w:t xml:space="preserve">Overview of the </w:t>
      </w:r>
    </w:p>
    <w:p w:rsidR="0073753B" w:rsidRPr="005537FB" w:rsidRDefault="00E456E3" w:rsidP="00F12CDE">
      <w:pPr>
        <w:jc w:val="right"/>
        <w:rPr>
          <w:rFonts w:ascii="Helvetica" w:hAnsi="Helvetica" w:cs="Helvetica"/>
          <w:b/>
          <w:i/>
          <w:color w:val="7F7F7F" w:themeColor="text1" w:themeTint="80"/>
          <w:sz w:val="52"/>
          <w:szCs w:val="52"/>
        </w:rPr>
      </w:pPr>
      <w:r w:rsidRPr="005537FB">
        <w:rPr>
          <w:rFonts w:ascii="Helvetica" w:hAnsi="Helvetica" w:cs="Helvetica"/>
          <w:b/>
          <w:i/>
          <w:color w:val="7F7F7F" w:themeColor="text1" w:themeTint="80"/>
          <w:sz w:val="52"/>
          <w:szCs w:val="52"/>
        </w:rPr>
        <w:lastRenderedPageBreak/>
        <w:t>Metallurgical</w:t>
      </w:r>
      <w:r w:rsidR="0073753B" w:rsidRPr="005537FB">
        <w:rPr>
          <w:rFonts w:ascii="Helvetica" w:hAnsi="Helvetica" w:cs="Helvetica"/>
          <w:b/>
          <w:i/>
          <w:color w:val="7F7F7F" w:themeColor="text1" w:themeTint="80"/>
          <w:sz w:val="52"/>
          <w:szCs w:val="52"/>
        </w:rPr>
        <w:t xml:space="preserve"> Sector</w:t>
      </w:r>
    </w:p>
    <w:p w:rsidR="00F91F9B" w:rsidRPr="005537FB" w:rsidRDefault="00F91F9B" w:rsidP="00252258">
      <w:pPr>
        <w:rPr>
          <w:rFonts w:ascii="Helvetica" w:hAnsi="Helvetica" w:cs="Helvetica"/>
        </w:rPr>
        <w:sectPr w:rsidR="00F91F9B" w:rsidRPr="005537FB" w:rsidSect="007119DD">
          <w:pgSz w:w="11906" w:h="16838"/>
          <w:pgMar w:top="1417" w:right="991" w:bottom="0" w:left="1701" w:header="708" w:footer="708" w:gutter="0"/>
          <w:cols w:space="708"/>
          <w:docGrid w:linePitch="360"/>
        </w:sectPr>
      </w:pPr>
    </w:p>
    <w:p w:rsidR="00DD5F94" w:rsidRPr="005314C2" w:rsidRDefault="00DD5F94" w:rsidP="00252258">
      <w:pPr>
        <w:pStyle w:val="Ttulo1"/>
        <w:pBdr>
          <w:bottom w:val="none" w:sz="0" w:space="0" w:color="auto"/>
        </w:pBdr>
        <w:spacing w:line="240" w:lineRule="auto"/>
        <w:ind w:firstLine="0"/>
        <w:jc w:val="left"/>
        <w:rPr>
          <w:rFonts w:ascii="Arial Narrow" w:hAnsi="Arial Narrow" w:cs="Helvetica"/>
          <w:b/>
          <w:i w:val="0"/>
          <w:iCs w:val="0"/>
          <w:color w:val="948A54" w:themeColor="background2" w:themeShade="80"/>
          <w:lang w:val="pt-BR"/>
        </w:rPr>
      </w:pPr>
      <w:r w:rsidRPr="005314C2">
        <w:rPr>
          <w:rFonts w:ascii="Arial Narrow" w:hAnsi="Arial Narrow" w:cs="Helvetica"/>
          <w:b/>
          <w:i w:val="0"/>
          <w:iCs w:val="0"/>
          <w:color w:val="948A54" w:themeColor="background2" w:themeShade="80"/>
          <w:lang w:val="pt-BR"/>
        </w:rPr>
        <w:lastRenderedPageBreak/>
        <w:t>ASPECTOS SOCIOECONÔMICOS</w:t>
      </w:r>
    </w:p>
    <w:p w:rsidR="006D2F3D" w:rsidRPr="005537FB" w:rsidRDefault="006D2F3D" w:rsidP="00DD5F94">
      <w:pPr>
        <w:autoSpaceDE w:val="0"/>
        <w:autoSpaceDN w:val="0"/>
        <w:adjustRightInd w:val="0"/>
        <w:spacing w:after="0" w:line="240" w:lineRule="auto"/>
        <w:jc w:val="both"/>
        <w:rPr>
          <w:rFonts w:ascii="Helvetica" w:hAnsi="Helvetica" w:cs="Helvetica"/>
          <w:color w:val="1D1B11" w:themeColor="background2" w:themeShade="1A"/>
        </w:rPr>
      </w:pPr>
    </w:p>
    <w:p w:rsidR="00D92C82" w:rsidRDefault="001D785A" w:rsidP="001D785A">
      <w:pPr>
        <w:pStyle w:val="Corpodetexto3"/>
        <w:tabs>
          <w:tab w:val="left" w:pos="567"/>
        </w:tabs>
        <w:spacing w:after="0"/>
        <w:ind w:firstLine="567"/>
        <w:jc w:val="both"/>
        <w:rPr>
          <w:rFonts w:ascii="Arial" w:hAnsi="Arial" w:cs="Arial"/>
          <w:sz w:val="22"/>
          <w:szCs w:val="22"/>
        </w:rPr>
      </w:pPr>
      <w:r w:rsidRPr="00A608DF">
        <w:rPr>
          <w:rFonts w:ascii="Arial" w:eastAsia="Calibri" w:hAnsi="Arial" w:cs="Arial"/>
          <w:b/>
          <w:sz w:val="44"/>
          <w:szCs w:val="22"/>
        </w:rPr>
        <w:t>O</w:t>
      </w:r>
      <w:r w:rsidRPr="00104303">
        <w:rPr>
          <w:rFonts w:ascii="Arial" w:eastAsia="Calibri" w:hAnsi="Arial" w:cs="Arial"/>
          <w:sz w:val="22"/>
          <w:szCs w:val="22"/>
        </w:rPr>
        <w:t xml:space="preserve"> Setor </w:t>
      </w:r>
      <w:r w:rsidRPr="00104303">
        <w:rPr>
          <w:rFonts w:ascii="Arial" w:hAnsi="Arial" w:cs="Arial"/>
          <w:sz w:val="22"/>
          <w:szCs w:val="22"/>
        </w:rPr>
        <w:t>Metalúrgico está classificado pelo CNAE – Classificação Nacional de Atividades Econômicas – IBGE, na Seção C – Indústrias de Transformação, Divisão 24 – Metalurgia, dividido em cinco grupos (</w:t>
      </w:r>
      <w:r w:rsidR="0058111D">
        <w:rPr>
          <w:rStyle w:val="Refdenotaderodap"/>
          <w:rFonts w:ascii="Arial" w:hAnsi="Arial" w:cs="Arial"/>
          <w:sz w:val="22"/>
          <w:szCs w:val="22"/>
        </w:rPr>
        <w:footnoteReference w:id="1"/>
      </w:r>
      <w:r w:rsidRPr="00104303">
        <w:rPr>
          <w:rFonts w:ascii="Arial" w:hAnsi="Arial" w:cs="Arial"/>
          <w:sz w:val="22"/>
          <w:szCs w:val="22"/>
        </w:rPr>
        <w:t>): Produção de Ferro-Gusa e de Ferroligas; Siderurgia; Produção de Tubos de Aço, exceto sem costura; Metalurgia dos Metias Não ferrosos e Fundição. O Setor apresenta expressiva importância no cenário econômico brasileiro, com vasta cadeia produtiva dos segmentos ligados à metalurgia, usinagem e produção de manufaturados metálicos, sendo a base de outras atividades relevantes para o país, como a indústria automobilística, construção civil e bens de capital.</w:t>
      </w:r>
    </w:p>
    <w:p w:rsidR="001D785A" w:rsidRPr="00164CF8" w:rsidRDefault="001D785A" w:rsidP="001D785A">
      <w:pPr>
        <w:pStyle w:val="Corpodetexto3"/>
        <w:tabs>
          <w:tab w:val="left" w:pos="567"/>
        </w:tabs>
        <w:spacing w:after="0"/>
        <w:ind w:firstLine="567"/>
        <w:jc w:val="both"/>
        <w:rPr>
          <w:rFonts w:ascii="Arial" w:hAnsi="Arial" w:cs="Arial"/>
          <w:sz w:val="22"/>
          <w:szCs w:val="22"/>
        </w:rPr>
      </w:pPr>
    </w:p>
    <w:p w:rsidR="00A21D75" w:rsidRPr="00104303" w:rsidRDefault="00B7145F" w:rsidP="001D785A">
      <w:pPr>
        <w:pStyle w:val="Corpodetexto3"/>
        <w:tabs>
          <w:tab w:val="left" w:pos="567"/>
        </w:tabs>
        <w:jc w:val="both"/>
        <w:rPr>
          <w:rFonts w:ascii="Arial" w:hAnsi="Arial" w:cs="Arial"/>
          <w:sz w:val="22"/>
          <w:szCs w:val="22"/>
        </w:rPr>
      </w:pPr>
      <w:r>
        <w:rPr>
          <w:rFonts w:ascii="Arial" w:hAnsi="Arial" w:cs="Arial"/>
          <w:sz w:val="22"/>
          <w:szCs w:val="22"/>
        </w:rPr>
        <w:tab/>
      </w:r>
      <w:r w:rsidR="001D785A" w:rsidRPr="00104303">
        <w:rPr>
          <w:rFonts w:ascii="Arial" w:hAnsi="Arial" w:cs="Arial"/>
          <w:sz w:val="22"/>
          <w:szCs w:val="22"/>
        </w:rPr>
        <w:t>Em 201</w:t>
      </w:r>
      <w:r w:rsidR="001D785A">
        <w:rPr>
          <w:rFonts w:ascii="Arial" w:hAnsi="Arial" w:cs="Arial"/>
          <w:sz w:val="22"/>
          <w:szCs w:val="22"/>
        </w:rPr>
        <w:t>5</w:t>
      </w:r>
      <w:r w:rsidR="001D785A" w:rsidRPr="00104303">
        <w:rPr>
          <w:rFonts w:ascii="Arial" w:hAnsi="Arial" w:cs="Arial"/>
          <w:sz w:val="22"/>
          <w:szCs w:val="22"/>
        </w:rPr>
        <w:t xml:space="preserve">, o PIB da metalurgia totalizou cerca de US$ </w:t>
      </w:r>
      <w:r w:rsidR="001D785A">
        <w:rPr>
          <w:rFonts w:ascii="Arial" w:hAnsi="Arial" w:cs="Arial"/>
          <w:sz w:val="22"/>
          <w:szCs w:val="22"/>
        </w:rPr>
        <w:t>23,6</w:t>
      </w:r>
      <w:r w:rsidR="001D785A" w:rsidRPr="00104303">
        <w:rPr>
          <w:rFonts w:ascii="Arial" w:hAnsi="Arial" w:cs="Arial"/>
          <w:sz w:val="22"/>
          <w:szCs w:val="22"/>
        </w:rPr>
        <w:t xml:space="preserve"> bilhões participando com </w:t>
      </w:r>
      <w:r w:rsidR="001D785A">
        <w:rPr>
          <w:rFonts w:ascii="Arial" w:hAnsi="Arial" w:cs="Arial"/>
          <w:sz w:val="22"/>
          <w:szCs w:val="22"/>
        </w:rPr>
        <w:t>1,34</w:t>
      </w:r>
      <w:r w:rsidR="001D785A" w:rsidRPr="00104303">
        <w:rPr>
          <w:rFonts w:ascii="Arial" w:hAnsi="Arial" w:cs="Arial"/>
          <w:sz w:val="22"/>
          <w:szCs w:val="22"/>
        </w:rPr>
        <w:t xml:space="preserve">% do PIB brasileiro e </w:t>
      </w:r>
      <w:r w:rsidR="001D785A">
        <w:rPr>
          <w:rFonts w:ascii="Arial" w:hAnsi="Arial" w:cs="Arial"/>
          <w:sz w:val="22"/>
          <w:szCs w:val="22"/>
        </w:rPr>
        <w:t>5,3</w:t>
      </w:r>
      <w:r w:rsidR="001D785A" w:rsidRPr="00104303">
        <w:rPr>
          <w:rFonts w:ascii="Arial" w:hAnsi="Arial" w:cs="Arial"/>
          <w:sz w:val="22"/>
          <w:szCs w:val="22"/>
        </w:rPr>
        <w:t>% do PIB da Indústria</w:t>
      </w:r>
      <w:r w:rsidR="001D785A">
        <w:rPr>
          <w:rFonts w:ascii="Arial" w:hAnsi="Arial" w:cs="Arial"/>
          <w:sz w:val="22"/>
          <w:szCs w:val="22"/>
        </w:rPr>
        <w:t>.</w:t>
      </w:r>
    </w:p>
    <w:p w:rsidR="00A21D75" w:rsidRPr="00104303" w:rsidRDefault="00A21D75" w:rsidP="001D785A">
      <w:pPr>
        <w:pStyle w:val="Corpodetexto3"/>
        <w:tabs>
          <w:tab w:val="left" w:pos="567"/>
        </w:tabs>
        <w:jc w:val="both"/>
        <w:rPr>
          <w:rFonts w:ascii="Arial" w:hAnsi="Arial" w:cs="Arial"/>
          <w:sz w:val="22"/>
          <w:szCs w:val="22"/>
        </w:rPr>
      </w:pPr>
      <w:r w:rsidRPr="00104303">
        <w:rPr>
          <w:rFonts w:ascii="Arial" w:hAnsi="Arial" w:cs="Arial"/>
          <w:sz w:val="22"/>
          <w:szCs w:val="22"/>
        </w:rPr>
        <w:tab/>
      </w:r>
      <w:r w:rsidR="001D785A" w:rsidRPr="00104303">
        <w:rPr>
          <w:rFonts w:ascii="Arial" w:hAnsi="Arial" w:cs="Arial"/>
          <w:sz w:val="22"/>
          <w:szCs w:val="22"/>
        </w:rPr>
        <w:t>As exportações de produtos da transformação dos metálicos (incluídos os compostos químicos), em 201</w:t>
      </w:r>
      <w:r w:rsidR="001D785A">
        <w:rPr>
          <w:rFonts w:ascii="Arial" w:hAnsi="Arial" w:cs="Arial"/>
          <w:sz w:val="22"/>
          <w:szCs w:val="22"/>
        </w:rPr>
        <w:t>5</w:t>
      </w:r>
      <w:r w:rsidR="001D785A" w:rsidRPr="00104303">
        <w:rPr>
          <w:rFonts w:ascii="Arial" w:hAnsi="Arial" w:cs="Arial"/>
          <w:sz w:val="22"/>
          <w:szCs w:val="22"/>
        </w:rPr>
        <w:t xml:space="preserve">, totalizaram US$ </w:t>
      </w:r>
      <w:r w:rsidR="001D785A">
        <w:rPr>
          <w:rFonts w:ascii="Arial" w:hAnsi="Arial" w:cs="Arial"/>
          <w:sz w:val="22"/>
          <w:szCs w:val="22"/>
        </w:rPr>
        <w:t>19</w:t>
      </w:r>
      <w:r w:rsidR="001D785A" w:rsidRPr="00104303">
        <w:rPr>
          <w:rFonts w:ascii="Arial" w:hAnsi="Arial" w:cs="Arial"/>
          <w:sz w:val="22"/>
          <w:szCs w:val="22"/>
        </w:rPr>
        <w:t xml:space="preserve"> bilhões, e importações de US$ </w:t>
      </w:r>
      <w:r w:rsidR="001D785A">
        <w:rPr>
          <w:rFonts w:ascii="Arial" w:hAnsi="Arial" w:cs="Arial"/>
          <w:sz w:val="22"/>
          <w:szCs w:val="22"/>
        </w:rPr>
        <w:t>9,7</w:t>
      </w:r>
      <w:r w:rsidR="001D785A" w:rsidRPr="00104303">
        <w:rPr>
          <w:rFonts w:ascii="Arial" w:hAnsi="Arial" w:cs="Arial"/>
          <w:sz w:val="22"/>
          <w:szCs w:val="22"/>
        </w:rPr>
        <w:t xml:space="preserve"> bilhões, mantendo o superávit de US$ </w:t>
      </w:r>
      <w:r w:rsidR="001D785A">
        <w:rPr>
          <w:rFonts w:ascii="Arial" w:hAnsi="Arial" w:cs="Arial"/>
          <w:sz w:val="22"/>
          <w:szCs w:val="22"/>
        </w:rPr>
        <w:t xml:space="preserve">9,3 </w:t>
      </w:r>
      <w:r w:rsidR="001D785A" w:rsidRPr="00104303">
        <w:rPr>
          <w:rFonts w:ascii="Arial" w:hAnsi="Arial" w:cs="Arial"/>
          <w:sz w:val="22"/>
          <w:szCs w:val="22"/>
        </w:rPr>
        <w:t>bilhões. Dentre os segmentos abordados neste</w:t>
      </w:r>
      <w:r w:rsidR="001D785A">
        <w:rPr>
          <w:rFonts w:ascii="Arial" w:hAnsi="Arial" w:cs="Arial"/>
          <w:sz w:val="22"/>
          <w:szCs w:val="22"/>
        </w:rPr>
        <w:t xml:space="preserve"> Anuário, as exportações de aço, ferro-nióbio; fundidos e gusa</w:t>
      </w:r>
      <w:r w:rsidR="001D785A" w:rsidRPr="00104303">
        <w:rPr>
          <w:rFonts w:ascii="Arial" w:hAnsi="Arial" w:cs="Arial"/>
          <w:sz w:val="22"/>
          <w:szCs w:val="22"/>
        </w:rPr>
        <w:t xml:space="preserve"> são as mais abrangentes</w:t>
      </w:r>
      <w:r w:rsidR="001D785A">
        <w:rPr>
          <w:rFonts w:ascii="Arial" w:hAnsi="Arial" w:cs="Arial"/>
          <w:sz w:val="22"/>
          <w:szCs w:val="22"/>
        </w:rPr>
        <w:t>.</w:t>
      </w:r>
    </w:p>
    <w:p w:rsidR="001D785A" w:rsidRPr="00341F38" w:rsidRDefault="001D785A" w:rsidP="001D785A">
      <w:pPr>
        <w:rPr>
          <w:lang w:eastAsia="pt-BR"/>
        </w:rPr>
      </w:pPr>
    </w:p>
    <w:p w:rsidR="00DD5F94" w:rsidRPr="00F32CA9" w:rsidRDefault="00DD5F94" w:rsidP="001525D3">
      <w:pPr>
        <w:pStyle w:val="Ttulo1"/>
        <w:pBdr>
          <w:bottom w:val="none" w:sz="0" w:space="0" w:color="auto"/>
        </w:pBdr>
        <w:spacing w:line="240" w:lineRule="auto"/>
        <w:ind w:firstLine="0"/>
        <w:rPr>
          <w:rFonts w:ascii="Arial Narrow" w:hAnsi="Arial Narrow" w:cs="Helvetica"/>
          <w:b/>
          <w:iCs w:val="0"/>
          <w:color w:val="4D4D4D"/>
          <w:szCs w:val="36"/>
        </w:rPr>
      </w:pPr>
      <w:r w:rsidRPr="00F32CA9">
        <w:rPr>
          <w:rFonts w:ascii="Arial Narrow" w:hAnsi="Arial Narrow" w:cs="Helvetica"/>
          <w:b/>
          <w:iCs w:val="0"/>
          <w:color w:val="4D4D4D"/>
          <w:szCs w:val="36"/>
        </w:rPr>
        <w:lastRenderedPageBreak/>
        <w:t>SOCIOECONOMIC</w:t>
      </w:r>
    </w:p>
    <w:p w:rsidR="00DD5F94" w:rsidRPr="00F32CA9" w:rsidRDefault="00853B6C" w:rsidP="001525D3">
      <w:pPr>
        <w:spacing w:after="0" w:line="240" w:lineRule="auto"/>
        <w:jc w:val="right"/>
        <w:rPr>
          <w:rFonts w:ascii="Arial Narrow" w:hAnsi="Arial Narrow" w:cs="Helvetica"/>
          <w:b/>
          <w:i/>
          <w:color w:val="4D4D4D"/>
          <w:sz w:val="36"/>
          <w:szCs w:val="36"/>
          <w:lang w:val="en-US"/>
        </w:rPr>
      </w:pPr>
      <w:r w:rsidRPr="00F32CA9">
        <w:rPr>
          <w:rFonts w:ascii="Arial Narrow" w:hAnsi="Arial Narrow" w:cs="Helvetica"/>
          <w:b/>
          <w:i/>
          <w:color w:val="4D4D4D"/>
          <w:sz w:val="36"/>
          <w:szCs w:val="36"/>
          <w:lang w:val="en-US"/>
        </w:rPr>
        <w:t>ASPECTS</w:t>
      </w:r>
    </w:p>
    <w:p w:rsidR="00DD5F94" w:rsidRPr="00F32CA9" w:rsidRDefault="00DD5F94" w:rsidP="00DD5F94">
      <w:pPr>
        <w:tabs>
          <w:tab w:val="left" w:pos="0"/>
        </w:tabs>
        <w:spacing w:after="0" w:line="240" w:lineRule="auto"/>
        <w:jc w:val="both"/>
        <w:rPr>
          <w:rFonts w:ascii="Helvetica" w:hAnsi="Helvetica" w:cs="Helvetica"/>
          <w:color w:val="4D4D4D"/>
          <w:lang w:val="en-US"/>
        </w:rPr>
      </w:pPr>
    </w:p>
    <w:p w:rsidR="001D785A" w:rsidRPr="001D785A" w:rsidRDefault="001D785A" w:rsidP="00A21D75">
      <w:pPr>
        <w:tabs>
          <w:tab w:val="left" w:pos="0"/>
        </w:tabs>
        <w:ind w:firstLine="567"/>
        <w:jc w:val="both"/>
        <w:rPr>
          <w:rFonts w:ascii="Arial" w:hAnsi="Arial" w:cs="Arial"/>
          <w:i/>
          <w:color w:val="4D4D4D"/>
          <w:lang w:val="en-US"/>
        </w:rPr>
      </w:pPr>
      <w:r w:rsidRPr="00A608DF">
        <w:rPr>
          <w:rFonts w:ascii="Arial" w:hAnsi="Arial" w:cs="Arial"/>
          <w:b/>
          <w:i/>
          <w:color w:val="4D4D4D"/>
          <w:sz w:val="44"/>
          <w:lang w:val="en-US"/>
        </w:rPr>
        <w:t>T</w:t>
      </w:r>
      <w:r w:rsidRPr="001D785A">
        <w:rPr>
          <w:rFonts w:ascii="Arial" w:hAnsi="Arial" w:cs="Arial"/>
          <w:i/>
          <w:color w:val="4D4D4D"/>
          <w:lang w:val="en-US"/>
        </w:rPr>
        <w:t xml:space="preserve">he Metallurgical Sector is classified on the CNAE – Classificação Nacional de Atividades Econômicas – IBGE (Brazilian national index of economic activities) on Seção C Indústrias de Transformação, Divisão 24 – Metalurgia, divided into    five groups: production of pig iron and iron alloys, steelworks, Production of Steel tubes except seamless tubes; Non-ferrous </w:t>
      </w:r>
      <w:r w:rsidR="00C16CE9">
        <w:rPr>
          <w:rFonts w:ascii="Arial" w:hAnsi="Arial" w:cs="Arial"/>
          <w:i/>
          <w:color w:val="4D4D4D"/>
          <w:lang w:val="en-US"/>
        </w:rPr>
        <w:t>metals metallurgy and Foundry (</w:t>
      </w:r>
      <w:r w:rsidR="00C16CE9">
        <w:rPr>
          <w:rStyle w:val="Refdenotaderodap"/>
          <w:rFonts w:ascii="Arial" w:hAnsi="Arial" w:cs="Arial"/>
          <w:i/>
          <w:color w:val="4D4D4D"/>
          <w:lang w:val="en-US"/>
        </w:rPr>
        <w:footnoteReference w:id="2"/>
      </w:r>
      <w:r w:rsidRPr="001D785A">
        <w:rPr>
          <w:rFonts w:ascii="Arial" w:hAnsi="Arial" w:cs="Arial"/>
          <w:i/>
          <w:color w:val="4D4D4D"/>
          <w:lang w:val="en-US"/>
        </w:rPr>
        <w:t>). The segment has expressive importance in the Brazilian economy with a broad production chain of metallurgy, machining and manufactured products. It is also a cornerstone for important economic activities in the country such as the automotive industry, building, and capital goods.</w:t>
      </w:r>
    </w:p>
    <w:p w:rsidR="001D785A" w:rsidRPr="00E664E5" w:rsidRDefault="001D785A" w:rsidP="00E664E5">
      <w:pPr>
        <w:tabs>
          <w:tab w:val="left" w:pos="0"/>
        </w:tabs>
        <w:ind w:firstLine="567"/>
        <w:jc w:val="both"/>
        <w:rPr>
          <w:rFonts w:ascii="Arial" w:hAnsi="Arial" w:cs="Arial"/>
          <w:i/>
          <w:color w:val="4D4D4D"/>
          <w:lang w:val="en-US"/>
        </w:rPr>
      </w:pPr>
      <w:r w:rsidRPr="00E664E5">
        <w:rPr>
          <w:rFonts w:ascii="Arial" w:hAnsi="Arial" w:cs="Arial"/>
          <w:i/>
          <w:color w:val="4D4D4D"/>
          <w:lang w:val="en-US"/>
        </w:rPr>
        <w:t>The GDP of the Metallurgy in 2015 was US$ 23.6 billion which correspond to a share of 1.34% of the Brazilian GDP and 5.3% of the industry GDP.</w:t>
      </w:r>
    </w:p>
    <w:p w:rsidR="00B7145F" w:rsidRPr="00E664E5" w:rsidRDefault="001D785A" w:rsidP="00E664E5">
      <w:pPr>
        <w:tabs>
          <w:tab w:val="left" w:pos="0"/>
        </w:tabs>
        <w:ind w:firstLine="567"/>
        <w:jc w:val="both"/>
        <w:rPr>
          <w:rFonts w:ascii="Arial" w:hAnsi="Arial" w:cs="Arial"/>
          <w:i/>
          <w:color w:val="4D4D4D"/>
          <w:lang w:val="en-US"/>
        </w:rPr>
      </w:pPr>
      <w:r w:rsidRPr="00E664E5">
        <w:rPr>
          <w:rFonts w:ascii="Arial" w:hAnsi="Arial" w:cs="Arial"/>
          <w:i/>
          <w:color w:val="4D4D4D"/>
          <w:lang w:val="en-US"/>
        </w:rPr>
        <w:t xml:space="preserve">The exports of the metallurgical products (chemical compounds included) in 2015 were US$ 19 billion increasing 8.4% </w:t>
      </w:r>
      <w:r w:rsidRPr="00E664E5">
        <w:rPr>
          <w:rFonts w:ascii="Arial" w:hAnsi="Arial" w:cs="Arial"/>
          <w:i/>
          <w:color w:val="4D4D4D"/>
          <w:lang w:val="en-US"/>
        </w:rPr>
        <w:lastRenderedPageBreak/>
        <w:t>.The imports w</w:t>
      </w:r>
      <w:r w:rsidR="00187549">
        <w:rPr>
          <w:rFonts w:ascii="Arial" w:hAnsi="Arial" w:cs="Arial"/>
          <w:i/>
          <w:color w:val="4D4D4D"/>
          <w:lang w:val="en-US"/>
        </w:rPr>
        <w:t xml:space="preserve">ere US$ 9.7 billion. Regarding </w:t>
      </w:r>
      <w:r w:rsidRPr="00E664E5">
        <w:rPr>
          <w:rFonts w:ascii="Arial" w:hAnsi="Arial" w:cs="Arial"/>
          <w:i/>
          <w:color w:val="4D4D4D"/>
          <w:lang w:val="en-US"/>
        </w:rPr>
        <w:t>the industry segments dealt with in this Yearbook the exports the steel, ferro niobium, casting and pig iron</w:t>
      </w:r>
      <w:r w:rsidR="0058111D">
        <w:rPr>
          <w:rFonts w:ascii="Arial" w:hAnsi="Arial" w:cs="Arial"/>
          <w:i/>
          <w:color w:val="4D4D4D"/>
          <w:lang w:val="en-US"/>
        </w:rPr>
        <w:t>.</w:t>
      </w:r>
    </w:p>
    <w:p w:rsidR="004805D7" w:rsidRPr="00041597" w:rsidRDefault="004805D7" w:rsidP="004C114F">
      <w:pPr>
        <w:jc w:val="both"/>
        <w:rPr>
          <w:rFonts w:ascii="Arial" w:hAnsi="Arial" w:cs="Arial"/>
          <w:i/>
          <w:color w:val="FF0000"/>
          <w:lang w:val="en-US"/>
        </w:rPr>
        <w:sectPr w:rsidR="004805D7" w:rsidRPr="00041597" w:rsidSect="00F91F9B">
          <w:pgSz w:w="11906" w:h="16838"/>
          <w:pgMar w:top="1417" w:right="991" w:bottom="1417" w:left="1701" w:header="708" w:footer="708" w:gutter="0"/>
          <w:cols w:num="2" w:space="708"/>
          <w:docGrid w:linePitch="360"/>
        </w:sectPr>
      </w:pPr>
    </w:p>
    <w:p w:rsidR="00F91F9B" w:rsidRPr="00FB4203" w:rsidRDefault="00F91F9B" w:rsidP="00C616B7">
      <w:pPr>
        <w:rPr>
          <w:rFonts w:ascii="Helvetica" w:hAnsi="Helvetica" w:cs="Helvetica"/>
          <w:b/>
          <w:color w:val="984806" w:themeColor="accent6" w:themeShade="80"/>
          <w:sz w:val="44"/>
          <w:szCs w:val="72"/>
          <w:lang w:val="en-US"/>
        </w:rPr>
        <w:sectPr w:rsidR="00F91F9B" w:rsidRPr="00FB4203" w:rsidSect="00F91F9B">
          <w:pgSz w:w="11906" w:h="16838"/>
          <w:pgMar w:top="1417" w:right="991" w:bottom="1417" w:left="1701" w:header="708" w:footer="708" w:gutter="0"/>
          <w:cols w:num="2" w:space="708"/>
          <w:docGrid w:linePitch="360"/>
        </w:sectPr>
      </w:pPr>
    </w:p>
    <w:p w:rsidR="009B169A" w:rsidRPr="00C06937" w:rsidRDefault="00F64B98" w:rsidP="001538A0">
      <w:pPr>
        <w:rPr>
          <w:rFonts w:ascii="Helvetica" w:hAnsi="Helvetica" w:cs="Helvetica"/>
          <w:b/>
          <w:color w:val="002060"/>
          <w:sz w:val="72"/>
          <w:szCs w:val="72"/>
        </w:rPr>
      </w:pPr>
      <w:r w:rsidRPr="00F64B98">
        <w:rPr>
          <w:noProof/>
          <w:lang w:eastAsia="pt-BR"/>
        </w:rPr>
        <w:drawing>
          <wp:inline distT="0" distB="0" distL="0" distR="0">
            <wp:extent cx="5850613" cy="6660445"/>
            <wp:effectExtent l="0" t="0" r="0" b="762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52103" cy="6662141"/>
                    </a:xfrm>
                    <a:prstGeom prst="rect">
                      <a:avLst/>
                    </a:prstGeom>
                    <a:noFill/>
                    <a:ln>
                      <a:noFill/>
                    </a:ln>
                  </pic:spPr>
                </pic:pic>
              </a:graphicData>
            </a:graphic>
          </wp:inline>
        </w:drawing>
      </w:r>
    </w:p>
    <w:p w:rsidR="009B169A" w:rsidRDefault="009B169A" w:rsidP="00041597">
      <w:pPr>
        <w:rPr>
          <w:rFonts w:ascii="Helvetica" w:hAnsi="Helvetica" w:cs="Helvetica"/>
          <w:b/>
          <w:color w:val="002060"/>
          <w:sz w:val="72"/>
          <w:szCs w:val="72"/>
        </w:rPr>
      </w:pPr>
    </w:p>
    <w:p w:rsidR="00706341" w:rsidRPr="00C06937" w:rsidRDefault="00F64B98" w:rsidP="000F4888">
      <w:pPr>
        <w:rPr>
          <w:rFonts w:ascii="Helvetica" w:hAnsi="Helvetica" w:cs="Helvetica"/>
          <w:b/>
          <w:color w:val="002060"/>
          <w:sz w:val="72"/>
          <w:szCs w:val="72"/>
        </w:rPr>
      </w:pPr>
      <w:r w:rsidRPr="00F64B98">
        <w:rPr>
          <w:noProof/>
          <w:lang w:eastAsia="pt-BR"/>
        </w:rPr>
        <w:lastRenderedPageBreak/>
        <w:drawing>
          <wp:inline distT="0" distB="0" distL="0" distR="0">
            <wp:extent cx="5850422" cy="8184629"/>
            <wp:effectExtent l="0" t="0" r="0" b="6985"/>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52272" cy="8187217"/>
                    </a:xfrm>
                    <a:prstGeom prst="rect">
                      <a:avLst/>
                    </a:prstGeom>
                    <a:noFill/>
                    <a:ln>
                      <a:noFill/>
                    </a:ln>
                  </pic:spPr>
                </pic:pic>
              </a:graphicData>
            </a:graphic>
          </wp:inline>
        </w:drawing>
      </w:r>
    </w:p>
    <w:p w:rsidR="00706341" w:rsidRPr="00C06937" w:rsidRDefault="00706341" w:rsidP="00A34B13">
      <w:pPr>
        <w:jc w:val="right"/>
        <w:rPr>
          <w:rFonts w:ascii="Helvetica" w:hAnsi="Helvetica" w:cs="Helvetica"/>
          <w:b/>
          <w:color w:val="002060"/>
          <w:sz w:val="72"/>
          <w:szCs w:val="72"/>
        </w:rPr>
      </w:pPr>
    </w:p>
    <w:p w:rsidR="00706341" w:rsidRPr="00C06937" w:rsidRDefault="00706341" w:rsidP="00A34B13">
      <w:pPr>
        <w:jc w:val="right"/>
        <w:rPr>
          <w:rFonts w:ascii="Helvetica" w:hAnsi="Helvetica" w:cs="Helvetica"/>
          <w:b/>
          <w:color w:val="002060"/>
          <w:sz w:val="72"/>
          <w:szCs w:val="72"/>
        </w:rPr>
      </w:pPr>
    </w:p>
    <w:p w:rsidR="00706341" w:rsidRPr="00C06937" w:rsidRDefault="00706341" w:rsidP="00A34B13">
      <w:pPr>
        <w:jc w:val="right"/>
        <w:rPr>
          <w:rFonts w:ascii="Helvetica" w:hAnsi="Helvetica" w:cs="Helvetica"/>
          <w:b/>
          <w:color w:val="002060"/>
          <w:sz w:val="72"/>
          <w:szCs w:val="72"/>
        </w:rPr>
      </w:pPr>
    </w:p>
    <w:p w:rsidR="002E42F1" w:rsidRPr="00C06937" w:rsidRDefault="002E42F1" w:rsidP="00A34B13">
      <w:pPr>
        <w:jc w:val="right"/>
        <w:rPr>
          <w:rFonts w:ascii="Helvetica" w:hAnsi="Helvetica" w:cs="Helvetica"/>
          <w:b/>
          <w:color w:val="002060"/>
          <w:sz w:val="72"/>
          <w:szCs w:val="72"/>
        </w:rPr>
      </w:pPr>
    </w:p>
    <w:p w:rsidR="00706341" w:rsidRPr="00C06937" w:rsidRDefault="00706341" w:rsidP="000F4888">
      <w:pPr>
        <w:jc w:val="center"/>
        <w:rPr>
          <w:rFonts w:ascii="Helvetica" w:hAnsi="Helvetica" w:cs="Helvetica"/>
          <w:b/>
          <w:color w:val="002060"/>
          <w:sz w:val="72"/>
          <w:szCs w:val="72"/>
        </w:rPr>
      </w:pPr>
    </w:p>
    <w:p w:rsidR="00F12CDE" w:rsidRPr="006C1953" w:rsidRDefault="00F12CDE" w:rsidP="00F12CDE">
      <w:pPr>
        <w:pBdr>
          <w:bottom w:val="single" w:sz="4" w:space="1" w:color="948A54" w:themeColor="background2" w:themeShade="80"/>
        </w:pBdr>
        <w:jc w:val="right"/>
        <w:rPr>
          <w:rFonts w:ascii="Helvetica" w:hAnsi="Helvetica" w:cs="Helvetica"/>
          <w:b/>
          <w:color w:val="948A54" w:themeColor="background2" w:themeShade="80"/>
          <w:sz w:val="96"/>
          <w:szCs w:val="96"/>
        </w:rPr>
      </w:pPr>
      <w:r w:rsidRPr="006C1953">
        <w:rPr>
          <w:rFonts w:ascii="Helvetica" w:hAnsi="Helvetica" w:cs="Helvetica"/>
          <w:b/>
          <w:color w:val="948A54" w:themeColor="background2" w:themeShade="80"/>
          <w:sz w:val="96"/>
          <w:szCs w:val="96"/>
        </w:rPr>
        <w:t>II</w:t>
      </w:r>
    </w:p>
    <w:p w:rsidR="00F91F9B" w:rsidRPr="0004291D" w:rsidRDefault="000C0B0C" w:rsidP="00F12CDE">
      <w:pPr>
        <w:jc w:val="right"/>
        <w:rPr>
          <w:rFonts w:ascii="Helvetica" w:hAnsi="Helvetica" w:cs="Helvetica"/>
          <w:b/>
          <w:color w:val="948A54" w:themeColor="background2" w:themeShade="80"/>
          <w:sz w:val="72"/>
          <w:szCs w:val="72"/>
        </w:rPr>
      </w:pPr>
      <w:r w:rsidRPr="0004291D">
        <w:rPr>
          <w:rFonts w:ascii="Helvetica" w:hAnsi="Helvetica" w:cs="Helvetica"/>
          <w:b/>
          <w:color w:val="948A54" w:themeColor="background2" w:themeShade="80"/>
          <w:sz w:val="72"/>
          <w:szCs w:val="72"/>
        </w:rPr>
        <w:t>Siderurgia</w:t>
      </w:r>
    </w:p>
    <w:p w:rsidR="00D375D9" w:rsidRPr="0004291D" w:rsidRDefault="00D375D9" w:rsidP="00D375D9">
      <w:pPr>
        <w:jc w:val="right"/>
        <w:rPr>
          <w:rFonts w:ascii="Helvetica" w:hAnsi="Helvetica" w:cs="Helvetica"/>
          <w:b/>
          <w:i/>
          <w:color w:val="7F7F7F" w:themeColor="text1" w:themeTint="80"/>
          <w:sz w:val="56"/>
          <w:szCs w:val="56"/>
        </w:rPr>
      </w:pPr>
      <w:r w:rsidRPr="0004291D">
        <w:rPr>
          <w:rFonts w:ascii="Helvetica" w:hAnsi="Helvetica" w:cs="Helvetica"/>
          <w:b/>
          <w:i/>
          <w:color w:val="7F7F7F" w:themeColor="text1" w:themeTint="80"/>
          <w:sz w:val="56"/>
          <w:szCs w:val="56"/>
        </w:rPr>
        <w:t>Steelmaking</w:t>
      </w:r>
    </w:p>
    <w:p w:rsidR="00F91F9B" w:rsidRPr="0004291D" w:rsidRDefault="00F91F9B" w:rsidP="00A34B13">
      <w:pPr>
        <w:rPr>
          <w:rFonts w:ascii="Helvetica" w:eastAsia="Times New Roman" w:hAnsi="Helvetica" w:cs="Helvetica"/>
          <w:b/>
          <w:color w:val="000000" w:themeColor="text1"/>
          <w:sz w:val="36"/>
          <w:szCs w:val="36"/>
          <w:lang w:eastAsia="pt-BR"/>
        </w:rPr>
        <w:sectPr w:rsidR="00F91F9B" w:rsidRPr="0004291D" w:rsidSect="00F91F9B">
          <w:type w:val="continuous"/>
          <w:pgSz w:w="11906" w:h="16838"/>
          <w:pgMar w:top="1417" w:right="991" w:bottom="1417" w:left="1701" w:header="708" w:footer="708" w:gutter="0"/>
          <w:cols w:space="708"/>
          <w:docGrid w:linePitch="360"/>
        </w:sectPr>
      </w:pPr>
    </w:p>
    <w:p w:rsidR="00F91F9B" w:rsidRPr="0004291D" w:rsidRDefault="00F91F9B">
      <w:pPr>
        <w:rPr>
          <w:rFonts w:ascii="Helvetica" w:eastAsia="Times New Roman" w:hAnsi="Helvetica" w:cs="Helvetica"/>
          <w:b/>
          <w:sz w:val="36"/>
          <w:szCs w:val="36"/>
          <w:lang w:eastAsia="pt-BR"/>
        </w:rPr>
        <w:sectPr w:rsidR="00F91F9B" w:rsidRPr="0004291D" w:rsidSect="00F91F9B">
          <w:type w:val="continuous"/>
          <w:pgSz w:w="11906" w:h="16838"/>
          <w:pgMar w:top="1417" w:right="991" w:bottom="1417" w:left="1701" w:header="708" w:footer="708" w:gutter="0"/>
          <w:cols w:num="2" w:space="708"/>
          <w:docGrid w:linePitch="360"/>
        </w:sectPr>
      </w:pPr>
    </w:p>
    <w:p w:rsidR="000C0B0C" w:rsidRPr="0004291D" w:rsidRDefault="000C0B0C" w:rsidP="00E10E0B">
      <w:pPr>
        <w:pBdr>
          <w:bottom w:val="single" w:sz="6" w:space="4" w:color="auto"/>
        </w:pBdr>
        <w:spacing w:after="0" w:line="360" w:lineRule="atLeast"/>
        <w:rPr>
          <w:rFonts w:ascii="Helvetica" w:eastAsia="Times New Roman" w:hAnsi="Helvetica" w:cs="Helvetica"/>
          <w:b/>
          <w:sz w:val="36"/>
          <w:szCs w:val="36"/>
          <w:lang w:eastAsia="pt-BR"/>
        </w:rPr>
        <w:sectPr w:rsidR="000C0B0C" w:rsidRPr="0004291D" w:rsidSect="00F91F9B">
          <w:pgSz w:w="11906" w:h="16838"/>
          <w:pgMar w:top="1417" w:right="991" w:bottom="1417" w:left="1701" w:header="708" w:footer="708" w:gutter="0"/>
          <w:cols w:num="2" w:space="708"/>
          <w:docGrid w:linePitch="360"/>
        </w:sectPr>
      </w:pPr>
    </w:p>
    <w:p w:rsidR="00F91F9B" w:rsidRPr="0004291D" w:rsidRDefault="00F91F9B" w:rsidP="001525D3">
      <w:pPr>
        <w:spacing w:after="0" w:line="360" w:lineRule="atLeast"/>
        <w:rPr>
          <w:rFonts w:ascii="Arial Narrow" w:eastAsia="Times New Roman" w:hAnsi="Arial Narrow" w:cs="Helvetica"/>
          <w:b/>
          <w:color w:val="948A54" w:themeColor="background2" w:themeShade="80"/>
          <w:sz w:val="36"/>
          <w:szCs w:val="36"/>
          <w:lang w:eastAsia="pt-BR"/>
        </w:rPr>
      </w:pPr>
      <w:r w:rsidRPr="0004291D">
        <w:rPr>
          <w:rFonts w:ascii="Arial Narrow" w:eastAsia="Times New Roman" w:hAnsi="Arial Narrow" w:cs="Helvetica"/>
          <w:b/>
          <w:color w:val="948A54" w:themeColor="background2" w:themeShade="80"/>
          <w:sz w:val="36"/>
          <w:szCs w:val="36"/>
          <w:lang w:eastAsia="pt-BR"/>
        </w:rPr>
        <w:lastRenderedPageBreak/>
        <w:t>SIDERURGIA</w:t>
      </w:r>
    </w:p>
    <w:p w:rsidR="0031047A" w:rsidRPr="0004291D" w:rsidRDefault="0031047A" w:rsidP="00AF58FF">
      <w:pPr>
        <w:spacing w:after="0" w:line="240" w:lineRule="auto"/>
        <w:jc w:val="both"/>
        <w:rPr>
          <w:rFonts w:eastAsia="Times New Roman" w:cstheme="minorHAnsi"/>
          <w:color w:val="1D1B11" w:themeColor="background2" w:themeShade="1A"/>
          <w:sz w:val="40"/>
          <w:szCs w:val="40"/>
          <w:lang w:eastAsia="pt-BR"/>
        </w:rPr>
      </w:pPr>
    </w:p>
    <w:p w:rsidR="000B3945" w:rsidRPr="000B3945" w:rsidRDefault="000B3945" w:rsidP="000B3945">
      <w:pPr>
        <w:spacing w:after="0" w:line="240" w:lineRule="auto"/>
        <w:ind w:firstLine="567"/>
        <w:jc w:val="both"/>
        <w:rPr>
          <w:rFonts w:ascii="Arial" w:eastAsia="Calibri" w:hAnsi="Arial" w:cs="Arial"/>
        </w:rPr>
      </w:pPr>
      <w:r w:rsidRPr="000B3945">
        <w:rPr>
          <w:rFonts w:ascii="Arial" w:eastAsia="Calibri" w:hAnsi="Arial" w:cs="Arial"/>
          <w:b/>
          <w:sz w:val="44"/>
          <w:szCs w:val="44"/>
        </w:rPr>
        <w:t>E</w:t>
      </w:r>
      <w:r w:rsidRPr="000B3945">
        <w:rPr>
          <w:rFonts w:ascii="Arial" w:eastAsia="Calibri" w:hAnsi="Arial" w:cs="Arial"/>
        </w:rPr>
        <w:t xml:space="preserve">m 2015, a produção mundial de aço bruto totalizou 1,621 bilhão de toneladas, apresentando recuo de 3% em relação ao ano anterior. A China manteve sua posição de líder mundial, com 803,8 milhões de toneladas. Operando com 68% da sua capacidade instalada (49 Mt), o Brasil produziu cerca de 33,256 Mt, com redução de 1,8% em relação a 2014,  colocando-se na 8ª posição do </w:t>
      </w:r>
      <w:r w:rsidRPr="000B3945">
        <w:rPr>
          <w:rFonts w:ascii="Arial" w:eastAsia="Calibri" w:hAnsi="Arial" w:cs="Arial"/>
          <w:i/>
        </w:rPr>
        <w:t>ranking</w:t>
      </w:r>
      <w:r w:rsidRPr="000B3945">
        <w:rPr>
          <w:rFonts w:ascii="Arial" w:eastAsia="Calibri" w:hAnsi="Arial" w:cs="Arial"/>
        </w:rPr>
        <w:t xml:space="preserve"> mundial.</w:t>
      </w:r>
    </w:p>
    <w:p w:rsidR="0004291D" w:rsidRPr="000B3945" w:rsidRDefault="0004291D" w:rsidP="0004291D">
      <w:pPr>
        <w:spacing w:after="0" w:line="240" w:lineRule="auto"/>
        <w:ind w:firstLine="567"/>
        <w:jc w:val="both"/>
        <w:rPr>
          <w:rFonts w:ascii="Arial" w:hAnsi="Arial" w:cs="Arial"/>
        </w:rPr>
      </w:pPr>
    </w:p>
    <w:p w:rsidR="000B3945" w:rsidRPr="000B3945" w:rsidRDefault="000B3945" w:rsidP="000B3945">
      <w:pPr>
        <w:spacing w:after="0" w:line="240" w:lineRule="auto"/>
        <w:ind w:firstLine="567"/>
        <w:jc w:val="both"/>
        <w:rPr>
          <w:rFonts w:ascii="Arial" w:eastAsia="Calibri" w:hAnsi="Arial" w:cs="Arial"/>
        </w:rPr>
      </w:pPr>
      <w:r w:rsidRPr="000B3945">
        <w:rPr>
          <w:rFonts w:ascii="Arial" w:eastAsia="Calibri" w:hAnsi="Arial" w:cs="Arial"/>
        </w:rPr>
        <w:t xml:space="preserve">O saldo comercial brasileiro do setor siderúrgico, em 2015, apresentou superávit de US$ 3,5 bilhões, com exportações totalizando cerca de US$ 6,6 bilhões e importações US$ 3,1 bilhões.  Os Estados Unidos permaneceram como o principal destino para as exportações de aço do Brasil, com participação de 58,2%. Observou-se que essas exportações, em termos de volume, tiveram um crescimento de 40%, enquanto o total em valor recuou 3%, decorrente da deterioração dos preços do aço no mercado mundial.  </w:t>
      </w:r>
    </w:p>
    <w:p w:rsidR="0004291D" w:rsidRPr="000B3945" w:rsidRDefault="0004291D" w:rsidP="0004291D">
      <w:pPr>
        <w:spacing w:after="0" w:line="240" w:lineRule="auto"/>
        <w:ind w:firstLine="567"/>
        <w:jc w:val="both"/>
        <w:rPr>
          <w:rFonts w:ascii="Arial" w:hAnsi="Arial" w:cs="Arial"/>
        </w:rPr>
      </w:pPr>
    </w:p>
    <w:p w:rsidR="000B3945" w:rsidRPr="000B3945" w:rsidRDefault="000B3945" w:rsidP="000B3945">
      <w:pPr>
        <w:spacing w:after="0" w:line="240" w:lineRule="auto"/>
        <w:ind w:firstLine="567"/>
        <w:jc w:val="both"/>
        <w:rPr>
          <w:rFonts w:ascii="Arial" w:eastAsia="Times New Roman" w:hAnsi="Arial" w:cs="Arial"/>
          <w:lang w:eastAsia="pt-BR"/>
        </w:rPr>
      </w:pPr>
      <w:r w:rsidRPr="000B3945">
        <w:rPr>
          <w:rFonts w:ascii="Arial" w:eastAsia="Calibri" w:hAnsi="Arial" w:cs="Arial"/>
        </w:rPr>
        <w:t>O consumo aparente de produtos siderúrgicos fechou o ano de 2015 com queda de 17% em relação a 2014, atingindo 21,2 milhões de toneladas. Segundo o IABr -</w:t>
      </w:r>
      <w:r w:rsidRPr="000B3945">
        <w:rPr>
          <w:rFonts w:ascii="Arial" w:eastAsia="Calibri" w:hAnsi="Arial" w:cs="Arial"/>
          <w:i/>
        </w:rPr>
        <w:t xml:space="preserve"> Instituto Aço </w:t>
      </w:r>
      <w:r w:rsidR="00A56E9E" w:rsidRPr="000B3945">
        <w:rPr>
          <w:rFonts w:ascii="Arial" w:eastAsia="Calibri" w:hAnsi="Arial" w:cs="Arial"/>
          <w:i/>
        </w:rPr>
        <w:t xml:space="preserve">Brasil, </w:t>
      </w:r>
      <w:r w:rsidR="00A56E9E" w:rsidRPr="000B3945">
        <w:rPr>
          <w:rFonts w:ascii="Arial" w:eastAsia="Calibri" w:hAnsi="Arial" w:cs="Arial"/>
        </w:rPr>
        <w:t>esses</w:t>
      </w:r>
      <w:r w:rsidRPr="000B3945">
        <w:rPr>
          <w:rFonts w:ascii="Arial" w:eastAsia="Calibri" w:hAnsi="Arial" w:cs="Arial"/>
        </w:rPr>
        <w:t xml:space="preserve"> números são reflexo do cenário político-econômico nacional e da contínua perda de competitividade sistêmica que atinge a indústria brasileira do aço além de outros fatores como </w:t>
      </w:r>
      <w:r w:rsidRPr="000B3945">
        <w:rPr>
          <w:rFonts w:ascii="Arial" w:eastAsia="Times New Roman" w:hAnsi="Arial" w:cs="Arial"/>
          <w:lang w:eastAsia="pt-BR"/>
        </w:rPr>
        <w:t>o excesso de capacidade de produção de aço no mundo, estimada em 719 milhões de toneladas.</w:t>
      </w:r>
    </w:p>
    <w:p w:rsidR="0004291D" w:rsidRPr="0004291D" w:rsidRDefault="0004291D" w:rsidP="0004291D">
      <w:pPr>
        <w:spacing w:after="0" w:line="240" w:lineRule="auto"/>
        <w:ind w:firstLine="567"/>
        <w:jc w:val="both"/>
        <w:rPr>
          <w:rFonts w:ascii="Arial" w:hAnsi="Arial" w:cs="Arial"/>
          <w:color w:val="000000" w:themeColor="text1"/>
        </w:rPr>
      </w:pPr>
    </w:p>
    <w:p w:rsidR="005C340D" w:rsidRPr="009444E7" w:rsidRDefault="005C340D" w:rsidP="00CE7896">
      <w:pPr>
        <w:spacing w:after="0" w:line="240" w:lineRule="auto"/>
        <w:jc w:val="both"/>
        <w:rPr>
          <w:rFonts w:ascii="Arial" w:hAnsi="Arial" w:cs="Arial"/>
          <w:color w:val="000000" w:themeColor="text1"/>
        </w:rPr>
      </w:pPr>
    </w:p>
    <w:p w:rsidR="005C340D" w:rsidRDefault="005C340D" w:rsidP="005C340D">
      <w:pPr>
        <w:spacing w:after="0" w:line="240" w:lineRule="auto"/>
        <w:ind w:firstLine="567"/>
        <w:jc w:val="both"/>
        <w:rPr>
          <w:rFonts w:ascii="Arial" w:hAnsi="Arial" w:cs="Arial"/>
          <w:color w:val="548DD4" w:themeColor="text2" w:themeTint="99"/>
        </w:rPr>
      </w:pPr>
    </w:p>
    <w:p w:rsidR="005C340D" w:rsidRDefault="005C340D" w:rsidP="005C340D">
      <w:pPr>
        <w:spacing w:after="0" w:line="240" w:lineRule="auto"/>
        <w:ind w:firstLine="567"/>
        <w:jc w:val="both"/>
        <w:rPr>
          <w:rFonts w:ascii="Arial" w:hAnsi="Arial" w:cs="Arial"/>
          <w:color w:val="548DD4" w:themeColor="text2" w:themeTint="99"/>
        </w:rPr>
      </w:pPr>
    </w:p>
    <w:p w:rsidR="005C340D" w:rsidRDefault="005C340D" w:rsidP="005C340D">
      <w:pPr>
        <w:spacing w:after="0" w:line="240" w:lineRule="auto"/>
        <w:ind w:firstLine="567"/>
        <w:jc w:val="both"/>
        <w:rPr>
          <w:rFonts w:ascii="Arial" w:hAnsi="Arial" w:cs="Arial"/>
          <w:color w:val="548DD4" w:themeColor="text2" w:themeTint="99"/>
        </w:rPr>
      </w:pPr>
    </w:p>
    <w:p w:rsidR="00CE7896" w:rsidRDefault="00CE7896" w:rsidP="005C340D">
      <w:pPr>
        <w:spacing w:after="0" w:line="240" w:lineRule="auto"/>
        <w:ind w:firstLine="567"/>
        <w:jc w:val="both"/>
        <w:rPr>
          <w:rFonts w:ascii="Arial" w:hAnsi="Arial" w:cs="Arial"/>
          <w:color w:val="548DD4" w:themeColor="text2" w:themeTint="99"/>
        </w:rPr>
      </w:pPr>
    </w:p>
    <w:p w:rsidR="00CE7896" w:rsidRDefault="00CE7896" w:rsidP="005C340D">
      <w:pPr>
        <w:spacing w:after="0" w:line="240" w:lineRule="auto"/>
        <w:ind w:firstLine="567"/>
        <w:jc w:val="both"/>
        <w:rPr>
          <w:rFonts w:ascii="Arial" w:hAnsi="Arial" w:cs="Arial"/>
          <w:color w:val="548DD4" w:themeColor="text2" w:themeTint="99"/>
        </w:rPr>
      </w:pPr>
    </w:p>
    <w:p w:rsidR="00CE7896" w:rsidRDefault="00CE7896" w:rsidP="005C340D">
      <w:pPr>
        <w:spacing w:after="0" w:line="240" w:lineRule="auto"/>
        <w:ind w:firstLine="567"/>
        <w:jc w:val="both"/>
        <w:rPr>
          <w:rFonts w:ascii="Arial" w:hAnsi="Arial" w:cs="Arial"/>
          <w:color w:val="548DD4" w:themeColor="text2" w:themeTint="99"/>
        </w:rPr>
      </w:pPr>
    </w:p>
    <w:p w:rsidR="00CE7896" w:rsidRDefault="00CE7896" w:rsidP="005C340D">
      <w:pPr>
        <w:spacing w:after="0" w:line="240" w:lineRule="auto"/>
        <w:ind w:firstLine="567"/>
        <w:jc w:val="both"/>
        <w:rPr>
          <w:rFonts w:ascii="Arial" w:hAnsi="Arial" w:cs="Arial"/>
          <w:color w:val="548DD4" w:themeColor="text2" w:themeTint="99"/>
        </w:rPr>
      </w:pPr>
    </w:p>
    <w:p w:rsidR="00CE7896" w:rsidRDefault="00CE7896" w:rsidP="005C340D">
      <w:pPr>
        <w:spacing w:after="0" w:line="240" w:lineRule="auto"/>
        <w:ind w:firstLine="567"/>
        <w:jc w:val="both"/>
        <w:rPr>
          <w:rFonts w:ascii="Arial" w:hAnsi="Arial" w:cs="Arial"/>
          <w:color w:val="548DD4" w:themeColor="text2" w:themeTint="99"/>
        </w:rPr>
      </w:pPr>
    </w:p>
    <w:p w:rsidR="0004291D" w:rsidRDefault="0004291D" w:rsidP="008B196C">
      <w:pPr>
        <w:spacing w:after="0" w:line="240" w:lineRule="auto"/>
        <w:jc w:val="both"/>
        <w:rPr>
          <w:rFonts w:ascii="Arial" w:hAnsi="Arial" w:cs="Arial"/>
          <w:color w:val="548DD4" w:themeColor="text2" w:themeTint="99"/>
        </w:rPr>
      </w:pPr>
    </w:p>
    <w:p w:rsidR="0004291D" w:rsidRPr="006755EB" w:rsidRDefault="0004291D" w:rsidP="008B196C">
      <w:pPr>
        <w:spacing w:after="0" w:line="240" w:lineRule="auto"/>
        <w:jc w:val="both"/>
        <w:rPr>
          <w:rFonts w:ascii="Arial" w:hAnsi="Arial" w:cs="Arial"/>
          <w:color w:val="548DD4" w:themeColor="text2" w:themeTint="99"/>
        </w:rPr>
      </w:pPr>
    </w:p>
    <w:p w:rsidR="00F91F9B" w:rsidRPr="00E070C3" w:rsidRDefault="00CB1D05" w:rsidP="001525D3">
      <w:pPr>
        <w:spacing w:after="0" w:line="360" w:lineRule="atLeast"/>
        <w:ind w:firstLine="1134"/>
        <w:jc w:val="right"/>
        <w:rPr>
          <w:rFonts w:ascii="Arial Narrow" w:eastAsia="Times New Roman" w:hAnsi="Arial Narrow" w:cs="Helvetica"/>
          <w:b/>
          <w:i/>
          <w:color w:val="7F7F7F" w:themeColor="text1" w:themeTint="80"/>
          <w:sz w:val="36"/>
          <w:szCs w:val="24"/>
          <w:lang w:val="en-US" w:eastAsia="pt-BR"/>
        </w:rPr>
      </w:pPr>
      <w:r>
        <w:rPr>
          <w:rFonts w:ascii="Arial Narrow" w:eastAsia="Times New Roman" w:hAnsi="Arial Narrow" w:cs="Helvetica"/>
          <w:b/>
          <w:i/>
          <w:color w:val="7F7F7F" w:themeColor="text1" w:themeTint="80"/>
          <w:sz w:val="36"/>
          <w:szCs w:val="24"/>
          <w:lang w:val="en-US" w:eastAsia="pt-BR"/>
        </w:rPr>
        <w:t>STEELMAKING</w:t>
      </w:r>
    </w:p>
    <w:p w:rsidR="005C340D" w:rsidRPr="00E070C3" w:rsidRDefault="005C340D" w:rsidP="005C340D">
      <w:pPr>
        <w:spacing w:after="0" w:line="240" w:lineRule="auto"/>
        <w:jc w:val="both"/>
        <w:rPr>
          <w:rFonts w:ascii="Arial" w:eastAsia="Times New Roman" w:hAnsi="Arial" w:cs="Arial"/>
          <w:i/>
          <w:color w:val="FF0000"/>
          <w:lang w:val="en-US" w:eastAsia="pt-BR"/>
        </w:rPr>
      </w:pPr>
    </w:p>
    <w:p w:rsidR="005C340D" w:rsidRPr="00E070C3" w:rsidRDefault="005C340D" w:rsidP="005C340D">
      <w:pPr>
        <w:spacing w:after="0" w:line="240" w:lineRule="auto"/>
        <w:jc w:val="both"/>
        <w:rPr>
          <w:rFonts w:ascii="Arial" w:eastAsia="Times New Roman" w:hAnsi="Arial" w:cs="Arial"/>
          <w:i/>
          <w:color w:val="FF0000"/>
          <w:lang w:val="en-US" w:eastAsia="pt-BR"/>
        </w:rPr>
      </w:pPr>
    </w:p>
    <w:p w:rsidR="00537A1E" w:rsidRPr="00537A1E" w:rsidRDefault="00537A1E" w:rsidP="00DA2C53">
      <w:pPr>
        <w:ind w:firstLine="567"/>
        <w:jc w:val="both"/>
        <w:rPr>
          <w:rFonts w:ascii="Arial" w:hAnsi="Arial" w:cs="Arial"/>
          <w:i/>
          <w:color w:val="4D4D4D"/>
          <w:lang w:val="en-US"/>
        </w:rPr>
      </w:pPr>
      <w:r w:rsidRPr="00537A1E">
        <w:rPr>
          <w:rFonts w:ascii="Arial" w:hAnsi="Arial" w:cs="Arial"/>
          <w:b/>
          <w:i/>
          <w:color w:val="4D4D4D"/>
          <w:sz w:val="44"/>
          <w:lang w:val="en-US"/>
        </w:rPr>
        <w:t>I</w:t>
      </w:r>
      <w:r w:rsidRPr="00537A1E">
        <w:rPr>
          <w:rFonts w:ascii="Arial" w:hAnsi="Arial" w:cs="Arial"/>
          <w:i/>
          <w:color w:val="4D4D4D"/>
          <w:lang w:val="en-US"/>
        </w:rPr>
        <w:t xml:space="preserve">n 2015, the world production of crude steel totaled 1.621 billion tons, showing a decline of 3% in relation to the previous year. China maintained its position as world leader with 803.8 million tons. Operating 68% of its installed capacity (49 Mt), Brazil produced around 33,256 Mt, down 1.8% compared to 2014, ranking 8th in the world. </w:t>
      </w:r>
    </w:p>
    <w:p w:rsidR="004426BF" w:rsidRPr="004426BF" w:rsidRDefault="004426BF" w:rsidP="00DA2C53">
      <w:pPr>
        <w:ind w:firstLine="567"/>
        <w:jc w:val="both"/>
        <w:rPr>
          <w:rFonts w:ascii="Arial" w:hAnsi="Arial" w:cs="Arial"/>
          <w:i/>
          <w:color w:val="4D4D4D"/>
          <w:lang w:val="en-US"/>
        </w:rPr>
      </w:pPr>
      <w:r w:rsidRPr="004426BF">
        <w:rPr>
          <w:rFonts w:ascii="Arial" w:hAnsi="Arial" w:cs="Arial"/>
          <w:i/>
          <w:color w:val="4D4D4D"/>
          <w:lang w:val="en-US"/>
        </w:rPr>
        <w:t xml:space="preserve">The Brazilian trade balance in the steel sector in 2015 showed a surplus of US $ 3.5 billion, with exports totaling about US $ 6.6 billion and imports US $ 3.1 billion. The United States remained as the main destination for the Brazilian steel products with a share of 58.2% </w:t>
      </w:r>
      <w:r w:rsidR="00A56E9E">
        <w:rPr>
          <w:rFonts w:ascii="Arial" w:hAnsi="Arial" w:cs="Arial"/>
          <w:i/>
          <w:color w:val="4D4D4D"/>
          <w:lang w:val="en-US"/>
        </w:rPr>
        <w:t xml:space="preserve">of Brazil steel exports. It was </w:t>
      </w:r>
      <w:r w:rsidRPr="004426BF">
        <w:rPr>
          <w:rFonts w:ascii="Arial" w:hAnsi="Arial" w:cs="Arial"/>
          <w:i/>
          <w:color w:val="4D4D4D"/>
          <w:lang w:val="en-US"/>
        </w:rPr>
        <w:t>noted that these exports in terms of volume increased by 40%, while the total value decreased by 3%, due to the deterioration of the steel prices in the world market.</w:t>
      </w:r>
    </w:p>
    <w:p w:rsidR="007C17A5" w:rsidRPr="004426BF" w:rsidRDefault="004426BF" w:rsidP="004426BF">
      <w:pPr>
        <w:ind w:firstLine="567"/>
        <w:jc w:val="both"/>
        <w:rPr>
          <w:rFonts w:ascii="Arial" w:hAnsi="Arial" w:cs="Arial"/>
          <w:i/>
          <w:color w:val="4D4D4D"/>
          <w:lang w:val="en-US"/>
        </w:rPr>
      </w:pPr>
      <w:r w:rsidRPr="004426BF">
        <w:rPr>
          <w:rFonts w:ascii="Arial" w:hAnsi="Arial" w:cs="Arial"/>
          <w:i/>
          <w:color w:val="4D4D4D"/>
          <w:lang w:val="en-US"/>
        </w:rPr>
        <w:t>The apparent consumption of steel products closed the year 2015 with a drop of 17% compared to 2014, reaching 21.2 million tons. According t</w:t>
      </w:r>
      <w:r w:rsidR="00A56E9E">
        <w:rPr>
          <w:rFonts w:ascii="Arial" w:hAnsi="Arial" w:cs="Arial"/>
          <w:i/>
          <w:color w:val="4D4D4D"/>
          <w:lang w:val="en-US"/>
        </w:rPr>
        <w:t xml:space="preserve">o IABr - Instituto Aço Brasil - </w:t>
      </w:r>
      <w:r w:rsidRPr="004426BF">
        <w:rPr>
          <w:rFonts w:ascii="Arial" w:hAnsi="Arial" w:cs="Arial"/>
          <w:i/>
          <w:color w:val="4D4D4D"/>
          <w:lang w:val="en-US"/>
        </w:rPr>
        <w:t>these figures reflect the national political-economic scenario and the continuous loss of systemic competitiveness that affects the Brazilian steel industry, in addition to other factors such as the high surplus of the world production capacity estimated at 719 millions of tons.</w:t>
      </w:r>
    </w:p>
    <w:p w:rsidR="00F15AB7" w:rsidRPr="00341F38" w:rsidRDefault="00F15AB7" w:rsidP="007C17A5">
      <w:pPr>
        <w:spacing w:after="0" w:line="240" w:lineRule="auto"/>
        <w:jc w:val="both"/>
        <w:rPr>
          <w:rFonts w:ascii="Arial" w:hAnsi="Arial" w:cs="Arial"/>
          <w:i/>
          <w:color w:val="595959" w:themeColor="text1" w:themeTint="A6"/>
          <w:lang w:val="en-GB"/>
        </w:rPr>
      </w:pPr>
    </w:p>
    <w:p w:rsidR="00F15AB7" w:rsidRPr="00341F38" w:rsidRDefault="00F15AB7" w:rsidP="007C17A5">
      <w:pPr>
        <w:spacing w:after="0" w:line="240" w:lineRule="auto"/>
        <w:jc w:val="both"/>
        <w:rPr>
          <w:rFonts w:ascii="Arial" w:hAnsi="Arial" w:cs="Arial"/>
          <w:i/>
          <w:color w:val="595959" w:themeColor="text1" w:themeTint="A6"/>
          <w:lang w:val="en-GB"/>
        </w:rPr>
      </w:pPr>
    </w:p>
    <w:p w:rsidR="00F15AB7" w:rsidRPr="00341F38" w:rsidRDefault="00F15AB7" w:rsidP="007C17A5">
      <w:pPr>
        <w:spacing w:after="0" w:line="240" w:lineRule="auto"/>
        <w:jc w:val="both"/>
        <w:rPr>
          <w:rFonts w:eastAsia="Times New Roman" w:cstheme="minorHAnsi"/>
          <w:color w:val="595959" w:themeColor="text1" w:themeTint="A6"/>
          <w:sz w:val="24"/>
          <w:szCs w:val="24"/>
          <w:lang w:val="en-GB" w:eastAsia="pt-BR"/>
        </w:rPr>
      </w:pPr>
    </w:p>
    <w:p w:rsidR="00FD500B" w:rsidRPr="00341F38" w:rsidRDefault="00FD500B" w:rsidP="007C17A5">
      <w:pPr>
        <w:spacing w:after="0" w:line="240" w:lineRule="auto"/>
        <w:jc w:val="both"/>
        <w:rPr>
          <w:rFonts w:eastAsia="Times New Roman" w:cstheme="minorHAnsi"/>
          <w:color w:val="1D1B11" w:themeColor="background2" w:themeShade="1A"/>
          <w:sz w:val="24"/>
          <w:szCs w:val="24"/>
          <w:lang w:val="en-GB" w:eastAsia="pt-BR"/>
        </w:rPr>
      </w:pPr>
    </w:p>
    <w:p w:rsidR="00624D25" w:rsidRPr="00341F38" w:rsidRDefault="00624D25" w:rsidP="007C17A5">
      <w:pPr>
        <w:spacing w:after="0" w:line="240" w:lineRule="auto"/>
        <w:jc w:val="both"/>
        <w:rPr>
          <w:rFonts w:eastAsia="Times New Roman" w:cstheme="minorHAnsi"/>
          <w:color w:val="1D1B11" w:themeColor="background2" w:themeShade="1A"/>
          <w:sz w:val="24"/>
          <w:szCs w:val="24"/>
          <w:lang w:val="en-GB" w:eastAsia="pt-BR"/>
        </w:rPr>
      </w:pPr>
    </w:p>
    <w:p w:rsidR="00FD500B" w:rsidRPr="00341F38" w:rsidRDefault="00FD500B" w:rsidP="007C17A5">
      <w:pPr>
        <w:spacing w:after="0" w:line="240" w:lineRule="auto"/>
        <w:jc w:val="both"/>
        <w:rPr>
          <w:rFonts w:eastAsia="Times New Roman" w:cstheme="minorHAnsi"/>
          <w:color w:val="1D1B11" w:themeColor="background2" w:themeShade="1A"/>
          <w:sz w:val="24"/>
          <w:szCs w:val="24"/>
          <w:lang w:val="en-GB" w:eastAsia="pt-BR"/>
        </w:rPr>
      </w:pPr>
    </w:p>
    <w:p w:rsidR="00D92627" w:rsidRPr="00341F38" w:rsidRDefault="00D92627" w:rsidP="007C17A5">
      <w:pPr>
        <w:spacing w:after="0" w:line="240" w:lineRule="auto"/>
        <w:jc w:val="both"/>
        <w:rPr>
          <w:rFonts w:eastAsia="Times New Roman" w:cstheme="minorHAnsi"/>
          <w:color w:val="1D1B11" w:themeColor="background2" w:themeShade="1A"/>
          <w:sz w:val="24"/>
          <w:szCs w:val="24"/>
          <w:lang w:val="en-GB" w:eastAsia="pt-BR"/>
        </w:rPr>
      </w:pPr>
    </w:p>
    <w:p w:rsidR="00D92627" w:rsidRPr="00341F38" w:rsidRDefault="00D92627" w:rsidP="007C17A5">
      <w:pPr>
        <w:spacing w:after="0" w:line="240" w:lineRule="auto"/>
        <w:jc w:val="both"/>
        <w:rPr>
          <w:rFonts w:eastAsia="Times New Roman" w:cstheme="minorHAnsi"/>
          <w:color w:val="1D1B11" w:themeColor="background2" w:themeShade="1A"/>
          <w:sz w:val="24"/>
          <w:szCs w:val="24"/>
          <w:lang w:val="en-GB" w:eastAsia="pt-BR"/>
        </w:rPr>
      </w:pPr>
    </w:p>
    <w:p w:rsidR="00DA2C53" w:rsidRPr="00341F38" w:rsidRDefault="00DA2C53" w:rsidP="007C17A5">
      <w:pPr>
        <w:spacing w:after="0" w:line="240" w:lineRule="auto"/>
        <w:jc w:val="both"/>
        <w:rPr>
          <w:rFonts w:eastAsia="Times New Roman" w:cstheme="minorHAnsi"/>
          <w:color w:val="1D1B11" w:themeColor="background2" w:themeShade="1A"/>
          <w:sz w:val="24"/>
          <w:szCs w:val="24"/>
          <w:lang w:val="en-GB" w:eastAsia="pt-BR"/>
        </w:rPr>
      </w:pPr>
    </w:p>
    <w:p w:rsidR="000B3945" w:rsidRPr="000B3945" w:rsidRDefault="000B3945" w:rsidP="000B3945">
      <w:pPr>
        <w:spacing w:after="0" w:line="240" w:lineRule="auto"/>
        <w:ind w:firstLine="567"/>
        <w:jc w:val="both"/>
        <w:rPr>
          <w:rFonts w:ascii="Arial" w:eastAsia="Calibri" w:hAnsi="Arial" w:cs="Arial"/>
        </w:rPr>
      </w:pPr>
      <w:r w:rsidRPr="000B3945">
        <w:rPr>
          <w:rFonts w:ascii="Arial" w:eastAsia="Calibri" w:hAnsi="Arial" w:cs="Arial"/>
        </w:rPr>
        <w:t>As vendas internas de produtos siderúrgicos totalizaram 18,169 milhões de toneladas, em 2015, cujos maiores consumidores são o setor da construção civil e as indústrias de autopeças e automobilística. Deve ser também mencionado que o aço é 100% reciclável e desempenha papel chave no modelo circular de negócio no qual todos os produtos devem ser projetados e fabricados de modo que possam ser reparados, recondicionados, reutilizados e reciclados.</w:t>
      </w:r>
    </w:p>
    <w:p w:rsidR="00A26036" w:rsidRPr="000B3945" w:rsidRDefault="00A26036" w:rsidP="00A26036">
      <w:pPr>
        <w:spacing w:after="0" w:line="240" w:lineRule="auto"/>
        <w:ind w:firstLine="567"/>
        <w:jc w:val="both"/>
        <w:rPr>
          <w:rFonts w:ascii="Arial" w:hAnsi="Arial" w:cs="Arial"/>
        </w:rPr>
      </w:pPr>
    </w:p>
    <w:p w:rsidR="000B3945" w:rsidRPr="000B3945" w:rsidRDefault="000B3945" w:rsidP="000B3945">
      <w:pPr>
        <w:spacing w:after="0" w:line="240" w:lineRule="auto"/>
        <w:ind w:firstLine="567"/>
        <w:jc w:val="both"/>
        <w:rPr>
          <w:rFonts w:ascii="Arial" w:eastAsia="Calibri" w:hAnsi="Arial" w:cs="Arial"/>
          <w:highlight w:val="yellow"/>
        </w:rPr>
      </w:pPr>
      <w:r w:rsidRPr="000B3945">
        <w:rPr>
          <w:rFonts w:ascii="Arial" w:eastAsia="Calibri" w:hAnsi="Arial" w:cs="Arial"/>
        </w:rPr>
        <w:t xml:space="preserve">Em 2015 o consumo </w:t>
      </w:r>
      <w:r w:rsidRPr="000B3945">
        <w:rPr>
          <w:rFonts w:ascii="Arial" w:eastAsia="Calibri" w:hAnsi="Arial" w:cs="Arial"/>
          <w:i/>
        </w:rPr>
        <w:t>per capita</w:t>
      </w:r>
      <w:r w:rsidRPr="000B3945">
        <w:rPr>
          <w:rFonts w:ascii="Arial" w:eastAsia="Calibri" w:hAnsi="Arial" w:cs="Arial"/>
        </w:rPr>
        <w:t xml:space="preserve"> de aço bruto foi de 116 kg / hab, inferior em 17% ao de 2014, e o de produtos siderúrgicos 104 kg/hab, também com recuo de 26%.</w:t>
      </w:r>
    </w:p>
    <w:p w:rsidR="00A26036" w:rsidRPr="000B3945" w:rsidRDefault="00A26036" w:rsidP="00A26036">
      <w:pPr>
        <w:pStyle w:val="Default"/>
        <w:ind w:firstLine="567"/>
        <w:jc w:val="both"/>
        <w:rPr>
          <w:rFonts w:ascii="Arial" w:hAnsi="Arial" w:cs="Arial"/>
          <w:color w:val="auto"/>
          <w:sz w:val="22"/>
          <w:szCs w:val="22"/>
          <w:highlight w:val="green"/>
        </w:rPr>
      </w:pPr>
    </w:p>
    <w:p w:rsidR="000B3945" w:rsidRPr="000B3945" w:rsidRDefault="00A26036" w:rsidP="000B3945">
      <w:pPr>
        <w:spacing w:after="0" w:line="240" w:lineRule="auto"/>
        <w:ind w:firstLine="567"/>
        <w:jc w:val="both"/>
        <w:rPr>
          <w:rFonts w:ascii="Arial" w:eastAsia="Calibri" w:hAnsi="Arial" w:cs="Arial"/>
        </w:rPr>
      </w:pPr>
      <w:r w:rsidRPr="000B3945">
        <w:rPr>
          <w:rFonts w:ascii="Arial" w:hAnsi="Arial" w:cs="Arial"/>
        </w:rPr>
        <w:t xml:space="preserve"> </w:t>
      </w:r>
      <w:r w:rsidRPr="000B3945">
        <w:rPr>
          <w:rFonts w:ascii="Arial" w:hAnsi="Arial" w:cs="Arial"/>
        </w:rPr>
        <w:tab/>
      </w:r>
      <w:r w:rsidR="000B3945" w:rsidRPr="000B3945">
        <w:rPr>
          <w:rFonts w:ascii="Arial" w:eastAsia="Calibri" w:hAnsi="Arial" w:cs="Arial"/>
        </w:rPr>
        <w:t>O faturamento da siderurgia, em 2015, foi de R$ 68, 7 bilhões (US$ 21 bilhões). O número de empregados efetivos em atividades siderúrgicas somou 105.306 (empregos diretos e indiretos).</w:t>
      </w:r>
    </w:p>
    <w:p w:rsidR="000B3945" w:rsidRPr="000B3945" w:rsidRDefault="000B3945" w:rsidP="000B3945">
      <w:pPr>
        <w:spacing w:after="0" w:line="240" w:lineRule="auto"/>
        <w:ind w:firstLine="567"/>
        <w:jc w:val="both"/>
        <w:rPr>
          <w:rFonts w:ascii="Arial" w:eastAsia="Calibri" w:hAnsi="Arial" w:cs="Arial"/>
        </w:rPr>
      </w:pPr>
    </w:p>
    <w:p w:rsidR="000B3945" w:rsidRPr="000B3945" w:rsidRDefault="000B3945" w:rsidP="000B3945">
      <w:pPr>
        <w:autoSpaceDE w:val="0"/>
        <w:autoSpaceDN w:val="0"/>
        <w:adjustRightInd w:val="0"/>
        <w:spacing w:after="0" w:line="240" w:lineRule="auto"/>
        <w:ind w:firstLine="567"/>
        <w:jc w:val="both"/>
        <w:rPr>
          <w:rFonts w:ascii="Arial" w:eastAsia="Calibri" w:hAnsi="Arial" w:cs="Arial"/>
        </w:rPr>
      </w:pPr>
      <w:r w:rsidRPr="000B3945">
        <w:rPr>
          <w:rFonts w:ascii="Arial" w:eastAsia="Calibri" w:hAnsi="Arial" w:cs="Arial"/>
        </w:rPr>
        <w:t xml:space="preserve">Oito estados abrigam a produção de aço bruto no Brasil, 96% no Sudeste (Minas Gerais; Rio de Janeiro; Espírito Santo e São Paulo); 2% no Sul (Rio Grande do Sul); 1,1% no Norte (Pará) e 0,9% no Nordeste (Pernambuco e Ceará). </w:t>
      </w:r>
    </w:p>
    <w:p w:rsidR="00FF77E5" w:rsidRPr="00CE7896" w:rsidRDefault="00FF77E5" w:rsidP="00A26036">
      <w:pPr>
        <w:spacing w:after="0" w:line="240" w:lineRule="auto"/>
        <w:ind w:firstLine="567"/>
        <w:jc w:val="both"/>
        <w:rPr>
          <w:rFonts w:ascii="Arial" w:hAnsi="Arial" w:cs="Arial"/>
          <w:color w:val="000000" w:themeColor="text1"/>
        </w:rPr>
      </w:pPr>
    </w:p>
    <w:p w:rsidR="00113892" w:rsidRDefault="00113892" w:rsidP="00F10ED7">
      <w:pPr>
        <w:spacing w:after="0" w:line="240" w:lineRule="auto"/>
        <w:jc w:val="both"/>
        <w:rPr>
          <w:rFonts w:ascii="Arial" w:eastAsia="Times New Roman" w:hAnsi="Arial" w:cs="Arial"/>
          <w:color w:val="7F7F7F" w:themeColor="text1" w:themeTint="80"/>
          <w:lang w:eastAsia="pt-BR"/>
        </w:rPr>
      </w:pPr>
    </w:p>
    <w:p w:rsidR="00802015" w:rsidRDefault="00802015" w:rsidP="00F10ED7">
      <w:pPr>
        <w:spacing w:after="0" w:line="240" w:lineRule="auto"/>
        <w:jc w:val="both"/>
        <w:rPr>
          <w:rFonts w:ascii="Arial" w:eastAsia="Times New Roman" w:hAnsi="Arial" w:cs="Arial"/>
          <w:color w:val="7F7F7F" w:themeColor="text1" w:themeTint="80"/>
          <w:lang w:eastAsia="pt-BR"/>
        </w:rPr>
      </w:pPr>
    </w:p>
    <w:p w:rsidR="00802015" w:rsidRDefault="00802015" w:rsidP="00F10ED7">
      <w:pPr>
        <w:spacing w:after="0" w:line="240" w:lineRule="auto"/>
        <w:jc w:val="both"/>
        <w:rPr>
          <w:rFonts w:ascii="Arial" w:eastAsia="Times New Roman" w:hAnsi="Arial" w:cs="Arial"/>
          <w:color w:val="7F7F7F" w:themeColor="text1" w:themeTint="80"/>
          <w:lang w:eastAsia="pt-BR"/>
        </w:rPr>
      </w:pPr>
    </w:p>
    <w:p w:rsidR="00802015" w:rsidRDefault="00802015" w:rsidP="00F10ED7">
      <w:pPr>
        <w:spacing w:after="0" w:line="240" w:lineRule="auto"/>
        <w:jc w:val="both"/>
        <w:rPr>
          <w:rFonts w:ascii="Arial" w:eastAsia="Times New Roman" w:hAnsi="Arial" w:cs="Arial"/>
          <w:color w:val="7F7F7F" w:themeColor="text1" w:themeTint="80"/>
          <w:lang w:eastAsia="pt-BR"/>
        </w:rPr>
      </w:pPr>
    </w:p>
    <w:p w:rsidR="00802015" w:rsidRDefault="00802015" w:rsidP="00F10ED7">
      <w:pPr>
        <w:spacing w:after="0" w:line="240" w:lineRule="auto"/>
        <w:jc w:val="both"/>
        <w:rPr>
          <w:rFonts w:ascii="Arial" w:eastAsia="Times New Roman" w:hAnsi="Arial" w:cs="Arial"/>
          <w:color w:val="7F7F7F" w:themeColor="text1" w:themeTint="80"/>
          <w:lang w:eastAsia="pt-BR"/>
        </w:rPr>
      </w:pPr>
    </w:p>
    <w:p w:rsidR="00802015" w:rsidRDefault="00802015" w:rsidP="00F10ED7">
      <w:pPr>
        <w:spacing w:after="0" w:line="240" w:lineRule="auto"/>
        <w:jc w:val="both"/>
        <w:rPr>
          <w:rFonts w:ascii="Arial" w:eastAsia="Times New Roman" w:hAnsi="Arial" w:cs="Arial"/>
          <w:color w:val="7F7F7F" w:themeColor="text1" w:themeTint="80"/>
          <w:lang w:eastAsia="pt-BR"/>
        </w:rPr>
      </w:pPr>
    </w:p>
    <w:p w:rsidR="00CE7896" w:rsidRDefault="00CE7896" w:rsidP="00F10ED7">
      <w:pPr>
        <w:spacing w:after="0" w:line="240" w:lineRule="auto"/>
        <w:jc w:val="both"/>
        <w:rPr>
          <w:rFonts w:ascii="Arial" w:eastAsia="Times New Roman" w:hAnsi="Arial" w:cs="Arial"/>
          <w:color w:val="7F7F7F" w:themeColor="text1" w:themeTint="80"/>
          <w:lang w:eastAsia="pt-BR"/>
        </w:rPr>
      </w:pPr>
    </w:p>
    <w:p w:rsidR="00CE7896" w:rsidRDefault="00CE7896" w:rsidP="00F10ED7">
      <w:pPr>
        <w:spacing w:after="0" w:line="240" w:lineRule="auto"/>
        <w:jc w:val="both"/>
        <w:rPr>
          <w:rFonts w:ascii="Arial" w:eastAsia="Times New Roman" w:hAnsi="Arial" w:cs="Arial"/>
          <w:color w:val="7F7F7F" w:themeColor="text1" w:themeTint="80"/>
          <w:lang w:eastAsia="pt-BR"/>
        </w:rPr>
      </w:pPr>
    </w:p>
    <w:p w:rsidR="00A26036" w:rsidRDefault="00A26036" w:rsidP="00F10ED7">
      <w:pPr>
        <w:spacing w:after="0" w:line="240" w:lineRule="auto"/>
        <w:jc w:val="both"/>
        <w:rPr>
          <w:rFonts w:ascii="Arial" w:eastAsia="Times New Roman" w:hAnsi="Arial" w:cs="Arial"/>
          <w:color w:val="7F7F7F" w:themeColor="text1" w:themeTint="80"/>
          <w:lang w:eastAsia="pt-BR"/>
        </w:rPr>
      </w:pPr>
    </w:p>
    <w:p w:rsidR="00A26036" w:rsidRDefault="00A26036" w:rsidP="00F10ED7">
      <w:pPr>
        <w:spacing w:after="0" w:line="240" w:lineRule="auto"/>
        <w:jc w:val="both"/>
        <w:rPr>
          <w:rFonts w:ascii="Arial" w:eastAsia="Times New Roman" w:hAnsi="Arial" w:cs="Arial"/>
          <w:color w:val="7F7F7F" w:themeColor="text1" w:themeTint="80"/>
          <w:lang w:eastAsia="pt-BR"/>
        </w:rPr>
      </w:pPr>
    </w:p>
    <w:p w:rsidR="00A26036" w:rsidRDefault="00A26036" w:rsidP="00F10ED7">
      <w:pPr>
        <w:spacing w:after="0" w:line="240" w:lineRule="auto"/>
        <w:jc w:val="both"/>
        <w:rPr>
          <w:rFonts w:ascii="Arial" w:eastAsia="Times New Roman" w:hAnsi="Arial" w:cs="Arial"/>
          <w:color w:val="7F7F7F" w:themeColor="text1" w:themeTint="80"/>
          <w:lang w:eastAsia="pt-BR"/>
        </w:rPr>
      </w:pPr>
    </w:p>
    <w:p w:rsidR="00A26036" w:rsidRDefault="00A26036" w:rsidP="00F10ED7">
      <w:pPr>
        <w:spacing w:after="0" w:line="240" w:lineRule="auto"/>
        <w:jc w:val="both"/>
        <w:rPr>
          <w:rFonts w:ascii="Arial" w:eastAsia="Times New Roman" w:hAnsi="Arial" w:cs="Arial"/>
          <w:color w:val="7F7F7F" w:themeColor="text1" w:themeTint="80"/>
          <w:lang w:eastAsia="pt-BR"/>
        </w:rPr>
      </w:pPr>
    </w:p>
    <w:p w:rsidR="00A26036" w:rsidRDefault="00A26036" w:rsidP="00F10ED7">
      <w:pPr>
        <w:spacing w:after="0" w:line="240" w:lineRule="auto"/>
        <w:jc w:val="both"/>
        <w:rPr>
          <w:rFonts w:ascii="Arial" w:eastAsia="Times New Roman" w:hAnsi="Arial" w:cs="Arial"/>
          <w:color w:val="7F7F7F" w:themeColor="text1" w:themeTint="80"/>
          <w:lang w:eastAsia="pt-BR"/>
        </w:rPr>
      </w:pPr>
    </w:p>
    <w:p w:rsidR="00A26036" w:rsidRDefault="00A26036" w:rsidP="00F10ED7">
      <w:pPr>
        <w:spacing w:after="0" w:line="240" w:lineRule="auto"/>
        <w:jc w:val="both"/>
        <w:rPr>
          <w:rFonts w:ascii="Arial" w:eastAsia="Times New Roman" w:hAnsi="Arial" w:cs="Arial"/>
          <w:color w:val="7F7F7F" w:themeColor="text1" w:themeTint="80"/>
          <w:lang w:eastAsia="pt-BR"/>
        </w:rPr>
      </w:pPr>
    </w:p>
    <w:p w:rsidR="00A26036" w:rsidRDefault="00A26036" w:rsidP="00F10ED7">
      <w:pPr>
        <w:spacing w:after="0" w:line="240" w:lineRule="auto"/>
        <w:jc w:val="both"/>
        <w:rPr>
          <w:rFonts w:ascii="Arial" w:eastAsia="Times New Roman" w:hAnsi="Arial" w:cs="Arial"/>
          <w:color w:val="7F7F7F" w:themeColor="text1" w:themeTint="80"/>
          <w:lang w:eastAsia="pt-BR"/>
        </w:rPr>
      </w:pPr>
    </w:p>
    <w:p w:rsidR="00624D25" w:rsidRDefault="00624D25" w:rsidP="00F10ED7">
      <w:pPr>
        <w:spacing w:after="0" w:line="240" w:lineRule="auto"/>
        <w:jc w:val="both"/>
        <w:rPr>
          <w:rFonts w:ascii="Arial" w:eastAsia="Times New Roman" w:hAnsi="Arial" w:cs="Arial"/>
          <w:color w:val="7F7F7F" w:themeColor="text1" w:themeTint="80"/>
          <w:lang w:eastAsia="pt-BR"/>
        </w:rPr>
      </w:pPr>
    </w:p>
    <w:p w:rsidR="00624D25" w:rsidRDefault="00624D25" w:rsidP="00F10ED7">
      <w:pPr>
        <w:spacing w:after="0" w:line="240" w:lineRule="auto"/>
        <w:jc w:val="both"/>
        <w:rPr>
          <w:rFonts w:ascii="Arial" w:eastAsia="Times New Roman" w:hAnsi="Arial" w:cs="Arial"/>
          <w:color w:val="7F7F7F" w:themeColor="text1" w:themeTint="80"/>
          <w:lang w:eastAsia="pt-BR"/>
        </w:rPr>
      </w:pPr>
    </w:p>
    <w:p w:rsidR="00A26036" w:rsidRDefault="00A26036" w:rsidP="00F10ED7">
      <w:pPr>
        <w:spacing w:after="0" w:line="240" w:lineRule="auto"/>
        <w:jc w:val="both"/>
        <w:rPr>
          <w:rFonts w:ascii="Arial" w:eastAsia="Times New Roman" w:hAnsi="Arial" w:cs="Arial"/>
          <w:color w:val="7F7F7F" w:themeColor="text1" w:themeTint="80"/>
          <w:lang w:eastAsia="pt-BR"/>
        </w:rPr>
      </w:pPr>
    </w:p>
    <w:p w:rsidR="00A26036" w:rsidRDefault="00A26036" w:rsidP="00F10ED7">
      <w:pPr>
        <w:spacing w:after="0" w:line="240" w:lineRule="auto"/>
        <w:jc w:val="both"/>
        <w:rPr>
          <w:rFonts w:ascii="Arial" w:eastAsia="Times New Roman" w:hAnsi="Arial" w:cs="Arial"/>
          <w:color w:val="7F7F7F" w:themeColor="text1" w:themeTint="80"/>
          <w:lang w:eastAsia="pt-BR"/>
        </w:rPr>
      </w:pPr>
    </w:p>
    <w:p w:rsidR="00CE7896" w:rsidRDefault="00CE7896" w:rsidP="00F10ED7">
      <w:pPr>
        <w:spacing w:after="0" w:line="240" w:lineRule="auto"/>
        <w:jc w:val="both"/>
        <w:rPr>
          <w:rFonts w:ascii="Arial" w:eastAsia="Times New Roman" w:hAnsi="Arial" w:cs="Arial"/>
          <w:color w:val="7F7F7F" w:themeColor="text1" w:themeTint="80"/>
          <w:lang w:eastAsia="pt-BR"/>
        </w:rPr>
      </w:pPr>
    </w:p>
    <w:p w:rsidR="00802015" w:rsidRPr="007C186E" w:rsidRDefault="00802015" w:rsidP="00F10ED7">
      <w:pPr>
        <w:spacing w:after="0" w:line="240" w:lineRule="auto"/>
        <w:jc w:val="both"/>
        <w:rPr>
          <w:rFonts w:ascii="Arial" w:eastAsia="Times New Roman" w:hAnsi="Arial" w:cs="Arial"/>
          <w:color w:val="7F7F7F" w:themeColor="text1" w:themeTint="80"/>
          <w:lang w:eastAsia="pt-BR"/>
        </w:rPr>
      </w:pPr>
    </w:p>
    <w:p w:rsidR="00917339" w:rsidRPr="00341F38" w:rsidRDefault="00917339" w:rsidP="00DA2C53">
      <w:pPr>
        <w:ind w:firstLine="567"/>
        <w:jc w:val="both"/>
        <w:rPr>
          <w:rFonts w:ascii="Arial" w:hAnsi="Arial" w:cs="Arial"/>
          <w:i/>
          <w:color w:val="4D4D4D"/>
        </w:rPr>
      </w:pPr>
    </w:p>
    <w:p w:rsidR="00793D80" w:rsidRPr="00DA2C53" w:rsidRDefault="00917339" w:rsidP="00DA2C53">
      <w:pPr>
        <w:ind w:firstLine="567"/>
        <w:jc w:val="both"/>
        <w:rPr>
          <w:rFonts w:ascii="Arial" w:hAnsi="Arial" w:cs="Arial"/>
          <w:i/>
          <w:color w:val="4D4D4D"/>
          <w:lang w:val="en-US"/>
        </w:rPr>
      </w:pPr>
      <w:r w:rsidRPr="00917339">
        <w:rPr>
          <w:rFonts w:ascii="Arial" w:hAnsi="Arial" w:cs="Arial"/>
          <w:i/>
          <w:color w:val="4D4D4D"/>
          <w:lang w:val="en-US"/>
        </w:rPr>
        <w:t>Domestic sales of steel products totaled 18.2 million tons in 2015, whose main consumers are the construction sector, auto parts and automotive industries. It should also be mentioned that steel is 100% recyclable and  it plays a key role in the circular business model in which all products must be designed and manufactured to be  repaired, remanufactured, reused and recycled</w:t>
      </w:r>
    </w:p>
    <w:p w:rsidR="00793D80" w:rsidRPr="00DA2C53" w:rsidRDefault="00793D80" w:rsidP="00DA2C53">
      <w:pPr>
        <w:ind w:firstLine="567"/>
        <w:jc w:val="both"/>
        <w:rPr>
          <w:rFonts w:ascii="Arial" w:hAnsi="Arial" w:cs="Arial"/>
          <w:i/>
          <w:color w:val="4D4D4D"/>
          <w:lang w:val="en-US"/>
        </w:rPr>
      </w:pPr>
      <w:r w:rsidRPr="00DA2C53">
        <w:rPr>
          <w:rFonts w:ascii="Arial" w:hAnsi="Arial" w:cs="Arial"/>
          <w:i/>
          <w:color w:val="4D4D4D"/>
          <w:lang w:val="en-US"/>
        </w:rPr>
        <w:tab/>
      </w:r>
      <w:r w:rsidR="00917339" w:rsidRPr="00917339">
        <w:rPr>
          <w:rFonts w:ascii="Arial" w:hAnsi="Arial" w:cs="Arial"/>
          <w:i/>
          <w:color w:val="4D4D4D"/>
          <w:lang w:val="en-US"/>
        </w:rPr>
        <w:t>In 2015 the country’s per capita consumption of crude steel was 116 kg / inhab, 17% less than in 2014, and the consumption of steel products was 104 kg / inhab, also with a 26% decrease.</w:t>
      </w:r>
    </w:p>
    <w:p w:rsidR="00917339" w:rsidRDefault="00917339" w:rsidP="00917339">
      <w:pPr>
        <w:ind w:firstLine="567"/>
        <w:jc w:val="both"/>
        <w:rPr>
          <w:rFonts w:ascii="Arial" w:hAnsi="Arial" w:cs="Arial"/>
          <w:i/>
          <w:color w:val="4D4D4D"/>
          <w:lang w:val="en-US"/>
        </w:rPr>
      </w:pPr>
      <w:r w:rsidRPr="00917339">
        <w:rPr>
          <w:rFonts w:ascii="Arial" w:hAnsi="Arial" w:cs="Arial"/>
          <w:i/>
          <w:color w:val="4D4D4D"/>
          <w:lang w:val="en-US"/>
        </w:rPr>
        <w:t>The revenue of the steelmaking sector in 2015 was R$ 68, 7 billion (US $ 21 billion). The number of effective employees in steel activities amounted to 105,306 (direct and indirect jobs).</w:t>
      </w:r>
    </w:p>
    <w:p w:rsidR="00917339" w:rsidRPr="00917339" w:rsidRDefault="00917339" w:rsidP="00917339">
      <w:pPr>
        <w:ind w:firstLine="567"/>
        <w:jc w:val="both"/>
        <w:rPr>
          <w:rFonts w:ascii="Arial" w:hAnsi="Arial" w:cs="Arial"/>
          <w:i/>
          <w:color w:val="4D4D4D"/>
          <w:lang w:val="en-US"/>
        </w:rPr>
        <w:sectPr w:rsidR="00917339" w:rsidRPr="00917339" w:rsidSect="00F91F9B">
          <w:pgSz w:w="11906" w:h="16838"/>
          <w:pgMar w:top="1417" w:right="991" w:bottom="1417" w:left="1701" w:header="708" w:footer="708" w:gutter="0"/>
          <w:cols w:num="2" w:space="708"/>
          <w:docGrid w:linePitch="360"/>
        </w:sectPr>
      </w:pPr>
      <w:r w:rsidRPr="00917339">
        <w:rPr>
          <w:rFonts w:ascii="Arial" w:hAnsi="Arial" w:cs="Arial"/>
          <w:i/>
          <w:color w:val="4D4D4D"/>
          <w:lang w:val="en-US"/>
        </w:rPr>
        <w:t>The revenue of the steelmaking sector in 2015 was R$ 68, 7 billion (US $ 21 billion). The number of effective employees in steel activities amounted to 105,306 (direct and indirect jobs).</w:t>
      </w:r>
    </w:p>
    <w:p w:rsidR="00E64145" w:rsidRPr="00E64145" w:rsidRDefault="00E64145" w:rsidP="005E09E7">
      <w:pPr>
        <w:rPr>
          <w:noProof/>
          <w:lang w:val="en-GB" w:eastAsia="pt-BR"/>
        </w:rPr>
      </w:pPr>
    </w:p>
    <w:p w:rsidR="00E64145" w:rsidRDefault="00E64145" w:rsidP="005E09E7">
      <w:pPr>
        <w:rPr>
          <w:noProof/>
          <w:lang w:val="en-GB" w:eastAsia="pt-BR"/>
        </w:rPr>
      </w:pPr>
    </w:p>
    <w:p w:rsidR="00E64145" w:rsidRDefault="00E64145" w:rsidP="005E09E7">
      <w:pPr>
        <w:rPr>
          <w:noProof/>
          <w:lang w:val="en-GB" w:eastAsia="pt-BR"/>
        </w:rPr>
      </w:pPr>
    </w:p>
    <w:p w:rsidR="00E64145" w:rsidRDefault="00E64145" w:rsidP="005E09E7">
      <w:pPr>
        <w:rPr>
          <w:noProof/>
          <w:lang w:val="en-GB" w:eastAsia="pt-BR"/>
        </w:rPr>
      </w:pPr>
    </w:p>
    <w:p w:rsidR="00E64145" w:rsidRDefault="00E64145" w:rsidP="005E09E7">
      <w:pPr>
        <w:rPr>
          <w:noProof/>
          <w:lang w:val="en-GB" w:eastAsia="pt-BR"/>
        </w:rPr>
      </w:pPr>
    </w:p>
    <w:p w:rsidR="00E64145" w:rsidRDefault="00E64145" w:rsidP="005E09E7">
      <w:pPr>
        <w:rPr>
          <w:noProof/>
          <w:lang w:val="en-GB" w:eastAsia="pt-BR"/>
        </w:rPr>
      </w:pPr>
    </w:p>
    <w:p w:rsidR="00E64145" w:rsidRDefault="00E64145" w:rsidP="005E09E7">
      <w:pPr>
        <w:rPr>
          <w:noProof/>
          <w:lang w:val="en-GB" w:eastAsia="pt-BR"/>
        </w:rPr>
      </w:pPr>
    </w:p>
    <w:p w:rsidR="00E64145" w:rsidRDefault="00E64145" w:rsidP="005E09E7">
      <w:pPr>
        <w:rPr>
          <w:noProof/>
          <w:lang w:val="en-GB" w:eastAsia="pt-BR"/>
        </w:rPr>
      </w:pPr>
    </w:p>
    <w:p w:rsidR="00E64145" w:rsidRDefault="00E64145" w:rsidP="005E09E7">
      <w:pPr>
        <w:rPr>
          <w:noProof/>
          <w:lang w:val="en-GB" w:eastAsia="pt-BR"/>
        </w:rPr>
      </w:pPr>
    </w:p>
    <w:p w:rsidR="00E64145" w:rsidRDefault="00E64145" w:rsidP="005E09E7">
      <w:pPr>
        <w:rPr>
          <w:noProof/>
          <w:lang w:val="en-GB" w:eastAsia="pt-BR"/>
        </w:rPr>
      </w:pPr>
    </w:p>
    <w:p w:rsidR="00E64145" w:rsidRDefault="00E64145" w:rsidP="005E09E7">
      <w:pPr>
        <w:rPr>
          <w:noProof/>
          <w:lang w:val="en-GB" w:eastAsia="pt-BR"/>
        </w:rPr>
      </w:pPr>
    </w:p>
    <w:p w:rsidR="005E09E7" w:rsidRPr="004C726F" w:rsidRDefault="00D55F68" w:rsidP="005E09E7">
      <w:pPr>
        <w:rPr>
          <w:rFonts w:ascii="Helvetica" w:hAnsi="Helvetica" w:cs="Helvetica"/>
          <w:b/>
          <w:sz w:val="72"/>
          <w:szCs w:val="72"/>
        </w:rPr>
      </w:pPr>
      <w:r w:rsidRPr="00D55F68">
        <w:rPr>
          <w:noProof/>
          <w:lang w:eastAsia="pt-BR"/>
        </w:rPr>
        <w:lastRenderedPageBreak/>
        <w:drawing>
          <wp:inline distT="0" distB="0" distL="0" distR="0">
            <wp:extent cx="5850890" cy="5922040"/>
            <wp:effectExtent l="0" t="0" r="0" b="254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50890" cy="5922040"/>
                    </a:xfrm>
                    <a:prstGeom prst="rect">
                      <a:avLst/>
                    </a:prstGeom>
                    <a:noFill/>
                    <a:ln>
                      <a:noFill/>
                    </a:ln>
                  </pic:spPr>
                </pic:pic>
              </a:graphicData>
            </a:graphic>
          </wp:inline>
        </w:drawing>
      </w:r>
    </w:p>
    <w:p w:rsidR="007A1514" w:rsidRPr="004C726F" w:rsidRDefault="007A1514" w:rsidP="00A34B13">
      <w:pPr>
        <w:jc w:val="right"/>
        <w:rPr>
          <w:rFonts w:ascii="Helvetica" w:hAnsi="Helvetica" w:cs="Helvetica"/>
          <w:b/>
          <w:color w:val="002060"/>
          <w:sz w:val="72"/>
          <w:szCs w:val="72"/>
        </w:rPr>
      </w:pPr>
    </w:p>
    <w:p w:rsidR="005E09E7" w:rsidRDefault="005E09E7" w:rsidP="005E09E7">
      <w:pPr>
        <w:rPr>
          <w:rFonts w:ascii="Helvetica" w:hAnsi="Helvetica" w:cs="Helvetica"/>
          <w:b/>
          <w:color w:val="002060"/>
          <w:sz w:val="72"/>
          <w:szCs w:val="72"/>
        </w:rPr>
      </w:pPr>
    </w:p>
    <w:p w:rsidR="004C726F" w:rsidRPr="0028690C" w:rsidRDefault="00D94CDD" w:rsidP="005E09E7">
      <w:pPr>
        <w:rPr>
          <w:rFonts w:ascii="Helvetica" w:hAnsi="Helvetica" w:cs="Helvetica"/>
          <w:b/>
          <w:sz w:val="72"/>
          <w:szCs w:val="72"/>
          <w:lang w:val="en-US"/>
        </w:rPr>
      </w:pPr>
      <w:r w:rsidRPr="00D94CDD">
        <w:rPr>
          <w:noProof/>
          <w:lang w:eastAsia="pt-BR"/>
        </w:rPr>
        <w:lastRenderedPageBreak/>
        <w:drawing>
          <wp:inline distT="0" distB="0" distL="0" distR="0">
            <wp:extent cx="5850785" cy="6070386"/>
            <wp:effectExtent l="0" t="0" r="0" b="6985"/>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53010" cy="6072695"/>
                    </a:xfrm>
                    <a:prstGeom prst="rect">
                      <a:avLst/>
                    </a:prstGeom>
                    <a:noFill/>
                    <a:ln>
                      <a:noFill/>
                    </a:ln>
                  </pic:spPr>
                </pic:pic>
              </a:graphicData>
            </a:graphic>
          </wp:inline>
        </w:drawing>
      </w:r>
    </w:p>
    <w:p w:rsidR="00406434" w:rsidRDefault="00406434" w:rsidP="00A34B13">
      <w:pPr>
        <w:jc w:val="right"/>
        <w:rPr>
          <w:rFonts w:ascii="Helvetica" w:hAnsi="Helvetica" w:cs="Helvetica"/>
          <w:b/>
          <w:color w:val="002060"/>
          <w:sz w:val="72"/>
          <w:szCs w:val="72"/>
          <w:lang w:val="en-US"/>
        </w:rPr>
      </w:pPr>
    </w:p>
    <w:p w:rsidR="005E09E7" w:rsidRDefault="005E09E7" w:rsidP="004C726F">
      <w:pPr>
        <w:rPr>
          <w:rFonts w:ascii="Helvetica" w:hAnsi="Helvetica" w:cs="Helvetica"/>
          <w:b/>
          <w:color w:val="002060"/>
          <w:sz w:val="72"/>
          <w:szCs w:val="72"/>
          <w:lang w:val="en-US"/>
        </w:rPr>
      </w:pPr>
    </w:p>
    <w:p w:rsidR="004C726F" w:rsidRDefault="004C726F" w:rsidP="004C726F">
      <w:pPr>
        <w:rPr>
          <w:rFonts w:ascii="Helvetica" w:hAnsi="Helvetica" w:cs="Helvetica"/>
          <w:b/>
          <w:color w:val="002060"/>
          <w:sz w:val="72"/>
          <w:szCs w:val="72"/>
          <w:lang w:val="en-US"/>
        </w:rPr>
      </w:pPr>
    </w:p>
    <w:p w:rsidR="005E09E7" w:rsidRDefault="00031321" w:rsidP="00A34B13">
      <w:pPr>
        <w:jc w:val="right"/>
        <w:rPr>
          <w:rFonts w:ascii="Helvetica" w:hAnsi="Helvetica" w:cs="Helvetica"/>
          <w:b/>
          <w:color w:val="002060"/>
          <w:sz w:val="72"/>
          <w:szCs w:val="72"/>
          <w:lang w:val="en-US"/>
        </w:rPr>
      </w:pPr>
      <w:r w:rsidRPr="00031321">
        <w:rPr>
          <w:noProof/>
          <w:lang w:eastAsia="pt-BR"/>
        </w:rPr>
        <w:drawing>
          <wp:inline distT="0" distB="0" distL="0" distR="0">
            <wp:extent cx="5850528" cy="5862918"/>
            <wp:effectExtent l="0" t="0" r="0" b="508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51970" cy="5864363"/>
                    </a:xfrm>
                    <a:prstGeom prst="rect">
                      <a:avLst/>
                    </a:prstGeom>
                    <a:noFill/>
                    <a:ln>
                      <a:noFill/>
                    </a:ln>
                  </pic:spPr>
                </pic:pic>
              </a:graphicData>
            </a:graphic>
          </wp:inline>
        </w:drawing>
      </w:r>
    </w:p>
    <w:p w:rsidR="005E09E7" w:rsidRDefault="00592B80" w:rsidP="00A34B13">
      <w:pPr>
        <w:jc w:val="right"/>
        <w:rPr>
          <w:rFonts w:ascii="Helvetica" w:hAnsi="Helvetica" w:cs="Helvetica"/>
          <w:b/>
          <w:color w:val="002060"/>
          <w:sz w:val="72"/>
          <w:szCs w:val="72"/>
          <w:lang w:val="en-US"/>
        </w:rPr>
      </w:pPr>
      <w:r w:rsidRPr="00592B80">
        <w:rPr>
          <w:noProof/>
          <w:lang w:eastAsia="pt-BR"/>
        </w:rPr>
        <w:lastRenderedPageBreak/>
        <w:drawing>
          <wp:inline distT="0" distB="0" distL="0" distR="0">
            <wp:extent cx="5850164" cy="3941909"/>
            <wp:effectExtent l="0" t="0" r="0" b="1905"/>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854002" cy="3944495"/>
                    </a:xfrm>
                    <a:prstGeom prst="rect">
                      <a:avLst/>
                    </a:prstGeom>
                    <a:noFill/>
                    <a:ln>
                      <a:noFill/>
                    </a:ln>
                  </pic:spPr>
                </pic:pic>
              </a:graphicData>
            </a:graphic>
          </wp:inline>
        </w:drawing>
      </w:r>
    </w:p>
    <w:p w:rsidR="005E09E7" w:rsidRDefault="005E09E7" w:rsidP="00F63D34">
      <w:pPr>
        <w:rPr>
          <w:rFonts w:ascii="Helvetica" w:hAnsi="Helvetica" w:cs="Helvetica"/>
          <w:b/>
          <w:color w:val="002060"/>
          <w:sz w:val="72"/>
          <w:szCs w:val="72"/>
          <w:lang w:val="en-US"/>
        </w:rPr>
      </w:pPr>
    </w:p>
    <w:p w:rsidR="00F63D34" w:rsidRPr="00E61481" w:rsidRDefault="00F63D34" w:rsidP="00F63D34">
      <w:pPr>
        <w:rPr>
          <w:rFonts w:ascii="Helvetica" w:hAnsi="Helvetica" w:cs="Helvetica"/>
          <w:b/>
          <w:color w:val="002060"/>
          <w:sz w:val="72"/>
          <w:szCs w:val="72"/>
        </w:rPr>
      </w:pPr>
    </w:p>
    <w:p w:rsidR="005E09E7" w:rsidRPr="00E61481" w:rsidRDefault="005E09E7" w:rsidP="00A34B13">
      <w:pPr>
        <w:jc w:val="right"/>
        <w:rPr>
          <w:rFonts w:ascii="Helvetica" w:hAnsi="Helvetica" w:cs="Helvetica"/>
          <w:b/>
          <w:color w:val="002060"/>
          <w:sz w:val="72"/>
          <w:szCs w:val="72"/>
        </w:rPr>
      </w:pPr>
    </w:p>
    <w:p w:rsidR="005E09E7" w:rsidRPr="00E61481" w:rsidRDefault="005E09E7" w:rsidP="00A34B13">
      <w:pPr>
        <w:jc w:val="right"/>
        <w:rPr>
          <w:rFonts w:ascii="Helvetica" w:hAnsi="Helvetica" w:cs="Helvetica"/>
          <w:b/>
          <w:color w:val="002060"/>
          <w:sz w:val="72"/>
          <w:szCs w:val="72"/>
        </w:rPr>
      </w:pPr>
    </w:p>
    <w:p w:rsidR="00F63D34" w:rsidRDefault="00F63D34" w:rsidP="005E09E7">
      <w:pPr>
        <w:rPr>
          <w:rFonts w:ascii="Helvetica" w:hAnsi="Helvetica" w:cs="Helvetica"/>
          <w:b/>
          <w:color w:val="002060"/>
          <w:sz w:val="72"/>
          <w:szCs w:val="72"/>
        </w:rPr>
      </w:pPr>
    </w:p>
    <w:p w:rsidR="005E09E7" w:rsidRPr="00E61481" w:rsidRDefault="005E09E7" w:rsidP="00A34B13">
      <w:pPr>
        <w:jc w:val="right"/>
        <w:rPr>
          <w:rFonts w:ascii="Helvetica" w:hAnsi="Helvetica" w:cs="Helvetica"/>
          <w:b/>
          <w:color w:val="002060"/>
          <w:sz w:val="72"/>
          <w:szCs w:val="72"/>
        </w:rPr>
      </w:pPr>
    </w:p>
    <w:p w:rsidR="005E09E7" w:rsidRPr="00E61481" w:rsidRDefault="00E82AC4" w:rsidP="00A34B13">
      <w:pPr>
        <w:jc w:val="right"/>
        <w:rPr>
          <w:rFonts w:ascii="Helvetica" w:hAnsi="Helvetica" w:cs="Helvetica"/>
          <w:b/>
          <w:color w:val="002060"/>
          <w:sz w:val="72"/>
          <w:szCs w:val="72"/>
        </w:rPr>
      </w:pPr>
      <w:r w:rsidRPr="00E82AC4">
        <w:rPr>
          <w:noProof/>
          <w:lang w:eastAsia="pt-BR"/>
        </w:rPr>
        <w:drawing>
          <wp:inline distT="0" distB="0" distL="0" distR="0">
            <wp:extent cx="5850890" cy="4324175"/>
            <wp:effectExtent l="0" t="0" r="0" b="635"/>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850890" cy="4324175"/>
                    </a:xfrm>
                    <a:prstGeom prst="rect">
                      <a:avLst/>
                    </a:prstGeom>
                    <a:noFill/>
                    <a:ln>
                      <a:noFill/>
                    </a:ln>
                  </pic:spPr>
                </pic:pic>
              </a:graphicData>
            </a:graphic>
          </wp:inline>
        </w:drawing>
      </w:r>
    </w:p>
    <w:p w:rsidR="005E09E7" w:rsidRPr="00E61481" w:rsidRDefault="005E09E7" w:rsidP="00A34B13">
      <w:pPr>
        <w:jc w:val="right"/>
        <w:rPr>
          <w:rFonts w:ascii="Helvetica" w:hAnsi="Helvetica" w:cs="Helvetica"/>
          <w:b/>
          <w:color w:val="002060"/>
          <w:sz w:val="72"/>
          <w:szCs w:val="72"/>
        </w:rPr>
      </w:pPr>
    </w:p>
    <w:p w:rsidR="00F63D34" w:rsidRDefault="00F63D34" w:rsidP="005E09E7">
      <w:pPr>
        <w:rPr>
          <w:rFonts w:ascii="Helvetica" w:hAnsi="Helvetica" w:cs="Helvetica"/>
          <w:b/>
          <w:color w:val="002060"/>
          <w:sz w:val="72"/>
          <w:szCs w:val="72"/>
        </w:rPr>
      </w:pPr>
    </w:p>
    <w:p w:rsidR="005E09E7" w:rsidRPr="00E61481" w:rsidRDefault="005E09E7" w:rsidP="00033DB2">
      <w:pPr>
        <w:rPr>
          <w:rFonts w:ascii="Helvetica" w:hAnsi="Helvetica" w:cs="Helvetica"/>
          <w:b/>
          <w:color w:val="002060"/>
          <w:sz w:val="72"/>
          <w:szCs w:val="72"/>
        </w:rPr>
      </w:pPr>
    </w:p>
    <w:p w:rsidR="00033DB2" w:rsidRDefault="00991C60" w:rsidP="005E09E7">
      <w:pPr>
        <w:rPr>
          <w:rFonts w:ascii="Helvetica" w:hAnsi="Helvetica" w:cs="Helvetica"/>
          <w:b/>
          <w:color w:val="002060"/>
          <w:sz w:val="72"/>
          <w:szCs w:val="72"/>
        </w:rPr>
      </w:pPr>
      <w:r w:rsidRPr="00991C60">
        <w:rPr>
          <w:noProof/>
          <w:lang w:eastAsia="pt-BR"/>
        </w:rPr>
        <w:lastRenderedPageBreak/>
        <w:drawing>
          <wp:inline distT="0" distB="0" distL="0" distR="0">
            <wp:extent cx="5850890" cy="6673575"/>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50890" cy="6673575"/>
                    </a:xfrm>
                    <a:prstGeom prst="rect">
                      <a:avLst/>
                    </a:prstGeom>
                    <a:noFill/>
                    <a:ln>
                      <a:noFill/>
                    </a:ln>
                  </pic:spPr>
                </pic:pic>
              </a:graphicData>
            </a:graphic>
          </wp:inline>
        </w:drawing>
      </w:r>
    </w:p>
    <w:p w:rsidR="005E09E7" w:rsidRDefault="00910437" w:rsidP="00912279">
      <w:pPr>
        <w:rPr>
          <w:rFonts w:ascii="Helvetica" w:hAnsi="Helvetica" w:cs="Helvetica"/>
          <w:b/>
          <w:color w:val="002060"/>
          <w:sz w:val="72"/>
          <w:szCs w:val="72"/>
        </w:rPr>
      </w:pPr>
      <w:r w:rsidRPr="00910437">
        <w:rPr>
          <w:noProof/>
          <w:lang w:eastAsia="pt-BR"/>
        </w:rPr>
        <w:lastRenderedPageBreak/>
        <w:drawing>
          <wp:inline distT="0" distB="0" distL="0" distR="0">
            <wp:extent cx="5501670" cy="6667018"/>
            <wp:effectExtent l="0" t="0" r="0" b="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512605" cy="6680269"/>
                    </a:xfrm>
                    <a:prstGeom prst="rect">
                      <a:avLst/>
                    </a:prstGeom>
                    <a:noFill/>
                    <a:ln>
                      <a:noFill/>
                    </a:ln>
                  </pic:spPr>
                </pic:pic>
              </a:graphicData>
            </a:graphic>
          </wp:inline>
        </w:drawing>
      </w:r>
    </w:p>
    <w:p w:rsidR="00CF77AA" w:rsidRPr="00912279" w:rsidRDefault="00CF77AA" w:rsidP="007C3645">
      <w:pPr>
        <w:rPr>
          <w:rFonts w:ascii="Helvetica" w:hAnsi="Helvetica" w:cs="Helvetica"/>
          <w:b/>
          <w:color w:val="002060"/>
          <w:sz w:val="72"/>
          <w:szCs w:val="72"/>
        </w:rPr>
      </w:pPr>
    </w:p>
    <w:p w:rsidR="007C3645" w:rsidRDefault="007C3645" w:rsidP="00C33C6E">
      <w:pPr>
        <w:rPr>
          <w:rFonts w:ascii="Helvetica" w:hAnsi="Helvetica" w:cs="Helvetica"/>
          <w:b/>
          <w:sz w:val="72"/>
          <w:szCs w:val="72"/>
        </w:rPr>
      </w:pPr>
    </w:p>
    <w:p w:rsidR="007C3645" w:rsidRDefault="00111D49" w:rsidP="00C33C6E">
      <w:pPr>
        <w:rPr>
          <w:rFonts w:ascii="Helvetica" w:hAnsi="Helvetica" w:cs="Helvetica"/>
          <w:b/>
          <w:color w:val="002060"/>
          <w:sz w:val="72"/>
          <w:szCs w:val="72"/>
        </w:rPr>
      </w:pPr>
      <w:r w:rsidRPr="00111D49">
        <w:rPr>
          <w:noProof/>
          <w:lang w:eastAsia="pt-BR"/>
        </w:rPr>
        <w:lastRenderedPageBreak/>
        <w:drawing>
          <wp:inline distT="0" distB="0" distL="0" distR="0">
            <wp:extent cx="5850890" cy="6587623"/>
            <wp:effectExtent l="0" t="0" r="0" b="3810"/>
            <wp:docPr id="75"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850890" cy="6587623"/>
                    </a:xfrm>
                    <a:prstGeom prst="rect">
                      <a:avLst/>
                    </a:prstGeom>
                    <a:noFill/>
                    <a:ln>
                      <a:noFill/>
                    </a:ln>
                  </pic:spPr>
                </pic:pic>
              </a:graphicData>
            </a:graphic>
          </wp:inline>
        </w:drawing>
      </w:r>
    </w:p>
    <w:p w:rsidR="00C33C6E" w:rsidRPr="00AE3F2E" w:rsidRDefault="00111D49" w:rsidP="00C33C6E">
      <w:pPr>
        <w:rPr>
          <w:rFonts w:ascii="Helvetica" w:hAnsi="Helvetica" w:cs="Helvetica"/>
          <w:b/>
          <w:color w:val="002060"/>
          <w:sz w:val="72"/>
          <w:szCs w:val="72"/>
        </w:rPr>
      </w:pPr>
      <w:r w:rsidRPr="00111D49">
        <w:rPr>
          <w:noProof/>
          <w:lang w:eastAsia="pt-BR"/>
        </w:rPr>
        <w:lastRenderedPageBreak/>
        <w:drawing>
          <wp:inline distT="0" distB="0" distL="0" distR="0">
            <wp:extent cx="5496044" cy="6574421"/>
            <wp:effectExtent l="0" t="0" r="0" b="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506925" cy="6587437"/>
                    </a:xfrm>
                    <a:prstGeom prst="rect">
                      <a:avLst/>
                    </a:prstGeom>
                    <a:noFill/>
                    <a:ln>
                      <a:noFill/>
                    </a:ln>
                  </pic:spPr>
                </pic:pic>
              </a:graphicData>
            </a:graphic>
          </wp:inline>
        </w:drawing>
      </w:r>
    </w:p>
    <w:p w:rsidR="00E9119A" w:rsidRDefault="00E9119A" w:rsidP="00E9119A">
      <w:pPr>
        <w:rPr>
          <w:rFonts w:ascii="Helvetica" w:hAnsi="Helvetica" w:cs="Helvetica"/>
          <w:b/>
          <w:color w:val="002060"/>
          <w:sz w:val="72"/>
          <w:szCs w:val="72"/>
        </w:rPr>
      </w:pPr>
    </w:p>
    <w:p w:rsidR="007C3645" w:rsidRPr="00AE3F2E" w:rsidRDefault="007C3645" w:rsidP="00E9119A">
      <w:pPr>
        <w:rPr>
          <w:rFonts w:ascii="Helvetica" w:hAnsi="Helvetica" w:cs="Helvetica"/>
          <w:b/>
          <w:color w:val="002060"/>
          <w:sz w:val="72"/>
          <w:szCs w:val="72"/>
        </w:rPr>
      </w:pPr>
    </w:p>
    <w:p w:rsidR="007C3645" w:rsidRDefault="006D5996" w:rsidP="001E0D83">
      <w:pPr>
        <w:rPr>
          <w:rFonts w:ascii="Helvetica" w:hAnsi="Helvetica" w:cs="Helvetica"/>
          <w:b/>
          <w:color w:val="002060"/>
          <w:sz w:val="72"/>
          <w:szCs w:val="72"/>
        </w:rPr>
      </w:pPr>
      <w:r w:rsidRPr="006D5996">
        <w:rPr>
          <w:noProof/>
          <w:lang w:eastAsia="pt-BR"/>
        </w:rPr>
        <w:lastRenderedPageBreak/>
        <w:drawing>
          <wp:inline distT="0" distB="0" distL="0" distR="0">
            <wp:extent cx="5850890" cy="2703549"/>
            <wp:effectExtent l="0" t="0" r="0" b="1905"/>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850890" cy="2703549"/>
                    </a:xfrm>
                    <a:prstGeom prst="rect">
                      <a:avLst/>
                    </a:prstGeom>
                    <a:noFill/>
                    <a:ln>
                      <a:noFill/>
                    </a:ln>
                  </pic:spPr>
                </pic:pic>
              </a:graphicData>
            </a:graphic>
          </wp:inline>
        </w:drawing>
      </w:r>
    </w:p>
    <w:p w:rsidR="006D5996" w:rsidRPr="00AE3F2E" w:rsidRDefault="006D5996" w:rsidP="001E0D83">
      <w:pPr>
        <w:rPr>
          <w:rFonts w:ascii="Helvetica" w:hAnsi="Helvetica" w:cs="Helvetica"/>
          <w:b/>
          <w:color w:val="002060"/>
          <w:sz w:val="72"/>
          <w:szCs w:val="72"/>
        </w:rPr>
      </w:pPr>
    </w:p>
    <w:p w:rsidR="007C3645" w:rsidRDefault="006D5996" w:rsidP="00A34B13">
      <w:pPr>
        <w:jc w:val="right"/>
        <w:rPr>
          <w:rFonts w:ascii="Helvetica" w:hAnsi="Helvetica" w:cs="Helvetica"/>
          <w:b/>
          <w:color w:val="002060"/>
          <w:sz w:val="72"/>
          <w:szCs w:val="72"/>
        </w:rPr>
      </w:pPr>
      <w:r w:rsidRPr="006D5996">
        <w:rPr>
          <w:noProof/>
          <w:lang w:eastAsia="pt-BR"/>
        </w:rPr>
        <w:drawing>
          <wp:inline distT="0" distB="0" distL="0" distR="0">
            <wp:extent cx="5850890" cy="1670111"/>
            <wp:effectExtent l="0" t="0" r="0" b="635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850890" cy="1670111"/>
                    </a:xfrm>
                    <a:prstGeom prst="rect">
                      <a:avLst/>
                    </a:prstGeom>
                    <a:noFill/>
                    <a:ln>
                      <a:noFill/>
                    </a:ln>
                  </pic:spPr>
                </pic:pic>
              </a:graphicData>
            </a:graphic>
          </wp:inline>
        </w:drawing>
      </w:r>
    </w:p>
    <w:p w:rsidR="006D5996" w:rsidRPr="00AE3F2E" w:rsidRDefault="006D5996" w:rsidP="00A34B13">
      <w:pPr>
        <w:jc w:val="right"/>
        <w:rPr>
          <w:rFonts w:ascii="Helvetica" w:hAnsi="Helvetica" w:cs="Helvetica"/>
          <w:b/>
          <w:color w:val="002060"/>
          <w:sz w:val="72"/>
          <w:szCs w:val="72"/>
        </w:rPr>
      </w:pPr>
    </w:p>
    <w:p w:rsidR="007C3645" w:rsidRPr="00AE3F2E" w:rsidRDefault="007C3645" w:rsidP="00A34B13">
      <w:pPr>
        <w:jc w:val="right"/>
        <w:rPr>
          <w:rFonts w:ascii="Helvetica" w:hAnsi="Helvetica" w:cs="Helvetica"/>
          <w:b/>
          <w:color w:val="002060"/>
          <w:sz w:val="72"/>
          <w:szCs w:val="72"/>
        </w:rPr>
      </w:pPr>
    </w:p>
    <w:p w:rsidR="007C3645" w:rsidRPr="00AE3F2E" w:rsidRDefault="007C3645" w:rsidP="00A34B13">
      <w:pPr>
        <w:jc w:val="right"/>
        <w:rPr>
          <w:rFonts w:ascii="Helvetica" w:hAnsi="Helvetica" w:cs="Helvetica"/>
          <w:b/>
          <w:color w:val="002060"/>
          <w:sz w:val="72"/>
          <w:szCs w:val="72"/>
        </w:rPr>
      </w:pPr>
    </w:p>
    <w:p w:rsidR="007C3645" w:rsidRPr="00AE3F2E" w:rsidRDefault="007C3645" w:rsidP="001E0D83">
      <w:pPr>
        <w:rPr>
          <w:rFonts w:ascii="Helvetica" w:hAnsi="Helvetica" w:cs="Helvetica"/>
          <w:b/>
          <w:color w:val="002060"/>
          <w:sz w:val="72"/>
          <w:szCs w:val="72"/>
        </w:rPr>
      </w:pPr>
    </w:p>
    <w:p w:rsidR="007C3645" w:rsidRDefault="002B5C94" w:rsidP="001E0D83">
      <w:pPr>
        <w:rPr>
          <w:rFonts w:ascii="Helvetica" w:hAnsi="Helvetica" w:cs="Helvetica"/>
          <w:b/>
          <w:color w:val="002060"/>
          <w:sz w:val="72"/>
          <w:szCs w:val="72"/>
        </w:rPr>
      </w:pPr>
      <w:r w:rsidRPr="002B5C94">
        <w:rPr>
          <w:noProof/>
          <w:lang w:eastAsia="pt-BR"/>
        </w:rPr>
        <w:lastRenderedPageBreak/>
        <w:drawing>
          <wp:inline distT="0" distB="0" distL="0" distR="0">
            <wp:extent cx="5850890" cy="8558232"/>
            <wp:effectExtent l="0" t="0" r="0" b="0"/>
            <wp:docPr id="106" name="Imagem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850890" cy="8558232"/>
                    </a:xfrm>
                    <a:prstGeom prst="rect">
                      <a:avLst/>
                    </a:prstGeom>
                    <a:noFill/>
                    <a:ln>
                      <a:noFill/>
                    </a:ln>
                  </pic:spPr>
                </pic:pic>
              </a:graphicData>
            </a:graphic>
          </wp:inline>
        </w:drawing>
      </w:r>
    </w:p>
    <w:p w:rsidR="007C3645" w:rsidRDefault="002B5C94" w:rsidP="001E0D83">
      <w:pPr>
        <w:rPr>
          <w:rFonts w:ascii="Helvetica" w:hAnsi="Helvetica" w:cs="Helvetica"/>
          <w:b/>
          <w:color w:val="002060"/>
          <w:sz w:val="72"/>
          <w:szCs w:val="72"/>
        </w:rPr>
      </w:pPr>
      <w:r w:rsidRPr="002B5C94">
        <w:rPr>
          <w:noProof/>
          <w:lang w:eastAsia="pt-BR"/>
        </w:rPr>
        <w:lastRenderedPageBreak/>
        <w:drawing>
          <wp:inline distT="0" distB="0" distL="0" distR="0">
            <wp:extent cx="5850890" cy="9150814"/>
            <wp:effectExtent l="0" t="0" r="0" b="0"/>
            <wp:docPr id="107" name="Imagem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850890" cy="9150814"/>
                    </a:xfrm>
                    <a:prstGeom prst="rect">
                      <a:avLst/>
                    </a:prstGeom>
                    <a:noFill/>
                    <a:ln>
                      <a:noFill/>
                    </a:ln>
                  </pic:spPr>
                </pic:pic>
              </a:graphicData>
            </a:graphic>
          </wp:inline>
        </w:drawing>
      </w:r>
    </w:p>
    <w:p w:rsidR="007C3645" w:rsidRPr="00B50D7A" w:rsidRDefault="002B5C94" w:rsidP="00A34B13">
      <w:pPr>
        <w:jc w:val="right"/>
        <w:rPr>
          <w:rFonts w:ascii="Helvetica" w:hAnsi="Helvetica" w:cs="Helvetica"/>
          <w:b/>
          <w:color w:val="002060"/>
          <w:sz w:val="72"/>
          <w:szCs w:val="72"/>
        </w:rPr>
      </w:pPr>
      <w:r w:rsidRPr="002B5C94">
        <w:rPr>
          <w:noProof/>
          <w:lang w:eastAsia="pt-BR"/>
        </w:rPr>
        <w:lastRenderedPageBreak/>
        <w:drawing>
          <wp:inline distT="0" distB="0" distL="0" distR="0">
            <wp:extent cx="5850890" cy="9288131"/>
            <wp:effectExtent l="0" t="0" r="0" b="8890"/>
            <wp:docPr id="108" name="Imagem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850890" cy="9288131"/>
                    </a:xfrm>
                    <a:prstGeom prst="rect">
                      <a:avLst/>
                    </a:prstGeom>
                    <a:noFill/>
                    <a:ln>
                      <a:noFill/>
                    </a:ln>
                  </pic:spPr>
                </pic:pic>
              </a:graphicData>
            </a:graphic>
          </wp:inline>
        </w:drawing>
      </w:r>
    </w:p>
    <w:p w:rsidR="007C3645" w:rsidRPr="00B50D7A" w:rsidRDefault="00CE0395" w:rsidP="00A34B13">
      <w:pPr>
        <w:jc w:val="right"/>
        <w:rPr>
          <w:rFonts w:ascii="Helvetica" w:hAnsi="Helvetica" w:cs="Helvetica"/>
          <w:b/>
          <w:color w:val="002060"/>
          <w:sz w:val="72"/>
          <w:szCs w:val="72"/>
        </w:rPr>
      </w:pPr>
      <w:r w:rsidRPr="00CE0395">
        <w:rPr>
          <w:noProof/>
          <w:lang w:eastAsia="pt-BR"/>
        </w:rPr>
        <w:lastRenderedPageBreak/>
        <w:drawing>
          <wp:inline distT="0" distB="0" distL="0" distR="0">
            <wp:extent cx="5850890" cy="8077841"/>
            <wp:effectExtent l="0" t="0" r="0" b="0"/>
            <wp:docPr id="110" name="Imagem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850890" cy="8077841"/>
                    </a:xfrm>
                    <a:prstGeom prst="rect">
                      <a:avLst/>
                    </a:prstGeom>
                    <a:noFill/>
                    <a:ln>
                      <a:noFill/>
                    </a:ln>
                  </pic:spPr>
                </pic:pic>
              </a:graphicData>
            </a:graphic>
          </wp:inline>
        </w:drawing>
      </w:r>
    </w:p>
    <w:p w:rsidR="007C3645" w:rsidRPr="00B50D7A" w:rsidRDefault="00273DA5" w:rsidP="00A34B13">
      <w:pPr>
        <w:jc w:val="right"/>
        <w:rPr>
          <w:rFonts w:ascii="Helvetica" w:hAnsi="Helvetica" w:cs="Helvetica"/>
          <w:b/>
          <w:color w:val="002060"/>
          <w:sz w:val="72"/>
          <w:szCs w:val="72"/>
        </w:rPr>
      </w:pPr>
      <w:r w:rsidRPr="00273DA5">
        <w:rPr>
          <w:noProof/>
          <w:lang w:eastAsia="pt-BR"/>
        </w:rPr>
        <w:lastRenderedPageBreak/>
        <w:drawing>
          <wp:inline distT="0" distB="0" distL="0" distR="0">
            <wp:extent cx="5850890" cy="8832431"/>
            <wp:effectExtent l="0" t="0" r="0" b="6985"/>
            <wp:docPr id="111" name="Imagem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850890" cy="8832431"/>
                    </a:xfrm>
                    <a:prstGeom prst="rect">
                      <a:avLst/>
                    </a:prstGeom>
                    <a:noFill/>
                    <a:ln>
                      <a:noFill/>
                    </a:ln>
                  </pic:spPr>
                </pic:pic>
              </a:graphicData>
            </a:graphic>
          </wp:inline>
        </w:drawing>
      </w:r>
    </w:p>
    <w:p w:rsidR="007C3645" w:rsidRPr="00B50D7A" w:rsidRDefault="00273DA5" w:rsidP="001E0D83">
      <w:pPr>
        <w:rPr>
          <w:rFonts w:ascii="Helvetica" w:hAnsi="Helvetica" w:cs="Helvetica"/>
          <w:b/>
          <w:color w:val="002060"/>
          <w:sz w:val="72"/>
          <w:szCs w:val="72"/>
        </w:rPr>
      </w:pPr>
      <w:r w:rsidRPr="00273DA5">
        <w:rPr>
          <w:noProof/>
          <w:lang w:eastAsia="pt-BR"/>
        </w:rPr>
        <w:lastRenderedPageBreak/>
        <w:drawing>
          <wp:inline distT="0" distB="0" distL="0" distR="0">
            <wp:extent cx="5850890" cy="9418950"/>
            <wp:effectExtent l="0" t="0" r="0" b="0"/>
            <wp:docPr id="112" name="Imagem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850890" cy="9418950"/>
                    </a:xfrm>
                    <a:prstGeom prst="rect">
                      <a:avLst/>
                    </a:prstGeom>
                    <a:noFill/>
                    <a:ln>
                      <a:noFill/>
                    </a:ln>
                  </pic:spPr>
                </pic:pic>
              </a:graphicData>
            </a:graphic>
          </wp:inline>
        </w:drawing>
      </w:r>
    </w:p>
    <w:p w:rsidR="007C3645" w:rsidRDefault="00273DA5" w:rsidP="00E76A51">
      <w:pPr>
        <w:rPr>
          <w:rFonts w:ascii="Helvetica" w:hAnsi="Helvetica" w:cs="Helvetica"/>
          <w:b/>
          <w:color w:val="002060"/>
          <w:sz w:val="72"/>
          <w:szCs w:val="72"/>
        </w:rPr>
      </w:pPr>
      <w:r w:rsidRPr="00273DA5">
        <w:rPr>
          <w:noProof/>
          <w:lang w:eastAsia="pt-BR"/>
        </w:rPr>
        <w:lastRenderedPageBreak/>
        <w:drawing>
          <wp:inline distT="0" distB="0" distL="0" distR="0">
            <wp:extent cx="5850890" cy="9418950"/>
            <wp:effectExtent l="0" t="0" r="0" b="0"/>
            <wp:docPr id="113" name="Imagem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850890" cy="9418950"/>
                    </a:xfrm>
                    <a:prstGeom prst="rect">
                      <a:avLst/>
                    </a:prstGeom>
                    <a:noFill/>
                    <a:ln>
                      <a:noFill/>
                    </a:ln>
                  </pic:spPr>
                </pic:pic>
              </a:graphicData>
            </a:graphic>
          </wp:inline>
        </w:drawing>
      </w:r>
    </w:p>
    <w:p w:rsidR="008F1260" w:rsidRDefault="00273DA5" w:rsidP="00E76A51">
      <w:pPr>
        <w:rPr>
          <w:rFonts w:ascii="Helvetica" w:hAnsi="Helvetica" w:cs="Helvetica"/>
          <w:b/>
          <w:color w:val="002060"/>
          <w:sz w:val="72"/>
          <w:szCs w:val="72"/>
        </w:rPr>
      </w:pPr>
      <w:r w:rsidRPr="00273DA5">
        <w:rPr>
          <w:noProof/>
          <w:lang w:eastAsia="pt-BR"/>
        </w:rPr>
        <w:lastRenderedPageBreak/>
        <w:drawing>
          <wp:inline distT="0" distB="0" distL="0" distR="0">
            <wp:extent cx="5850890" cy="8283599"/>
            <wp:effectExtent l="0" t="0" r="0" b="0"/>
            <wp:docPr id="115" name="Imagem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850890" cy="8283599"/>
                    </a:xfrm>
                    <a:prstGeom prst="rect">
                      <a:avLst/>
                    </a:prstGeom>
                    <a:noFill/>
                    <a:ln>
                      <a:noFill/>
                    </a:ln>
                  </pic:spPr>
                </pic:pic>
              </a:graphicData>
            </a:graphic>
          </wp:inline>
        </w:drawing>
      </w:r>
    </w:p>
    <w:p w:rsidR="008F1260" w:rsidRDefault="006120EF" w:rsidP="00E76A51">
      <w:pPr>
        <w:rPr>
          <w:rFonts w:ascii="Helvetica" w:hAnsi="Helvetica" w:cs="Helvetica"/>
          <w:b/>
          <w:color w:val="002060"/>
          <w:sz w:val="72"/>
          <w:szCs w:val="72"/>
        </w:rPr>
      </w:pPr>
      <w:r w:rsidRPr="006120EF">
        <w:rPr>
          <w:noProof/>
          <w:lang w:eastAsia="pt-BR"/>
        </w:rPr>
        <w:lastRenderedPageBreak/>
        <w:drawing>
          <wp:inline distT="0" distB="0" distL="0" distR="0">
            <wp:extent cx="5850890" cy="5931913"/>
            <wp:effectExtent l="0" t="0" r="0" b="0"/>
            <wp:docPr id="116" name="Imagem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850890" cy="5931913"/>
                    </a:xfrm>
                    <a:prstGeom prst="rect">
                      <a:avLst/>
                    </a:prstGeom>
                    <a:noFill/>
                    <a:ln>
                      <a:noFill/>
                    </a:ln>
                  </pic:spPr>
                </pic:pic>
              </a:graphicData>
            </a:graphic>
          </wp:inline>
        </w:drawing>
      </w:r>
    </w:p>
    <w:p w:rsidR="006120EF" w:rsidRDefault="006120EF" w:rsidP="00E76A51">
      <w:pPr>
        <w:rPr>
          <w:rFonts w:ascii="Helvetica" w:hAnsi="Helvetica" w:cs="Helvetica"/>
          <w:b/>
          <w:color w:val="002060"/>
          <w:sz w:val="72"/>
          <w:szCs w:val="72"/>
        </w:rPr>
      </w:pPr>
    </w:p>
    <w:p w:rsidR="006120EF" w:rsidRDefault="006120EF" w:rsidP="00E76A51">
      <w:pPr>
        <w:rPr>
          <w:rFonts w:ascii="Helvetica" w:hAnsi="Helvetica" w:cs="Helvetica"/>
          <w:b/>
          <w:color w:val="002060"/>
          <w:sz w:val="72"/>
          <w:szCs w:val="72"/>
        </w:rPr>
      </w:pPr>
    </w:p>
    <w:p w:rsidR="006120EF" w:rsidRDefault="006120EF" w:rsidP="00E76A51">
      <w:pPr>
        <w:rPr>
          <w:rFonts w:ascii="Helvetica" w:hAnsi="Helvetica" w:cs="Helvetica"/>
          <w:b/>
          <w:color w:val="002060"/>
          <w:sz w:val="72"/>
          <w:szCs w:val="72"/>
        </w:rPr>
      </w:pPr>
    </w:p>
    <w:p w:rsidR="006120EF" w:rsidRDefault="006120EF" w:rsidP="00E76A51">
      <w:pPr>
        <w:rPr>
          <w:rFonts w:ascii="Helvetica" w:hAnsi="Helvetica" w:cs="Helvetica"/>
          <w:b/>
          <w:color w:val="002060"/>
          <w:sz w:val="72"/>
          <w:szCs w:val="72"/>
        </w:rPr>
      </w:pPr>
    </w:p>
    <w:p w:rsidR="006120EF" w:rsidRDefault="006120EF" w:rsidP="00E76A51">
      <w:pPr>
        <w:rPr>
          <w:rFonts w:ascii="Helvetica" w:hAnsi="Helvetica" w:cs="Helvetica"/>
          <w:b/>
          <w:color w:val="002060"/>
          <w:sz w:val="72"/>
          <w:szCs w:val="72"/>
        </w:rPr>
      </w:pPr>
      <w:r w:rsidRPr="006120EF">
        <w:rPr>
          <w:noProof/>
          <w:lang w:eastAsia="pt-BR"/>
        </w:rPr>
        <w:drawing>
          <wp:inline distT="0" distB="0" distL="0" distR="0">
            <wp:extent cx="5850890" cy="6509501"/>
            <wp:effectExtent l="0" t="0" r="0" b="5715"/>
            <wp:docPr id="117" name="Imagem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850890" cy="6509501"/>
                    </a:xfrm>
                    <a:prstGeom prst="rect">
                      <a:avLst/>
                    </a:prstGeom>
                    <a:noFill/>
                    <a:ln>
                      <a:noFill/>
                    </a:ln>
                  </pic:spPr>
                </pic:pic>
              </a:graphicData>
            </a:graphic>
          </wp:inline>
        </w:drawing>
      </w:r>
    </w:p>
    <w:p w:rsidR="006120EF" w:rsidRDefault="006120EF" w:rsidP="00E76A51">
      <w:pPr>
        <w:rPr>
          <w:rFonts w:ascii="Helvetica" w:hAnsi="Helvetica" w:cs="Helvetica"/>
          <w:b/>
          <w:color w:val="002060"/>
          <w:sz w:val="72"/>
          <w:szCs w:val="72"/>
        </w:rPr>
      </w:pPr>
    </w:p>
    <w:p w:rsidR="006120EF" w:rsidRDefault="006120EF" w:rsidP="00E76A51">
      <w:pPr>
        <w:rPr>
          <w:rFonts w:ascii="Helvetica" w:hAnsi="Helvetica" w:cs="Helvetica"/>
          <w:b/>
          <w:color w:val="002060"/>
          <w:sz w:val="72"/>
          <w:szCs w:val="72"/>
        </w:rPr>
      </w:pPr>
    </w:p>
    <w:p w:rsidR="006120EF" w:rsidRDefault="006120EF" w:rsidP="00E76A51">
      <w:pPr>
        <w:rPr>
          <w:rFonts w:ascii="Helvetica" w:hAnsi="Helvetica" w:cs="Helvetica"/>
          <w:b/>
          <w:color w:val="002060"/>
          <w:sz w:val="72"/>
          <w:szCs w:val="72"/>
        </w:rPr>
      </w:pPr>
    </w:p>
    <w:p w:rsidR="006120EF" w:rsidRDefault="006120EF" w:rsidP="00E76A51">
      <w:pPr>
        <w:rPr>
          <w:rFonts w:ascii="Helvetica" w:hAnsi="Helvetica" w:cs="Helvetica"/>
          <w:b/>
          <w:color w:val="002060"/>
          <w:sz w:val="72"/>
          <w:szCs w:val="72"/>
        </w:rPr>
      </w:pPr>
    </w:p>
    <w:p w:rsidR="003601D4" w:rsidRDefault="003601D4" w:rsidP="00E76A51">
      <w:pPr>
        <w:rPr>
          <w:rFonts w:ascii="Helvetica" w:hAnsi="Helvetica" w:cs="Helvetica"/>
          <w:b/>
          <w:color w:val="002060"/>
          <w:sz w:val="72"/>
          <w:szCs w:val="72"/>
        </w:rPr>
      </w:pPr>
    </w:p>
    <w:p w:rsidR="003601D4" w:rsidRDefault="003601D4" w:rsidP="00E76A51">
      <w:pPr>
        <w:rPr>
          <w:rFonts w:ascii="Helvetica" w:hAnsi="Helvetica" w:cs="Helvetica"/>
          <w:b/>
          <w:color w:val="002060"/>
          <w:sz w:val="72"/>
          <w:szCs w:val="72"/>
        </w:rPr>
      </w:pPr>
    </w:p>
    <w:p w:rsidR="003601D4" w:rsidRDefault="003601D4" w:rsidP="00E76A51">
      <w:pPr>
        <w:rPr>
          <w:rFonts w:ascii="Helvetica" w:hAnsi="Helvetica" w:cs="Helvetica"/>
          <w:b/>
          <w:color w:val="002060"/>
          <w:sz w:val="72"/>
          <w:szCs w:val="72"/>
        </w:rPr>
      </w:pPr>
    </w:p>
    <w:p w:rsidR="003601D4" w:rsidRDefault="003601D4" w:rsidP="00E76A51">
      <w:pPr>
        <w:rPr>
          <w:rFonts w:ascii="Helvetica" w:hAnsi="Helvetica" w:cs="Helvetica"/>
          <w:b/>
          <w:color w:val="002060"/>
          <w:sz w:val="72"/>
          <w:szCs w:val="72"/>
        </w:rPr>
      </w:pPr>
    </w:p>
    <w:p w:rsidR="003601D4" w:rsidRDefault="003601D4" w:rsidP="00E76A51">
      <w:pPr>
        <w:rPr>
          <w:rFonts w:ascii="Helvetica" w:hAnsi="Helvetica" w:cs="Helvetica"/>
          <w:b/>
          <w:color w:val="002060"/>
          <w:sz w:val="72"/>
          <w:szCs w:val="72"/>
        </w:rPr>
      </w:pPr>
    </w:p>
    <w:p w:rsidR="003601D4" w:rsidRDefault="003601D4" w:rsidP="00E76A51">
      <w:pPr>
        <w:rPr>
          <w:rFonts w:ascii="Helvetica" w:hAnsi="Helvetica" w:cs="Helvetica"/>
          <w:b/>
          <w:color w:val="002060"/>
          <w:sz w:val="72"/>
          <w:szCs w:val="72"/>
        </w:rPr>
      </w:pPr>
    </w:p>
    <w:p w:rsidR="003601D4" w:rsidRDefault="003601D4" w:rsidP="00E76A51">
      <w:pPr>
        <w:rPr>
          <w:rFonts w:ascii="Helvetica" w:hAnsi="Helvetica" w:cs="Helvetica"/>
          <w:b/>
          <w:color w:val="002060"/>
          <w:sz w:val="72"/>
          <w:szCs w:val="72"/>
        </w:rPr>
      </w:pPr>
    </w:p>
    <w:p w:rsidR="003601D4" w:rsidRDefault="003601D4" w:rsidP="00E76A51">
      <w:pPr>
        <w:rPr>
          <w:rFonts w:ascii="Helvetica" w:hAnsi="Helvetica" w:cs="Helvetica"/>
          <w:b/>
          <w:color w:val="002060"/>
          <w:sz w:val="72"/>
          <w:szCs w:val="72"/>
        </w:rPr>
      </w:pPr>
    </w:p>
    <w:p w:rsidR="003601D4" w:rsidRDefault="003601D4" w:rsidP="00E76A51">
      <w:pPr>
        <w:rPr>
          <w:rFonts w:ascii="Helvetica" w:hAnsi="Helvetica" w:cs="Helvetica"/>
          <w:b/>
          <w:color w:val="002060"/>
          <w:sz w:val="72"/>
          <w:szCs w:val="72"/>
        </w:rPr>
      </w:pPr>
    </w:p>
    <w:p w:rsidR="003601D4" w:rsidRDefault="003601D4" w:rsidP="00E76A51">
      <w:pPr>
        <w:rPr>
          <w:rFonts w:ascii="Helvetica" w:hAnsi="Helvetica" w:cs="Helvetica"/>
          <w:b/>
          <w:color w:val="002060"/>
          <w:sz w:val="72"/>
          <w:szCs w:val="72"/>
        </w:rPr>
      </w:pPr>
    </w:p>
    <w:p w:rsidR="003601D4" w:rsidRDefault="003601D4" w:rsidP="00E76A51">
      <w:pPr>
        <w:rPr>
          <w:rFonts w:ascii="Helvetica" w:hAnsi="Helvetica" w:cs="Helvetica"/>
          <w:b/>
          <w:color w:val="002060"/>
          <w:sz w:val="72"/>
          <w:szCs w:val="72"/>
        </w:rPr>
      </w:pPr>
    </w:p>
    <w:p w:rsidR="003601D4" w:rsidRDefault="003601D4" w:rsidP="00E76A51">
      <w:pPr>
        <w:rPr>
          <w:rFonts w:ascii="Helvetica" w:hAnsi="Helvetica" w:cs="Helvetica"/>
          <w:b/>
          <w:color w:val="002060"/>
          <w:sz w:val="72"/>
          <w:szCs w:val="72"/>
        </w:rPr>
      </w:pPr>
    </w:p>
    <w:p w:rsidR="006120EF" w:rsidRDefault="006120EF" w:rsidP="00E76A51">
      <w:pPr>
        <w:rPr>
          <w:rFonts w:ascii="Helvetica" w:hAnsi="Helvetica" w:cs="Helvetica"/>
          <w:b/>
          <w:color w:val="002060"/>
          <w:sz w:val="72"/>
          <w:szCs w:val="72"/>
        </w:rPr>
      </w:pPr>
    </w:p>
    <w:p w:rsidR="006120EF" w:rsidRDefault="006120EF" w:rsidP="00E76A51">
      <w:pPr>
        <w:rPr>
          <w:rFonts w:ascii="Helvetica" w:hAnsi="Helvetica" w:cs="Helvetica"/>
          <w:b/>
          <w:color w:val="002060"/>
          <w:sz w:val="72"/>
          <w:szCs w:val="72"/>
        </w:rPr>
      </w:pPr>
    </w:p>
    <w:p w:rsidR="006120EF" w:rsidRPr="00B50D7A" w:rsidRDefault="006120EF" w:rsidP="00E76A51">
      <w:pPr>
        <w:rPr>
          <w:rFonts w:ascii="Helvetica" w:hAnsi="Helvetica" w:cs="Helvetica"/>
          <w:b/>
          <w:color w:val="002060"/>
          <w:sz w:val="72"/>
          <w:szCs w:val="72"/>
        </w:rPr>
      </w:pPr>
    </w:p>
    <w:p w:rsidR="00F12CDE" w:rsidRPr="00592D84" w:rsidRDefault="00F12CDE" w:rsidP="00F12CDE">
      <w:pPr>
        <w:pBdr>
          <w:bottom w:val="single" w:sz="4" w:space="1" w:color="948A54" w:themeColor="background2" w:themeShade="80"/>
        </w:pBdr>
        <w:jc w:val="right"/>
        <w:rPr>
          <w:rFonts w:ascii="Helvetica" w:hAnsi="Helvetica" w:cs="Helvetica"/>
          <w:b/>
          <w:color w:val="948A54" w:themeColor="background2" w:themeShade="80"/>
          <w:sz w:val="96"/>
          <w:szCs w:val="96"/>
          <w:lang w:val="es-PE"/>
        </w:rPr>
      </w:pPr>
      <w:r w:rsidRPr="00592D84">
        <w:rPr>
          <w:rFonts w:ascii="Helvetica" w:hAnsi="Helvetica" w:cs="Helvetica"/>
          <w:b/>
          <w:color w:val="948A54" w:themeColor="background2" w:themeShade="80"/>
          <w:sz w:val="96"/>
          <w:szCs w:val="96"/>
          <w:lang w:val="es-PE"/>
        </w:rPr>
        <w:lastRenderedPageBreak/>
        <w:t>III</w:t>
      </w:r>
    </w:p>
    <w:p w:rsidR="009B4E9B" w:rsidRPr="00592D84" w:rsidRDefault="009B4E9B" w:rsidP="00F12CDE">
      <w:pPr>
        <w:jc w:val="right"/>
        <w:rPr>
          <w:rFonts w:ascii="Helvetica" w:hAnsi="Helvetica" w:cs="Helvetica"/>
          <w:b/>
          <w:color w:val="948A54" w:themeColor="background2" w:themeShade="80"/>
          <w:sz w:val="72"/>
          <w:szCs w:val="72"/>
          <w:lang w:val="es-PE"/>
        </w:rPr>
      </w:pPr>
      <w:r w:rsidRPr="00592D84">
        <w:rPr>
          <w:rFonts w:ascii="Helvetica" w:hAnsi="Helvetica" w:cs="Helvetica"/>
          <w:b/>
          <w:color w:val="948A54" w:themeColor="background2" w:themeShade="80"/>
          <w:sz w:val="72"/>
          <w:szCs w:val="72"/>
          <w:lang w:val="es-PE"/>
        </w:rPr>
        <w:t>Ferro-gusa</w:t>
      </w:r>
    </w:p>
    <w:p w:rsidR="009B4E9B" w:rsidRPr="00063A02" w:rsidRDefault="009B4E9B" w:rsidP="00F12CDE">
      <w:pPr>
        <w:jc w:val="right"/>
        <w:rPr>
          <w:rFonts w:ascii="Helvetica" w:hAnsi="Helvetica" w:cs="Helvetica"/>
          <w:b/>
          <w:i/>
          <w:color w:val="7F7F7F" w:themeColor="text1" w:themeTint="80"/>
          <w:sz w:val="56"/>
          <w:szCs w:val="56"/>
          <w:lang w:val="es-PE"/>
        </w:rPr>
      </w:pPr>
      <w:r w:rsidRPr="00063A02">
        <w:rPr>
          <w:rFonts w:ascii="Helvetica" w:hAnsi="Helvetica" w:cs="Helvetica"/>
          <w:b/>
          <w:i/>
          <w:color w:val="7F7F7F" w:themeColor="text1" w:themeTint="80"/>
          <w:sz w:val="56"/>
          <w:szCs w:val="56"/>
          <w:lang w:val="es-PE"/>
        </w:rPr>
        <w:t>Pig iron</w:t>
      </w:r>
    </w:p>
    <w:p w:rsidR="002A5DF7" w:rsidRPr="002A5DF7" w:rsidRDefault="002A5DF7" w:rsidP="00F12CDE">
      <w:pPr>
        <w:jc w:val="right"/>
        <w:rPr>
          <w:rFonts w:ascii="Helvetica" w:hAnsi="Helvetica" w:cs="Helvetica"/>
          <w:b/>
          <w:color w:val="002060"/>
          <w:sz w:val="44"/>
          <w:szCs w:val="44"/>
          <w:lang w:val="es-PE"/>
        </w:rPr>
      </w:pPr>
    </w:p>
    <w:p w:rsidR="009B4E9B" w:rsidRPr="005461CC" w:rsidRDefault="009B4E9B" w:rsidP="00F12CDE">
      <w:pPr>
        <w:ind w:right="-991"/>
        <w:jc w:val="right"/>
        <w:rPr>
          <w:rFonts w:ascii="Helvetica" w:hAnsi="Helvetica" w:cs="Helvetica"/>
          <w:b/>
          <w:color w:val="000000" w:themeColor="text1"/>
          <w:sz w:val="72"/>
          <w:szCs w:val="72"/>
          <w:lang w:val="es-PE"/>
        </w:rPr>
      </w:pPr>
    </w:p>
    <w:p w:rsidR="009B4E9B" w:rsidRPr="005461CC" w:rsidRDefault="009B4E9B" w:rsidP="00F12CDE">
      <w:pPr>
        <w:jc w:val="right"/>
        <w:rPr>
          <w:rFonts w:ascii="Helvetica" w:hAnsi="Helvetica" w:cs="Helvetica"/>
          <w:b/>
          <w:color w:val="000000" w:themeColor="text1"/>
          <w:sz w:val="72"/>
          <w:szCs w:val="72"/>
          <w:lang w:val="es-PE"/>
        </w:rPr>
      </w:pPr>
    </w:p>
    <w:p w:rsidR="009B4E9B" w:rsidRPr="005461CC" w:rsidRDefault="009B4E9B" w:rsidP="00A34B13">
      <w:pPr>
        <w:jc w:val="right"/>
        <w:rPr>
          <w:rFonts w:ascii="Helvetica" w:hAnsi="Helvetica" w:cs="Helvetica"/>
          <w:b/>
          <w:color w:val="000000" w:themeColor="text1"/>
          <w:sz w:val="72"/>
          <w:szCs w:val="72"/>
          <w:lang w:val="es-PE"/>
        </w:rPr>
      </w:pPr>
    </w:p>
    <w:p w:rsidR="009B4E9B" w:rsidRPr="005461CC" w:rsidRDefault="009B4E9B" w:rsidP="00A34B13">
      <w:pPr>
        <w:rPr>
          <w:rFonts w:ascii="Helvetica" w:eastAsia="Times New Roman" w:hAnsi="Helvetica" w:cs="Helvetica"/>
          <w:b/>
          <w:color w:val="000000" w:themeColor="text1"/>
          <w:sz w:val="36"/>
          <w:szCs w:val="36"/>
          <w:lang w:val="es-PE" w:eastAsia="pt-BR"/>
        </w:rPr>
        <w:sectPr w:rsidR="009B4E9B" w:rsidRPr="005461CC" w:rsidSect="009B4E9B">
          <w:pgSz w:w="11906" w:h="16838"/>
          <w:pgMar w:top="1417" w:right="991" w:bottom="1417" w:left="1701" w:header="708" w:footer="708" w:gutter="0"/>
          <w:cols w:space="708"/>
          <w:docGrid w:linePitch="360"/>
        </w:sectPr>
      </w:pPr>
    </w:p>
    <w:p w:rsidR="000C0B0C" w:rsidRPr="005461CC" w:rsidRDefault="000C0B0C" w:rsidP="00F91F9B">
      <w:pPr>
        <w:rPr>
          <w:rFonts w:ascii="Helvetica" w:hAnsi="Helvetica" w:cs="Helvetica"/>
          <w:lang w:val="es-PE"/>
        </w:rPr>
        <w:sectPr w:rsidR="000C0B0C" w:rsidRPr="005461CC" w:rsidSect="009B4E9B">
          <w:pgSz w:w="11906" w:h="16838"/>
          <w:pgMar w:top="1417" w:right="991" w:bottom="1417" w:left="1701" w:header="708" w:footer="708" w:gutter="0"/>
          <w:cols w:space="708"/>
          <w:docGrid w:linePitch="360"/>
        </w:sectPr>
      </w:pPr>
    </w:p>
    <w:p w:rsidR="000C0B0C" w:rsidRPr="00F27673" w:rsidRDefault="000C0B0C" w:rsidP="001525D3">
      <w:pPr>
        <w:keepNext/>
        <w:spacing w:after="0" w:line="360" w:lineRule="atLeast"/>
        <w:outlineLvl w:val="0"/>
        <w:rPr>
          <w:rFonts w:ascii="Arial Narrow" w:eastAsia="Times New Roman" w:hAnsi="Arial Narrow" w:cs="Helvetica"/>
          <w:b/>
          <w:color w:val="948A54" w:themeColor="background2" w:themeShade="80"/>
          <w:sz w:val="36"/>
          <w:szCs w:val="24"/>
          <w:lang w:val="es-PE" w:eastAsia="pt-BR"/>
        </w:rPr>
      </w:pPr>
      <w:r w:rsidRPr="00F27673">
        <w:rPr>
          <w:rFonts w:ascii="Arial Narrow" w:eastAsia="Times New Roman" w:hAnsi="Arial Narrow" w:cs="Helvetica"/>
          <w:b/>
          <w:color w:val="948A54" w:themeColor="background2" w:themeShade="80"/>
          <w:sz w:val="36"/>
          <w:szCs w:val="24"/>
          <w:lang w:val="es-PE" w:eastAsia="pt-BR"/>
        </w:rPr>
        <w:lastRenderedPageBreak/>
        <w:t>FERRO-GUSA</w:t>
      </w:r>
    </w:p>
    <w:p w:rsidR="000C0B0C" w:rsidRPr="001E5EDE" w:rsidRDefault="000C0B0C" w:rsidP="000C0B0C">
      <w:pPr>
        <w:spacing w:after="0" w:line="240" w:lineRule="auto"/>
        <w:ind w:firstLine="708"/>
        <w:jc w:val="both"/>
        <w:rPr>
          <w:rFonts w:ascii="Helvetica" w:eastAsia="Times New Roman" w:hAnsi="Helvetica" w:cs="Helvetica"/>
          <w:b/>
          <w:bCs/>
          <w:color w:val="1D1B11" w:themeColor="background2" w:themeShade="1A"/>
          <w:sz w:val="24"/>
          <w:szCs w:val="18"/>
          <w:lang w:val="es-PE" w:eastAsia="pt-BR"/>
        </w:rPr>
      </w:pPr>
    </w:p>
    <w:p w:rsidR="002F61BB" w:rsidRDefault="002F61BB" w:rsidP="002F61BB">
      <w:pPr>
        <w:spacing w:after="0" w:line="240" w:lineRule="auto"/>
        <w:ind w:firstLine="567"/>
        <w:contextualSpacing/>
        <w:jc w:val="both"/>
        <w:rPr>
          <w:rFonts w:ascii="Arial" w:hAnsi="Arial" w:cs="Arial"/>
          <w:szCs w:val="24"/>
        </w:rPr>
      </w:pPr>
      <w:r>
        <w:rPr>
          <w:rFonts w:ascii="Arial" w:hAnsi="Arial" w:cs="Arial"/>
          <w:b/>
          <w:bCs/>
          <w:sz w:val="44"/>
          <w:szCs w:val="44"/>
        </w:rPr>
        <w:t>E</w:t>
      </w:r>
      <w:r>
        <w:rPr>
          <w:rFonts w:ascii="Arial" w:hAnsi="Arial" w:cs="Arial"/>
          <w:szCs w:val="24"/>
        </w:rPr>
        <w:t>m 2015, a produção brasileira de ferro-gusa foi de 32,1 milhões de toneladas, superior em 0,8%, a de 2014. As usinas integradas representaram 84,6% desse total.</w:t>
      </w:r>
    </w:p>
    <w:p w:rsidR="003517CD" w:rsidRPr="00D23CB7" w:rsidRDefault="003517CD" w:rsidP="003517CD">
      <w:pPr>
        <w:spacing w:after="0" w:line="240" w:lineRule="auto"/>
        <w:ind w:firstLine="567"/>
        <w:contextualSpacing/>
        <w:jc w:val="both"/>
        <w:rPr>
          <w:rFonts w:ascii="Arial" w:hAnsi="Arial" w:cs="Arial"/>
          <w:szCs w:val="24"/>
        </w:rPr>
      </w:pPr>
    </w:p>
    <w:p w:rsidR="002F61BB" w:rsidRDefault="002F61BB" w:rsidP="002F61BB">
      <w:pPr>
        <w:spacing w:after="0" w:line="240" w:lineRule="auto"/>
        <w:ind w:firstLine="567"/>
        <w:contextualSpacing/>
        <w:jc w:val="both"/>
        <w:rPr>
          <w:rFonts w:ascii="Arial" w:hAnsi="Arial" w:cs="Arial"/>
          <w:szCs w:val="24"/>
        </w:rPr>
      </w:pPr>
      <w:r>
        <w:rPr>
          <w:rFonts w:ascii="Arial" w:hAnsi="Arial" w:cs="Arial"/>
          <w:szCs w:val="24"/>
        </w:rPr>
        <w:t>Segundo o Sindicato da Indústria do Ferro no Estado de Minas Gerais – SINDIFER, em 2015, a produção de gusa da siderurgia a coque foi de 25,6 milhões de toneladas, e 6,5 milhões de toneladas foram produzidas usan</w:t>
      </w:r>
      <w:r w:rsidR="00716710">
        <w:rPr>
          <w:rFonts w:ascii="Arial" w:hAnsi="Arial" w:cs="Arial"/>
          <w:szCs w:val="24"/>
        </w:rPr>
        <w:t>do carvão vegetal como redutor (</w:t>
      </w:r>
      <w:r>
        <w:rPr>
          <w:rFonts w:ascii="Arial" w:hAnsi="Arial" w:cs="Arial"/>
          <w:szCs w:val="24"/>
        </w:rPr>
        <w:t xml:space="preserve">2,2 milhões de toneladas produzidas pelas usinas integradas e 4,3 milhões de toneladas pelos produtores independentes). </w:t>
      </w:r>
    </w:p>
    <w:p w:rsidR="003517CD" w:rsidRPr="00D23CB7" w:rsidRDefault="003517CD" w:rsidP="003517CD">
      <w:pPr>
        <w:autoSpaceDE w:val="0"/>
        <w:autoSpaceDN w:val="0"/>
        <w:adjustRightInd w:val="0"/>
        <w:spacing w:after="0" w:line="240" w:lineRule="auto"/>
        <w:ind w:firstLine="567"/>
        <w:contextualSpacing/>
        <w:jc w:val="both"/>
        <w:rPr>
          <w:rFonts w:ascii="Arial" w:hAnsi="Arial" w:cs="Arial"/>
          <w:szCs w:val="24"/>
        </w:rPr>
      </w:pPr>
    </w:p>
    <w:p w:rsidR="002F61BB" w:rsidRDefault="002F61BB" w:rsidP="002F61BB">
      <w:pPr>
        <w:autoSpaceDE w:val="0"/>
        <w:autoSpaceDN w:val="0"/>
        <w:adjustRightInd w:val="0"/>
        <w:spacing w:after="0" w:line="240" w:lineRule="auto"/>
        <w:ind w:firstLine="567"/>
        <w:contextualSpacing/>
        <w:jc w:val="both"/>
        <w:rPr>
          <w:rFonts w:ascii="Arial" w:hAnsi="Arial" w:cs="Arial"/>
          <w:szCs w:val="24"/>
        </w:rPr>
      </w:pPr>
      <w:r>
        <w:rPr>
          <w:rFonts w:ascii="Arial" w:hAnsi="Arial" w:cs="Arial"/>
          <w:szCs w:val="24"/>
        </w:rPr>
        <w:t>A indústria de ferro-gusa (de mercado) produz ferro-gusa para fundição e ferro-gusa para aciaria. O</w:t>
      </w:r>
      <w:r w:rsidR="00F10657">
        <w:rPr>
          <w:rFonts w:ascii="Arial" w:hAnsi="Arial" w:cs="Arial"/>
          <w:szCs w:val="24"/>
        </w:rPr>
        <w:t xml:space="preserve"> </w:t>
      </w:r>
      <w:r>
        <w:rPr>
          <w:rFonts w:ascii="Arial" w:hAnsi="Arial" w:cs="Arial"/>
          <w:szCs w:val="24"/>
        </w:rPr>
        <w:t xml:space="preserve">gusa de fundição é utilizado pelas indústrias de autopeças em forjados, já o de aciaria é predominantemente exportado. </w:t>
      </w:r>
    </w:p>
    <w:p w:rsidR="003517CD" w:rsidRPr="00D23CB7" w:rsidRDefault="003517CD" w:rsidP="003517CD">
      <w:pPr>
        <w:spacing w:after="0" w:line="240" w:lineRule="auto"/>
        <w:ind w:firstLine="567"/>
        <w:contextualSpacing/>
        <w:jc w:val="both"/>
        <w:rPr>
          <w:rFonts w:ascii="Arial" w:hAnsi="Arial" w:cs="Arial"/>
          <w:szCs w:val="24"/>
        </w:rPr>
      </w:pPr>
    </w:p>
    <w:p w:rsidR="002F61BB" w:rsidRDefault="002F61BB" w:rsidP="002F61BB">
      <w:pPr>
        <w:autoSpaceDE w:val="0"/>
        <w:autoSpaceDN w:val="0"/>
        <w:adjustRightInd w:val="0"/>
        <w:spacing w:after="0" w:line="240" w:lineRule="auto"/>
        <w:ind w:firstLine="567"/>
        <w:contextualSpacing/>
        <w:jc w:val="both"/>
        <w:rPr>
          <w:rFonts w:ascii="Arial" w:hAnsi="Arial" w:cs="Arial"/>
          <w:szCs w:val="24"/>
        </w:rPr>
      </w:pPr>
      <w:r>
        <w:rPr>
          <w:rFonts w:ascii="Arial" w:hAnsi="Arial" w:cs="Arial"/>
          <w:szCs w:val="24"/>
        </w:rPr>
        <w:t>No estado de Minas Gerais está localizado o maior número de usinas de ferro-gusa (usinas independentes). Em 2015, a produção de Minas Gerais representou 59,5% do total da produção das usinas independentes. A produção abastece o mercado interno e o  excedente é exportado.</w:t>
      </w:r>
    </w:p>
    <w:p w:rsidR="003517CD" w:rsidRDefault="003517CD" w:rsidP="003517CD">
      <w:pPr>
        <w:spacing w:after="0" w:line="240" w:lineRule="auto"/>
        <w:ind w:firstLine="567"/>
        <w:jc w:val="both"/>
        <w:rPr>
          <w:rFonts w:ascii="Arial" w:hAnsi="Arial" w:cs="Arial"/>
          <w:color w:val="000000" w:themeColor="text1"/>
          <w:szCs w:val="24"/>
        </w:rPr>
      </w:pPr>
    </w:p>
    <w:p w:rsidR="003517CD" w:rsidRDefault="003517CD" w:rsidP="003517CD">
      <w:pPr>
        <w:spacing w:after="0" w:line="240" w:lineRule="auto"/>
        <w:ind w:firstLine="567"/>
        <w:jc w:val="both"/>
        <w:rPr>
          <w:rFonts w:ascii="Arial" w:hAnsi="Arial" w:cs="Arial"/>
          <w:color w:val="000000" w:themeColor="text1"/>
          <w:szCs w:val="24"/>
        </w:rPr>
      </w:pPr>
    </w:p>
    <w:p w:rsidR="003517CD" w:rsidRPr="003517CD" w:rsidRDefault="003517CD" w:rsidP="003517CD">
      <w:pPr>
        <w:spacing w:after="0" w:line="240" w:lineRule="auto"/>
        <w:ind w:firstLine="567"/>
        <w:jc w:val="both"/>
        <w:rPr>
          <w:rFonts w:ascii="Arial" w:hAnsi="Arial" w:cs="Arial"/>
          <w:color w:val="000000" w:themeColor="text1"/>
          <w:szCs w:val="24"/>
        </w:rPr>
      </w:pPr>
    </w:p>
    <w:p w:rsidR="009B2D04" w:rsidRPr="00BA48B9" w:rsidRDefault="00AA2CE8" w:rsidP="009B2D04">
      <w:pPr>
        <w:keepNext/>
        <w:spacing w:after="0" w:line="360" w:lineRule="atLeast"/>
        <w:ind w:firstLine="1134"/>
        <w:jc w:val="right"/>
        <w:outlineLvl w:val="0"/>
        <w:rPr>
          <w:rFonts w:ascii="Helvetica" w:eastAsia="Times New Roman" w:hAnsi="Helvetica" w:cs="Helvetica"/>
          <w:b/>
          <w:color w:val="7F7F7F" w:themeColor="text1" w:themeTint="80"/>
          <w:sz w:val="36"/>
          <w:szCs w:val="24"/>
          <w:lang w:eastAsia="pt-BR"/>
        </w:rPr>
      </w:pPr>
      <w:r w:rsidRPr="00BA48B9">
        <w:rPr>
          <w:rFonts w:ascii="Helvetica" w:eastAsia="Times New Roman" w:hAnsi="Helvetica" w:cs="Helvetica"/>
          <w:b/>
          <w:color w:val="7F7F7F" w:themeColor="text1" w:themeTint="80"/>
          <w:sz w:val="36"/>
          <w:szCs w:val="24"/>
          <w:lang w:eastAsia="pt-BR"/>
        </w:rPr>
        <w:lastRenderedPageBreak/>
        <w:t xml:space="preserve">                        </w:t>
      </w:r>
    </w:p>
    <w:p w:rsidR="009B2D04" w:rsidRDefault="009B2D04" w:rsidP="009B2D04">
      <w:pPr>
        <w:keepNext/>
        <w:spacing w:after="0" w:line="360" w:lineRule="atLeast"/>
        <w:ind w:firstLine="1134"/>
        <w:jc w:val="right"/>
        <w:outlineLvl w:val="0"/>
        <w:rPr>
          <w:rFonts w:ascii="Helvetica" w:eastAsia="Times New Roman" w:hAnsi="Helvetica" w:cs="Helvetica"/>
          <w:b/>
          <w:color w:val="7F7F7F" w:themeColor="text1" w:themeTint="80"/>
          <w:sz w:val="36"/>
          <w:szCs w:val="24"/>
          <w:lang w:eastAsia="pt-BR"/>
        </w:rPr>
      </w:pPr>
    </w:p>
    <w:p w:rsidR="00716710" w:rsidRDefault="00716710" w:rsidP="009B2D04">
      <w:pPr>
        <w:keepNext/>
        <w:spacing w:after="0" w:line="360" w:lineRule="atLeast"/>
        <w:ind w:firstLine="1134"/>
        <w:jc w:val="right"/>
        <w:outlineLvl w:val="0"/>
        <w:rPr>
          <w:rFonts w:ascii="Helvetica" w:eastAsia="Times New Roman" w:hAnsi="Helvetica" w:cs="Helvetica"/>
          <w:b/>
          <w:color w:val="7F7F7F" w:themeColor="text1" w:themeTint="80"/>
          <w:sz w:val="36"/>
          <w:szCs w:val="24"/>
          <w:lang w:eastAsia="pt-BR"/>
        </w:rPr>
      </w:pPr>
    </w:p>
    <w:p w:rsidR="00716710" w:rsidRDefault="00716710" w:rsidP="009B2D04">
      <w:pPr>
        <w:keepNext/>
        <w:spacing w:after="0" w:line="360" w:lineRule="atLeast"/>
        <w:ind w:firstLine="1134"/>
        <w:jc w:val="right"/>
        <w:outlineLvl w:val="0"/>
        <w:rPr>
          <w:rFonts w:ascii="Helvetica" w:eastAsia="Times New Roman" w:hAnsi="Helvetica" w:cs="Helvetica"/>
          <w:b/>
          <w:color w:val="7F7F7F" w:themeColor="text1" w:themeTint="80"/>
          <w:sz w:val="36"/>
          <w:szCs w:val="24"/>
          <w:lang w:eastAsia="pt-BR"/>
        </w:rPr>
      </w:pPr>
    </w:p>
    <w:p w:rsidR="00716710" w:rsidRDefault="00716710" w:rsidP="009B2D04">
      <w:pPr>
        <w:keepNext/>
        <w:spacing w:after="0" w:line="360" w:lineRule="atLeast"/>
        <w:ind w:firstLine="1134"/>
        <w:jc w:val="right"/>
        <w:outlineLvl w:val="0"/>
        <w:rPr>
          <w:rFonts w:ascii="Helvetica" w:eastAsia="Times New Roman" w:hAnsi="Helvetica" w:cs="Helvetica"/>
          <w:b/>
          <w:color w:val="7F7F7F" w:themeColor="text1" w:themeTint="80"/>
          <w:sz w:val="36"/>
          <w:szCs w:val="24"/>
          <w:lang w:eastAsia="pt-BR"/>
        </w:rPr>
      </w:pPr>
    </w:p>
    <w:p w:rsidR="00716710" w:rsidRDefault="00716710" w:rsidP="009B2D04">
      <w:pPr>
        <w:keepNext/>
        <w:spacing w:after="0" w:line="360" w:lineRule="atLeast"/>
        <w:ind w:firstLine="1134"/>
        <w:jc w:val="right"/>
        <w:outlineLvl w:val="0"/>
        <w:rPr>
          <w:rFonts w:ascii="Helvetica" w:eastAsia="Times New Roman" w:hAnsi="Helvetica" w:cs="Helvetica"/>
          <w:b/>
          <w:color w:val="7F7F7F" w:themeColor="text1" w:themeTint="80"/>
          <w:sz w:val="36"/>
          <w:szCs w:val="24"/>
          <w:lang w:eastAsia="pt-BR"/>
        </w:rPr>
      </w:pPr>
    </w:p>
    <w:p w:rsidR="00716710" w:rsidRDefault="00716710" w:rsidP="009B2D04">
      <w:pPr>
        <w:keepNext/>
        <w:spacing w:after="0" w:line="360" w:lineRule="atLeast"/>
        <w:ind w:firstLine="1134"/>
        <w:jc w:val="right"/>
        <w:outlineLvl w:val="0"/>
        <w:rPr>
          <w:rFonts w:ascii="Helvetica" w:eastAsia="Times New Roman" w:hAnsi="Helvetica" w:cs="Helvetica"/>
          <w:b/>
          <w:color w:val="7F7F7F" w:themeColor="text1" w:themeTint="80"/>
          <w:sz w:val="36"/>
          <w:szCs w:val="24"/>
          <w:lang w:eastAsia="pt-BR"/>
        </w:rPr>
      </w:pPr>
    </w:p>
    <w:p w:rsidR="00716710" w:rsidRPr="00BA48B9" w:rsidRDefault="00716710" w:rsidP="009B2D04">
      <w:pPr>
        <w:keepNext/>
        <w:spacing w:after="0" w:line="360" w:lineRule="atLeast"/>
        <w:ind w:firstLine="1134"/>
        <w:jc w:val="right"/>
        <w:outlineLvl w:val="0"/>
        <w:rPr>
          <w:rFonts w:ascii="Helvetica" w:eastAsia="Times New Roman" w:hAnsi="Helvetica" w:cs="Helvetica"/>
          <w:b/>
          <w:color w:val="7F7F7F" w:themeColor="text1" w:themeTint="80"/>
          <w:sz w:val="36"/>
          <w:szCs w:val="24"/>
          <w:lang w:eastAsia="pt-BR"/>
        </w:rPr>
      </w:pPr>
    </w:p>
    <w:p w:rsidR="009B2D04" w:rsidRPr="00BA48B9" w:rsidRDefault="009B2D04" w:rsidP="00AE3403">
      <w:pPr>
        <w:spacing w:after="0" w:line="240" w:lineRule="auto"/>
        <w:jc w:val="both"/>
        <w:rPr>
          <w:rFonts w:ascii="Arial" w:eastAsia="Times New Roman" w:hAnsi="Arial" w:cs="Arial"/>
          <w:color w:val="FF0000"/>
          <w:lang w:eastAsia="pt-BR"/>
        </w:rPr>
      </w:pPr>
    </w:p>
    <w:p w:rsidR="009B2D04" w:rsidRPr="00BA48B9" w:rsidRDefault="009B2D04" w:rsidP="00AE3403">
      <w:pPr>
        <w:spacing w:after="0" w:line="240" w:lineRule="auto"/>
        <w:jc w:val="both"/>
        <w:rPr>
          <w:rFonts w:ascii="Arial" w:eastAsia="Times New Roman" w:hAnsi="Arial" w:cs="Arial"/>
          <w:color w:val="FF0000"/>
          <w:lang w:eastAsia="pt-BR"/>
        </w:rPr>
      </w:pPr>
    </w:p>
    <w:p w:rsidR="009B2D04" w:rsidRPr="00797AD1" w:rsidRDefault="009B2D04" w:rsidP="009B2D04">
      <w:pPr>
        <w:keepNext/>
        <w:spacing w:after="0" w:line="360" w:lineRule="atLeast"/>
        <w:ind w:firstLine="1134"/>
        <w:jc w:val="right"/>
        <w:outlineLvl w:val="0"/>
        <w:rPr>
          <w:rFonts w:ascii="Arial Narrow" w:eastAsia="Times New Roman" w:hAnsi="Arial Narrow" w:cs="Helvetica"/>
          <w:b/>
          <w:i/>
          <w:color w:val="7F7F7F" w:themeColor="text1" w:themeTint="80"/>
          <w:sz w:val="36"/>
          <w:szCs w:val="24"/>
          <w:lang w:val="en-US" w:eastAsia="pt-BR"/>
        </w:rPr>
      </w:pPr>
      <w:r w:rsidRPr="00797AD1">
        <w:rPr>
          <w:rFonts w:ascii="Arial Narrow" w:eastAsia="Times New Roman" w:hAnsi="Arial Narrow" w:cs="Helvetica"/>
          <w:b/>
          <w:i/>
          <w:color w:val="7F7F7F" w:themeColor="text1" w:themeTint="80"/>
          <w:sz w:val="36"/>
          <w:szCs w:val="24"/>
          <w:lang w:val="en-US" w:eastAsia="pt-BR"/>
        </w:rPr>
        <w:t>PIG IRON</w:t>
      </w:r>
    </w:p>
    <w:p w:rsidR="009B2D04" w:rsidRPr="00797AD1" w:rsidRDefault="009B2D04" w:rsidP="00AE3403">
      <w:pPr>
        <w:spacing w:after="0" w:line="240" w:lineRule="auto"/>
        <w:jc w:val="both"/>
        <w:rPr>
          <w:rFonts w:ascii="Arial" w:eastAsia="Times New Roman" w:hAnsi="Arial" w:cs="Arial"/>
          <w:i/>
          <w:color w:val="FF0000"/>
          <w:lang w:val="en-US" w:eastAsia="pt-BR"/>
        </w:rPr>
      </w:pPr>
    </w:p>
    <w:p w:rsidR="003517CD" w:rsidRPr="00716710" w:rsidRDefault="00716710" w:rsidP="003517CD">
      <w:pPr>
        <w:spacing w:after="0" w:line="240" w:lineRule="auto"/>
        <w:ind w:firstLine="567"/>
        <w:jc w:val="both"/>
        <w:rPr>
          <w:rFonts w:ascii="Arial" w:eastAsia="Times New Roman" w:hAnsi="Arial" w:cs="Arial"/>
          <w:i/>
          <w:color w:val="595959" w:themeColor="text1" w:themeTint="A6"/>
          <w:lang w:val="en-US" w:eastAsia="pt-BR"/>
        </w:rPr>
      </w:pPr>
      <w:r w:rsidRPr="00716710">
        <w:rPr>
          <w:rFonts w:ascii="Arial" w:eastAsia="Times New Roman" w:hAnsi="Arial" w:cs="Arial"/>
          <w:b/>
          <w:i/>
          <w:color w:val="595959" w:themeColor="text1" w:themeTint="A6"/>
          <w:sz w:val="44"/>
          <w:lang w:val="en-US" w:eastAsia="pt-BR"/>
        </w:rPr>
        <w:t>I</w:t>
      </w:r>
      <w:r w:rsidRPr="00716710">
        <w:rPr>
          <w:rFonts w:ascii="Arial" w:eastAsia="Times New Roman" w:hAnsi="Arial" w:cs="Arial"/>
          <w:i/>
          <w:color w:val="595959" w:themeColor="text1" w:themeTint="A6"/>
          <w:lang w:val="en-US" w:eastAsia="pt-BR"/>
        </w:rPr>
        <w:t>n 2015, the Brazilian production of pig iron was 32.1 million tons, 0.8% higher than in 2014. Integrated plants accounted for 84.6% of the total.</w:t>
      </w:r>
    </w:p>
    <w:p w:rsidR="00716710" w:rsidRPr="003517CD" w:rsidRDefault="00716710" w:rsidP="003517CD">
      <w:pPr>
        <w:spacing w:after="0" w:line="240" w:lineRule="auto"/>
        <w:ind w:firstLine="567"/>
        <w:jc w:val="both"/>
        <w:rPr>
          <w:rFonts w:ascii="Arial" w:eastAsia="Times New Roman" w:hAnsi="Arial" w:cs="Arial"/>
          <w:i/>
          <w:color w:val="595959" w:themeColor="text1" w:themeTint="A6"/>
          <w:lang w:val="en-US" w:eastAsia="pt-BR"/>
        </w:rPr>
      </w:pPr>
    </w:p>
    <w:p w:rsidR="003517CD" w:rsidRPr="00716710" w:rsidRDefault="00716710" w:rsidP="00716710">
      <w:pPr>
        <w:spacing w:after="0" w:line="240" w:lineRule="auto"/>
        <w:ind w:firstLine="567"/>
        <w:jc w:val="both"/>
        <w:rPr>
          <w:rFonts w:ascii="Arial" w:eastAsia="Times New Roman" w:hAnsi="Arial" w:cs="Arial"/>
          <w:i/>
          <w:color w:val="595959" w:themeColor="text1" w:themeTint="A6"/>
          <w:lang w:val="en-US" w:eastAsia="pt-BR"/>
        </w:rPr>
      </w:pPr>
      <w:r w:rsidRPr="00716710">
        <w:rPr>
          <w:rFonts w:ascii="Arial" w:eastAsia="Times New Roman" w:hAnsi="Arial" w:cs="Arial"/>
          <w:i/>
          <w:color w:val="595959" w:themeColor="text1" w:themeTint="A6"/>
          <w:lang w:val="en-US" w:eastAsia="pt-BR"/>
        </w:rPr>
        <w:t>According to the Syndicate of the Iron Industry – SINDIFER-, in 2015, the production of pig iron using coke was 25.6 million tons, and 6.5 million tons was produced using charcoal as a reducer (2.2 million tons produced by integrated mills and 4.3 million tons by independent producers).</w:t>
      </w:r>
    </w:p>
    <w:p w:rsidR="00716710" w:rsidRPr="003517CD" w:rsidRDefault="00716710" w:rsidP="00716710">
      <w:pPr>
        <w:spacing w:after="0" w:line="240" w:lineRule="auto"/>
        <w:ind w:firstLine="567"/>
        <w:jc w:val="both"/>
        <w:rPr>
          <w:rFonts w:ascii="Arial" w:eastAsia="Times New Roman" w:hAnsi="Arial" w:cs="Arial"/>
          <w:i/>
          <w:color w:val="595959" w:themeColor="text1" w:themeTint="A6"/>
          <w:lang w:val="en-US" w:eastAsia="pt-BR"/>
        </w:rPr>
      </w:pPr>
    </w:p>
    <w:p w:rsidR="003517CD" w:rsidRDefault="00C0766F" w:rsidP="003517CD">
      <w:pPr>
        <w:spacing w:after="0" w:line="240" w:lineRule="auto"/>
        <w:ind w:firstLine="567"/>
        <w:jc w:val="both"/>
        <w:rPr>
          <w:rFonts w:ascii="Arial" w:eastAsia="Times New Roman" w:hAnsi="Arial" w:cs="Arial"/>
          <w:i/>
          <w:color w:val="595959" w:themeColor="text1" w:themeTint="A6"/>
          <w:lang w:val="en-US" w:eastAsia="pt-BR"/>
        </w:rPr>
      </w:pPr>
      <w:r w:rsidRPr="00C0766F">
        <w:rPr>
          <w:rFonts w:ascii="Arial" w:eastAsia="Times New Roman" w:hAnsi="Arial" w:cs="Arial"/>
          <w:i/>
          <w:color w:val="595959" w:themeColor="text1" w:themeTint="A6"/>
          <w:lang w:val="en-US" w:eastAsia="pt-BR"/>
        </w:rPr>
        <w:t>The industry produces pig iron for casting and steelmaking. The pig iron for casting is consumed as forged spare parts for the automotive industry, while the pig iron for steelmaking is mostly exported.</w:t>
      </w:r>
    </w:p>
    <w:p w:rsidR="00C0766F" w:rsidRPr="003517CD" w:rsidRDefault="00C0766F" w:rsidP="003517CD">
      <w:pPr>
        <w:spacing w:after="0" w:line="240" w:lineRule="auto"/>
        <w:ind w:firstLine="567"/>
        <w:jc w:val="both"/>
        <w:rPr>
          <w:rFonts w:ascii="Arial" w:eastAsia="Times New Roman" w:hAnsi="Arial" w:cs="Arial"/>
          <w:i/>
          <w:color w:val="595959" w:themeColor="text1" w:themeTint="A6"/>
          <w:lang w:val="en-US" w:eastAsia="pt-BR"/>
        </w:rPr>
      </w:pPr>
    </w:p>
    <w:p w:rsidR="000C0B0C" w:rsidRPr="00C0766F" w:rsidRDefault="00C0766F" w:rsidP="00C0766F">
      <w:pPr>
        <w:spacing w:after="0" w:line="240" w:lineRule="auto"/>
        <w:ind w:firstLine="567"/>
        <w:jc w:val="both"/>
        <w:rPr>
          <w:rFonts w:ascii="Arial" w:eastAsia="Times New Roman" w:hAnsi="Arial" w:cs="Arial"/>
          <w:i/>
          <w:color w:val="595959" w:themeColor="text1" w:themeTint="A6"/>
          <w:lang w:val="en-US" w:eastAsia="pt-BR"/>
        </w:rPr>
      </w:pPr>
      <w:r w:rsidRPr="00C0766F">
        <w:rPr>
          <w:rFonts w:ascii="Arial" w:eastAsia="Times New Roman" w:hAnsi="Arial" w:cs="Arial"/>
          <w:i/>
          <w:color w:val="595959" w:themeColor="text1" w:themeTint="A6"/>
          <w:lang w:val="en-US" w:eastAsia="pt-BR"/>
        </w:rPr>
        <w:t xml:space="preserve">In the state of Minas Gerais is located the largest number of pig iron plants (independent producers). In 2015, the production </w:t>
      </w:r>
      <w:r w:rsidRPr="00C0766F">
        <w:rPr>
          <w:rFonts w:ascii="Arial" w:eastAsia="Times New Roman" w:hAnsi="Arial" w:cs="Arial"/>
          <w:i/>
          <w:color w:val="595959" w:themeColor="text1" w:themeTint="A6"/>
          <w:lang w:val="en-US" w:eastAsia="pt-BR"/>
        </w:rPr>
        <w:lastRenderedPageBreak/>
        <w:t>of the State of Minas Gerais accounted for 59.5% of the total production of the country’s independent plants. The production supplies the domestic market and the surplus is exported.</w:t>
      </w:r>
    </w:p>
    <w:p w:rsidR="000C0B0C" w:rsidRPr="00164CF8" w:rsidRDefault="000C0B0C">
      <w:pPr>
        <w:rPr>
          <w:rFonts w:ascii="Helvetica" w:eastAsia="Times New Roman" w:hAnsi="Helvetica" w:cs="Helvetica"/>
          <w:color w:val="595959" w:themeColor="text1" w:themeTint="A6"/>
          <w:sz w:val="24"/>
          <w:szCs w:val="24"/>
          <w:lang w:val="en-US" w:eastAsia="pt-BR"/>
        </w:rPr>
      </w:pPr>
      <w:r w:rsidRPr="00164CF8">
        <w:rPr>
          <w:rFonts w:ascii="Helvetica" w:eastAsia="Times New Roman" w:hAnsi="Helvetica" w:cs="Helvetica"/>
          <w:color w:val="595959" w:themeColor="text1" w:themeTint="A6"/>
          <w:sz w:val="24"/>
          <w:szCs w:val="24"/>
          <w:lang w:val="en-US" w:eastAsia="pt-BR"/>
        </w:rPr>
        <w:br w:type="page"/>
      </w:r>
    </w:p>
    <w:p w:rsidR="002F61BB" w:rsidRDefault="002F61BB" w:rsidP="002F61BB">
      <w:pPr>
        <w:spacing w:after="0" w:line="240" w:lineRule="auto"/>
        <w:ind w:firstLine="567"/>
        <w:contextualSpacing/>
        <w:jc w:val="both"/>
        <w:rPr>
          <w:rFonts w:ascii="Arial" w:hAnsi="Arial" w:cs="Arial"/>
          <w:szCs w:val="24"/>
        </w:rPr>
      </w:pPr>
      <w:r>
        <w:rPr>
          <w:rFonts w:ascii="Arial" w:hAnsi="Arial" w:cs="Arial"/>
          <w:szCs w:val="24"/>
        </w:rPr>
        <w:lastRenderedPageBreak/>
        <w:t xml:space="preserve">Em 2015, as exportações totalizaram 2,7 milhões de toneladas e US$ 773 milhões, observando-se um aumento de 6,3% nos embarques efetivados e um declínio de 25% no valor, em consequência da redução dos preços no mercado internacional. </w:t>
      </w:r>
      <w:r w:rsidR="00F10657">
        <w:rPr>
          <w:rFonts w:ascii="Arial" w:hAnsi="Arial" w:cs="Arial"/>
          <w:szCs w:val="24"/>
        </w:rPr>
        <w:t>Os Estados Unidos continua</w:t>
      </w:r>
      <w:r>
        <w:rPr>
          <w:rFonts w:ascii="Arial" w:hAnsi="Arial" w:cs="Arial"/>
          <w:szCs w:val="24"/>
        </w:rPr>
        <w:t xml:space="preserve"> a se destacar como o maior comprador do Brasil, com participação de 59%.</w:t>
      </w:r>
    </w:p>
    <w:p w:rsidR="000C0B0C" w:rsidRDefault="000C0B0C" w:rsidP="00EB382D">
      <w:pPr>
        <w:spacing w:after="0" w:line="240" w:lineRule="auto"/>
        <w:jc w:val="both"/>
        <w:rPr>
          <w:rFonts w:eastAsia="Times New Roman" w:cstheme="minorHAnsi"/>
          <w:sz w:val="24"/>
          <w:szCs w:val="24"/>
          <w:lang w:eastAsia="pt-BR"/>
        </w:rPr>
      </w:pPr>
    </w:p>
    <w:p w:rsidR="002F61BB" w:rsidRDefault="002F61BB" w:rsidP="002F61BB">
      <w:pPr>
        <w:spacing w:after="0" w:line="240" w:lineRule="auto"/>
        <w:ind w:firstLine="567"/>
        <w:jc w:val="both"/>
        <w:rPr>
          <w:rFonts w:ascii="Arial" w:hAnsi="Arial" w:cs="Arial"/>
          <w:szCs w:val="24"/>
        </w:rPr>
      </w:pPr>
      <w:r>
        <w:rPr>
          <w:rFonts w:ascii="Arial" w:hAnsi="Arial" w:cs="Arial"/>
          <w:szCs w:val="24"/>
        </w:rPr>
        <w:t>Estimou-se, em 2015, que o consumo de minério de ferro para produção total de ferro-gusa foi da ordem de 53,9 milhões de toneladas (estimativa baseada no coeficiente de 1,68 tonelada de minério de ferro por tonelada de ferro-gusa produzido).</w:t>
      </w:r>
    </w:p>
    <w:p w:rsidR="002F61BB" w:rsidRPr="00E739F9" w:rsidRDefault="002F61BB" w:rsidP="00EB382D">
      <w:pPr>
        <w:spacing w:after="0" w:line="240" w:lineRule="auto"/>
        <w:jc w:val="both"/>
        <w:rPr>
          <w:rFonts w:eastAsia="Times New Roman" w:cstheme="minorHAnsi"/>
          <w:sz w:val="24"/>
          <w:szCs w:val="24"/>
          <w:lang w:eastAsia="pt-BR"/>
        </w:rPr>
      </w:pPr>
    </w:p>
    <w:p w:rsidR="000C0B0C" w:rsidRPr="00E739F9" w:rsidRDefault="000C0B0C" w:rsidP="000C0B0C">
      <w:pPr>
        <w:spacing w:after="0" w:line="240" w:lineRule="auto"/>
        <w:ind w:firstLine="709"/>
        <w:jc w:val="both"/>
        <w:rPr>
          <w:rFonts w:eastAsia="Times New Roman" w:cstheme="minorHAnsi"/>
          <w:sz w:val="24"/>
          <w:szCs w:val="24"/>
          <w:lang w:eastAsia="pt-BR"/>
        </w:rPr>
      </w:pPr>
    </w:p>
    <w:p w:rsidR="000C0B0C" w:rsidRPr="00E739F9" w:rsidRDefault="000C0B0C" w:rsidP="000C0B0C">
      <w:pPr>
        <w:spacing w:after="0" w:line="240" w:lineRule="auto"/>
        <w:ind w:firstLine="709"/>
        <w:jc w:val="both"/>
        <w:rPr>
          <w:rFonts w:eastAsia="Times New Roman" w:cstheme="minorHAnsi"/>
          <w:sz w:val="24"/>
          <w:szCs w:val="24"/>
          <w:lang w:eastAsia="pt-BR"/>
        </w:rPr>
      </w:pPr>
    </w:p>
    <w:p w:rsidR="000C0B0C" w:rsidRPr="00E739F9" w:rsidRDefault="000C0B0C" w:rsidP="000C0B0C">
      <w:pPr>
        <w:spacing w:after="0" w:line="240" w:lineRule="auto"/>
        <w:ind w:firstLine="709"/>
        <w:jc w:val="both"/>
        <w:rPr>
          <w:rFonts w:eastAsia="Times New Roman" w:cstheme="minorHAnsi"/>
          <w:sz w:val="24"/>
          <w:szCs w:val="24"/>
          <w:lang w:eastAsia="pt-BR"/>
        </w:rPr>
      </w:pPr>
    </w:p>
    <w:p w:rsidR="000C0B0C" w:rsidRPr="00E739F9" w:rsidRDefault="000C0B0C" w:rsidP="000C0B0C">
      <w:pPr>
        <w:spacing w:after="0" w:line="240" w:lineRule="auto"/>
        <w:ind w:firstLine="709"/>
        <w:jc w:val="both"/>
        <w:rPr>
          <w:rFonts w:eastAsia="Times New Roman" w:cstheme="minorHAnsi"/>
          <w:sz w:val="24"/>
          <w:szCs w:val="24"/>
          <w:lang w:eastAsia="pt-BR"/>
        </w:rPr>
      </w:pPr>
    </w:p>
    <w:p w:rsidR="000C0B0C" w:rsidRPr="00E739F9" w:rsidRDefault="000C0B0C" w:rsidP="000C0B0C">
      <w:pPr>
        <w:spacing w:after="0" w:line="240" w:lineRule="auto"/>
        <w:ind w:firstLine="709"/>
        <w:jc w:val="both"/>
        <w:rPr>
          <w:rFonts w:eastAsia="Times New Roman" w:cstheme="minorHAnsi"/>
          <w:sz w:val="24"/>
          <w:szCs w:val="24"/>
          <w:lang w:eastAsia="pt-BR"/>
        </w:rPr>
      </w:pPr>
    </w:p>
    <w:p w:rsidR="000C0B0C" w:rsidRPr="00E739F9" w:rsidRDefault="000C0B0C" w:rsidP="000C0B0C">
      <w:pPr>
        <w:spacing w:after="0" w:line="240" w:lineRule="auto"/>
        <w:ind w:firstLine="709"/>
        <w:jc w:val="both"/>
        <w:rPr>
          <w:rFonts w:eastAsia="Times New Roman" w:cstheme="minorHAnsi"/>
          <w:sz w:val="24"/>
          <w:szCs w:val="24"/>
          <w:lang w:eastAsia="pt-BR"/>
        </w:rPr>
      </w:pPr>
    </w:p>
    <w:p w:rsidR="000C0B0C" w:rsidRPr="00E739F9" w:rsidRDefault="000C0B0C" w:rsidP="000C0B0C">
      <w:pPr>
        <w:spacing w:after="0" w:line="240" w:lineRule="auto"/>
        <w:ind w:firstLine="709"/>
        <w:jc w:val="both"/>
        <w:rPr>
          <w:rFonts w:eastAsia="Times New Roman" w:cstheme="minorHAnsi"/>
          <w:sz w:val="24"/>
          <w:szCs w:val="24"/>
          <w:lang w:eastAsia="pt-BR"/>
        </w:rPr>
      </w:pPr>
    </w:p>
    <w:p w:rsidR="000C0B0C" w:rsidRPr="00E739F9" w:rsidRDefault="000C0B0C" w:rsidP="000C0B0C">
      <w:pPr>
        <w:spacing w:after="0" w:line="240" w:lineRule="auto"/>
        <w:ind w:firstLine="709"/>
        <w:jc w:val="both"/>
        <w:rPr>
          <w:rFonts w:eastAsia="Times New Roman" w:cstheme="minorHAnsi"/>
          <w:sz w:val="24"/>
          <w:szCs w:val="24"/>
          <w:lang w:eastAsia="pt-BR"/>
        </w:rPr>
      </w:pPr>
    </w:p>
    <w:p w:rsidR="000C0B0C" w:rsidRPr="00E739F9" w:rsidRDefault="000C0B0C" w:rsidP="000C0B0C">
      <w:pPr>
        <w:spacing w:after="0" w:line="240" w:lineRule="auto"/>
        <w:ind w:firstLine="709"/>
        <w:jc w:val="both"/>
        <w:rPr>
          <w:rFonts w:eastAsia="Times New Roman" w:cstheme="minorHAnsi"/>
          <w:sz w:val="24"/>
          <w:szCs w:val="24"/>
          <w:lang w:eastAsia="pt-BR"/>
        </w:rPr>
      </w:pPr>
    </w:p>
    <w:p w:rsidR="000C0B0C" w:rsidRPr="00E739F9" w:rsidRDefault="000C0B0C" w:rsidP="000C0B0C">
      <w:pPr>
        <w:spacing w:after="0" w:line="240" w:lineRule="auto"/>
        <w:ind w:firstLine="709"/>
        <w:jc w:val="both"/>
        <w:rPr>
          <w:rFonts w:eastAsia="Times New Roman" w:cstheme="minorHAnsi"/>
          <w:sz w:val="24"/>
          <w:szCs w:val="24"/>
          <w:lang w:eastAsia="pt-BR"/>
        </w:rPr>
      </w:pPr>
    </w:p>
    <w:p w:rsidR="000C0B0C" w:rsidRPr="00E739F9" w:rsidRDefault="000C0B0C" w:rsidP="000C0B0C">
      <w:pPr>
        <w:spacing w:after="0" w:line="240" w:lineRule="auto"/>
        <w:ind w:firstLine="709"/>
        <w:jc w:val="both"/>
        <w:rPr>
          <w:rFonts w:eastAsia="Times New Roman" w:cstheme="minorHAnsi"/>
          <w:sz w:val="24"/>
          <w:szCs w:val="24"/>
          <w:lang w:eastAsia="pt-BR"/>
        </w:rPr>
      </w:pPr>
    </w:p>
    <w:p w:rsidR="000C0B0C" w:rsidRPr="00E739F9" w:rsidRDefault="000C0B0C" w:rsidP="000C0B0C">
      <w:pPr>
        <w:spacing w:after="0" w:line="240" w:lineRule="auto"/>
        <w:ind w:firstLine="709"/>
        <w:jc w:val="both"/>
        <w:rPr>
          <w:rFonts w:eastAsia="Times New Roman" w:cstheme="minorHAnsi"/>
          <w:sz w:val="24"/>
          <w:szCs w:val="24"/>
          <w:lang w:eastAsia="pt-BR"/>
        </w:rPr>
      </w:pPr>
    </w:p>
    <w:p w:rsidR="000C0B0C" w:rsidRPr="00E739F9" w:rsidRDefault="000C0B0C" w:rsidP="000C0B0C">
      <w:pPr>
        <w:spacing w:after="0" w:line="240" w:lineRule="auto"/>
        <w:ind w:firstLine="709"/>
        <w:jc w:val="both"/>
        <w:rPr>
          <w:rFonts w:eastAsia="Times New Roman" w:cstheme="minorHAnsi"/>
          <w:sz w:val="24"/>
          <w:szCs w:val="24"/>
          <w:lang w:eastAsia="pt-BR"/>
        </w:rPr>
      </w:pPr>
    </w:p>
    <w:p w:rsidR="000C0B0C" w:rsidRPr="00E739F9" w:rsidRDefault="000C0B0C" w:rsidP="000C0B0C">
      <w:pPr>
        <w:spacing w:after="0" w:line="240" w:lineRule="auto"/>
        <w:ind w:firstLine="709"/>
        <w:jc w:val="both"/>
        <w:rPr>
          <w:rFonts w:eastAsia="Times New Roman" w:cstheme="minorHAnsi"/>
          <w:sz w:val="24"/>
          <w:szCs w:val="24"/>
          <w:lang w:eastAsia="pt-BR"/>
        </w:rPr>
      </w:pPr>
    </w:p>
    <w:p w:rsidR="000C0B0C" w:rsidRPr="00E739F9" w:rsidRDefault="000C0B0C" w:rsidP="000C0B0C">
      <w:pPr>
        <w:spacing w:after="0" w:line="240" w:lineRule="auto"/>
        <w:ind w:firstLine="709"/>
        <w:jc w:val="both"/>
        <w:rPr>
          <w:rFonts w:eastAsia="Times New Roman" w:cstheme="minorHAnsi"/>
          <w:sz w:val="24"/>
          <w:szCs w:val="24"/>
          <w:lang w:eastAsia="pt-BR"/>
        </w:rPr>
      </w:pPr>
    </w:p>
    <w:p w:rsidR="000C0B0C" w:rsidRPr="00E739F9" w:rsidRDefault="000C0B0C" w:rsidP="000C0B0C">
      <w:pPr>
        <w:spacing w:after="0" w:line="240" w:lineRule="auto"/>
        <w:ind w:firstLine="709"/>
        <w:jc w:val="both"/>
        <w:rPr>
          <w:rFonts w:eastAsia="Times New Roman" w:cstheme="minorHAnsi"/>
          <w:sz w:val="24"/>
          <w:szCs w:val="24"/>
          <w:lang w:eastAsia="pt-BR"/>
        </w:rPr>
      </w:pPr>
    </w:p>
    <w:p w:rsidR="000C0B0C" w:rsidRPr="00E739F9" w:rsidRDefault="000C0B0C" w:rsidP="000C0B0C">
      <w:pPr>
        <w:spacing w:after="0" w:line="240" w:lineRule="auto"/>
        <w:ind w:firstLine="709"/>
        <w:jc w:val="both"/>
        <w:rPr>
          <w:rFonts w:eastAsia="Times New Roman" w:cstheme="minorHAnsi"/>
          <w:sz w:val="24"/>
          <w:szCs w:val="24"/>
          <w:lang w:eastAsia="pt-BR"/>
        </w:rPr>
      </w:pPr>
    </w:p>
    <w:p w:rsidR="000C0B0C" w:rsidRPr="00E739F9" w:rsidRDefault="000C0B0C" w:rsidP="000C0B0C">
      <w:pPr>
        <w:spacing w:after="0" w:line="240" w:lineRule="auto"/>
        <w:ind w:firstLine="709"/>
        <w:jc w:val="both"/>
        <w:rPr>
          <w:rFonts w:eastAsia="Times New Roman" w:cstheme="minorHAnsi"/>
          <w:sz w:val="24"/>
          <w:szCs w:val="24"/>
          <w:lang w:eastAsia="pt-BR"/>
        </w:rPr>
      </w:pPr>
    </w:p>
    <w:p w:rsidR="000C0B0C" w:rsidRPr="00E739F9" w:rsidRDefault="000C0B0C" w:rsidP="000C0B0C">
      <w:pPr>
        <w:spacing w:after="0" w:line="240" w:lineRule="auto"/>
        <w:ind w:firstLine="709"/>
        <w:jc w:val="both"/>
        <w:rPr>
          <w:rFonts w:eastAsia="Times New Roman" w:cstheme="minorHAnsi"/>
          <w:sz w:val="24"/>
          <w:szCs w:val="24"/>
          <w:lang w:eastAsia="pt-BR"/>
        </w:rPr>
      </w:pPr>
    </w:p>
    <w:p w:rsidR="000C0B0C" w:rsidRPr="00E739F9" w:rsidRDefault="000C0B0C" w:rsidP="000C0B0C">
      <w:pPr>
        <w:spacing w:after="0" w:line="240" w:lineRule="auto"/>
        <w:ind w:firstLine="709"/>
        <w:jc w:val="both"/>
        <w:rPr>
          <w:rFonts w:eastAsia="Times New Roman" w:cstheme="minorHAnsi"/>
          <w:sz w:val="24"/>
          <w:szCs w:val="24"/>
          <w:lang w:eastAsia="pt-BR"/>
        </w:rPr>
      </w:pPr>
    </w:p>
    <w:p w:rsidR="000C0B0C" w:rsidRPr="00E739F9" w:rsidRDefault="000C0B0C" w:rsidP="000C0B0C">
      <w:pPr>
        <w:spacing w:after="0" w:line="240" w:lineRule="auto"/>
        <w:ind w:firstLine="709"/>
        <w:jc w:val="both"/>
        <w:rPr>
          <w:rFonts w:eastAsia="Times New Roman" w:cstheme="minorHAnsi"/>
          <w:sz w:val="24"/>
          <w:szCs w:val="24"/>
          <w:lang w:eastAsia="pt-BR"/>
        </w:rPr>
      </w:pPr>
    </w:p>
    <w:p w:rsidR="000C0B0C" w:rsidRPr="00E739F9" w:rsidRDefault="000C0B0C" w:rsidP="000C0B0C">
      <w:pPr>
        <w:spacing w:after="0" w:line="240" w:lineRule="auto"/>
        <w:ind w:firstLine="709"/>
        <w:jc w:val="both"/>
        <w:rPr>
          <w:rFonts w:eastAsia="Times New Roman" w:cstheme="minorHAnsi"/>
          <w:sz w:val="24"/>
          <w:szCs w:val="24"/>
          <w:lang w:eastAsia="pt-BR"/>
        </w:rPr>
      </w:pPr>
    </w:p>
    <w:p w:rsidR="000C0B0C" w:rsidRPr="00E739F9" w:rsidRDefault="000C0B0C" w:rsidP="000C0B0C">
      <w:pPr>
        <w:spacing w:after="0" w:line="240" w:lineRule="auto"/>
        <w:ind w:firstLine="709"/>
        <w:jc w:val="both"/>
        <w:rPr>
          <w:rFonts w:eastAsia="Times New Roman" w:cstheme="minorHAnsi"/>
          <w:sz w:val="24"/>
          <w:szCs w:val="24"/>
          <w:lang w:eastAsia="pt-BR"/>
        </w:rPr>
      </w:pPr>
    </w:p>
    <w:p w:rsidR="000C0B0C" w:rsidRPr="00E739F9" w:rsidRDefault="000C0B0C" w:rsidP="000C0B0C">
      <w:pPr>
        <w:spacing w:after="0" w:line="240" w:lineRule="auto"/>
        <w:ind w:firstLine="709"/>
        <w:jc w:val="both"/>
        <w:rPr>
          <w:rFonts w:eastAsia="Times New Roman" w:cstheme="minorHAnsi"/>
          <w:sz w:val="24"/>
          <w:szCs w:val="24"/>
          <w:lang w:eastAsia="pt-BR"/>
        </w:rPr>
      </w:pPr>
    </w:p>
    <w:p w:rsidR="000C0B0C" w:rsidRPr="00E739F9" w:rsidRDefault="000C0B0C" w:rsidP="000C0B0C">
      <w:pPr>
        <w:spacing w:after="0" w:line="240" w:lineRule="auto"/>
        <w:ind w:firstLine="709"/>
        <w:jc w:val="both"/>
        <w:rPr>
          <w:rFonts w:eastAsia="Times New Roman" w:cstheme="minorHAnsi"/>
          <w:sz w:val="24"/>
          <w:szCs w:val="24"/>
          <w:lang w:eastAsia="pt-BR"/>
        </w:rPr>
      </w:pPr>
    </w:p>
    <w:p w:rsidR="000C0B0C" w:rsidRPr="00E739F9" w:rsidRDefault="000C0B0C" w:rsidP="000C0B0C">
      <w:pPr>
        <w:spacing w:after="0" w:line="240" w:lineRule="auto"/>
        <w:ind w:firstLine="709"/>
        <w:jc w:val="both"/>
        <w:rPr>
          <w:rFonts w:eastAsia="Times New Roman" w:cstheme="minorHAnsi"/>
          <w:sz w:val="24"/>
          <w:szCs w:val="24"/>
          <w:lang w:eastAsia="pt-BR"/>
        </w:rPr>
      </w:pPr>
    </w:p>
    <w:p w:rsidR="00AA2CE8" w:rsidRDefault="00AA2CE8" w:rsidP="00AA2CE8">
      <w:pPr>
        <w:jc w:val="both"/>
        <w:rPr>
          <w:rFonts w:eastAsia="Times New Roman" w:cstheme="minorHAnsi"/>
          <w:color w:val="7F7F7F" w:themeColor="text1" w:themeTint="80"/>
          <w:sz w:val="24"/>
          <w:szCs w:val="24"/>
          <w:lang w:eastAsia="pt-BR"/>
        </w:rPr>
      </w:pPr>
    </w:p>
    <w:p w:rsidR="00624D25" w:rsidRDefault="00624D25" w:rsidP="00AA2CE8">
      <w:pPr>
        <w:jc w:val="both"/>
        <w:rPr>
          <w:rFonts w:eastAsia="Times New Roman" w:cstheme="minorHAnsi"/>
          <w:color w:val="7F7F7F" w:themeColor="text1" w:themeTint="80"/>
          <w:sz w:val="24"/>
          <w:szCs w:val="24"/>
          <w:lang w:eastAsia="pt-BR"/>
        </w:rPr>
      </w:pPr>
    </w:p>
    <w:p w:rsidR="00624D25" w:rsidRPr="00FF6E94" w:rsidRDefault="00624D25" w:rsidP="00AA2CE8">
      <w:pPr>
        <w:jc w:val="both"/>
        <w:rPr>
          <w:rFonts w:eastAsia="Times New Roman" w:cstheme="minorHAnsi"/>
          <w:color w:val="7F7F7F" w:themeColor="text1" w:themeTint="80"/>
          <w:sz w:val="24"/>
          <w:szCs w:val="24"/>
          <w:lang w:eastAsia="pt-BR"/>
        </w:rPr>
      </w:pPr>
    </w:p>
    <w:p w:rsidR="000C0B0C" w:rsidRPr="00B637A8" w:rsidRDefault="00B637A8" w:rsidP="00B637A8">
      <w:pPr>
        <w:spacing w:after="0" w:line="240" w:lineRule="auto"/>
        <w:ind w:firstLine="567"/>
        <w:jc w:val="both"/>
        <w:rPr>
          <w:rFonts w:ascii="Arial" w:eastAsia="Times New Roman" w:hAnsi="Arial" w:cs="Arial"/>
          <w:i/>
          <w:color w:val="595959" w:themeColor="text1" w:themeTint="A6"/>
          <w:lang w:val="en-US" w:eastAsia="pt-BR"/>
        </w:rPr>
      </w:pPr>
      <w:r w:rsidRPr="00B637A8">
        <w:rPr>
          <w:rFonts w:ascii="Arial" w:eastAsia="Times New Roman" w:hAnsi="Arial" w:cs="Arial"/>
          <w:i/>
          <w:color w:val="595959" w:themeColor="text1" w:themeTint="A6"/>
          <w:lang w:val="en-US" w:eastAsia="pt-BR"/>
        </w:rPr>
        <w:t>In 2015, exports totaled 2.7 million tons and US $ 773 million, with a 6.3% increase in shipments, and 25% decline in value, due to low world market prices. The United States continues to stand out as Brazil's largest buyer, with a 59% share.</w:t>
      </w:r>
    </w:p>
    <w:p w:rsidR="00B637A8" w:rsidRPr="00B637A8" w:rsidRDefault="00B637A8" w:rsidP="00B637A8">
      <w:pPr>
        <w:spacing w:after="0" w:line="240" w:lineRule="auto"/>
        <w:ind w:firstLine="567"/>
        <w:jc w:val="both"/>
        <w:rPr>
          <w:rFonts w:ascii="Arial" w:eastAsia="Times New Roman" w:hAnsi="Arial" w:cs="Arial"/>
          <w:i/>
          <w:color w:val="595959" w:themeColor="text1" w:themeTint="A6"/>
          <w:lang w:val="en-US" w:eastAsia="pt-BR"/>
        </w:rPr>
      </w:pPr>
    </w:p>
    <w:p w:rsidR="00B637A8" w:rsidRPr="00B637A8" w:rsidRDefault="00B637A8" w:rsidP="00B637A8">
      <w:pPr>
        <w:spacing w:after="0" w:line="240" w:lineRule="auto"/>
        <w:ind w:firstLine="567"/>
        <w:jc w:val="both"/>
        <w:rPr>
          <w:rFonts w:ascii="Arial" w:eastAsia="Times New Roman" w:hAnsi="Arial" w:cs="Arial"/>
          <w:i/>
          <w:color w:val="595959" w:themeColor="text1" w:themeTint="A6"/>
          <w:lang w:val="en-US" w:eastAsia="pt-BR"/>
        </w:rPr>
      </w:pPr>
      <w:r w:rsidRPr="00B637A8">
        <w:rPr>
          <w:rFonts w:ascii="Arial" w:eastAsia="Times New Roman" w:hAnsi="Arial" w:cs="Arial"/>
          <w:i/>
          <w:color w:val="595959" w:themeColor="text1" w:themeTint="A6"/>
          <w:lang w:val="en-US" w:eastAsia="pt-BR"/>
        </w:rPr>
        <w:t xml:space="preserve">The estimate of iron ore consumption for pig iron production in 2015 was 53.9 million tons based on the ratio of 1.68 ton of ore per ton of pig iron produced. </w:t>
      </w:r>
    </w:p>
    <w:p w:rsidR="00B637A8" w:rsidRPr="00164CF8" w:rsidRDefault="00B637A8" w:rsidP="00B637A8">
      <w:pPr>
        <w:spacing w:after="0" w:line="240" w:lineRule="auto"/>
        <w:jc w:val="both"/>
        <w:rPr>
          <w:rFonts w:ascii="Helvetica" w:hAnsi="Helvetica" w:cs="Helvetica"/>
          <w:i/>
          <w:color w:val="595959" w:themeColor="text1" w:themeTint="A6"/>
          <w:lang w:val="en-US"/>
        </w:rPr>
      </w:pPr>
    </w:p>
    <w:p w:rsidR="000C0B0C" w:rsidRPr="005461CC" w:rsidRDefault="000C0B0C" w:rsidP="00F91F9B">
      <w:pPr>
        <w:rPr>
          <w:rFonts w:ascii="Helvetica" w:hAnsi="Helvetica" w:cs="Helvetica"/>
          <w:lang w:val="en-US"/>
        </w:rPr>
      </w:pPr>
    </w:p>
    <w:p w:rsidR="000C0B0C" w:rsidRPr="005461CC" w:rsidRDefault="000C0B0C">
      <w:pPr>
        <w:rPr>
          <w:rFonts w:ascii="Helvetica" w:hAnsi="Helvetica" w:cs="Helvetica"/>
          <w:lang w:val="en-US"/>
        </w:rPr>
      </w:pPr>
      <w:r w:rsidRPr="005461CC">
        <w:rPr>
          <w:rFonts w:ascii="Helvetica" w:hAnsi="Helvetica" w:cs="Helvetica"/>
          <w:lang w:val="en-US"/>
        </w:rPr>
        <w:br w:type="page"/>
      </w:r>
    </w:p>
    <w:p w:rsidR="000C0B0C" w:rsidRPr="005461CC" w:rsidRDefault="000C0B0C" w:rsidP="00F91F9B">
      <w:pPr>
        <w:rPr>
          <w:rFonts w:ascii="Helvetica" w:hAnsi="Helvetica" w:cs="Helvetica"/>
          <w:lang w:val="en-US"/>
        </w:rPr>
        <w:sectPr w:rsidR="000C0B0C" w:rsidRPr="005461CC" w:rsidSect="000C0B0C">
          <w:pgSz w:w="11906" w:h="16838"/>
          <w:pgMar w:top="1417" w:right="991" w:bottom="1417" w:left="1701" w:header="708" w:footer="708" w:gutter="0"/>
          <w:cols w:num="2" w:space="708"/>
          <w:docGrid w:linePitch="360"/>
        </w:sectPr>
      </w:pPr>
    </w:p>
    <w:p w:rsidR="009B4E9B" w:rsidRDefault="00402587" w:rsidP="00544C61">
      <w:pPr>
        <w:rPr>
          <w:rFonts w:ascii="Helvetica" w:hAnsi="Helvetica" w:cs="Helvetica"/>
          <w:b/>
          <w:color w:val="002060"/>
          <w:sz w:val="72"/>
          <w:szCs w:val="72"/>
        </w:rPr>
      </w:pPr>
      <w:r w:rsidRPr="00402587">
        <w:rPr>
          <w:noProof/>
          <w:lang w:eastAsia="pt-BR"/>
        </w:rPr>
        <w:lastRenderedPageBreak/>
        <w:drawing>
          <wp:inline distT="0" distB="0" distL="0" distR="0">
            <wp:extent cx="5850890" cy="3096391"/>
            <wp:effectExtent l="0" t="0" r="0" b="889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850890" cy="3096391"/>
                    </a:xfrm>
                    <a:prstGeom prst="rect">
                      <a:avLst/>
                    </a:prstGeom>
                    <a:noFill/>
                    <a:ln>
                      <a:noFill/>
                    </a:ln>
                  </pic:spPr>
                </pic:pic>
              </a:graphicData>
            </a:graphic>
          </wp:inline>
        </w:drawing>
      </w:r>
    </w:p>
    <w:p w:rsidR="000253C7" w:rsidRDefault="000253C7" w:rsidP="00544C61">
      <w:pPr>
        <w:rPr>
          <w:rFonts w:ascii="Helvetica" w:hAnsi="Helvetica" w:cs="Helvetica"/>
          <w:b/>
          <w:color w:val="002060"/>
          <w:sz w:val="72"/>
          <w:szCs w:val="72"/>
        </w:rPr>
      </w:pPr>
    </w:p>
    <w:p w:rsidR="000253C7" w:rsidRDefault="00402587" w:rsidP="00544C61">
      <w:pPr>
        <w:rPr>
          <w:rFonts w:ascii="Helvetica" w:hAnsi="Helvetica" w:cs="Helvetica"/>
          <w:b/>
          <w:color w:val="002060"/>
          <w:sz w:val="72"/>
          <w:szCs w:val="72"/>
        </w:rPr>
      </w:pPr>
      <w:r w:rsidRPr="00402587">
        <w:rPr>
          <w:noProof/>
          <w:lang w:eastAsia="pt-BR"/>
        </w:rPr>
        <w:drawing>
          <wp:inline distT="0" distB="0" distL="0" distR="0">
            <wp:extent cx="5850890" cy="1650135"/>
            <wp:effectExtent l="0" t="0" r="0" b="762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850890" cy="1650135"/>
                    </a:xfrm>
                    <a:prstGeom prst="rect">
                      <a:avLst/>
                    </a:prstGeom>
                    <a:noFill/>
                    <a:ln>
                      <a:noFill/>
                    </a:ln>
                  </pic:spPr>
                </pic:pic>
              </a:graphicData>
            </a:graphic>
          </wp:inline>
        </w:drawing>
      </w:r>
    </w:p>
    <w:p w:rsidR="000253C7" w:rsidRPr="00C06937" w:rsidRDefault="000253C7" w:rsidP="00544C61">
      <w:pPr>
        <w:rPr>
          <w:rFonts w:ascii="Helvetica" w:hAnsi="Helvetica" w:cs="Helvetica"/>
          <w:b/>
          <w:color w:val="002060"/>
          <w:sz w:val="72"/>
          <w:szCs w:val="72"/>
        </w:rPr>
      </w:pPr>
    </w:p>
    <w:p w:rsidR="00AD636F" w:rsidRPr="00C06937" w:rsidRDefault="00AD636F" w:rsidP="00A34B13">
      <w:pPr>
        <w:jc w:val="right"/>
        <w:rPr>
          <w:rFonts w:ascii="Helvetica" w:hAnsi="Helvetica" w:cs="Helvetica"/>
          <w:b/>
          <w:color w:val="002060"/>
          <w:sz w:val="72"/>
          <w:szCs w:val="72"/>
        </w:rPr>
      </w:pPr>
    </w:p>
    <w:p w:rsidR="00774258" w:rsidRDefault="00774258" w:rsidP="00774258">
      <w:pPr>
        <w:rPr>
          <w:rFonts w:ascii="Helvetica" w:hAnsi="Helvetica" w:cs="Helvetica"/>
          <w:b/>
          <w:color w:val="002060"/>
          <w:sz w:val="72"/>
          <w:szCs w:val="72"/>
        </w:rPr>
      </w:pPr>
    </w:p>
    <w:p w:rsidR="00544C61" w:rsidRPr="00C06937" w:rsidRDefault="00402587" w:rsidP="00774258">
      <w:pPr>
        <w:rPr>
          <w:rFonts w:ascii="Helvetica" w:hAnsi="Helvetica" w:cs="Helvetica"/>
          <w:b/>
          <w:sz w:val="72"/>
          <w:szCs w:val="72"/>
        </w:rPr>
      </w:pPr>
      <w:r w:rsidRPr="00402587">
        <w:rPr>
          <w:noProof/>
          <w:lang w:eastAsia="pt-BR"/>
        </w:rPr>
        <w:lastRenderedPageBreak/>
        <w:drawing>
          <wp:inline distT="0" distB="0" distL="0" distR="0">
            <wp:extent cx="5850890" cy="3314876"/>
            <wp:effectExtent l="0" t="0" r="0" b="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850890" cy="3314876"/>
                    </a:xfrm>
                    <a:prstGeom prst="rect">
                      <a:avLst/>
                    </a:prstGeom>
                    <a:noFill/>
                    <a:ln>
                      <a:noFill/>
                    </a:ln>
                  </pic:spPr>
                </pic:pic>
              </a:graphicData>
            </a:graphic>
          </wp:inline>
        </w:drawing>
      </w:r>
    </w:p>
    <w:p w:rsidR="00AD636F" w:rsidRPr="00C06937" w:rsidRDefault="00AD636F" w:rsidP="00A34B13">
      <w:pPr>
        <w:jc w:val="right"/>
        <w:rPr>
          <w:rFonts w:ascii="Helvetica" w:hAnsi="Helvetica" w:cs="Helvetica"/>
          <w:b/>
          <w:color w:val="002060"/>
          <w:sz w:val="72"/>
          <w:szCs w:val="72"/>
        </w:rPr>
      </w:pPr>
    </w:p>
    <w:p w:rsidR="009B4E9B" w:rsidRPr="00C06937" w:rsidRDefault="009B4E9B" w:rsidP="006626D2">
      <w:pPr>
        <w:rPr>
          <w:rFonts w:ascii="Helvetica" w:hAnsi="Helvetica" w:cs="Helvetica"/>
          <w:b/>
          <w:color w:val="002060"/>
          <w:sz w:val="72"/>
          <w:szCs w:val="72"/>
        </w:rPr>
      </w:pPr>
    </w:p>
    <w:p w:rsidR="00774258" w:rsidRPr="00C06937" w:rsidRDefault="00774258" w:rsidP="00A34B13">
      <w:pPr>
        <w:jc w:val="right"/>
        <w:rPr>
          <w:rFonts w:ascii="Helvetica" w:hAnsi="Helvetica" w:cs="Helvetica"/>
          <w:b/>
          <w:color w:val="002060"/>
          <w:sz w:val="72"/>
          <w:szCs w:val="72"/>
        </w:rPr>
      </w:pPr>
    </w:p>
    <w:p w:rsidR="00774258" w:rsidRPr="00C06937" w:rsidRDefault="00774258" w:rsidP="00A34B13">
      <w:pPr>
        <w:jc w:val="right"/>
        <w:rPr>
          <w:rFonts w:ascii="Helvetica" w:hAnsi="Helvetica" w:cs="Helvetica"/>
          <w:b/>
          <w:color w:val="002060"/>
          <w:sz w:val="72"/>
          <w:szCs w:val="72"/>
        </w:rPr>
      </w:pPr>
    </w:p>
    <w:p w:rsidR="00774258" w:rsidRPr="00C06937" w:rsidRDefault="00774258" w:rsidP="006626D2">
      <w:pPr>
        <w:rPr>
          <w:rFonts w:ascii="Helvetica" w:hAnsi="Helvetica" w:cs="Helvetica"/>
          <w:b/>
          <w:color w:val="002060"/>
          <w:sz w:val="72"/>
          <w:szCs w:val="72"/>
        </w:rPr>
      </w:pPr>
    </w:p>
    <w:p w:rsidR="006626D2" w:rsidRPr="00C06937" w:rsidRDefault="006626D2" w:rsidP="006626D2">
      <w:pPr>
        <w:rPr>
          <w:rFonts w:ascii="Helvetica" w:hAnsi="Helvetica" w:cs="Helvetica"/>
          <w:b/>
          <w:color w:val="002060"/>
          <w:sz w:val="72"/>
          <w:szCs w:val="72"/>
        </w:rPr>
      </w:pPr>
    </w:p>
    <w:p w:rsidR="00774258" w:rsidRDefault="00774258" w:rsidP="00A34B13">
      <w:pPr>
        <w:jc w:val="right"/>
        <w:rPr>
          <w:rFonts w:ascii="Helvetica" w:hAnsi="Helvetica" w:cs="Helvetica"/>
          <w:b/>
          <w:color w:val="002060"/>
          <w:sz w:val="72"/>
          <w:szCs w:val="72"/>
        </w:rPr>
      </w:pPr>
    </w:p>
    <w:p w:rsidR="00007F39" w:rsidRDefault="00007F39" w:rsidP="00A34B13">
      <w:pPr>
        <w:jc w:val="right"/>
        <w:rPr>
          <w:rFonts w:ascii="Helvetica" w:hAnsi="Helvetica" w:cs="Helvetica"/>
          <w:b/>
          <w:color w:val="002060"/>
          <w:sz w:val="72"/>
          <w:szCs w:val="72"/>
        </w:rPr>
      </w:pPr>
    </w:p>
    <w:p w:rsidR="00007F39" w:rsidRDefault="00007F39" w:rsidP="00A34B13">
      <w:pPr>
        <w:jc w:val="right"/>
        <w:rPr>
          <w:rFonts w:ascii="Helvetica" w:hAnsi="Helvetica" w:cs="Helvetica"/>
          <w:b/>
          <w:color w:val="002060"/>
          <w:sz w:val="72"/>
          <w:szCs w:val="72"/>
        </w:rPr>
      </w:pPr>
    </w:p>
    <w:p w:rsidR="00007F39" w:rsidRDefault="00007F39" w:rsidP="00A34B13">
      <w:pPr>
        <w:jc w:val="right"/>
        <w:rPr>
          <w:rFonts w:ascii="Helvetica" w:hAnsi="Helvetica" w:cs="Helvetica"/>
          <w:b/>
          <w:color w:val="002060"/>
          <w:sz w:val="72"/>
          <w:szCs w:val="72"/>
        </w:rPr>
      </w:pPr>
    </w:p>
    <w:p w:rsidR="00007F39" w:rsidRPr="00C06937" w:rsidRDefault="00007F39" w:rsidP="00A34B13">
      <w:pPr>
        <w:jc w:val="right"/>
        <w:rPr>
          <w:rFonts w:ascii="Helvetica" w:hAnsi="Helvetica" w:cs="Helvetica"/>
          <w:b/>
          <w:color w:val="002060"/>
          <w:sz w:val="72"/>
          <w:szCs w:val="72"/>
        </w:rPr>
      </w:pPr>
    </w:p>
    <w:p w:rsidR="009B4E9B" w:rsidRPr="00C06937" w:rsidRDefault="00F12CDE" w:rsidP="00F12CDE">
      <w:pPr>
        <w:pBdr>
          <w:bottom w:val="single" w:sz="4" w:space="1" w:color="948A54" w:themeColor="background2" w:themeShade="80"/>
        </w:pBdr>
        <w:jc w:val="right"/>
        <w:rPr>
          <w:rFonts w:ascii="Helvetica" w:hAnsi="Helvetica" w:cs="Helvetica"/>
          <w:b/>
          <w:color w:val="948A54" w:themeColor="background2" w:themeShade="80"/>
          <w:sz w:val="96"/>
          <w:szCs w:val="96"/>
        </w:rPr>
      </w:pPr>
      <w:r w:rsidRPr="00C06937">
        <w:rPr>
          <w:rFonts w:ascii="Helvetica" w:hAnsi="Helvetica" w:cs="Helvetica"/>
          <w:b/>
          <w:color w:val="948A54" w:themeColor="background2" w:themeShade="80"/>
          <w:sz w:val="96"/>
          <w:szCs w:val="96"/>
        </w:rPr>
        <w:t>IV</w:t>
      </w:r>
    </w:p>
    <w:p w:rsidR="009B4E9B" w:rsidRPr="00C06937" w:rsidRDefault="0072654C" w:rsidP="00167A84">
      <w:pPr>
        <w:jc w:val="right"/>
        <w:rPr>
          <w:rFonts w:ascii="Helvetica" w:hAnsi="Helvetica" w:cs="Helvetica"/>
          <w:b/>
          <w:color w:val="948A54" w:themeColor="background2" w:themeShade="80"/>
          <w:sz w:val="72"/>
          <w:szCs w:val="72"/>
        </w:rPr>
      </w:pPr>
      <w:r w:rsidRPr="00C06937">
        <w:rPr>
          <w:rFonts w:ascii="Helvetica" w:hAnsi="Helvetica" w:cs="Helvetica"/>
          <w:b/>
          <w:color w:val="948A54" w:themeColor="background2" w:themeShade="80"/>
          <w:sz w:val="72"/>
          <w:szCs w:val="72"/>
        </w:rPr>
        <w:t>Ferro L</w:t>
      </w:r>
      <w:r w:rsidR="009B4E9B" w:rsidRPr="00C06937">
        <w:rPr>
          <w:rFonts w:ascii="Helvetica" w:hAnsi="Helvetica" w:cs="Helvetica"/>
          <w:b/>
          <w:color w:val="948A54" w:themeColor="background2" w:themeShade="80"/>
          <w:sz w:val="72"/>
          <w:szCs w:val="72"/>
        </w:rPr>
        <w:t>igas</w:t>
      </w:r>
    </w:p>
    <w:p w:rsidR="009B4E9B" w:rsidRPr="00C06937" w:rsidRDefault="009B4E9B" w:rsidP="00167A84">
      <w:pPr>
        <w:jc w:val="right"/>
        <w:rPr>
          <w:rFonts w:ascii="Helvetica" w:hAnsi="Helvetica" w:cs="Helvetica"/>
          <w:b/>
          <w:i/>
          <w:color w:val="7F7F7F" w:themeColor="text1" w:themeTint="80"/>
          <w:sz w:val="56"/>
          <w:szCs w:val="56"/>
        </w:rPr>
      </w:pPr>
      <w:r w:rsidRPr="00C06937">
        <w:rPr>
          <w:rFonts w:ascii="Helvetica" w:hAnsi="Helvetica" w:cs="Helvetica"/>
          <w:b/>
          <w:i/>
          <w:color w:val="7F7F7F" w:themeColor="text1" w:themeTint="80"/>
          <w:sz w:val="56"/>
          <w:szCs w:val="56"/>
        </w:rPr>
        <w:t>Iron Alloys</w:t>
      </w:r>
    </w:p>
    <w:p w:rsidR="009B4E9B" w:rsidRPr="00C06937" w:rsidRDefault="009B4E9B" w:rsidP="00167A84">
      <w:pPr>
        <w:tabs>
          <w:tab w:val="left" w:pos="9214"/>
        </w:tabs>
        <w:jc w:val="right"/>
        <w:rPr>
          <w:rFonts w:ascii="Helvetica" w:hAnsi="Helvetica" w:cs="Helvetica"/>
          <w:b/>
          <w:color w:val="000000" w:themeColor="text1"/>
          <w:sz w:val="72"/>
          <w:szCs w:val="72"/>
        </w:rPr>
      </w:pPr>
    </w:p>
    <w:p w:rsidR="009B4E9B" w:rsidRPr="00C06937" w:rsidRDefault="009B4E9B" w:rsidP="00A34B13">
      <w:pPr>
        <w:jc w:val="right"/>
        <w:rPr>
          <w:rFonts w:ascii="Helvetica" w:hAnsi="Helvetica" w:cs="Helvetica"/>
          <w:b/>
          <w:color w:val="000000" w:themeColor="text1"/>
          <w:sz w:val="72"/>
          <w:szCs w:val="72"/>
        </w:rPr>
      </w:pPr>
    </w:p>
    <w:p w:rsidR="009B4E9B" w:rsidRPr="00C06937" w:rsidRDefault="009B4E9B" w:rsidP="00A34B13">
      <w:pPr>
        <w:jc w:val="right"/>
        <w:rPr>
          <w:rFonts w:ascii="Helvetica" w:hAnsi="Helvetica" w:cs="Helvetica"/>
          <w:b/>
          <w:color w:val="000000" w:themeColor="text1"/>
          <w:sz w:val="72"/>
          <w:szCs w:val="72"/>
        </w:rPr>
      </w:pPr>
    </w:p>
    <w:p w:rsidR="009B4E9B" w:rsidRPr="00C06937" w:rsidRDefault="009B4E9B" w:rsidP="00A34B13">
      <w:pPr>
        <w:jc w:val="right"/>
        <w:rPr>
          <w:rFonts w:ascii="Helvetica" w:hAnsi="Helvetica" w:cs="Helvetica"/>
          <w:b/>
          <w:color w:val="000000" w:themeColor="text1"/>
          <w:sz w:val="72"/>
          <w:szCs w:val="72"/>
        </w:rPr>
      </w:pPr>
    </w:p>
    <w:p w:rsidR="009B4E9B" w:rsidRPr="00C06937" w:rsidRDefault="009B4E9B" w:rsidP="00A34B13">
      <w:pPr>
        <w:rPr>
          <w:rFonts w:ascii="Helvetica" w:eastAsia="Times New Roman" w:hAnsi="Helvetica" w:cs="Helvetica"/>
          <w:b/>
          <w:color w:val="000000" w:themeColor="text1"/>
          <w:sz w:val="36"/>
          <w:szCs w:val="36"/>
          <w:lang w:eastAsia="pt-BR"/>
        </w:rPr>
        <w:sectPr w:rsidR="009B4E9B" w:rsidRPr="00C06937" w:rsidSect="009B4E9B">
          <w:pgSz w:w="11906" w:h="16838"/>
          <w:pgMar w:top="1417" w:right="991" w:bottom="1417" w:left="1701" w:header="708" w:footer="708" w:gutter="0"/>
          <w:cols w:space="708"/>
          <w:docGrid w:linePitch="360"/>
        </w:sectPr>
      </w:pPr>
    </w:p>
    <w:p w:rsidR="000C0B0C" w:rsidRPr="00C06937" w:rsidRDefault="000C0B0C">
      <w:pPr>
        <w:rPr>
          <w:rFonts w:ascii="Helvetica" w:hAnsi="Helvetica" w:cs="Helvetica"/>
        </w:rPr>
      </w:pPr>
    </w:p>
    <w:p w:rsidR="000C0B0C" w:rsidRPr="00C06937" w:rsidRDefault="000C0B0C" w:rsidP="00F91F9B">
      <w:pPr>
        <w:rPr>
          <w:rFonts w:ascii="Helvetica" w:hAnsi="Helvetica" w:cs="Helvetica"/>
        </w:rPr>
        <w:sectPr w:rsidR="000C0B0C" w:rsidRPr="00C06937" w:rsidSect="009B4E9B">
          <w:pgSz w:w="11906" w:h="16838"/>
          <w:pgMar w:top="1417" w:right="991" w:bottom="1417" w:left="1701" w:header="708" w:footer="708" w:gutter="0"/>
          <w:cols w:space="708"/>
          <w:docGrid w:linePitch="360"/>
        </w:sectPr>
      </w:pPr>
    </w:p>
    <w:p w:rsidR="009B4E9B" w:rsidRPr="00F27673" w:rsidRDefault="009B4E9B" w:rsidP="001525D3">
      <w:pPr>
        <w:keepNext/>
        <w:spacing w:after="0" w:line="360" w:lineRule="atLeast"/>
        <w:outlineLvl w:val="0"/>
        <w:rPr>
          <w:rFonts w:ascii="Arial Narrow" w:eastAsia="Times New Roman" w:hAnsi="Arial Narrow" w:cs="Helvetica"/>
          <w:b/>
          <w:color w:val="948A54" w:themeColor="background2" w:themeShade="80"/>
          <w:sz w:val="36"/>
          <w:szCs w:val="36"/>
          <w:lang w:eastAsia="pt-BR"/>
        </w:rPr>
      </w:pPr>
      <w:r w:rsidRPr="00F27673">
        <w:rPr>
          <w:rFonts w:ascii="Arial Narrow" w:eastAsia="Times New Roman" w:hAnsi="Arial Narrow" w:cs="Helvetica"/>
          <w:b/>
          <w:color w:val="948A54" w:themeColor="background2" w:themeShade="80"/>
          <w:sz w:val="36"/>
          <w:szCs w:val="36"/>
          <w:lang w:eastAsia="pt-BR"/>
        </w:rPr>
        <w:lastRenderedPageBreak/>
        <w:t>FERROLIGAS</w:t>
      </w:r>
    </w:p>
    <w:p w:rsidR="009B4E9B" w:rsidRPr="001E5EDE" w:rsidRDefault="009B4E9B" w:rsidP="009B4E9B">
      <w:pPr>
        <w:spacing w:after="0" w:line="240" w:lineRule="auto"/>
        <w:ind w:firstLine="680"/>
        <w:jc w:val="both"/>
        <w:rPr>
          <w:rFonts w:ascii="Helvetica" w:eastAsia="Times New Roman" w:hAnsi="Helvetica" w:cs="Helvetica"/>
          <w:color w:val="1D1B11" w:themeColor="background2" w:themeShade="1A"/>
          <w:sz w:val="24"/>
          <w:szCs w:val="24"/>
          <w:lang w:eastAsia="pt-BR"/>
        </w:rPr>
      </w:pPr>
    </w:p>
    <w:p w:rsidR="00B85582" w:rsidRPr="00B85582" w:rsidRDefault="00B85582" w:rsidP="00476F9A">
      <w:pPr>
        <w:spacing w:after="0" w:line="240" w:lineRule="auto"/>
        <w:ind w:firstLine="567"/>
        <w:contextualSpacing/>
        <w:jc w:val="both"/>
        <w:rPr>
          <w:rFonts w:ascii="Arial" w:hAnsi="Arial" w:cs="Arial"/>
          <w:szCs w:val="24"/>
        </w:rPr>
      </w:pPr>
      <w:r w:rsidRPr="00B85582">
        <w:rPr>
          <w:rFonts w:ascii="Arial" w:hAnsi="Arial" w:cs="Arial"/>
          <w:b/>
          <w:sz w:val="44"/>
          <w:szCs w:val="24"/>
        </w:rPr>
        <w:t>O</w:t>
      </w:r>
      <w:r w:rsidRPr="00B85582">
        <w:rPr>
          <w:rFonts w:ascii="Arial" w:hAnsi="Arial" w:cs="Arial"/>
          <w:szCs w:val="24"/>
        </w:rPr>
        <w:t xml:space="preserve"> setor brasileiro de ferroligas, é, praticamente, r</w:t>
      </w:r>
      <w:r>
        <w:rPr>
          <w:rFonts w:ascii="Arial" w:hAnsi="Arial" w:cs="Arial"/>
          <w:szCs w:val="24"/>
        </w:rPr>
        <w:t xml:space="preserve">epresentado </w:t>
      </w:r>
      <w:r w:rsidRPr="00B85582">
        <w:rPr>
          <w:rFonts w:ascii="Arial" w:hAnsi="Arial" w:cs="Arial"/>
          <w:szCs w:val="24"/>
        </w:rPr>
        <w:t>pelas produções de ferro-nióbio; ferro-manganês; ferro-cromo; ferro-níquel e ferro-silício.</w:t>
      </w:r>
    </w:p>
    <w:p w:rsidR="00731574" w:rsidRPr="00731574" w:rsidRDefault="00731574" w:rsidP="00731574">
      <w:pPr>
        <w:spacing w:after="0" w:line="240" w:lineRule="auto"/>
        <w:ind w:firstLine="567"/>
        <w:contextualSpacing/>
        <w:jc w:val="both"/>
        <w:rPr>
          <w:rFonts w:ascii="Arial" w:hAnsi="Arial" w:cs="Arial"/>
          <w:szCs w:val="24"/>
        </w:rPr>
      </w:pPr>
    </w:p>
    <w:p w:rsidR="00B85582" w:rsidRPr="00B85582" w:rsidRDefault="00B85582" w:rsidP="00B85582">
      <w:pPr>
        <w:spacing w:after="0" w:line="240" w:lineRule="auto"/>
        <w:ind w:firstLine="567"/>
        <w:contextualSpacing/>
        <w:jc w:val="both"/>
        <w:rPr>
          <w:rFonts w:ascii="Arial" w:hAnsi="Arial" w:cs="Arial"/>
          <w:szCs w:val="24"/>
        </w:rPr>
      </w:pPr>
      <w:r w:rsidRPr="00B85582">
        <w:rPr>
          <w:rFonts w:ascii="Arial" w:hAnsi="Arial" w:cs="Arial"/>
          <w:szCs w:val="24"/>
        </w:rPr>
        <w:t>O saldo comercial, desse setor vem mantendo sua tendência superavitária, registrando, em 2015, cerca de US$ 2,1 bilhões. As exportações totalizaram US$ 2,3 bilhões.</w:t>
      </w:r>
    </w:p>
    <w:p w:rsidR="00731574" w:rsidRPr="00731574" w:rsidRDefault="00731574" w:rsidP="00731574">
      <w:pPr>
        <w:spacing w:after="0" w:line="240" w:lineRule="auto"/>
        <w:ind w:firstLine="567"/>
        <w:contextualSpacing/>
        <w:jc w:val="both"/>
        <w:rPr>
          <w:rFonts w:ascii="Arial" w:hAnsi="Arial" w:cs="Arial"/>
          <w:szCs w:val="24"/>
        </w:rPr>
      </w:pPr>
    </w:p>
    <w:p w:rsidR="00B85582" w:rsidRPr="00B85582" w:rsidRDefault="00B85582" w:rsidP="00B85582">
      <w:pPr>
        <w:spacing w:after="0" w:line="240" w:lineRule="auto"/>
        <w:ind w:firstLine="567"/>
        <w:contextualSpacing/>
        <w:jc w:val="both"/>
        <w:rPr>
          <w:rFonts w:ascii="Arial" w:hAnsi="Arial" w:cs="Arial"/>
          <w:szCs w:val="24"/>
        </w:rPr>
      </w:pPr>
      <w:r w:rsidRPr="00B85582">
        <w:rPr>
          <w:rFonts w:ascii="Arial" w:hAnsi="Arial" w:cs="Arial"/>
          <w:szCs w:val="24"/>
        </w:rPr>
        <w:t xml:space="preserve">Os principais produtos de exportação são o ferro-nióbio, que totalizaram, em 2015, 68,6 mil toneladas (US$ 1,5 bilhão); o ferro-níquel, 150,3 mil toneladas (US$ 500,2 milhões) e o ferro-silício, 59,1 mil toneladas (US$ 118,8 milhões). Os principais compradores de ferroligas brasileiras foram os China (25,3%); Países Baixos (24,7%); EUA (12%); Japão (10,2%) e Cingapura (9,7%). </w:t>
      </w:r>
    </w:p>
    <w:p w:rsidR="00731574" w:rsidRPr="00731574" w:rsidRDefault="00731574" w:rsidP="00731574">
      <w:pPr>
        <w:spacing w:after="0" w:line="240" w:lineRule="auto"/>
        <w:ind w:firstLine="567"/>
        <w:contextualSpacing/>
        <w:jc w:val="both"/>
        <w:rPr>
          <w:rFonts w:ascii="Arial" w:hAnsi="Arial" w:cs="Arial"/>
          <w:szCs w:val="24"/>
        </w:rPr>
      </w:pPr>
      <w:r w:rsidRPr="00731574">
        <w:rPr>
          <w:rFonts w:ascii="Arial" w:hAnsi="Arial" w:cs="Arial"/>
          <w:szCs w:val="24"/>
        </w:rPr>
        <w:t xml:space="preserve"> </w:t>
      </w:r>
    </w:p>
    <w:p w:rsidR="00B85582" w:rsidRPr="00B85582" w:rsidRDefault="00B85582" w:rsidP="00B85582">
      <w:pPr>
        <w:spacing w:after="0" w:line="240" w:lineRule="auto"/>
        <w:ind w:firstLine="567"/>
        <w:contextualSpacing/>
        <w:jc w:val="both"/>
        <w:rPr>
          <w:rFonts w:ascii="Arial" w:hAnsi="Arial" w:cs="Arial"/>
          <w:szCs w:val="24"/>
        </w:rPr>
      </w:pPr>
      <w:r w:rsidRPr="00B85582">
        <w:rPr>
          <w:rFonts w:ascii="Arial" w:hAnsi="Arial" w:cs="Arial"/>
          <w:szCs w:val="24"/>
        </w:rPr>
        <w:t>A siderurgia e fundição são responsáveis por 85% e 15%, respectivam</w:t>
      </w:r>
      <w:r w:rsidR="00220027">
        <w:rPr>
          <w:rFonts w:ascii="Arial" w:hAnsi="Arial" w:cs="Arial"/>
          <w:szCs w:val="24"/>
        </w:rPr>
        <w:t>ente, do consumo de ferroligas.</w:t>
      </w:r>
    </w:p>
    <w:p w:rsidR="00731574" w:rsidRPr="00731574" w:rsidRDefault="00731574" w:rsidP="00731574">
      <w:pPr>
        <w:spacing w:after="0" w:line="240" w:lineRule="auto"/>
        <w:ind w:firstLine="567"/>
        <w:contextualSpacing/>
        <w:jc w:val="both"/>
        <w:rPr>
          <w:rFonts w:ascii="Arial" w:hAnsi="Arial" w:cs="Arial"/>
          <w:szCs w:val="24"/>
        </w:rPr>
      </w:pPr>
    </w:p>
    <w:p w:rsidR="00731574" w:rsidRDefault="00B85582" w:rsidP="00B85582">
      <w:pPr>
        <w:spacing w:after="0" w:line="240" w:lineRule="auto"/>
        <w:ind w:firstLine="567"/>
        <w:contextualSpacing/>
        <w:jc w:val="both"/>
        <w:rPr>
          <w:rFonts w:ascii="Arial" w:hAnsi="Arial" w:cs="Arial"/>
          <w:szCs w:val="24"/>
        </w:rPr>
      </w:pPr>
      <w:r w:rsidRPr="00B85582">
        <w:rPr>
          <w:rFonts w:ascii="Arial" w:hAnsi="Arial" w:cs="Arial"/>
          <w:szCs w:val="24"/>
        </w:rPr>
        <w:t>As ferroligas são ligas de ferro com outros elementos químicos, como manganês, silício, cromo, níquel, nióbio, entre outros, são insumos indispensáveis para a indústria siderúrgica. As ferroligas à base de manganês são utilizadas na fabricação de praticamente todos os tipos de aço e ferro fundido. O ferro-silício atua como desoxidante e é destinado, em grande parte, à produção de aços comuns. As ligas de níquel e de cromo têm como aplicação principal a fabricação de aço inoxidável.</w:t>
      </w:r>
    </w:p>
    <w:p w:rsidR="00B85582" w:rsidRDefault="00B85582" w:rsidP="00B85582">
      <w:pPr>
        <w:spacing w:after="0" w:line="240" w:lineRule="auto"/>
        <w:ind w:firstLine="567"/>
        <w:contextualSpacing/>
        <w:jc w:val="both"/>
        <w:rPr>
          <w:rFonts w:ascii="Arial" w:hAnsi="Arial" w:cs="Arial"/>
          <w:szCs w:val="24"/>
        </w:rPr>
      </w:pPr>
    </w:p>
    <w:p w:rsidR="00B85582" w:rsidRDefault="00B85582" w:rsidP="00B85582">
      <w:pPr>
        <w:spacing w:after="0" w:line="240" w:lineRule="auto"/>
        <w:ind w:firstLine="567"/>
        <w:contextualSpacing/>
        <w:jc w:val="both"/>
        <w:rPr>
          <w:rFonts w:ascii="Arial" w:hAnsi="Arial" w:cs="Arial"/>
          <w:szCs w:val="24"/>
        </w:rPr>
      </w:pPr>
    </w:p>
    <w:p w:rsidR="00B85582" w:rsidRDefault="00B85582" w:rsidP="00B85582">
      <w:pPr>
        <w:spacing w:after="0" w:line="240" w:lineRule="auto"/>
        <w:ind w:firstLine="567"/>
        <w:contextualSpacing/>
        <w:jc w:val="both"/>
        <w:rPr>
          <w:rFonts w:ascii="Arial" w:hAnsi="Arial" w:cs="Arial"/>
          <w:szCs w:val="24"/>
        </w:rPr>
      </w:pPr>
    </w:p>
    <w:p w:rsidR="00B85582" w:rsidRDefault="00B85582" w:rsidP="00B85582">
      <w:pPr>
        <w:spacing w:after="0" w:line="240" w:lineRule="auto"/>
        <w:ind w:firstLine="567"/>
        <w:contextualSpacing/>
        <w:jc w:val="both"/>
        <w:rPr>
          <w:rFonts w:ascii="Arial" w:hAnsi="Arial" w:cs="Arial"/>
          <w:szCs w:val="24"/>
        </w:rPr>
      </w:pPr>
    </w:p>
    <w:p w:rsidR="00B85582" w:rsidRDefault="00B85582" w:rsidP="00B85582">
      <w:pPr>
        <w:spacing w:after="0" w:line="240" w:lineRule="auto"/>
        <w:ind w:firstLine="567"/>
        <w:contextualSpacing/>
        <w:jc w:val="both"/>
        <w:rPr>
          <w:rFonts w:ascii="Arial" w:hAnsi="Arial" w:cs="Arial"/>
          <w:szCs w:val="24"/>
        </w:rPr>
      </w:pPr>
    </w:p>
    <w:p w:rsidR="00B85582" w:rsidRDefault="00B85582" w:rsidP="00B85582">
      <w:pPr>
        <w:spacing w:after="0" w:line="240" w:lineRule="auto"/>
        <w:ind w:firstLine="567"/>
        <w:contextualSpacing/>
        <w:jc w:val="both"/>
        <w:rPr>
          <w:rFonts w:ascii="Arial" w:hAnsi="Arial" w:cs="Arial"/>
          <w:szCs w:val="24"/>
        </w:rPr>
      </w:pPr>
    </w:p>
    <w:p w:rsidR="00B85582" w:rsidRDefault="00B85582" w:rsidP="00B85582">
      <w:pPr>
        <w:spacing w:after="0" w:line="240" w:lineRule="auto"/>
        <w:ind w:firstLine="567"/>
        <w:contextualSpacing/>
        <w:jc w:val="both"/>
        <w:rPr>
          <w:rFonts w:ascii="Arial" w:hAnsi="Arial" w:cs="Arial"/>
          <w:szCs w:val="24"/>
        </w:rPr>
      </w:pPr>
    </w:p>
    <w:p w:rsidR="00B85582" w:rsidRDefault="00B85582" w:rsidP="00B85582">
      <w:pPr>
        <w:spacing w:after="0" w:line="240" w:lineRule="auto"/>
        <w:ind w:firstLine="567"/>
        <w:contextualSpacing/>
        <w:jc w:val="both"/>
        <w:rPr>
          <w:rFonts w:ascii="Arial" w:hAnsi="Arial" w:cs="Arial"/>
          <w:szCs w:val="24"/>
        </w:rPr>
      </w:pPr>
    </w:p>
    <w:p w:rsidR="00792807" w:rsidRPr="00731574" w:rsidRDefault="00792807" w:rsidP="00B85582">
      <w:pPr>
        <w:spacing w:after="0" w:line="240" w:lineRule="auto"/>
        <w:ind w:firstLine="567"/>
        <w:contextualSpacing/>
        <w:jc w:val="both"/>
        <w:rPr>
          <w:rFonts w:ascii="Arial" w:hAnsi="Arial" w:cs="Arial"/>
          <w:szCs w:val="24"/>
        </w:rPr>
      </w:pPr>
    </w:p>
    <w:p w:rsidR="0075586A" w:rsidRDefault="0075586A" w:rsidP="00731574">
      <w:pPr>
        <w:spacing w:after="0" w:line="240" w:lineRule="auto"/>
        <w:ind w:firstLine="567"/>
        <w:contextualSpacing/>
        <w:jc w:val="both"/>
        <w:rPr>
          <w:rFonts w:ascii="Arial" w:hAnsi="Arial" w:cs="Arial"/>
          <w:szCs w:val="24"/>
        </w:rPr>
      </w:pPr>
    </w:p>
    <w:p w:rsidR="00624D25" w:rsidRPr="00731574" w:rsidRDefault="00624D25" w:rsidP="00731574">
      <w:pPr>
        <w:spacing w:after="0" w:line="240" w:lineRule="auto"/>
        <w:ind w:firstLine="567"/>
        <w:contextualSpacing/>
        <w:jc w:val="both"/>
        <w:rPr>
          <w:rFonts w:ascii="Arial" w:hAnsi="Arial" w:cs="Arial"/>
          <w:szCs w:val="24"/>
        </w:rPr>
      </w:pPr>
    </w:p>
    <w:p w:rsidR="00671705" w:rsidRPr="00731574" w:rsidRDefault="00671705" w:rsidP="00671705">
      <w:pPr>
        <w:spacing w:after="0" w:line="240" w:lineRule="auto"/>
        <w:ind w:firstLine="567"/>
        <w:contextualSpacing/>
        <w:jc w:val="both"/>
        <w:rPr>
          <w:rFonts w:ascii="Arial" w:hAnsi="Arial" w:cs="Arial"/>
          <w:szCs w:val="24"/>
        </w:rPr>
      </w:pPr>
    </w:p>
    <w:p w:rsidR="00671705" w:rsidRPr="0073429C" w:rsidRDefault="00671705" w:rsidP="008B196C">
      <w:pPr>
        <w:spacing w:after="0" w:line="240" w:lineRule="auto"/>
        <w:contextualSpacing/>
        <w:jc w:val="both"/>
        <w:rPr>
          <w:rFonts w:ascii="Arial" w:hAnsi="Arial" w:cs="Arial"/>
          <w:color w:val="FF0000"/>
        </w:rPr>
      </w:pPr>
    </w:p>
    <w:p w:rsidR="009B4E9B" w:rsidRPr="00CB56C4" w:rsidRDefault="009B4E9B" w:rsidP="001525D3">
      <w:pPr>
        <w:keepNext/>
        <w:spacing w:after="0" w:line="360" w:lineRule="atLeast"/>
        <w:ind w:firstLine="1134"/>
        <w:jc w:val="right"/>
        <w:outlineLvl w:val="0"/>
        <w:rPr>
          <w:rFonts w:ascii="Arial Narrow" w:eastAsia="Times New Roman" w:hAnsi="Arial Narrow" w:cs="Helvetica"/>
          <w:b/>
          <w:i/>
          <w:color w:val="7F7F7F" w:themeColor="text1" w:themeTint="80"/>
          <w:sz w:val="36"/>
          <w:szCs w:val="24"/>
          <w:lang w:val="en-US" w:eastAsia="pt-BR"/>
        </w:rPr>
      </w:pPr>
      <w:r w:rsidRPr="00CB56C4">
        <w:rPr>
          <w:rFonts w:ascii="Arial Narrow" w:eastAsia="Times New Roman" w:hAnsi="Arial Narrow" w:cs="Helvetica"/>
          <w:b/>
          <w:i/>
          <w:color w:val="7F7F7F" w:themeColor="text1" w:themeTint="80"/>
          <w:sz w:val="36"/>
          <w:szCs w:val="24"/>
          <w:lang w:val="en-US" w:eastAsia="pt-BR"/>
        </w:rPr>
        <w:t>IRON ALLOYS</w:t>
      </w:r>
    </w:p>
    <w:p w:rsidR="009B4E9B" w:rsidRPr="0073429C" w:rsidRDefault="009B4E9B" w:rsidP="009B4E9B">
      <w:pPr>
        <w:spacing w:after="0" w:line="240" w:lineRule="auto"/>
        <w:ind w:firstLine="680"/>
        <w:jc w:val="both"/>
        <w:rPr>
          <w:rFonts w:ascii="Helvetica" w:eastAsia="Times New Roman" w:hAnsi="Helvetica" w:cs="Helvetica"/>
          <w:i/>
          <w:color w:val="FF0000"/>
          <w:sz w:val="24"/>
          <w:szCs w:val="24"/>
          <w:lang w:val="en-US" w:eastAsia="pt-BR"/>
        </w:rPr>
      </w:pPr>
    </w:p>
    <w:p w:rsidR="007115BB" w:rsidRPr="007115BB" w:rsidRDefault="007115BB" w:rsidP="007115BB">
      <w:pPr>
        <w:spacing w:after="0" w:line="240" w:lineRule="auto"/>
        <w:ind w:firstLine="567"/>
        <w:jc w:val="both"/>
        <w:rPr>
          <w:rFonts w:ascii="Arial" w:eastAsia="Times New Roman" w:hAnsi="Arial" w:cs="Arial"/>
          <w:i/>
          <w:color w:val="595959" w:themeColor="text1" w:themeTint="A6"/>
          <w:lang w:val="en-US" w:eastAsia="pt-BR"/>
        </w:rPr>
      </w:pPr>
      <w:r w:rsidRPr="007115BB">
        <w:rPr>
          <w:rFonts w:ascii="Arial" w:eastAsia="Times New Roman" w:hAnsi="Arial" w:cs="Arial"/>
          <w:b/>
          <w:i/>
          <w:color w:val="595959" w:themeColor="text1" w:themeTint="A6"/>
          <w:sz w:val="44"/>
          <w:lang w:val="en-US" w:eastAsia="pt-BR"/>
        </w:rPr>
        <w:t>T</w:t>
      </w:r>
      <w:r w:rsidRPr="007115BB">
        <w:rPr>
          <w:rFonts w:ascii="Arial" w:eastAsia="Times New Roman" w:hAnsi="Arial" w:cs="Arial"/>
          <w:i/>
          <w:color w:val="595959" w:themeColor="text1" w:themeTint="A6"/>
          <w:lang w:val="en-US" w:eastAsia="pt-BR"/>
        </w:rPr>
        <w:t xml:space="preserve">he Brazilian production of iron alloys is virtually represented by iron-niobium; iron-manganese; iron-chrome; iron-nickel </w:t>
      </w:r>
      <w:r w:rsidR="00FF126F" w:rsidRPr="007115BB">
        <w:rPr>
          <w:rFonts w:ascii="Arial" w:eastAsia="Times New Roman" w:hAnsi="Arial" w:cs="Arial"/>
          <w:i/>
          <w:color w:val="595959" w:themeColor="text1" w:themeTint="A6"/>
          <w:lang w:val="en-US" w:eastAsia="pt-BR"/>
        </w:rPr>
        <w:t>and iron</w:t>
      </w:r>
      <w:r w:rsidRPr="007115BB">
        <w:rPr>
          <w:rFonts w:ascii="Arial" w:eastAsia="Times New Roman" w:hAnsi="Arial" w:cs="Arial"/>
          <w:i/>
          <w:color w:val="595959" w:themeColor="text1" w:themeTint="A6"/>
          <w:lang w:val="en-US" w:eastAsia="pt-BR"/>
        </w:rPr>
        <w:t>-silicon.</w:t>
      </w:r>
    </w:p>
    <w:p w:rsidR="00731574" w:rsidRPr="00303386" w:rsidRDefault="00731574" w:rsidP="00731574">
      <w:pPr>
        <w:spacing w:after="0" w:line="240" w:lineRule="auto"/>
        <w:ind w:firstLine="567"/>
        <w:jc w:val="both"/>
        <w:rPr>
          <w:rFonts w:ascii="Arial" w:eastAsia="Times New Roman" w:hAnsi="Arial" w:cs="Arial"/>
          <w:i/>
          <w:color w:val="595959" w:themeColor="text1" w:themeTint="A6"/>
          <w:lang w:val="en-US" w:eastAsia="pt-BR"/>
        </w:rPr>
      </w:pPr>
    </w:p>
    <w:p w:rsidR="00FF126F" w:rsidRPr="00FF126F" w:rsidRDefault="00FF126F" w:rsidP="00FF126F">
      <w:pPr>
        <w:spacing w:after="0" w:line="240" w:lineRule="auto"/>
        <w:ind w:firstLine="567"/>
        <w:jc w:val="both"/>
        <w:rPr>
          <w:rFonts w:ascii="Arial" w:eastAsia="Times New Roman" w:hAnsi="Arial" w:cs="Arial"/>
          <w:i/>
          <w:color w:val="595959" w:themeColor="text1" w:themeTint="A6"/>
          <w:lang w:val="en-US" w:eastAsia="pt-BR"/>
        </w:rPr>
      </w:pPr>
      <w:r w:rsidRPr="00FF126F">
        <w:rPr>
          <w:rFonts w:ascii="Arial" w:eastAsia="Times New Roman" w:hAnsi="Arial" w:cs="Arial"/>
          <w:i/>
          <w:color w:val="595959" w:themeColor="text1" w:themeTint="A6"/>
          <w:lang w:val="en-US" w:eastAsia="pt-BR"/>
        </w:rPr>
        <w:t xml:space="preserve">The trade balance in the sector of iron alloys has kept its tendency of surplus and was US$ </w:t>
      </w:r>
      <w:r w:rsidR="00397FF2">
        <w:rPr>
          <w:rFonts w:ascii="Arial" w:eastAsia="Times New Roman" w:hAnsi="Arial" w:cs="Arial"/>
          <w:i/>
          <w:color w:val="595959" w:themeColor="text1" w:themeTint="A6"/>
          <w:lang w:val="en-US" w:eastAsia="pt-BR"/>
        </w:rPr>
        <w:t>2.</w:t>
      </w:r>
      <w:r w:rsidRPr="00FF126F">
        <w:rPr>
          <w:rFonts w:ascii="Arial" w:eastAsia="Times New Roman" w:hAnsi="Arial" w:cs="Arial"/>
          <w:i/>
          <w:color w:val="595959" w:themeColor="text1" w:themeTint="A6"/>
          <w:lang w:val="en-US" w:eastAsia="pt-BR"/>
        </w:rPr>
        <w:t xml:space="preserve">1 billion in 2015. The exports totaled US$ 2.3. </w:t>
      </w:r>
    </w:p>
    <w:p w:rsidR="00731574" w:rsidRPr="00303386" w:rsidRDefault="00731574" w:rsidP="00731574">
      <w:pPr>
        <w:spacing w:after="0" w:line="240" w:lineRule="auto"/>
        <w:ind w:firstLine="567"/>
        <w:jc w:val="both"/>
        <w:rPr>
          <w:rFonts w:ascii="Arial" w:eastAsia="Times New Roman" w:hAnsi="Arial" w:cs="Arial"/>
          <w:i/>
          <w:color w:val="595959" w:themeColor="text1" w:themeTint="A6"/>
          <w:lang w:val="en-US" w:eastAsia="pt-BR"/>
        </w:rPr>
      </w:pPr>
    </w:p>
    <w:p w:rsidR="00191740" w:rsidRPr="00191740" w:rsidRDefault="00191740" w:rsidP="00191740">
      <w:pPr>
        <w:spacing w:after="0" w:line="240" w:lineRule="auto"/>
        <w:ind w:firstLine="567"/>
        <w:jc w:val="both"/>
        <w:rPr>
          <w:rFonts w:ascii="Arial" w:eastAsia="Times New Roman" w:hAnsi="Arial" w:cs="Arial"/>
          <w:i/>
          <w:color w:val="595959" w:themeColor="text1" w:themeTint="A6"/>
          <w:lang w:val="en-US" w:eastAsia="pt-BR"/>
        </w:rPr>
      </w:pPr>
      <w:r w:rsidRPr="00191740">
        <w:rPr>
          <w:rFonts w:ascii="Arial" w:eastAsia="Times New Roman" w:hAnsi="Arial" w:cs="Arial"/>
          <w:i/>
          <w:color w:val="595959" w:themeColor="text1" w:themeTint="A6"/>
          <w:lang w:val="en-US" w:eastAsia="pt-BR"/>
        </w:rPr>
        <w:t xml:space="preserve">The main exports of the segment in 2015 </w:t>
      </w:r>
      <w:r w:rsidR="00430860" w:rsidRPr="00191740">
        <w:rPr>
          <w:rFonts w:ascii="Arial" w:eastAsia="Times New Roman" w:hAnsi="Arial" w:cs="Arial"/>
          <w:i/>
          <w:color w:val="595959" w:themeColor="text1" w:themeTint="A6"/>
          <w:lang w:val="en-US" w:eastAsia="pt-BR"/>
        </w:rPr>
        <w:t>were</w:t>
      </w:r>
      <w:r w:rsidRPr="00191740">
        <w:rPr>
          <w:rFonts w:ascii="Arial" w:eastAsia="Times New Roman" w:hAnsi="Arial" w:cs="Arial"/>
          <w:i/>
          <w:color w:val="595959" w:themeColor="text1" w:themeTint="A6"/>
          <w:lang w:val="en-US" w:eastAsia="pt-BR"/>
        </w:rPr>
        <w:t xml:space="preserve"> iron–niobium (</w:t>
      </w:r>
      <w:r>
        <w:rPr>
          <w:rFonts w:ascii="Arial" w:eastAsia="Times New Roman" w:hAnsi="Arial" w:cs="Arial"/>
          <w:i/>
          <w:color w:val="595959" w:themeColor="text1" w:themeTint="A6"/>
          <w:lang w:val="en-US" w:eastAsia="pt-BR"/>
        </w:rPr>
        <w:t>68.</w:t>
      </w:r>
      <w:r w:rsidRPr="00191740">
        <w:rPr>
          <w:rFonts w:ascii="Arial" w:eastAsia="Times New Roman" w:hAnsi="Arial" w:cs="Arial"/>
          <w:i/>
          <w:color w:val="595959" w:themeColor="text1" w:themeTint="A6"/>
          <w:lang w:val="en-US" w:eastAsia="pt-BR"/>
        </w:rPr>
        <w:t xml:space="preserve">6 thousand tons and US$ </w:t>
      </w:r>
      <w:r>
        <w:rPr>
          <w:rFonts w:ascii="Arial" w:eastAsia="Times New Roman" w:hAnsi="Arial" w:cs="Arial"/>
          <w:i/>
          <w:color w:val="595959" w:themeColor="text1" w:themeTint="A6"/>
          <w:lang w:val="en-US" w:eastAsia="pt-BR"/>
        </w:rPr>
        <w:t>1.</w:t>
      </w:r>
      <w:r w:rsidRPr="00191740">
        <w:rPr>
          <w:rFonts w:ascii="Arial" w:eastAsia="Times New Roman" w:hAnsi="Arial" w:cs="Arial"/>
          <w:i/>
          <w:color w:val="595959" w:themeColor="text1" w:themeTint="A6"/>
          <w:lang w:val="en-US" w:eastAsia="pt-BR"/>
        </w:rPr>
        <w:t>5 billion) iron - nickel (</w:t>
      </w:r>
      <w:r>
        <w:rPr>
          <w:rFonts w:ascii="Arial" w:eastAsia="Times New Roman" w:hAnsi="Arial" w:cs="Arial"/>
          <w:i/>
          <w:color w:val="595959" w:themeColor="text1" w:themeTint="A6"/>
          <w:lang w:val="en-US" w:eastAsia="pt-BR"/>
        </w:rPr>
        <w:t>150.</w:t>
      </w:r>
      <w:r w:rsidRPr="00191740">
        <w:rPr>
          <w:rFonts w:ascii="Arial" w:eastAsia="Times New Roman" w:hAnsi="Arial" w:cs="Arial"/>
          <w:i/>
          <w:color w:val="595959" w:themeColor="text1" w:themeTint="A6"/>
          <w:lang w:val="en-US" w:eastAsia="pt-BR"/>
        </w:rPr>
        <w:t xml:space="preserve">3 thousand tons and US$ </w:t>
      </w:r>
      <w:r>
        <w:rPr>
          <w:rFonts w:ascii="Arial" w:eastAsia="Times New Roman" w:hAnsi="Arial" w:cs="Arial"/>
          <w:i/>
          <w:color w:val="595959" w:themeColor="text1" w:themeTint="A6"/>
          <w:lang w:val="en-US" w:eastAsia="pt-BR"/>
        </w:rPr>
        <w:t>500.</w:t>
      </w:r>
      <w:r w:rsidRPr="00191740">
        <w:rPr>
          <w:rFonts w:ascii="Arial" w:eastAsia="Times New Roman" w:hAnsi="Arial" w:cs="Arial"/>
          <w:i/>
          <w:color w:val="595959" w:themeColor="text1" w:themeTint="A6"/>
          <w:lang w:val="en-US" w:eastAsia="pt-BR"/>
        </w:rPr>
        <w:t>2 million), and iron-silicon (</w:t>
      </w:r>
      <w:r>
        <w:rPr>
          <w:rFonts w:ascii="Arial" w:eastAsia="Times New Roman" w:hAnsi="Arial" w:cs="Arial"/>
          <w:i/>
          <w:color w:val="595959" w:themeColor="text1" w:themeTint="A6"/>
          <w:lang w:val="en-US" w:eastAsia="pt-BR"/>
        </w:rPr>
        <w:t>59.</w:t>
      </w:r>
      <w:r w:rsidRPr="00191740">
        <w:rPr>
          <w:rFonts w:ascii="Arial" w:eastAsia="Times New Roman" w:hAnsi="Arial" w:cs="Arial"/>
          <w:i/>
          <w:color w:val="595959" w:themeColor="text1" w:themeTint="A6"/>
          <w:lang w:val="en-US" w:eastAsia="pt-BR"/>
        </w:rPr>
        <w:t xml:space="preserve">1 thousand tons, and US$ </w:t>
      </w:r>
      <w:r>
        <w:rPr>
          <w:rFonts w:ascii="Arial" w:eastAsia="Times New Roman" w:hAnsi="Arial" w:cs="Arial"/>
          <w:i/>
          <w:color w:val="595959" w:themeColor="text1" w:themeTint="A6"/>
          <w:lang w:val="en-US" w:eastAsia="pt-BR"/>
        </w:rPr>
        <w:t>118.</w:t>
      </w:r>
      <w:r w:rsidRPr="00191740">
        <w:rPr>
          <w:rFonts w:ascii="Arial" w:eastAsia="Times New Roman" w:hAnsi="Arial" w:cs="Arial"/>
          <w:i/>
          <w:color w:val="595959" w:themeColor="text1" w:themeTint="A6"/>
          <w:lang w:val="en-US" w:eastAsia="pt-BR"/>
        </w:rPr>
        <w:t xml:space="preserve">8 million). The major importers of Brazilian iron alloys in 2015 were the </w:t>
      </w:r>
      <w:r>
        <w:rPr>
          <w:rFonts w:ascii="Arial" w:eastAsia="Times New Roman" w:hAnsi="Arial" w:cs="Arial"/>
          <w:i/>
          <w:color w:val="595959" w:themeColor="text1" w:themeTint="A6"/>
          <w:lang w:val="en-US" w:eastAsia="pt-BR"/>
        </w:rPr>
        <w:t>China (25.</w:t>
      </w:r>
      <w:r w:rsidRPr="00191740">
        <w:rPr>
          <w:rFonts w:ascii="Arial" w:eastAsia="Times New Roman" w:hAnsi="Arial" w:cs="Arial"/>
          <w:i/>
          <w:color w:val="595959" w:themeColor="text1" w:themeTint="A6"/>
          <w:lang w:val="en-US" w:eastAsia="pt-BR"/>
        </w:rPr>
        <w:t>3%); Netherlands (</w:t>
      </w:r>
      <w:r>
        <w:rPr>
          <w:rFonts w:ascii="Arial" w:eastAsia="Times New Roman" w:hAnsi="Arial" w:cs="Arial"/>
          <w:i/>
          <w:color w:val="595959" w:themeColor="text1" w:themeTint="A6"/>
          <w:lang w:val="en-US" w:eastAsia="pt-BR"/>
        </w:rPr>
        <w:t>24.</w:t>
      </w:r>
      <w:r w:rsidRPr="00191740">
        <w:rPr>
          <w:rFonts w:ascii="Arial" w:eastAsia="Times New Roman" w:hAnsi="Arial" w:cs="Arial"/>
          <w:i/>
          <w:color w:val="595959" w:themeColor="text1" w:themeTint="A6"/>
          <w:lang w:val="en-US" w:eastAsia="pt-BR"/>
        </w:rPr>
        <w:t xml:space="preserve">7%); USA (12%), and Japan </w:t>
      </w:r>
      <w:r>
        <w:rPr>
          <w:rFonts w:ascii="Arial" w:eastAsia="Times New Roman" w:hAnsi="Arial" w:cs="Arial"/>
          <w:i/>
          <w:color w:val="595959" w:themeColor="text1" w:themeTint="A6"/>
          <w:lang w:val="en-US" w:eastAsia="pt-BR"/>
        </w:rPr>
        <w:t>(10.</w:t>
      </w:r>
      <w:r w:rsidRPr="00191740">
        <w:rPr>
          <w:rFonts w:ascii="Arial" w:eastAsia="Times New Roman" w:hAnsi="Arial" w:cs="Arial"/>
          <w:i/>
          <w:color w:val="595959" w:themeColor="text1" w:themeTint="A6"/>
          <w:lang w:val="en-US" w:eastAsia="pt-BR"/>
        </w:rPr>
        <w:t>2%</w:t>
      </w:r>
      <w:r>
        <w:rPr>
          <w:rFonts w:ascii="Arial" w:eastAsia="Times New Roman" w:hAnsi="Arial" w:cs="Arial"/>
          <w:i/>
          <w:color w:val="595959" w:themeColor="text1" w:themeTint="A6"/>
          <w:lang w:val="en-US" w:eastAsia="pt-BR"/>
        </w:rPr>
        <w:t>) and Singapore (9.</w:t>
      </w:r>
      <w:r w:rsidRPr="00191740">
        <w:rPr>
          <w:rFonts w:ascii="Arial" w:eastAsia="Times New Roman" w:hAnsi="Arial" w:cs="Arial"/>
          <w:i/>
          <w:color w:val="595959" w:themeColor="text1" w:themeTint="A6"/>
          <w:lang w:val="en-US" w:eastAsia="pt-BR"/>
        </w:rPr>
        <w:t>7%)</w:t>
      </w:r>
      <w:r w:rsidR="006C5119">
        <w:rPr>
          <w:rFonts w:ascii="Arial" w:eastAsia="Times New Roman" w:hAnsi="Arial" w:cs="Arial"/>
          <w:i/>
          <w:color w:val="595959" w:themeColor="text1" w:themeTint="A6"/>
          <w:lang w:val="en-US" w:eastAsia="pt-BR"/>
        </w:rPr>
        <w:t>.</w:t>
      </w:r>
    </w:p>
    <w:p w:rsidR="00731574" w:rsidRPr="00303386" w:rsidRDefault="00731574" w:rsidP="00731574">
      <w:pPr>
        <w:spacing w:after="0" w:line="240" w:lineRule="auto"/>
        <w:ind w:firstLine="567"/>
        <w:jc w:val="both"/>
        <w:rPr>
          <w:rFonts w:ascii="Arial" w:eastAsia="Times New Roman" w:hAnsi="Arial" w:cs="Arial"/>
          <w:i/>
          <w:color w:val="595959" w:themeColor="text1" w:themeTint="A6"/>
          <w:lang w:val="en-US" w:eastAsia="pt-BR"/>
        </w:rPr>
      </w:pPr>
    </w:p>
    <w:p w:rsidR="0045072D" w:rsidRPr="0045072D" w:rsidRDefault="0045072D" w:rsidP="0045072D">
      <w:pPr>
        <w:spacing w:after="0" w:line="240" w:lineRule="auto"/>
        <w:ind w:firstLine="567"/>
        <w:jc w:val="both"/>
        <w:rPr>
          <w:rFonts w:ascii="Arial" w:eastAsia="Times New Roman" w:hAnsi="Arial" w:cs="Arial"/>
          <w:i/>
          <w:color w:val="595959" w:themeColor="text1" w:themeTint="A6"/>
          <w:lang w:val="en-US" w:eastAsia="pt-BR"/>
        </w:rPr>
      </w:pPr>
      <w:r w:rsidRPr="0045072D">
        <w:rPr>
          <w:rFonts w:ascii="Arial" w:eastAsia="Times New Roman" w:hAnsi="Arial" w:cs="Arial"/>
          <w:i/>
          <w:color w:val="595959" w:themeColor="text1" w:themeTint="A6"/>
          <w:lang w:val="en-US" w:eastAsia="pt-BR"/>
        </w:rPr>
        <w:t>Ironmaking and foundry consume 85% and 15% respectively of iron alloys production in Brazil</w:t>
      </w:r>
      <w:r w:rsidR="00220027">
        <w:rPr>
          <w:rFonts w:ascii="Arial" w:eastAsia="Times New Roman" w:hAnsi="Arial" w:cs="Arial"/>
          <w:i/>
          <w:color w:val="595959" w:themeColor="text1" w:themeTint="A6"/>
          <w:lang w:val="en-US" w:eastAsia="pt-BR"/>
        </w:rPr>
        <w:t>.</w:t>
      </w:r>
    </w:p>
    <w:p w:rsidR="00731574" w:rsidRPr="00303386" w:rsidRDefault="00731574" w:rsidP="00731574">
      <w:pPr>
        <w:spacing w:after="0" w:line="240" w:lineRule="auto"/>
        <w:ind w:firstLine="567"/>
        <w:jc w:val="both"/>
        <w:rPr>
          <w:rFonts w:ascii="Arial" w:eastAsia="Times New Roman" w:hAnsi="Arial" w:cs="Arial"/>
          <w:i/>
          <w:color w:val="595959" w:themeColor="text1" w:themeTint="A6"/>
          <w:lang w:val="en-US" w:eastAsia="pt-BR"/>
        </w:rPr>
      </w:pPr>
    </w:p>
    <w:p w:rsidR="0045072D" w:rsidRPr="0045072D" w:rsidRDefault="0045072D" w:rsidP="0045072D">
      <w:pPr>
        <w:spacing w:after="0" w:line="240" w:lineRule="auto"/>
        <w:ind w:firstLine="567"/>
        <w:jc w:val="both"/>
        <w:rPr>
          <w:rFonts w:ascii="Arial" w:eastAsia="Times New Roman" w:hAnsi="Arial" w:cs="Arial"/>
          <w:i/>
          <w:color w:val="595959" w:themeColor="text1" w:themeTint="A6"/>
          <w:lang w:val="en-US" w:eastAsia="pt-BR"/>
        </w:rPr>
      </w:pPr>
      <w:r w:rsidRPr="0045072D">
        <w:rPr>
          <w:rFonts w:ascii="Arial" w:eastAsia="Times New Roman" w:hAnsi="Arial" w:cs="Arial"/>
          <w:i/>
          <w:color w:val="595959" w:themeColor="text1" w:themeTint="A6"/>
          <w:lang w:val="en-US" w:eastAsia="pt-BR"/>
        </w:rPr>
        <w:t>Iron alloys, which are alloys of iron along with manganese, silicon, chromium, nickel, niobium, and other elements, are critical products for the steel industry. Manganese alloys are primary inputs used for producing virtually all cast iron, and steel products. Iron-silicon is used as a deoxidizer and is used mostly for the production of carbon steel. Nicke</w:t>
      </w:r>
      <w:r w:rsidR="00EF4CCD">
        <w:rPr>
          <w:rFonts w:ascii="Arial" w:eastAsia="Times New Roman" w:hAnsi="Arial" w:cs="Arial"/>
          <w:i/>
          <w:color w:val="595959" w:themeColor="text1" w:themeTint="A6"/>
          <w:lang w:val="en-US" w:eastAsia="pt-BR"/>
        </w:rPr>
        <w:t xml:space="preserve">l alloys, and chrome alloys are </w:t>
      </w:r>
      <w:r w:rsidRPr="0045072D">
        <w:rPr>
          <w:rFonts w:ascii="Arial" w:eastAsia="Times New Roman" w:hAnsi="Arial" w:cs="Arial"/>
          <w:i/>
          <w:color w:val="595959" w:themeColor="text1" w:themeTint="A6"/>
          <w:lang w:val="en-US" w:eastAsia="pt-BR"/>
        </w:rPr>
        <w:t>used for stainless steel production.</w:t>
      </w:r>
    </w:p>
    <w:p w:rsidR="00731574" w:rsidRPr="00303386" w:rsidRDefault="00731574" w:rsidP="00731574">
      <w:pPr>
        <w:spacing w:after="0" w:line="240" w:lineRule="auto"/>
        <w:ind w:firstLine="567"/>
        <w:jc w:val="both"/>
        <w:rPr>
          <w:rFonts w:ascii="Arial" w:eastAsia="Times New Roman" w:hAnsi="Arial" w:cs="Arial"/>
          <w:i/>
          <w:color w:val="595959" w:themeColor="text1" w:themeTint="A6"/>
          <w:lang w:val="en-US" w:eastAsia="pt-BR"/>
        </w:rPr>
      </w:pPr>
    </w:p>
    <w:p w:rsidR="0045072D" w:rsidRDefault="0045072D" w:rsidP="00B85582">
      <w:pPr>
        <w:spacing w:after="0" w:line="240" w:lineRule="auto"/>
        <w:ind w:firstLine="708"/>
        <w:jc w:val="both"/>
        <w:rPr>
          <w:rFonts w:ascii="Arial" w:eastAsia="Times New Roman" w:hAnsi="Arial" w:cs="Arial"/>
          <w:i/>
          <w:color w:val="595959" w:themeColor="text1" w:themeTint="A6"/>
          <w:lang w:val="en-US" w:eastAsia="pt-BR"/>
        </w:rPr>
      </w:pPr>
    </w:p>
    <w:p w:rsidR="0045072D" w:rsidRDefault="0045072D" w:rsidP="00B85582">
      <w:pPr>
        <w:spacing w:after="0" w:line="240" w:lineRule="auto"/>
        <w:ind w:firstLine="708"/>
        <w:jc w:val="both"/>
        <w:rPr>
          <w:rFonts w:ascii="Arial" w:eastAsia="Times New Roman" w:hAnsi="Arial" w:cs="Arial"/>
          <w:i/>
          <w:color w:val="595959" w:themeColor="text1" w:themeTint="A6"/>
          <w:lang w:val="en-US" w:eastAsia="pt-BR"/>
        </w:rPr>
      </w:pPr>
    </w:p>
    <w:p w:rsidR="0045072D" w:rsidRDefault="0045072D" w:rsidP="00B85582">
      <w:pPr>
        <w:spacing w:after="0" w:line="240" w:lineRule="auto"/>
        <w:ind w:firstLine="708"/>
        <w:jc w:val="both"/>
        <w:rPr>
          <w:rFonts w:ascii="Arial" w:eastAsia="Times New Roman" w:hAnsi="Arial" w:cs="Arial"/>
          <w:i/>
          <w:color w:val="595959" w:themeColor="text1" w:themeTint="A6"/>
          <w:lang w:val="en-US" w:eastAsia="pt-BR"/>
        </w:rPr>
      </w:pPr>
    </w:p>
    <w:p w:rsidR="0045072D" w:rsidRDefault="0045072D" w:rsidP="00B85582">
      <w:pPr>
        <w:spacing w:after="0" w:line="240" w:lineRule="auto"/>
        <w:ind w:firstLine="708"/>
        <w:jc w:val="both"/>
        <w:rPr>
          <w:rFonts w:ascii="Arial" w:eastAsia="Times New Roman" w:hAnsi="Arial" w:cs="Arial"/>
          <w:i/>
          <w:color w:val="595959" w:themeColor="text1" w:themeTint="A6"/>
          <w:lang w:val="en-US" w:eastAsia="pt-BR"/>
        </w:rPr>
      </w:pPr>
    </w:p>
    <w:p w:rsidR="0045072D" w:rsidRDefault="0045072D" w:rsidP="00B85582">
      <w:pPr>
        <w:spacing w:after="0" w:line="240" w:lineRule="auto"/>
        <w:ind w:firstLine="708"/>
        <w:jc w:val="both"/>
        <w:rPr>
          <w:rFonts w:ascii="Arial" w:eastAsia="Times New Roman" w:hAnsi="Arial" w:cs="Arial"/>
          <w:i/>
          <w:color w:val="595959" w:themeColor="text1" w:themeTint="A6"/>
          <w:lang w:val="en-US" w:eastAsia="pt-BR"/>
        </w:rPr>
      </w:pPr>
    </w:p>
    <w:p w:rsidR="0045072D" w:rsidRDefault="0045072D" w:rsidP="00B85582">
      <w:pPr>
        <w:spacing w:after="0" w:line="240" w:lineRule="auto"/>
        <w:ind w:firstLine="708"/>
        <w:jc w:val="both"/>
        <w:rPr>
          <w:rFonts w:ascii="Arial" w:eastAsia="Times New Roman" w:hAnsi="Arial" w:cs="Arial"/>
          <w:i/>
          <w:color w:val="595959" w:themeColor="text1" w:themeTint="A6"/>
          <w:lang w:val="en-US" w:eastAsia="pt-BR"/>
        </w:rPr>
      </w:pPr>
    </w:p>
    <w:p w:rsidR="0045072D" w:rsidRDefault="0045072D" w:rsidP="00B85582">
      <w:pPr>
        <w:spacing w:after="0" w:line="240" w:lineRule="auto"/>
        <w:ind w:firstLine="708"/>
        <w:jc w:val="both"/>
        <w:rPr>
          <w:rFonts w:ascii="Arial" w:eastAsia="Times New Roman" w:hAnsi="Arial" w:cs="Arial"/>
          <w:i/>
          <w:color w:val="595959" w:themeColor="text1" w:themeTint="A6"/>
          <w:lang w:val="en-US" w:eastAsia="pt-BR"/>
        </w:rPr>
      </w:pPr>
    </w:p>
    <w:p w:rsidR="0045072D" w:rsidRDefault="0045072D" w:rsidP="00B85582">
      <w:pPr>
        <w:spacing w:after="0" w:line="240" w:lineRule="auto"/>
        <w:ind w:firstLine="708"/>
        <w:jc w:val="both"/>
        <w:rPr>
          <w:rFonts w:ascii="Arial" w:eastAsia="Times New Roman" w:hAnsi="Arial" w:cs="Arial"/>
          <w:i/>
          <w:color w:val="595959" w:themeColor="text1" w:themeTint="A6"/>
          <w:lang w:val="en-US" w:eastAsia="pt-BR"/>
        </w:rPr>
      </w:pPr>
    </w:p>
    <w:p w:rsidR="0045072D" w:rsidRDefault="0045072D" w:rsidP="00B85582">
      <w:pPr>
        <w:spacing w:after="0" w:line="240" w:lineRule="auto"/>
        <w:ind w:firstLine="708"/>
        <w:jc w:val="both"/>
        <w:rPr>
          <w:rFonts w:ascii="Arial" w:eastAsia="Times New Roman" w:hAnsi="Arial" w:cs="Arial"/>
          <w:i/>
          <w:color w:val="595959" w:themeColor="text1" w:themeTint="A6"/>
          <w:lang w:val="en-US" w:eastAsia="pt-BR"/>
        </w:rPr>
      </w:pPr>
    </w:p>
    <w:p w:rsidR="0045072D" w:rsidRDefault="0045072D" w:rsidP="00B85582">
      <w:pPr>
        <w:spacing w:after="0" w:line="240" w:lineRule="auto"/>
        <w:ind w:firstLine="708"/>
        <w:jc w:val="both"/>
        <w:rPr>
          <w:rFonts w:ascii="Arial" w:eastAsia="Times New Roman" w:hAnsi="Arial" w:cs="Arial"/>
          <w:i/>
          <w:color w:val="595959" w:themeColor="text1" w:themeTint="A6"/>
          <w:lang w:val="en-US" w:eastAsia="pt-BR"/>
        </w:rPr>
      </w:pPr>
    </w:p>
    <w:p w:rsidR="0045072D" w:rsidRDefault="0045072D" w:rsidP="00B85582">
      <w:pPr>
        <w:spacing w:after="0" w:line="240" w:lineRule="auto"/>
        <w:ind w:firstLine="708"/>
        <w:jc w:val="both"/>
        <w:rPr>
          <w:rFonts w:ascii="Arial" w:eastAsia="Times New Roman" w:hAnsi="Arial" w:cs="Arial"/>
          <w:i/>
          <w:color w:val="595959" w:themeColor="text1" w:themeTint="A6"/>
          <w:lang w:val="en-US" w:eastAsia="pt-BR"/>
        </w:rPr>
      </w:pPr>
    </w:p>
    <w:p w:rsidR="0045072D" w:rsidRDefault="0045072D" w:rsidP="00B85582">
      <w:pPr>
        <w:spacing w:after="0" w:line="240" w:lineRule="auto"/>
        <w:ind w:firstLine="708"/>
        <w:jc w:val="both"/>
        <w:rPr>
          <w:rFonts w:ascii="Arial" w:eastAsia="Times New Roman" w:hAnsi="Arial" w:cs="Arial"/>
          <w:i/>
          <w:color w:val="595959" w:themeColor="text1" w:themeTint="A6"/>
          <w:lang w:val="en-US" w:eastAsia="pt-BR"/>
        </w:rPr>
      </w:pPr>
    </w:p>
    <w:p w:rsidR="00792807" w:rsidRDefault="00792807" w:rsidP="00B85582">
      <w:pPr>
        <w:spacing w:after="0" w:line="240" w:lineRule="auto"/>
        <w:ind w:firstLine="708"/>
        <w:jc w:val="both"/>
        <w:rPr>
          <w:rFonts w:ascii="Arial" w:eastAsia="Times New Roman" w:hAnsi="Arial" w:cs="Arial"/>
          <w:i/>
          <w:color w:val="595959" w:themeColor="text1" w:themeTint="A6"/>
          <w:lang w:val="en-US" w:eastAsia="pt-BR"/>
        </w:rPr>
      </w:pPr>
    </w:p>
    <w:p w:rsidR="0045072D" w:rsidRDefault="0045072D" w:rsidP="00B85582">
      <w:pPr>
        <w:spacing w:after="0" w:line="240" w:lineRule="auto"/>
        <w:ind w:firstLine="708"/>
        <w:jc w:val="both"/>
        <w:rPr>
          <w:rFonts w:ascii="Arial" w:eastAsia="Times New Roman" w:hAnsi="Arial" w:cs="Arial"/>
          <w:i/>
          <w:color w:val="595959" w:themeColor="text1" w:themeTint="A6"/>
          <w:lang w:val="en-US" w:eastAsia="pt-BR"/>
        </w:rPr>
      </w:pPr>
    </w:p>
    <w:p w:rsidR="0045072D" w:rsidRDefault="0045072D" w:rsidP="00B85582">
      <w:pPr>
        <w:spacing w:after="0" w:line="240" w:lineRule="auto"/>
        <w:ind w:firstLine="708"/>
        <w:jc w:val="both"/>
        <w:rPr>
          <w:rFonts w:ascii="Arial" w:eastAsia="Times New Roman" w:hAnsi="Arial" w:cs="Arial"/>
          <w:i/>
          <w:color w:val="595959" w:themeColor="text1" w:themeTint="A6"/>
          <w:lang w:val="en-US" w:eastAsia="pt-BR"/>
        </w:rPr>
      </w:pPr>
    </w:p>
    <w:p w:rsidR="0045072D" w:rsidRDefault="0045072D" w:rsidP="00B85582">
      <w:pPr>
        <w:spacing w:after="0" w:line="240" w:lineRule="auto"/>
        <w:ind w:firstLine="708"/>
        <w:jc w:val="both"/>
        <w:rPr>
          <w:rFonts w:ascii="Arial" w:eastAsia="Times New Roman" w:hAnsi="Arial" w:cs="Arial"/>
          <w:i/>
          <w:color w:val="595959" w:themeColor="text1" w:themeTint="A6"/>
          <w:lang w:val="en-US" w:eastAsia="pt-BR"/>
        </w:rPr>
      </w:pPr>
    </w:p>
    <w:p w:rsidR="00B85582" w:rsidRPr="00B85582" w:rsidRDefault="00B85582" w:rsidP="00B85582">
      <w:pPr>
        <w:spacing w:after="0" w:line="240" w:lineRule="auto"/>
        <w:ind w:firstLine="708"/>
        <w:jc w:val="both"/>
        <w:rPr>
          <w:rFonts w:ascii="Arial" w:hAnsi="Arial" w:cs="Arial"/>
          <w:szCs w:val="24"/>
        </w:rPr>
      </w:pPr>
      <w:r w:rsidRPr="00B85582">
        <w:rPr>
          <w:rFonts w:ascii="Arial" w:hAnsi="Arial" w:cs="Arial"/>
          <w:szCs w:val="24"/>
        </w:rPr>
        <w:t>Na composição dos aços especiais são utilizadas as denominadas ligas especiais, como, por exemplo, as ligas de nióbio. São ligas de alto ponto de fusão, densidade pouco superior à do ferro, elevada resistência ao ataque por certos ácidos e metais líquidos, baixa resistência à oxidação e supercondutividade a temperaturas muito baixas. Destinam-se a aplicações como as superligas aeronáuticas, os cerâmicos para opto-eletrônica e os supercondutores.</w:t>
      </w:r>
    </w:p>
    <w:p w:rsidR="00731574" w:rsidRPr="00731574" w:rsidRDefault="00731574" w:rsidP="00731574">
      <w:pPr>
        <w:spacing w:after="0" w:line="240" w:lineRule="auto"/>
        <w:ind w:firstLine="567"/>
        <w:contextualSpacing/>
        <w:jc w:val="both"/>
        <w:rPr>
          <w:rFonts w:ascii="Arial" w:hAnsi="Arial" w:cs="Arial"/>
          <w:szCs w:val="24"/>
        </w:rPr>
      </w:pPr>
    </w:p>
    <w:p w:rsidR="00B85582" w:rsidRPr="00B85582" w:rsidRDefault="00B85582" w:rsidP="00B85582">
      <w:pPr>
        <w:spacing w:after="0" w:line="240" w:lineRule="auto"/>
        <w:ind w:firstLine="708"/>
        <w:jc w:val="both"/>
        <w:rPr>
          <w:rFonts w:ascii="Arial" w:hAnsi="Arial" w:cs="Arial"/>
          <w:szCs w:val="24"/>
        </w:rPr>
      </w:pPr>
      <w:r w:rsidRPr="00B85582">
        <w:rPr>
          <w:rFonts w:ascii="Arial" w:hAnsi="Arial" w:cs="Arial"/>
          <w:szCs w:val="24"/>
        </w:rPr>
        <w:t xml:space="preserve">A indústria nacional de ferroligas consegue agregar um valor significativo aos seus produtos, sendo que a energia elétrica representa, em média, 30% dos custos variáveis. </w:t>
      </w:r>
    </w:p>
    <w:p w:rsidR="00AF58FF" w:rsidRPr="0073429C" w:rsidRDefault="00AF58FF" w:rsidP="00831EE8">
      <w:pPr>
        <w:spacing w:after="0" w:line="240" w:lineRule="auto"/>
        <w:jc w:val="both"/>
        <w:rPr>
          <w:rFonts w:eastAsia="Times New Roman" w:cstheme="minorHAnsi"/>
          <w:color w:val="FF0000"/>
          <w:sz w:val="24"/>
          <w:szCs w:val="24"/>
          <w:lang w:eastAsia="pt-BR"/>
        </w:rPr>
      </w:pPr>
    </w:p>
    <w:p w:rsidR="00FF6E94" w:rsidRPr="0073429C" w:rsidRDefault="00FF6E94" w:rsidP="00831EE8">
      <w:pPr>
        <w:spacing w:after="0" w:line="240" w:lineRule="auto"/>
        <w:jc w:val="both"/>
        <w:rPr>
          <w:rFonts w:eastAsia="Times New Roman" w:cstheme="minorHAnsi"/>
          <w:color w:val="FF0000"/>
          <w:sz w:val="24"/>
          <w:szCs w:val="24"/>
          <w:lang w:eastAsia="pt-BR"/>
        </w:rPr>
      </w:pPr>
    </w:p>
    <w:p w:rsidR="00FF6E94" w:rsidRPr="0073429C" w:rsidRDefault="00FF6E94" w:rsidP="00831EE8">
      <w:pPr>
        <w:spacing w:after="0" w:line="240" w:lineRule="auto"/>
        <w:jc w:val="both"/>
        <w:rPr>
          <w:rFonts w:eastAsia="Times New Roman" w:cstheme="minorHAnsi"/>
          <w:color w:val="FF0000"/>
          <w:sz w:val="24"/>
          <w:szCs w:val="24"/>
          <w:lang w:eastAsia="pt-BR"/>
        </w:rPr>
      </w:pPr>
    </w:p>
    <w:p w:rsidR="00FF6E94" w:rsidRPr="0073429C" w:rsidRDefault="00FF6E94" w:rsidP="00831EE8">
      <w:pPr>
        <w:spacing w:after="0" w:line="240" w:lineRule="auto"/>
        <w:jc w:val="both"/>
        <w:rPr>
          <w:rFonts w:eastAsia="Times New Roman" w:cstheme="minorHAnsi"/>
          <w:color w:val="FF0000"/>
          <w:sz w:val="24"/>
          <w:szCs w:val="24"/>
          <w:lang w:eastAsia="pt-BR"/>
        </w:rPr>
      </w:pPr>
    </w:p>
    <w:p w:rsidR="00FF6E94" w:rsidRPr="0073429C" w:rsidRDefault="00FF6E94" w:rsidP="00831EE8">
      <w:pPr>
        <w:spacing w:after="0" w:line="240" w:lineRule="auto"/>
        <w:jc w:val="both"/>
        <w:rPr>
          <w:rFonts w:eastAsia="Times New Roman" w:cstheme="minorHAnsi"/>
          <w:color w:val="FF0000"/>
          <w:sz w:val="24"/>
          <w:szCs w:val="24"/>
          <w:lang w:eastAsia="pt-BR"/>
        </w:rPr>
      </w:pPr>
    </w:p>
    <w:p w:rsidR="00FF6E94" w:rsidRPr="0073429C" w:rsidRDefault="00FF6E94" w:rsidP="00831EE8">
      <w:pPr>
        <w:spacing w:after="0" w:line="240" w:lineRule="auto"/>
        <w:jc w:val="both"/>
        <w:rPr>
          <w:rFonts w:eastAsia="Times New Roman" w:cstheme="minorHAnsi"/>
          <w:color w:val="FF0000"/>
          <w:sz w:val="24"/>
          <w:szCs w:val="24"/>
          <w:lang w:eastAsia="pt-BR"/>
        </w:rPr>
      </w:pPr>
    </w:p>
    <w:p w:rsidR="00FF6E94" w:rsidRPr="0073429C" w:rsidRDefault="00FF6E94" w:rsidP="00831EE8">
      <w:pPr>
        <w:spacing w:after="0" w:line="240" w:lineRule="auto"/>
        <w:jc w:val="both"/>
        <w:rPr>
          <w:rFonts w:eastAsia="Times New Roman" w:cstheme="minorHAnsi"/>
          <w:color w:val="FF0000"/>
          <w:sz w:val="24"/>
          <w:szCs w:val="24"/>
          <w:lang w:eastAsia="pt-BR"/>
        </w:rPr>
      </w:pPr>
    </w:p>
    <w:p w:rsidR="00FF6E94" w:rsidRPr="0073429C" w:rsidRDefault="00FF6E94" w:rsidP="00831EE8">
      <w:pPr>
        <w:spacing w:after="0" w:line="240" w:lineRule="auto"/>
        <w:jc w:val="both"/>
        <w:rPr>
          <w:rFonts w:eastAsia="Times New Roman" w:cstheme="minorHAnsi"/>
          <w:color w:val="FF0000"/>
          <w:sz w:val="24"/>
          <w:szCs w:val="24"/>
          <w:lang w:eastAsia="pt-BR"/>
        </w:rPr>
      </w:pPr>
    </w:p>
    <w:p w:rsidR="00FF6E94" w:rsidRPr="0073429C" w:rsidRDefault="00FF6E94" w:rsidP="00831EE8">
      <w:pPr>
        <w:spacing w:after="0" w:line="240" w:lineRule="auto"/>
        <w:jc w:val="both"/>
        <w:rPr>
          <w:rFonts w:eastAsia="Times New Roman" w:cstheme="minorHAnsi"/>
          <w:color w:val="FF0000"/>
          <w:sz w:val="24"/>
          <w:szCs w:val="24"/>
          <w:lang w:eastAsia="pt-BR"/>
        </w:rPr>
      </w:pPr>
    </w:p>
    <w:p w:rsidR="00FF6E94" w:rsidRPr="0073429C" w:rsidRDefault="00FF6E94" w:rsidP="00831EE8">
      <w:pPr>
        <w:spacing w:after="0" w:line="240" w:lineRule="auto"/>
        <w:jc w:val="both"/>
        <w:rPr>
          <w:rFonts w:eastAsia="Times New Roman" w:cstheme="minorHAnsi"/>
          <w:color w:val="FF0000"/>
          <w:sz w:val="24"/>
          <w:szCs w:val="24"/>
          <w:lang w:eastAsia="pt-BR"/>
        </w:rPr>
      </w:pPr>
    </w:p>
    <w:p w:rsidR="00FF6E94" w:rsidRPr="0073429C" w:rsidRDefault="00FF6E94" w:rsidP="00831EE8">
      <w:pPr>
        <w:spacing w:after="0" w:line="240" w:lineRule="auto"/>
        <w:jc w:val="both"/>
        <w:rPr>
          <w:rFonts w:eastAsia="Times New Roman" w:cstheme="minorHAnsi"/>
          <w:color w:val="FF0000"/>
          <w:sz w:val="24"/>
          <w:szCs w:val="24"/>
          <w:lang w:eastAsia="pt-BR"/>
        </w:rPr>
      </w:pPr>
    </w:p>
    <w:p w:rsidR="00FF6E94" w:rsidRPr="0073429C" w:rsidRDefault="00FF6E94" w:rsidP="00831EE8">
      <w:pPr>
        <w:spacing w:after="0" w:line="240" w:lineRule="auto"/>
        <w:jc w:val="both"/>
        <w:rPr>
          <w:rFonts w:eastAsia="Times New Roman" w:cstheme="minorHAnsi"/>
          <w:color w:val="FF0000"/>
          <w:sz w:val="24"/>
          <w:szCs w:val="24"/>
          <w:lang w:eastAsia="pt-BR"/>
        </w:rPr>
      </w:pPr>
    </w:p>
    <w:p w:rsidR="00FF6E94" w:rsidRPr="0073429C" w:rsidRDefault="00FF6E94" w:rsidP="00831EE8">
      <w:pPr>
        <w:spacing w:after="0" w:line="240" w:lineRule="auto"/>
        <w:jc w:val="both"/>
        <w:rPr>
          <w:rFonts w:eastAsia="Times New Roman" w:cstheme="minorHAnsi"/>
          <w:color w:val="FF0000"/>
          <w:sz w:val="24"/>
          <w:szCs w:val="24"/>
          <w:lang w:eastAsia="pt-BR"/>
        </w:rPr>
      </w:pPr>
    </w:p>
    <w:p w:rsidR="00FF6E94" w:rsidRPr="0073429C" w:rsidRDefault="00FF6E94" w:rsidP="00831EE8">
      <w:pPr>
        <w:spacing w:after="0" w:line="240" w:lineRule="auto"/>
        <w:jc w:val="both"/>
        <w:rPr>
          <w:rFonts w:eastAsia="Times New Roman" w:cstheme="minorHAnsi"/>
          <w:color w:val="FF0000"/>
          <w:sz w:val="24"/>
          <w:szCs w:val="24"/>
          <w:lang w:eastAsia="pt-BR"/>
        </w:rPr>
      </w:pPr>
    </w:p>
    <w:p w:rsidR="00FF6E94" w:rsidRPr="0073429C" w:rsidRDefault="00FF6E94" w:rsidP="00831EE8">
      <w:pPr>
        <w:spacing w:after="0" w:line="240" w:lineRule="auto"/>
        <w:jc w:val="both"/>
        <w:rPr>
          <w:rFonts w:eastAsia="Times New Roman" w:cstheme="minorHAnsi"/>
          <w:color w:val="FF0000"/>
          <w:sz w:val="24"/>
          <w:szCs w:val="24"/>
          <w:lang w:eastAsia="pt-BR"/>
        </w:rPr>
      </w:pPr>
    </w:p>
    <w:p w:rsidR="00FF6E94" w:rsidRPr="0073429C" w:rsidRDefault="00FF6E94" w:rsidP="00831EE8">
      <w:pPr>
        <w:spacing w:after="0" w:line="240" w:lineRule="auto"/>
        <w:jc w:val="both"/>
        <w:rPr>
          <w:rFonts w:eastAsia="Times New Roman" w:cstheme="minorHAnsi"/>
          <w:color w:val="FF0000"/>
          <w:sz w:val="24"/>
          <w:szCs w:val="24"/>
          <w:lang w:eastAsia="pt-BR"/>
        </w:rPr>
      </w:pPr>
    </w:p>
    <w:p w:rsidR="00FF6E94" w:rsidRPr="0073429C" w:rsidRDefault="00FF6E94" w:rsidP="00831EE8">
      <w:pPr>
        <w:spacing w:after="0" w:line="240" w:lineRule="auto"/>
        <w:jc w:val="both"/>
        <w:rPr>
          <w:rFonts w:eastAsia="Times New Roman" w:cstheme="minorHAnsi"/>
          <w:color w:val="FF0000"/>
          <w:sz w:val="24"/>
          <w:szCs w:val="24"/>
          <w:lang w:eastAsia="pt-BR"/>
        </w:rPr>
      </w:pPr>
    </w:p>
    <w:p w:rsidR="00FF6E94" w:rsidRPr="0073429C" w:rsidRDefault="00FF6E94" w:rsidP="00831EE8">
      <w:pPr>
        <w:spacing w:after="0" w:line="240" w:lineRule="auto"/>
        <w:jc w:val="both"/>
        <w:rPr>
          <w:rFonts w:eastAsia="Times New Roman" w:cstheme="minorHAnsi"/>
          <w:color w:val="FF0000"/>
          <w:sz w:val="24"/>
          <w:szCs w:val="24"/>
          <w:lang w:eastAsia="pt-BR"/>
        </w:rPr>
      </w:pPr>
    </w:p>
    <w:p w:rsidR="00FF6E94" w:rsidRPr="0073429C" w:rsidRDefault="00FF6E94" w:rsidP="00831EE8">
      <w:pPr>
        <w:spacing w:after="0" w:line="240" w:lineRule="auto"/>
        <w:jc w:val="both"/>
        <w:rPr>
          <w:rFonts w:eastAsia="Times New Roman" w:cstheme="minorHAnsi"/>
          <w:color w:val="FF0000"/>
          <w:sz w:val="24"/>
          <w:szCs w:val="24"/>
          <w:lang w:eastAsia="pt-BR"/>
        </w:rPr>
      </w:pPr>
    </w:p>
    <w:p w:rsidR="00FF6E94" w:rsidRPr="0073429C" w:rsidRDefault="00FF6E94" w:rsidP="00831EE8">
      <w:pPr>
        <w:spacing w:after="0" w:line="240" w:lineRule="auto"/>
        <w:jc w:val="both"/>
        <w:rPr>
          <w:rFonts w:eastAsia="Times New Roman" w:cstheme="minorHAnsi"/>
          <w:color w:val="FF0000"/>
          <w:sz w:val="24"/>
          <w:szCs w:val="24"/>
          <w:lang w:eastAsia="pt-BR"/>
        </w:rPr>
      </w:pPr>
    </w:p>
    <w:p w:rsidR="00FF6E94" w:rsidRPr="0073429C" w:rsidRDefault="00FF6E94" w:rsidP="00831EE8">
      <w:pPr>
        <w:spacing w:after="0" w:line="240" w:lineRule="auto"/>
        <w:jc w:val="both"/>
        <w:rPr>
          <w:rFonts w:eastAsia="Times New Roman" w:cstheme="minorHAnsi"/>
          <w:color w:val="FF0000"/>
          <w:sz w:val="24"/>
          <w:szCs w:val="24"/>
          <w:lang w:eastAsia="pt-BR"/>
        </w:rPr>
      </w:pPr>
    </w:p>
    <w:p w:rsidR="00AF58FF" w:rsidRPr="0073429C" w:rsidRDefault="00AF58FF" w:rsidP="00AF58FF">
      <w:pPr>
        <w:spacing w:after="0" w:line="240" w:lineRule="auto"/>
        <w:jc w:val="both"/>
        <w:rPr>
          <w:rFonts w:eastAsia="Times New Roman" w:cstheme="minorHAnsi"/>
          <w:color w:val="FF0000"/>
          <w:sz w:val="24"/>
          <w:szCs w:val="24"/>
          <w:lang w:eastAsia="pt-BR"/>
        </w:rPr>
      </w:pPr>
    </w:p>
    <w:p w:rsidR="0031047A" w:rsidRPr="0073429C" w:rsidRDefault="0031047A" w:rsidP="00AF58FF">
      <w:pPr>
        <w:spacing w:after="0" w:line="240" w:lineRule="auto"/>
        <w:jc w:val="both"/>
        <w:rPr>
          <w:rFonts w:eastAsia="Times New Roman" w:cstheme="minorHAnsi"/>
          <w:color w:val="FF0000"/>
          <w:sz w:val="24"/>
          <w:szCs w:val="24"/>
          <w:lang w:eastAsia="pt-BR"/>
        </w:rPr>
      </w:pPr>
    </w:p>
    <w:p w:rsidR="0031047A" w:rsidRPr="0073429C" w:rsidRDefault="0031047A" w:rsidP="00AF58FF">
      <w:pPr>
        <w:spacing w:after="0" w:line="240" w:lineRule="auto"/>
        <w:jc w:val="both"/>
        <w:rPr>
          <w:rFonts w:eastAsia="Times New Roman" w:cstheme="minorHAnsi"/>
          <w:color w:val="FF0000"/>
          <w:sz w:val="24"/>
          <w:szCs w:val="24"/>
          <w:lang w:eastAsia="pt-BR"/>
        </w:rPr>
      </w:pPr>
    </w:p>
    <w:p w:rsidR="00996F55" w:rsidRPr="0073429C" w:rsidRDefault="00996F55" w:rsidP="00AF58FF">
      <w:pPr>
        <w:spacing w:after="0" w:line="240" w:lineRule="auto"/>
        <w:jc w:val="both"/>
        <w:rPr>
          <w:rFonts w:eastAsia="Times New Roman" w:cstheme="minorHAnsi"/>
          <w:color w:val="FF0000"/>
          <w:sz w:val="24"/>
          <w:szCs w:val="24"/>
          <w:lang w:eastAsia="pt-BR"/>
        </w:rPr>
      </w:pPr>
    </w:p>
    <w:p w:rsidR="00996F55" w:rsidRPr="0073429C" w:rsidRDefault="00996F55" w:rsidP="00AF58FF">
      <w:pPr>
        <w:spacing w:after="0" w:line="240" w:lineRule="auto"/>
        <w:jc w:val="both"/>
        <w:rPr>
          <w:rFonts w:eastAsia="Times New Roman" w:cstheme="minorHAnsi"/>
          <w:color w:val="FF0000"/>
          <w:sz w:val="24"/>
          <w:szCs w:val="24"/>
          <w:lang w:eastAsia="pt-BR"/>
        </w:rPr>
      </w:pPr>
    </w:p>
    <w:p w:rsidR="00996F55" w:rsidRPr="0073429C" w:rsidRDefault="00996F55" w:rsidP="00AF58FF">
      <w:pPr>
        <w:spacing w:after="0" w:line="240" w:lineRule="auto"/>
        <w:jc w:val="both"/>
        <w:rPr>
          <w:rFonts w:eastAsia="Times New Roman" w:cstheme="minorHAnsi"/>
          <w:color w:val="FF0000"/>
          <w:sz w:val="24"/>
          <w:szCs w:val="24"/>
          <w:lang w:eastAsia="pt-BR"/>
        </w:rPr>
      </w:pPr>
    </w:p>
    <w:p w:rsidR="0031047A" w:rsidRDefault="0031047A" w:rsidP="00AF58FF">
      <w:pPr>
        <w:spacing w:after="0" w:line="240" w:lineRule="auto"/>
        <w:jc w:val="both"/>
        <w:rPr>
          <w:rFonts w:eastAsia="Times New Roman" w:cstheme="minorHAnsi"/>
          <w:color w:val="FF0000"/>
          <w:sz w:val="24"/>
          <w:szCs w:val="24"/>
          <w:lang w:eastAsia="pt-BR"/>
        </w:rPr>
      </w:pPr>
    </w:p>
    <w:p w:rsidR="00D94546" w:rsidRDefault="00D94546" w:rsidP="00AF58FF">
      <w:pPr>
        <w:spacing w:after="0" w:line="240" w:lineRule="auto"/>
        <w:jc w:val="both"/>
        <w:rPr>
          <w:rFonts w:eastAsia="Times New Roman" w:cstheme="minorHAnsi"/>
          <w:color w:val="FF0000"/>
          <w:sz w:val="24"/>
          <w:szCs w:val="24"/>
          <w:lang w:eastAsia="pt-BR"/>
        </w:rPr>
      </w:pPr>
    </w:p>
    <w:p w:rsidR="00792807" w:rsidRDefault="00792807" w:rsidP="00AF58FF">
      <w:pPr>
        <w:spacing w:after="0" w:line="240" w:lineRule="auto"/>
        <w:jc w:val="both"/>
        <w:rPr>
          <w:rFonts w:eastAsia="Times New Roman" w:cstheme="minorHAnsi"/>
          <w:color w:val="FF0000"/>
          <w:sz w:val="24"/>
          <w:szCs w:val="24"/>
          <w:lang w:eastAsia="pt-BR"/>
        </w:rPr>
      </w:pPr>
    </w:p>
    <w:p w:rsidR="00D94546" w:rsidRDefault="00D94546" w:rsidP="00AF58FF">
      <w:pPr>
        <w:spacing w:after="0" w:line="240" w:lineRule="auto"/>
        <w:jc w:val="both"/>
        <w:rPr>
          <w:rFonts w:eastAsia="Times New Roman" w:cstheme="minorHAnsi"/>
          <w:color w:val="FF0000"/>
          <w:sz w:val="24"/>
          <w:szCs w:val="24"/>
          <w:lang w:eastAsia="pt-BR"/>
        </w:rPr>
      </w:pPr>
    </w:p>
    <w:p w:rsidR="00831EE8" w:rsidRPr="0073429C" w:rsidRDefault="00831EE8" w:rsidP="00AF58FF">
      <w:pPr>
        <w:spacing w:after="0" w:line="240" w:lineRule="auto"/>
        <w:jc w:val="both"/>
        <w:rPr>
          <w:rFonts w:eastAsia="Times New Roman" w:cstheme="minorHAnsi"/>
          <w:color w:val="FF0000"/>
          <w:sz w:val="24"/>
          <w:szCs w:val="24"/>
          <w:lang w:eastAsia="pt-BR"/>
        </w:rPr>
      </w:pPr>
    </w:p>
    <w:p w:rsidR="00731574" w:rsidRPr="00303386" w:rsidRDefault="00731574" w:rsidP="00D94546">
      <w:pPr>
        <w:spacing w:after="0" w:line="240" w:lineRule="auto"/>
        <w:ind w:firstLine="567"/>
        <w:jc w:val="both"/>
        <w:rPr>
          <w:rFonts w:ascii="Arial" w:eastAsia="Times New Roman" w:hAnsi="Arial" w:cs="Arial"/>
          <w:i/>
          <w:color w:val="595959" w:themeColor="text1" w:themeTint="A6"/>
          <w:lang w:val="en-US" w:eastAsia="pt-BR"/>
        </w:rPr>
      </w:pPr>
      <w:r w:rsidRPr="00303386">
        <w:rPr>
          <w:rFonts w:ascii="Arial" w:eastAsia="Times New Roman" w:hAnsi="Arial" w:cs="Arial"/>
          <w:i/>
          <w:color w:val="595959" w:themeColor="text1" w:themeTint="A6"/>
          <w:lang w:val="en-US" w:eastAsia="pt-BR"/>
        </w:rPr>
        <w:t xml:space="preserve">Special iron alloys are used for production of special steel. Niobium alloys, for example, have high melting-point; </w:t>
      </w:r>
      <w:r w:rsidR="00D94546" w:rsidRPr="00D94546">
        <w:rPr>
          <w:rFonts w:ascii="Arial" w:eastAsia="Times New Roman" w:hAnsi="Arial" w:cs="Arial"/>
          <w:i/>
          <w:color w:val="595959" w:themeColor="text1" w:themeTint="A6"/>
          <w:lang w:val="en-US" w:eastAsia="pt-BR"/>
        </w:rPr>
        <w:t xml:space="preserve">Special iron alloys are used for production of special steel. Niobium alloys, for example, have high melting-point; density slightly higher than iron, high resistance to acid corrosion, and liquid metals, resistance to oxidation, and high conductivity at low temperatures. These alloys are used in super alloy components of aircrafts, and spacecraft industries, ceramics for optoelectronics, and superconductors. </w:t>
      </w:r>
    </w:p>
    <w:p w:rsidR="00731574" w:rsidRPr="00303386" w:rsidRDefault="00731574" w:rsidP="00303386">
      <w:pPr>
        <w:spacing w:after="0" w:line="240" w:lineRule="auto"/>
        <w:ind w:firstLine="567"/>
        <w:jc w:val="both"/>
        <w:rPr>
          <w:rFonts w:ascii="Arial" w:eastAsia="Times New Roman" w:hAnsi="Arial" w:cs="Arial"/>
          <w:i/>
          <w:color w:val="595959" w:themeColor="text1" w:themeTint="A6"/>
          <w:lang w:val="en-US" w:eastAsia="pt-BR"/>
        </w:rPr>
      </w:pPr>
    </w:p>
    <w:p w:rsidR="00D94546" w:rsidRPr="00D94546" w:rsidRDefault="00D94546" w:rsidP="00D94546">
      <w:pPr>
        <w:spacing w:after="0" w:line="240" w:lineRule="auto"/>
        <w:ind w:firstLine="567"/>
        <w:jc w:val="both"/>
        <w:rPr>
          <w:rFonts w:ascii="Arial" w:eastAsia="Times New Roman" w:hAnsi="Arial" w:cs="Arial"/>
          <w:i/>
          <w:color w:val="595959" w:themeColor="text1" w:themeTint="A6"/>
          <w:lang w:val="en-US" w:eastAsia="pt-BR"/>
        </w:rPr>
      </w:pPr>
      <w:r w:rsidRPr="00D94546">
        <w:rPr>
          <w:rFonts w:ascii="Arial" w:eastAsia="Times New Roman" w:hAnsi="Arial" w:cs="Arial"/>
          <w:i/>
          <w:color w:val="595959" w:themeColor="text1" w:themeTint="A6"/>
          <w:lang w:val="en-US" w:eastAsia="pt-BR"/>
        </w:rPr>
        <w:lastRenderedPageBreak/>
        <w:t xml:space="preserve">The value added to products by the domestic industry of iron alloys is quite significant and the electric energy consumed by the sector is about 30% of its variable costs. </w:t>
      </w:r>
    </w:p>
    <w:p w:rsidR="00D94546" w:rsidRDefault="00D94546" w:rsidP="00731574">
      <w:pPr>
        <w:spacing w:after="0" w:line="240" w:lineRule="auto"/>
        <w:ind w:firstLine="567"/>
        <w:jc w:val="both"/>
        <w:rPr>
          <w:rFonts w:ascii="Arial" w:eastAsia="Times New Roman" w:hAnsi="Arial" w:cs="Arial"/>
          <w:i/>
          <w:color w:val="595959" w:themeColor="text1" w:themeTint="A6"/>
          <w:lang w:val="en-US" w:eastAsia="pt-BR"/>
        </w:rPr>
      </w:pPr>
    </w:p>
    <w:p w:rsidR="00D94546" w:rsidRDefault="00D94546" w:rsidP="00731574">
      <w:pPr>
        <w:spacing w:after="0" w:line="240" w:lineRule="auto"/>
        <w:ind w:firstLine="567"/>
        <w:jc w:val="both"/>
        <w:rPr>
          <w:rFonts w:ascii="Arial" w:eastAsia="Times New Roman" w:hAnsi="Arial" w:cs="Arial"/>
          <w:i/>
          <w:color w:val="595959" w:themeColor="text1" w:themeTint="A6"/>
          <w:lang w:val="en-US" w:eastAsia="pt-BR"/>
        </w:rPr>
      </w:pPr>
    </w:p>
    <w:p w:rsidR="00D94546" w:rsidRPr="00303386" w:rsidRDefault="00D94546" w:rsidP="00731574">
      <w:pPr>
        <w:spacing w:after="0" w:line="240" w:lineRule="auto"/>
        <w:ind w:firstLine="567"/>
        <w:jc w:val="both"/>
        <w:rPr>
          <w:rFonts w:ascii="Arial" w:eastAsia="Times New Roman" w:hAnsi="Arial" w:cs="Arial"/>
          <w:i/>
          <w:color w:val="595959" w:themeColor="text1" w:themeTint="A6"/>
          <w:lang w:val="en-US" w:eastAsia="pt-BR"/>
        </w:rPr>
        <w:sectPr w:rsidR="00D94546" w:rsidRPr="00303386" w:rsidSect="00AF58FF">
          <w:pgSz w:w="11906" w:h="16838"/>
          <w:pgMar w:top="1417" w:right="991" w:bottom="851" w:left="1701" w:header="708" w:footer="708" w:gutter="0"/>
          <w:cols w:num="2" w:space="708"/>
          <w:docGrid w:linePitch="360"/>
        </w:sectPr>
      </w:pPr>
    </w:p>
    <w:p w:rsidR="00400181" w:rsidRPr="00E64145" w:rsidRDefault="00400181" w:rsidP="002109DF">
      <w:pPr>
        <w:rPr>
          <w:rFonts w:ascii="Helvetica" w:hAnsi="Helvetica" w:cs="Helvetica"/>
          <w:b/>
          <w:sz w:val="72"/>
          <w:szCs w:val="72"/>
          <w:lang w:val="en-GB"/>
        </w:rPr>
      </w:pPr>
    </w:p>
    <w:p w:rsidR="00400181" w:rsidRPr="00E64145" w:rsidRDefault="00400181" w:rsidP="002109DF">
      <w:pPr>
        <w:rPr>
          <w:rFonts w:ascii="Helvetica" w:hAnsi="Helvetica" w:cs="Helvetica"/>
          <w:b/>
          <w:sz w:val="72"/>
          <w:szCs w:val="72"/>
          <w:lang w:val="en-GB"/>
        </w:rPr>
      </w:pPr>
    </w:p>
    <w:p w:rsidR="00400181" w:rsidRPr="00E64145" w:rsidRDefault="00400181" w:rsidP="002109DF">
      <w:pPr>
        <w:rPr>
          <w:rFonts w:ascii="Helvetica" w:hAnsi="Helvetica" w:cs="Helvetica"/>
          <w:b/>
          <w:sz w:val="72"/>
          <w:szCs w:val="72"/>
          <w:lang w:val="en-GB"/>
        </w:rPr>
      </w:pPr>
    </w:p>
    <w:p w:rsidR="00400181" w:rsidRPr="00E64145" w:rsidRDefault="00400181" w:rsidP="002109DF">
      <w:pPr>
        <w:rPr>
          <w:rFonts w:ascii="Helvetica" w:hAnsi="Helvetica" w:cs="Helvetica"/>
          <w:b/>
          <w:sz w:val="72"/>
          <w:szCs w:val="72"/>
          <w:lang w:val="en-GB"/>
        </w:rPr>
      </w:pPr>
    </w:p>
    <w:p w:rsidR="00400181" w:rsidRPr="00E64145" w:rsidRDefault="00400181" w:rsidP="002109DF">
      <w:pPr>
        <w:rPr>
          <w:rFonts w:ascii="Helvetica" w:hAnsi="Helvetica" w:cs="Helvetica"/>
          <w:b/>
          <w:sz w:val="72"/>
          <w:szCs w:val="72"/>
          <w:lang w:val="en-GB"/>
        </w:rPr>
      </w:pPr>
    </w:p>
    <w:p w:rsidR="00400181" w:rsidRPr="00E64145" w:rsidRDefault="00400181" w:rsidP="002109DF">
      <w:pPr>
        <w:rPr>
          <w:rFonts w:ascii="Helvetica" w:hAnsi="Helvetica" w:cs="Helvetica"/>
          <w:b/>
          <w:sz w:val="72"/>
          <w:szCs w:val="72"/>
          <w:lang w:val="en-GB"/>
        </w:rPr>
      </w:pPr>
    </w:p>
    <w:p w:rsidR="00400181" w:rsidRPr="00E64145" w:rsidRDefault="00400181" w:rsidP="002109DF">
      <w:pPr>
        <w:rPr>
          <w:rFonts w:ascii="Helvetica" w:hAnsi="Helvetica" w:cs="Helvetica"/>
          <w:b/>
          <w:sz w:val="72"/>
          <w:szCs w:val="72"/>
          <w:lang w:val="en-GB"/>
        </w:rPr>
      </w:pPr>
    </w:p>
    <w:p w:rsidR="0072654C" w:rsidRDefault="001A37C6" w:rsidP="002109DF">
      <w:pPr>
        <w:rPr>
          <w:rFonts w:ascii="Helvetica" w:hAnsi="Helvetica" w:cs="Helvetica"/>
          <w:b/>
          <w:sz w:val="72"/>
          <w:szCs w:val="72"/>
        </w:rPr>
      </w:pPr>
      <w:r w:rsidRPr="001A37C6">
        <w:rPr>
          <w:noProof/>
          <w:lang w:eastAsia="pt-BR"/>
        </w:rPr>
        <w:lastRenderedPageBreak/>
        <w:drawing>
          <wp:inline distT="0" distB="0" distL="0" distR="0">
            <wp:extent cx="5850688" cy="4133088"/>
            <wp:effectExtent l="0" t="0" r="0" b="1270"/>
            <wp:docPr id="126" name="Imagem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853337" cy="4134959"/>
                    </a:xfrm>
                    <a:prstGeom prst="rect">
                      <a:avLst/>
                    </a:prstGeom>
                    <a:noFill/>
                    <a:ln>
                      <a:noFill/>
                    </a:ln>
                  </pic:spPr>
                </pic:pic>
              </a:graphicData>
            </a:graphic>
          </wp:inline>
        </w:drawing>
      </w:r>
    </w:p>
    <w:p w:rsidR="002109DF" w:rsidRPr="002109DF" w:rsidRDefault="002109DF" w:rsidP="002109DF">
      <w:pPr>
        <w:rPr>
          <w:rFonts w:ascii="Helvetica" w:hAnsi="Helvetica" w:cs="Helvetica"/>
          <w:b/>
          <w:sz w:val="72"/>
          <w:szCs w:val="72"/>
        </w:rPr>
      </w:pPr>
    </w:p>
    <w:p w:rsidR="0072654C" w:rsidRPr="00135053" w:rsidRDefault="0072654C" w:rsidP="00A34B13">
      <w:pPr>
        <w:jc w:val="right"/>
        <w:rPr>
          <w:rFonts w:ascii="Helvetica" w:hAnsi="Helvetica" w:cs="Helvetica"/>
          <w:b/>
          <w:color w:val="002060"/>
          <w:sz w:val="72"/>
          <w:szCs w:val="72"/>
        </w:rPr>
      </w:pPr>
    </w:p>
    <w:p w:rsidR="00FF6E94" w:rsidRPr="00135053" w:rsidRDefault="00FF6E94" w:rsidP="00A34B13">
      <w:pPr>
        <w:jc w:val="right"/>
        <w:rPr>
          <w:rFonts w:ascii="Helvetica" w:hAnsi="Helvetica" w:cs="Helvetica"/>
          <w:b/>
          <w:color w:val="002060"/>
          <w:sz w:val="72"/>
          <w:szCs w:val="72"/>
        </w:rPr>
      </w:pPr>
    </w:p>
    <w:p w:rsidR="00164F3B" w:rsidRPr="00135053" w:rsidRDefault="00164F3B" w:rsidP="00A34B13">
      <w:pPr>
        <w:jc w:val="right"/>
        <w:rPr>
          <w:rFonts w:ascii="Helvetica" w:hAnsi="Helvetica" w:cs="Helvetica"/>
          <w:b/>
          <w:color w:val="002060"/>
          <w:sz w:val="72"/>
          <w:szCs w:val="72"/>
        </w:rPr>
      </w:pPr>
    </w:p>
    <w:p w:rsidR="00164F3B" w:rsidRPr="00135053" w:rsidRDefault="00164F3B" w:rsidP="00A34B13">
      <w:pPr>
        <w:jc w:val="right"/>
        <w:rPr>
          <w:rFonts w:ascii="Helvetica" w:hAnsi="Helvetica" w:cs="Helvetica"/>
          <w:b/>
          <w:color w:val="002060"/>
          <w:sz w:val="72"/>
          <w:szCs w:val="72"/>
        </w:rPr>
      </w:pPr>
    </w:p>
    <w:p w:rsidR="00164F3B" w:rsidRPr="00135053" w:rsidRDefault="00164F3B" w:rsidP="00A34B13">
      <w:pPr>
        <w:jc w:val="right"/>
        <w:rPr>
          <w:rFonts w:ascii="Helvetica" w:hAnsi="Helvetica" w:cs="Helvetica"/>
          <w:b/>
          <w:color w:val="002060"/>
          <w:sz w:val="72"/>
          <w:szCs w:val="72"/>
        </w:rPr>
      </w:pPr>
    </w:p>
    <w:p w:rsidR="00164F3B" w:rsidRPr="00135053" w:rsidRDefault="00896DB2" w:rsidP="00A34B13">
      <w:pPr>
        <w:jc w:val="right"/>
        <w:rPr>
          <w:rFonts w:ascii="Helvetica" w:hAnsi="Helvetica" w:cs="Helvetica"/>
          <w:b/>
          <w:color w:val="002060"/>
          <w:sz w:val="72"/>
          <w:szCs w:val="72"/>
        </w:rPr>
      </w:pPr>
      <w:r w:rsidRPr="00896DB2">
        <w:rPr>
          <w:noProof/>
          <w:lang w:eastAsia="pt-BR"/>
        </w:rPr>
        <w:drawing>
          <wp:inline distT="0" distB="0" distL="0" distR="0">
            <wp:extent cx="5850890" cy="5839372"/>
            <wp:effectExtent l="0" t="0" r="0" b="9525"/>
            <wp:docPr id="127" name="Imagem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850890" cy="5839372"/>
                    </a:xfrm>
                    <a:prstGeom prst="rect">
                      <a:avLst/>
                    </a:prstGeom>
                    <a:noFill/>
                    <a:ln>
                      <a:noFill/>
                    </a:ln>
                  </pic:spPr>
                </pic:pic>
              </a:graphicData>
            </a:graphic>
          </wp:inline>
        </w:drawing>
      </w:r>
    </w:p>
    <w:p w:rsidR="00164F3B" w:rsidRDefault="00164F3B" w:rsidP="002109DF">
      <w:pPr>
        <w:rPr>
          <w:rFonts w:ascii="Helvetica" w:hAnsi="Helvetica" w:cs="Helvetica"/>
          <w:b/>
          <w:color w:val="002060"/>
          <w:sz w:val="72"/>
          <w:szCs w:val="72"/>
        </w:rPr>
      </w:pPr>
    </w:p>
    <w:p w:rsidR="00164F3B" w:rsidRDefault="00896DB2" w:rsidP="00400181">
      <w:pPr>
        <w:jc w:val="center"/>
        <w:rPr>
          <w:rFonts w:ascii="Helvetica" w:hAnsi="Helvetica" w:cs="Helvetica"/>
          <w:b/>
          <w:color w:val="002060"/>
          <w:sz w:val="72"/>
          <w:szCs w:val="72"/>
        </w:rPr>
      </w:pPr>
      <w:r w:rsidRPr="00896DB2">
        <w:rPr>
          <w:noProof/>
          <w:lang w:eastAsia="pt-BR"/>
        </w:rPr>
        <w:lastRenderedPageBreak/>
        <w:drawing>
          <wp:inline distT="0" distB="0" distL="0" distR="0">
            <wp:extent cx="5919999" cy="5795048"/>
            <wp:effectExtent l="0" t="0" r="0" b="0"/>
            <wp:docPr id="128" name="Imagem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22238" cy="5797240"/>
                    </a:xfrm>
                    <a:prstGeom prst="rect">
                      <a:avLst/>
                    </a:prstGeom>
                    <a:noFill/>
                    <a:ln>
                      <a:noFill/>
                    </a:ln>
                  </pic:spPr>
                </pic:pic>
              </a:graphicData>
            </a:graphic>
          </wp:inline>
        </w:drawing>
      </w:r>
    </w:p>
    <w:p w:rsidR="00164F3B" w:rsidRDefault="00864C75" w:rsidP="00A72198">
      <w:pPr>
        <w:rPr>
          <w:rFonts w:ascii="Helvetica" w:hAnsi="Helvetica" w:cs="Helvetica"/>
          <w:b/>
          <w:color w:val="002060"/>
          <w:sz w:val="72"/>
          <w:szCs w:val="72"/>
        </w:rPr>
      </w:pPr>
      <w:r w:rsidRPr="00864C75">
        <w:rPr>
          <w:noProof/>
          <w:lang w:eastAsia="pt-BR"/>
        </w:rPr>
        <w:lastRenderedPageBreak/>
        <w:drawing>
          <wp:inline distT="0" distB="0" distL="0" distR="0">
            <wp:extent cx="5850890" cy="8851245"/>
            <wp:effectExtent l="0" t="0" r="0" b="7620"/>
            <wp:docPr id="129" name="Imagem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850890" cy="8851245"/>
                    </a:xfrm>
                    <a:prstGeom prst="rect">
                      <a:avLst/>
                    </a:prstGeom>
                    <a:noFill/>
                    <a:ln>
                      <a:noFill/>
                    </a:ln>
                  </pic:spPr>
                </pic:pic>
              </a:graphicData>
            </a:graphic>
          </wp:inline>
        </w:drawing>
      </w:r>
    </w:p>
    <w:p w:rsidR="00A72198" w:rsidRPr="00135053" w:rsidRDefault="00864C75" w:rsidP="00A72198">
      <w:pPr>
        <w:rPr>
          <w:rFonts w:ascii="Helvetica" w:hAnsi="Helvetica" w:cs="Helvetica"/>
          <w:b/>
          <w:color w:val="002060"/>
          <w:sz w:val="72"/>
          <w:szCs w:val="72"/>
        </w:rPr>
      </w:pPr>
      <w:r w:rsidRPr="00864C75">
        <w:rPr>
          <w:noProof/>
          <w:lang w:eastAsia="pt-BR"/>
        </w:rPr>
        <w:lastRenderedPageBreak/>
        <w:drawing>
          <wp:inline distT="0" distB="0" distL="0" distR="0">
            <wp:extent cx="5850890" cy="9244148"/>
            <wp:effectExtent l="0" t="0" r="0" b="0"/>
            <wp:docPr id="130" name="Imagem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850890" cy="9244148"/>
                    </a:xfrm>
                    <a:prstGeom prst="rect">
                      <a:avLst/>
                    </a:prstGeom>
                    <a:noFill/>
                    <a:ln>
                      <a:noFill/>
                    </a:ln>
                  </pic:spPr>
                </pic:pic>
              </a:graphicData>
            </a:graphic>
          </wp:inline>
        </w:drawing>
      </w:r>
    </w:p>
    <w:p w:rsidR="00164F3B" w:rsidRPr="00135053" w:rsidRDefault="00B20481" w:rsidP="00A34B13">
      <w:pPr>
        <w:jc w:val="right"/>
        <w:rPr>
          <w:rFonts w:ascii="Helvetica" w:hAnsi="Helvetica" w:cs="Helvetica"/>
          <w:b/>
          <w:color w:val="002060"/>
          <w:sz w:val="72"/>
          <w:szCs w:val="72"/>
        </w:rPr>
      </w:pPr>
      <w:r w:rsidRPr="00B20481">
        <w:rPr>
          <w:noProof/>
          <w:lang w:eastAsia="pt-BR"/>
        </w:rPr>
        <w:lastRenderedPageBreak/>
        <w:drawing>
          <wp:inline distT="0" distB="0" distL="0" distR="0">
            <wp:extent cx="5850267" cy="5724144"/>
            <wp:effectExtent l="0" t="0" r="0" b="0"/>
            <wp:docPr id="133" name="Imagem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854438" cy="5728225"/>
                    </a:xfrm>
                    <a:prstGeom prst="rect">
                      <a:avLst/>
                    </a:prstGeom>
                    <a:noFill/>
                    <a:ln>
                      <a:noFill/>
                    </a:ln>
                  </pic:spPr>
                </pic:pic>
              </a:graphicData>
            </a:graphic>
          </wp:inline>
        </w:drawing>
      </w:r>
    </w:p>
    <w:p w:rsidR="00164F3B" w:rsidRDefault="002C3648" w:rsidP="00A72198">
      <w:pPr>
        <w:rPr>
          <w:rFonts w:ascii="Helvetica" w:hAnsi="Helvetica" w:cs="Helvetica"/>
          <w:b/>
          <w:color w:val="002060"/>
          <w:sz w:val="72"/>
          <w:szCs w:val="72"/>
        </w:rPr>
      </w:pPr>
      <w:r w:rsidRPr="002C3648">
        <w:rPr>
          <w:noProof/>
          <w:lang w:eastAsia="pt-BR"/>
        </w:rPr>
        <w:lastRenderedPageBreak/>
        <w:drawing>
          <wp:inline distT="0" distB="0" distL="0" distR="0">
            <wp:extent cx="6045471" cy="4985038"/>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049334" cy="4988223"/>
                    </a:xfrm>
                    <a:prstGeom prst="rect">
                      <a:avLst/>
                    </a:prstGeom>
                    <a:noFill/>
                    <a:ln>
                      <a:noFill/>
                    </a:ln>
                  </pic:spPr>
                </pic:pic>
              </a:graphicData>
            </a:graphic>
          </wp:inline>
        </w:drawing>
      </w:r>
    </w:p>
    <w:p w:rsidR="00164F3B" w:rsidRDefault="00164F3B" w:rsidP="00164F3B">
      <w:pPr>
        <w:rPr>
          <w:rFonts w:ascii="Helvetica" w:hAnsi="Helvetica" w:cs="Helvetica"/>
          <w:b/>
          <w:color w:val="002060"/>
          <w:sz w:val="72"/>
          <w:szCs w:val="72"/>
        </w:rPr>
      </w:pPr>
    </w:p>
    <w:p w:rsidR="00A72198" w:rsidRPr="00135053" w:rsidRDefault="00A72198" w:rsidP="00400181">
      <w:pPr>
        <w:jc w:val="center"/>
        <w:rPr>
          <w:rFonts w:ascii="Helvetica" w:hAnsi="Helvetica" w:cs="Helvetica"/>
          <w:b/>
          <w:sz w:val="72"/>
          <w:szCs w:val="72"/>
        </w:rPr>
      </w:pPr>
    </w:p>
    <w:p w:rsidR="00164F3B" w:rsidRPr="00135053" w:rsidRDefault="009B5721" w:rsidP="00A34B13">
      <w:pPr>
        <w:jc w:val="right"/>
        <w:rPr>
          <w:rFonts w:ascii="Helvetica" w:hAnsi="Helvetica" w:cs="Helvetica"/>
          <w:b/>
          <w:color w:val="002060"/>
          <w:sz w:val="72"/>
          <w:szCs w:val="72"/>
        </w:rPr>
      </w:pPr>
      <w:r w:rsidRPr="009B5721">
        <w:rPr>
          <w:noProof/>
          <w:lang w:eastAsia="pt-BR"/>
        </w:rPr>
        <w:lastRenderedPageBreak/>
        <w:drawing>
          <wp:inline distT="0" distB="0" distL="0" distR="0">
            <wp:extent cx="5850890" cy="9022396"/>
            <wp:effectExtent l="0" t="0" r="0" b="7620"/>
            <wp:docPr id="135" name="Imagem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850890" cy="9022396"/>
                    </a:xfrm>
                    <a:prstGeom prst="rect">
                      <a:avLst/>
                    </a:prstGeom>
                    <a:noFill/>
                    <a:ln>
                      <a:noFill/>
                    </a:ln>
                  </pic:spPr>
                </pic:pic>
              </a:graphicData>
            </a:graphic>
          </wp:inline>
        </w:drawing>
      </w:r>
    </w:p>
    <w:p w:rsidR="00164F3B" w:rsidRPr="00135053" w:rsidRDefault="009B5721" w:rsidP="00A34B13">
      <w:pPr>
        <w:jc w:val="right"/>
        <w:rPr>
          <w:rFonts w:ascii="Helvetica" w:hAnsi="Helvetica" w:cs="Helvetica"/>
          <w:b/>
          <w:color w:val="002060"/>
          <w:sz w:val="72"/>
          <w:szCs w:val="72"/>
        </w:rPr>
      </w:pPr>
      <w:r w:rsidRPr="009B5721">
        <w:rPr>
          <w:noProof/>
          <w:lang w:eastAsia="pt-BR"/>
        </w:rPr>
        <w:lastRenderedPageBreak/>
        <w:drawing>
          <wp:inline distT="0" distB="0" distL="0" distR="0">
            <wp:extent cx="5850890" cy="8601215"/>
            <wp:effectExtent l="0" t="0" r="0" b="9525"/>
            <wp:docPr id="136" name="Imagem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850890" cy="8601215"/>
                    </a:xfrm>
                    <a:prstGeom prst="rect">
                      <a:avLst/>
                    </a:prstGeom>
                    <a:noFill/>
                    <a:ln>
                      <a:noFill/>
                    </a:ln>
                  </pic:spPr>
                </pic:pic>
              </a:graphicData>
            </a:graphic>
          </wp:inline>
        </w:drawing>
      </w:r>
    </w:p>
    <w:p w:rsidR="00D76FCB" w:rsidRDefault="00FA3709" w:rsidP="00D76FCB">
      <w:pPr>
        <w:rPr>
          <w:rFonts w:ascii="Helvetica" w:hAnsi="Helvetica" w:cs="Helvetica"/>
          <w:b/>
          <w:color w:val="002060"/>
          <w:sz w:val="72"/>
          <w:szCs w:val="72"/>
        </w:rPr>
      </w:pPr>
      <w:r w:rsidRPr="00FA3709">
        <w:rPr>
          <w:noProof/>
          <w:lang w:eastAsia="pt-BR"/>
        </w:rPr>
        <w:lastRenderedPageBreak/>
        <w:drawing>
          <wp:inline distT="0" distB="0" distL="0" distR="0">
            <wp:extent cx="5850890" cy="5386198"/>
            <wp:effectExtent l="0" t="0" r="0" b="5080"/>
            <wp:docPr id="139" name="Imagem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850890" cy="5386198"/>
                    </a:xfrm>
                    <a:prstGeom prst="rect">
                      <a:avLst/>
                    </a:prstGeom>
                    <a:noFill/>
                    <a:ln>
                      <a:noFill/>
                    </a:ln>
                  </pic:spPr>
                </pic:pic>
              </a:graphicData>
            </a:graphic>
          </wp:inline>
        </w:drawing>
      </w:r>
    </w:p>
    <w:p w:rsidR="00D76FCB" w:rsidRDefault="00D76FCB" w:rsidP="00D76FCB">
      <w:pPr>
        <w:rPr>
          <w:rFonts w:ascii="Helvetica" w:hAnsi="Helvetica" w:cs="Helvetica"/>
          <w:b/>
          <w:sz w:val="72"/>
          <w:szCs w:val="72"/>
        </w:rPr>
      </w:pPr>
    </w:p>
    <w:p w:rsidR="00D76FCB" w:rsidRDefault="00D76FCB" w:rsidP="00D76FCB">
      <w:pPr>
        <w:rPr>
          <w:rFonts w:ascii="Helvetica" w:hAnsi="Helvetica" w:cs="Helvetica"/>
          <w:b/>
          <w:sz w:val="72"/>
          <w:szCs w:val="72"/>
        </w:rPr>
      </w:pPr>
    </w:p>
    <w:p w:rsidR="00D76FCB" w:rsidRPr="00135053" w:rsidRDefault="00D76FCB" w:rsidP="00D76FCB">
      <w:pPr>
        <w:rPr>
          <w:rFonts w:ascii="Helvetica" w:hAnsi="Helvetica" w:cs="Helvetica"/>
          <w:b/>
          <w:sz w:val="72"/>
          <w:szCs w:val="72"/>
        </w:rPr>
      </w:pPr>
    </w:p>
    <w:p w:rsidR="00D76FCB" w:rsidRPr="00135053" w:rsidRDefault="00D76FCB" w:rsidP="00FF5F67">
      <w:pPr>
        <w:rPr>
          <w:rFonts w:ascii="Helvetica" w:hAnsi="Helvetica" w:cs="Helvetica"/>
          <w:b/>
          <w:color w:val="002060"/>
          <w:sz w:val="72"/>
          <w:szCs w:val="72"/>
        </w:rPr>
      </w:pPr>
    </w:p>
    <w:p w:rsidR="00D76FCB" w:rsidRPr="00135053" w:rsidRDefault="00AE0989" w:rsidP="00AE0989">
      <w:pPr>
        <w:jc w:val="center"/>
        <w:rPr>
          <w:rFonts w:ascii="Helvetica" w:hAnsi="Helvetica" w:cs="Helvetica"/>
          <w:b/>
          <w:color w:val="002060"/>
          <w:sz w:val="72"/>
          <w:szCs w:val="72"/>
        </w:rPr>
      </w:pPr>
      <w:r w:rsidRPr="00AE0989">
        <w:rPr>
          <w:noProof/>
          <w:lang w:eastAsia="pt-BR"/>
        </w:rPr>
        <w:drawing>
          <wp:inline distT="0" distB="0" distL="0" distR="0">
            <wp:extent cx="5708178" cy="5382228"/>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13766" cy="5387497"/>
                    </a:xfrm>
                    <a:prstGeom prst="rect">
                      <a:avLst/>
                    </a:prstGeom>
                    <a:noFill/>
                    <a:ln>
                      <a:noFill/>
                    </a:ln>
                  </pic:spPr>
                </pic:pic>
              </a:graphicData>
            </a:graphic>
          </wp:inline>
        </w:drawing>
      </w:r>
    </w:p>
    <w:p w:rsidR="00D76FCB" w:rsidRPr="00135053" w:rsidRDefault="00D76FCB" w:rsidP="00D76FCB">
      <w:pPr>
        <w:jc w:val="center"/>
        <w:rPr>
          <w:rFonts w:ascii="Helvetica" w:hAnsi="Helvetica" w:cs="Helvetica"/>
          <w:b/>
          <w:color w:val="002060"/>
          <w:sz w:val="72"/>
          <w:szCs w:val="72"/>
        </w:rPr>
      </w:pPr>
    </w:p>
    <w:p w:rsidR="00D76FCB" w:rsidRDefault="00D76FCB" w:rsidP="00B11008">
      <w:pPr>
        <w:rPr>
          <w:rFonts w:ascii="Helvetica" w:hAnsi="Helvetica" w:cs="Helvetica"/>
          <w:b/>
          <w:color w:val="002060"/>
          <w:sz w:val="72"/>
          <w:szCs w:val="72"/>
        </w:rPr>
      </w:pPr>
    </w:p>
    <w:p w:rsidR="00FF5F67" w:rsidRDefault="00FF5F67" w:rsidP="00D76FCB">
      <w:pPr>
        <w:jc w:val="center"/>
        <w:rPr>
          <w:rFonts w:ascii="Helvetica" w:hAnsi="Helvetica" w:cs="Helvetica"/>
          <w:b/>
          <w:color w:val="002060"/>
          <w:sz w:val="72"/>
          <w:szCs w:val="72"/>
        </w:rPr>
      </w:pPr>
    </w:p>
    <w:p w:rsidR="00FF5F67" w:rsidRDefault="00FF5F67" w:rsidP="00D76FCB">
      <w:pPr>
        <w:jc w:val="center"/>
        <w:rPr>
          <w:rFonts w:ascii="Helvetica" w:hAnsi="Helvetica" w:cs="Helvetica"/>
          <w:b/>
          <w:color w:val="002060"/>
          <w:sz w:val="72"/>
          <w:szCs w:val="72"/>
        </w:rPr>
      </w:pPr>
    </w:p>
    <w:p w:rsidR="00F13B54" w:rsidRDefault="00F13B54" w:rsidP="00B11008">
      <w:pPr>
        <w:rPr>
          <w:rFonts w:ascii="Helvetica" w:hAnsi="Helvetica" w:cs="Helvetica"/>
          <w:b/>
          <w:color w:val="002060"/>
          <w:sz w:val="72"/>
          <w:szCs w:val="72"/>
        </w:rPr>
      </w:pPr>
    </w:p>
    <w:p w:rsidR="00A76831" w:rsidRDefault="00A76831" w:rsidP="00D76FCB">
      <w:pPr>
        <w:jc w:val="center"/>
        <w:rPr>
          <w:rFonts w:ascii="Helvetica" w:hAnsi="Helvetica" w:cs="Helvetica"/>
          <w:b/>
          <w:color w:val="002060"/>
          <w:sz w:val="72"/>
          <w:szCs w:val="72"/>
        </w:rPr>
      </w:pPr>
    </w:p>
    <w:p w:rsidR="00BD725B" w:rsidRDefault="00BD725B" w:rsidP="00D76FCB">
      <w:pPr>
        <w:jc w:val="center"/>
        <w:rPr>
          <w:rFonts w:ascii="Helvetica" w:hAnsi="Helvetica" w:cs="Helvetica"/>
          <w:b/>
          <w:color w:val="002060"/>
          <w:sz w:val="72"/>
          <w:szCs w:val="72"/>
        </w:rPr>
      </w:pPr>
    </w:p>
    <w:p w:rsidR="00BD725B" w:rsidRPr="00135053" w:rsidRDefault="00BD725B" w:rsidP="00D76FCB">
      <w:pPr>
        <w:jc w:val="center"/>
        <w:rPr>
          <w:rFonts w:ascii="Helvetica" w:hAnsi="Helvetica" w:cs="Helvetica"/>
          <w:b/>
          <w:color w:val="002060"/>
          <w:sz w:val="72"/>
          <w:szCs w:val="72"/>
        </w:rPr>
      </w:pPr>
    </w:p>
    <w:p w:rsidR="0072654C" w:rsidRPr="00592D84" w:rsidRDefault="00CF361B" w:rsidP="00CF361B">
      <w:pPr>
        <w:pBdr>
          <w:bottom w:val="single" w:sz="4" w:space="1" w:color="948A54" w:themeColor="background2" w:themeShade="80"/>
        </w:pBdr>
        <w:jc w:val="right"/>
        <w:rPr>
          <w:rFonts w:ascii="Helvetica" w:hAnsi="Helvetica" w:cs="Helvetica"/>
          <w:b/>
          <w:color w:val="948A54" w:themeColor="background2" w:themeShade="80"/>
          <w:sz w:val="96"/>
          <w:szCs w:val="96"/>
        </w:rPr>
      </w:pPr>
      <w:r w:rsidRPr="00592D84">
        <w:rPr>
          <w:rFonts w:ascii="Helvetica" w:hAnsi="Helvetica" w:cs="Helvetica"/>
          <w:b/>
          <w:color w:val="948A54" w:themeColor="background2" w:themeShade="80"/>
          <w:sz w:val="96"/>
          <w:szCs w:val="96"/>
        </w:rPr>
        <w:t>V</w:t>
      </w:r>
    </w:p>
    <w:p w:rsidR="0072654C" w:rsidRPr="00592D84" w:rsidRDefault="0072654C" w:rsidP="00A34B13">
      <w:pPr>
        <w:jc w:val="right"/>
        <w:rPr>
          <w:rFonts w:ascii="Helvetica" w:hAnsi="Helvetica" w:cs="Helvetica"/>
          <w:b/>
          <w:color w:val="948A54" w:themeColor="background2" w:themeShade="80"/>
          <w:sz w:val="72"/>
          <w:szCs w:val="72"/>
        </w:rPr>
      </w:pPr>
      <w:r w:rsidRPr="00592D84">
        <w:rPr>
          <w:rFonts w:ascii="Helvetica" w:hAnsi="Helvetica" w:cs="Helvetica"/>
          <w:b/>
          <w:color w:val="948A54" w:themeColor="background2" w:themeShade="80"/>
          <w:sz w:val="72"/>
          <w:szCs w:val="72"/>
        </w:rPr>
        <w:lastRenderedPageBreak/>
        <w:t>Metais Não Ferrosos</w:t>
      </w:r>
    </w:p>
    <w:p w:rsidR="0072654C" w:rsidRPr="00FD34A6" w:rsidRDefault="0072654C" w:rsidP="00A34B13">
      <w:pPr>
        <w:jc w:val="right"/>
        <w:rPr>
          <w:rFonts w:ascii="Helvetica" w:hAnsi="Helvetica" w:cs="Helvetica"/>
          <w:b/>
          <w:i/>
          <w:color w:val="7F7F7F" w:themeColor="text1" w:themeTint="80"/>
          <w:sz w:val="56"/>
          <w:szCs w:val="56"/>
        </w:rPr>
      </w:pPr>
      <w:r w:rsidRPr="00FD34A6">
        <w:rPr>
          <w:rFonts w:ascii="Helvetica" w:hAnsi="Helvetica" w:cs="Helvetica"/>
          <w:b/>
          <w:i/>
          <w:color w:val="7F7F7F" w:themeColor="text1" w:themeTint="80"/>
          <w:sz w:val="56"/>
          <w:szCs w:val="56"/>
        </w:rPr>
        <w:t>Nonferrous Metals</w:t>
      </w:r>
    </w:p>
    <w:p w:rsidR="0072654C" w:rsidRPr="005461CC" w:rsidRDefault="0072654C" w:rsidP="00A34B13">
      <w:pPr>
        <w:jc w:val="right"/>
        <w:rPr>
          <w:rFonts w:ascii="Helvetica" w:hAnsi="Helvetica" w:cs="Helvetica"/>
          <w:b/>
          <w:color w:val="000000" w:themeColor="text1"/>
          <w:sz w:val="72"/>
          <w:szCs w:val="72"/>
        </w:rPr>
      </w:pPr>
    </w:p>
    <w:p w:rsidR="0072654C" w:rsidRPr="005461CC" w:rsidRDefault="0072654C" w:rsidP="00A34B13">
      <w:pPr>
        <w:jc w:val="right"/>
        <w:rPr>
          <w:rFonts w:ascii="Helvetica" w:hAnsi="Helvetica" w:cs="Helvetica"/>
          <w:b/>
          <w:color w:val="000000" w:themeColor="text1"/>
          <w:sz w:val="72"/>
          <w:szCs w:val="72"/>
        </w:rPr>
      </w:pPr>
    </w:p>
    <w:p w:rsidR="0072654C" w:rsidRPr="005461CC" w:rsidRDefault="0072654C" w:rsidP="00A34B13">
      <w:pPr>
        <w:jc w:val="right"/>
        <w:rPr>
          <w:rFonts w:ascii="Helvetica" w:hAnsi="Helvetica" w:cs="Helvetica"/>
          <w:b/>
          <w:color w:val="000000" w:themeColor="text1"/>
          <w:sz w:val="72"/>
          <w:szCs w:val="72"/>
        </w:rPr>
      </w:pPr>
    </w:p>
    <w:p w:rsidR="0072654C" w:rsidRPr="005461CC" w:rsidRDefault="0072654C" w:rsidP="00A34B13">
      <w:pPr>
        <w:jc w:val="right"/>
        <w:rPr>
          <w:rFonts w:ascii="Helvetica" w:hAnsi="Helvetica" w:cs="Helvetica"/>
          <w:b/>
          <w:color w:val="000000" w:themeColor="text1"/>
          <w:sz w:val="72"/>
          <w:szCs w:val="72"/>
        </w:rPr>
      </w:pPr>
    </w:p>
    <w:p w:rsidR="0072654C" w:rsidRPr="005461CC" w:rsidRDefault="0072654C" w:rsidP="00A34B13">
      <w:pPr>
        <w:rPr>
          <w:rFonts w:ascii="Helvetica" w:eastAsia="Times New Roman" w:hAnsi="Helvetica" w:cs="Helvetica"/>
          <w:b/>
          <w:color w:val="000000" w:themeColor="text1"/>
          <w:sz w:val="36"/>
          <w:szCs w:val="36"/>
          <w:lang w:eastAsia="pt-BR"/>
        </w:rPr>
        <w:sectPr w:rsidR="0072654C" w:rsidRPr="005461CC" w:rsidSect="009B4E9B">
          <w:pgSz w:w="11906" w:h="16838"/>
          <w:pgMar w:top="1417" w:right="991" w:bottom="1417" w:left="1701" w:header="708" w:footer="708" w:gutter="0"/>
          <w:cols w:space="708"/>
          <w:docGrid w:linePitch="360"/>
        </w:sectPr>
      </w:pPr>
    </w:p>
    <w:p w:rsidR="0072654C" w:rsidRPr="005461CC" w:rsidRDefault="0072654C" w:rsidP="0072654C">
      <w:pPr>
        <w:pBdr>
          <w:bottom w:val="single" w:sz="4" w:space="1" w:color="auto"/>
          <w:right w:val="single" w:sz="4" w:space="1" w:color="auto"/>
        </w:pBdr>
        <w:rPr>
          <w:rFonts w:ascii="Helvetica" w:eastAsia="Times New Roman" w:hAnsi="Helvetica" w:cs="Helvetica"/>
          <w:b/>
          <w:color w:val="000000" w:themeColor="text1"/>
          <w:sz w:val="36"/>
          <w:szCs w:val="36"/>
          <w:lang w:eastAsia="pt-BR"/>
        </w:rPr>
        <w:sectPr w:rsidR="0072654C" w:rsidRPr="005461CC" w:rsidSect="009B4E9B">
          <w:pgSz w:w="11906" w:h="16838"/>
          <w:pgMar w:top="1417" w:right="991" w:bottom="1417" w:left="1701" w:header="708" w:footer="708" w:gutter="0"/>
          <w:cols w:space="708"/>
          <w:docGrid w:linePitch="360"/>
        </w:sectPr>
      </w:pPr>
    </w:p>
    <w:p w:rsidR="00A34B13" w:rsidRPr="00857C9E" w:rsidRDefault="0072654C" w:rsidP="001525D3">
      <w:pPr>
        <w:keepNext/>
        <w:spacing w:after="0" w:line="360" w:lineRule="atLeast"/>
        <w:outlineLvl w:val="0"/>
        <w:rPr>
          <w:rFonts w:ascii="Arial Narrow" w:eastAsia="Times New Roman" w:hAnsi="Arial Narrow" w:cs="Helvetica"/>
          <w:b/>
          <w:color w:val="948A54" w:themeColor="background2" w:themeShade="80"/>
          <w:sz w:val="36"/>
          <w:szCs w:val="36"/>
          <w:lang w:eastAsia="pt-BR"/>
        </w:rPr>
      </w:pPr>
      <w:r w:rsidRPr="00857C9E">
        <w:rPr>
          <w:rFonts w:ascii="Arial Narrow" w:eastAsia="Times New Roman" w:hAnsi="Arial Narrow" w:cs="Helvetica"/>
          <w:b/>
          <w:color w:val="948A54" w:themeColor="background2" w:themeShade="80"/>
          <w:sz w:val="36"/>
          <w:szCs w:val="36"/>
          <w:lang w:eastAsia="pt-BR"/>
        </w:rPr>
        <w:lastRenderedPageBreak/>
        <w:t xml:space="preserve">METAIS </w:t>
      </w:r>
    </w:p>
    <w:p w:rsidR="0072654C" w:rsidRPr="00857C9E" w:rsidRDefault="0072654C" w:rsidP="001525D3">
      <w:pPr>
        <w:keepNext/>
        <w:spacing w:after="0" w:line="360" w:lineRule="atLeast"/>
        <w:outlineLvl w:val="0"/>
        <w:rPr>
          <w:rFonts w:ascii="Arial Narrow" w:eastAsia="Times New Roman" w:hAnsi="Arial Narrow" w:cs="Helvetica"/>
          <w:b/>
          <w:color w:val="948A54" w:themeColor="background2" w:themeShade="80"/>
          <w:sz w:val="36"/>
          <w:szCs w:val="36"/>
          <w:lang w:eastAsia="pt-BR"/>
        </w:rPr>
      </w:pPr>
      <w:r w:rsidRPr="00857C9E">
        <w:rPr>
          <w:rFonts w:ascii="Arial Narrow" w:eastAsia="Times New Roman" w:hAnsi="Arial Narrow" w:cs="Helvetica"/>
          <w:b/>
          <w:color w:val="948A54" w:themeColor="background2" w:themeShade="80"/>
          <w:sz w:val="36"/>
          <w:szCs w:val="36"/>
          <w:lang w:eastAsia="pt-BR"/>
        </w:rPr>
        <w:t>NÃO FERROSOS</w:t>
      </w:r>
    </w:p>
    <w:p w:rsidR="001140D5" w:rsidRPr="00857C9E" w:rsidRDefault="001140D5" w:rsidP="00B7509A">
      <w:pPr>
        <w:keepNext/>
        <w:spacing w:after="0" w:line="360" w:lineRule="atLeast"/>
        <w:outlineLvl w:val="0"/>
        <w:rPr>
          <w:rFonts w:ascii="Arial Narrow" w:eastAsia="Times New Roman" w:hAnsi="Arial Narrow" w:cs="Helvetica"/>
          <w:color w:val="1D1B11" w:themeColor="background2" w:themeShade="1A"/>
          <w:sz w:val="24"/>
          <w:szCs w:val="24"/>
          <w:lang w:eastAsia="pt-BR"/>
        </w:rPr>
      </w:pPr>
    </w:p>
    <w:p w:rsidR="001140D5" w:rsidRPr="00857C9E" w:rsidRDefault="001140D5" w:rsidP="0077416D">
      <w:pPr>
        <w:keepNext/>
        <w:spacing w:after="0" w:line="240" w:lineRule="auto"/>
        <w:outlineLvl w:val="1"/>
        <w:rPr>
          <w:rFonts w:ascii="Arial Narrow" w:eastAsia="Arial" w:hAnsi="Arial Narrow" w:cs="Helvetica"/>
          <w:b/>
          <w:bCs/>
          <w:color w:val="948A54" w:themeColor="background2" w:themeShade="80"/>
          <w:sz w:val="36"/>
          <w:szCs w:val="36"/>
          <w:lang w:eastAsia="pt-BR"/>
        </w:rPr>
      </w:pPr>
      <w:r w:rsidRPr="00857C9E">
        <w:rPr>
          <w:rFonts w:ascii="Arial Narrow" w:eastAsia="Arial" w:hAnsi="Arial Narrow" w:cs="Helvetica"/>
          <w:b/>
          <w:bCs/>
          <w:color w:val="948A54" w:themeColor="background2" w:themeShade="80"/>
          <w:sz w:val="36"/>
          <w:szCs w:val="36"/>
          <w:lang w:eastAsia="pt-BR"/>
        </w:rPr>
        <w:t>ALUMÍNIO</w:t>
      </w:r>
    </w:p>
    <w:p w:rsidR="001140D5" w:rsidRPr="001E5EDE" w:rsidRDefault="001140D5" w:rsidP="00482544">
      <w:pPr>
        <w:tabs>
          <w:tab w:val="left" w:pos="589"/>
        </w:tabs>
        <w:spacing w:after="0" w:line="240" w:lineRule="auto"/>
        <w:ind w:firstLine="567"/>
        <w:jc w:val="both"/>
        <w:rPr>
          <w:rFonts w:ascii="Helvetica" w:eastAsia="Arial" w:hAnsi="Helvetica" w:cs="Helvetica"/>
          <w:color w:val="1D1B11" w:themeColor="background2" w:themeShade="1A"/>
          <w:sz w:val="24"/>
          <w:szCs w:val="10"/>
          <w:lang w:eastAsia="pt-BR"/>
        </w:rPr>
      </w:pPr>
      <w:r w:rsidRPr="001E5EDE">
        <w:rPr>
          <w:rFonts w:ascii="Helvetica" w:eastAsia="Arial" w:hAnsi="Helvetica" w:cs="Helvetica"/>
          <w:color w:val="1D1B11" w:themeColor="background2" w:themeShade="1A"/>
          <w:sz w:val="24"/>
          <w:szCs w:val="10"/>
          <w:lang w:eastAsia="pt-BR"/>
        </w:rPr>
        <w:tab/>
      </w:r>
    </w:p>
    <w:p w:rsidR="00F34ECD" w:rsidRPr="00436E11" w:rsidRDefault="00B12CB5" w:rsidP="00F34ECD">
      <w:pPr>
        <w:tabs>
          <w:tab w:val="left" w:pos="589"/>
        </w:tabs>
        <w:spacing w:after="0" w:line="240" w:lineRule="auto"/>
        <w:ind w:firstLine="567"/>
        <w:jc w:val="both"/>
        <w:rPr>
          <w:rFonts w:ascii="Arial" w:eastAsia="Times New Roman" w:hAnsi="Arial" w:cs="Arial"/>
          <w:bCs/>
          <w:i/>
          <w:lang w:eastAsia="pt-BR"/>
        </w:rPr>
      </w:pPr>
      <w:r w:rsidRPr="00655E60">
        <w:rPr>
          <w:rFonts w:ascii="Arial" w:eastAsia="Times New Roman" w:hAnsi="Arial" w:cs="Arial"/>
          <w:b/>
          <w:bCs/>
          <w:sz w:val="44"/>
          <w:szCs w:val="44"/>
          <w:lang w:eastAsia="pt-BR"/>
        </w:rPr>
        <w:t>S</w:t>
      </w:r>
      <w:r w:rsidRPr="00655E60">
        <w:rPr>
          <w:rFonts w:ascii="Arial" w:eastAsia="Times New Roman" w:hAnsi="Arial" w:cs="Arial"/>
          <w:bCs/>
          <w:lang w:eastAsia="pt-BR"/>
        </w:rPr>
        <w:t xml:space="preserve">egundo a Associação Brasileira do Alumínio – ABAL (Anuário Estatístico 2015): </w:t>
      </w:r>
      <w:r w:rsidRPr="00436E11">
        <w:rPr>
          <w:rFonts w:ascii="Arial" w:eastAsia="Times New Roman" w:hAnsi="Arial" w:cs="Arial"/>
          <w:bCs/>
          <w:i/>
          <w:lang w:eastAsia="pt-BR"/>
        </w:rPr>
        <w:t>“A produção de alumínio primário encerrou 2015 com 772,2 mil toneladas. Em comparação com o ano anterior o volume foi 19,7% menor. Com esse desempenho a produção completou uma fase de cinco anos de sucessivas quedas, retornando ao volume registrado em 1986. Trata-se de um volume 54% menor do que o registrado no ano de 2008, quando a indústria atingiu o recorde histórico de 1.661,1 mil toneladas.</w:t>
      </w:r>
    </w:p>
    <w:p w:rsidR="00B12CB5" w:rsidRPr="00436E11" w:rsidRDefault="00B12CB5" w:rsidP="00F34ECD">
      <w:pPr>
        <w:tabs>
          <w:tab w:val="left" w:pos="589"/>
        </w:tabs>
        <w:spacing w:after="0" w:line="240" w:lineRule="auto"/>
        <w:ind w:firstLine="567"/>
        <w:jc w:val="both"/>
        <w:rPr>
          <w:rFonts w:ascii="Arial" w:eastAsia="Times New Roman" w:hAnsi="Arial" w:cs="Arial"/>
          <w:bCs/>
          <w:i/>
          <w:lang w:eastAsia="pt-BR"/>
        </w:rPr>
      </w:pPr>
    </w:p>
    <w:p w:rsidR="00B12CB5" w:rsidRPr="00436E11" w:rsidRDefault="00B12CB5" w:rsidP="00B12CB5">
      <w:pPr>
        <w:tabs>
          <w:tab w:val="left" w:pos="589"/>
        </w:tabs>
        <w:spacing w:after="0" w:line="240" w:lineRule="auto"/>
        <w:ind w:firstLine="567"/>
        <w:jc w:val="both"/>
        <w:rPr>
          <w:rFonts w:ascii="Arial" w:eastAsia="Times New Roman" w:hAnsi="Arial" w:cs="Arial"/>
          <w:bCs/>
          <w:i/>
          <w:lang w:eastAsia="pt-BR"/>
        </w:rPr>
      </w:pPr>
      <w:r w:rsidRPr="00436E11">
        <w:rPr>
          <w:rFonts w:ascii="Arial" w:eastAsia="Times New Roman" w:hAnsi="Arial" w:cs="Arial"/>
          <w:bCs/>
          <w:i/>
          <w:lang w:eastAsia="pt-BR"/>
        </w:rPr>
        <w:t>Grande parte da redução do volume do ano passado foi decorrente do encerramento temporário das atividades da planta do Consórcio de Alumínio do Maranhão – Alumar, cuja capacidade é de 457 mil toneladas/ano. Da mesma forma que as demais plantas que encerraram suas atividades, essa medida extrema foi consequência dos aumentos sucessivos dos custos de produção, principalmente os de energia elétrica, aliado à redução dos preços da commodity.</w:t>
      </w:r>
    </w:p>
    <w:p w:rsidR="00F34ECD" w:rsidRPr="00436E11" w:rsidRDefault="00F34ECD" w:rsidP="00F34ECD">
      <w:pPr>
        <w:tabs>
          <w:tab w:val="left" w:pos="589"/>
        </w:tabs>
        <w:spacing w:after="0" w:line="240" w:lineRule="auto"/>
        <w:ind w:firstLine="567"/>
        <w:jc w:val="both"/>
        <w:rPr>
          <w:rFonts w:ascii="Arial" w:eastAsia="Times New Roman" w:hAnsi="Arial" w:cs="Arial"/>
          <w:bCs/>
          <w:i/>
          <w:lang w:eastAsia="pt-BR"/>
        </w:rPr>
      </w:pPr>
    </w:p>
    <w:p w:rsidR="00B12CB5" w:rsidRPr="00436E11" w:rsidRDefault="00B12CB5" w:rsidP="00B12CB5">
      <w:pPr>
        <w:tabs>
          <w:tab w:val="left" w:pos="589"/>
        </w:tabs>
        <w:spacing w:after="0" w:line="240" w:lineRule="auto"/>
        <w:ind w:firstLine="567"/>
        <w:jc w:val="both"/>
        <w:rPr>
          <w:rFonts w:ascii="Arial" w:eastAsia="Times New Roman" w:hAnsi="Arial" w:cs="Arial"/>
          <w:bCs/>
          <w:i/>
          <w:lang w:eastAsia="pt-BR"/>
        </w:rPr>
      </w:pPr>
      <w:r w:rsidRPr="00436E11">
        <w:rPr>
          <w:rFonts w:ascii="Arial" w:eastAsia="Times New Roman" w:hAnsi="Arial" w:cs="Arial"/>
          <w:bCs/>
          <w:i/>
          <w:lang w:eastAsia="pt-BR"/>
        </w:rPr>
        <w:t>A questão do alto preço do alto preço da energia elétrica é um dos mais importantes fatores de competitividade da indústria primária, uma vez que suas participações nos custos superaram 62% em 2015.</w:t>
      </w:r>
    </w:p>
    <w:p w:rsidR="00F34ECD" w:rsidRPr="00436E11" w:rsidRDefault="00F34ECD" w:rsidP="00F34ECD">
      <w:pPr>
        <w:spacing w:after="0" w:line="240" w:lineRule="auto"/>
        <w:ind w:firstLine="567"/>
        <w:jc w:val="both"/>
        <w:rPr>
          <w:rFonts w:ascii="Arial" w:hAnsi="Arial" w:cs="Arial"/>
          <w:i/>
          <w:color w:val="000000" w:themeColor="text1"/>
        </w:rPr>
      </w:pPr>
    </w:p>
    <w:p w:rsidR="00B12CB5" w:rsidRDefault="00B12CB5" w:rsidP="00B12CB5">
      <w:pPr>
        <w:tabs>
          <w:tab w:val="left" w:pos="589"/>
        </w:tabs>
        <w:spacing w:after="0" w:line="240" w:lineRule="auto"/>
        <w:ind w:firstLine="567"/>
        <w:jc w:val="both"/>
        <w:rPr>
          <w:rFonts w:ascii="Arial" w:eastAsia="Times New Roman" w:hAnsi="Arial" w:cs="Arial"/>
          <w:bCs/>
          <w:lang w:eastAsia="pt-BR"/>
        </w:rPr>
      </w:pPr>
      <w:r w:rsidRPr="00436E11">
        <w:rPr>
          <w:rFonts w:ascii="Arial" w:eastAsia="Times New Roman" w:hAnsi="Arial" w:cs="Arial"/>
          <w:bCs/>
          <w:i/>
          <w:lang w:eastAsia="pt-BR"/>
        </w:rPr>
        <w:t>Com menos plantas em atividade, a capacidade de produção instalada de alumínio primário no final de 2015 caiu para 935 mil toneladas. ”</w:t>
      </w:r>
      <w:r w:rsidR="00436E11">
        <w:rPr>
          <w:rStyle w:val="Refdenotaderodap"/>
          <w:rFonts w:ascii="Arial" w:eastAsia="Times New Roman" w:hAnsi="Arial" w:cs="Arial"/>
          <w:bCs/>
          <w:i/>
          <w:lang w:eastAsia="pt-BR"/>
        </w:rPr>
        <w:footnoteReference w:id="3"/>
      </w:r>
    </w:p>
    <w:p w:rsidR="00B12CB5" w:rsidRPr="00655E60" w:rsidRDefault="00B12CB5" w:rsidP="00B12CB5">
      <w:pPr>
        <w:tabs>
          <w:tab w:val="left" w:pos="589"/>
        </w:tabs>
        <w:spacing w:after="0" w:line="240" w:lineRule="auto"/>
        <w:ind w:firstLine="567"/>
        <w:jc w:val="both"/>
        <w:rPr>
          <w:rFonts w:ascii="Arial" w:eastAsia="Times New Roman" w:hAnsi="Arial" w:cs="Arial"/>
          <w:bCs/>
          <w:lang w:eastAsia="pt-BR"/>
        </w:rPr>
      </w:pPr>
    </w:p>
    <w:p w:rsidR="00060623" w:rsidRPr="00F0188C" w:rsidRDefault="00B12CB5" w:rsidP="00F0188C">
      <w:pPr>
        <w:tabs>
          <w:tab w:val="left" w:pos="589"/>
        </w:tabs>
        <w:spacing w:after="0" w:line="240" w:lineRule="auto"/>
        <w:ind w:firstLine="567"/>
        <w:jc w:val="both"/>
        <w:rPr>
          <w:rFonts w:ascii="Arial" w:eastAsia="Times New Roman" w:hAnsi="Arial" w:cs="Arial"/>
          <w:lang w:eastAsia="pt-BR"/>
        </w:rPr>
      </w:pPr>
      <w:r w:rsidRPr="00D15631">
        <w:rPr>
          <w:rFonts w:ascii="Arial" w:eastAsia="Times New Roman" w:hAnsi="Arial" w:cs="Arial"/>
          <w:lang w:eastAsia="pt-BR"/>
        </w:rPr>
        <w:lastRenderedPageBreak/>
        <w:t>O consumo doméstico totalizou 1,309 milhão de toneladas</w:t>
      </w:r>
      <w:r w:rsidRPr="00FC046F">
        <w:rPr>
          <w:rFonts w:ascii="Arial" w:eastAsia="Times New Roman" w:hAnsi="Arial" w:cs="Arial"/>
          <w:lang w:eastAsia="pt-BR"/>
        </w:rPr>
        <w:t xml:space="preserve"> e o consumo </w:t>
      </w:r>
      <w:r w:rsidRPr="00FC046F">
        <w:rPr>
          <w:rFonts w:ascii="Arial" w:eastAsia="Times New Roman" w:hAnsi="Arial" w:cs="Arial"/>
          <w:i/>
          <w:lang w:eastAsia="pt-BR"/>
        </w:rPr>
        <w:t xml:space="preserve">per capita </w:t>
      </w:r>
      <w:r w:rsidRPr="00FC046F">
        <w:rPr>
          <w:rFonts w:ascii="Arial" w:eastAsia="Times New Roman" w:hAnsi="Arial" w:cs="Arial"/>
          <w:lang w:eastAsia="pt-BR"/>
        </w:rPr>
        <w:t xml:space="preserve">foi de 6,4 Kg/hab.  Em termos </w:t>
      </w:r>
      <w:r w:rsidRPr="00655E60">
        <w:rPr>
          <w:rFonts w:ascii="Arial" w:eastAsia="Times New Roman" w:hAnsi="Arial" w:cs="Arial"/>
          <w:lang w:eastAsia="pt-BR"/>
        </w:rPr>
        <w:t>comparativos, alguns dos maiores consumidores mundiais (</w:t>
      </w:r>
      <w:r w:rsidRPr="00655E60">
        <w:rPr>
          <w:rFonts w:ascii="Arial" w:eastAsia="Times New Roman" w:hAnsi="Arial" w:cs="Arial"/>
          <w:i/>
          <w:lang w:eastAsia="pt-BR"/>
        </w:rPr>
        <w:t>per capita</w:t>
      </w:r>
      <w:r w:rsidRPr="00655E60">
        <w:rPr>
          <w:rFonts w:ascii="Arial" w:eastAsia="Times New Roman" w:hAnsi="Arial" w:cs="Arial"/>
          <w:lang w:eastAsia="pt-BR"/>
        </w:rPr>
        <w:t xml:space="preserve">) 2014: Japão 32,2 kg; Bélgica 25,2 kg/hab; Eslovênia 33,3 kg/hab; Estados Unidos 33,1 kg/hab; Áustria 31,6; kg/hab; Canadá 31,6 </w:t>
      </w:r>
      <w:r w:rsidR="005211E9" w:rsidRPr="00655E60">
        <w:rPr>
          <w:rFonts w:ascii="Arial" w:eastAsia="Times New Roman" w:hAnsi="Arial" w:cs="Arial"/>
          <w:lang w:eastAsia="pt-BR"/>
        </w:rPr>
        <w:t>km</w:t>
      </w:r>
      <w:r w:rsidRPr="00655E60">
        <w:rPr>
          <w:rFonts w:ascii="Arial" w:eastAsia="Times New Roman" w:hAnsi="Arial" w:cs="Arial"/>
          <w:lang w:eastAsia="pt-BR"/>
        </w:rPr>
        <w:t>/hab; Itália 29,7 kg/hab; Alemanha 28,8 kg/há; Suécia 27,9 kg/hab; Noruega 24 kg/hab e Suíça 23,9 kg/hab.</w:t>
      </w:r>
    </w:p>
    <w:p w:rsidR="00F34ECD" w:rsidRPr="00604935" w:rsidRDefault="00F34ECD" w:rsidP="00B7509A">
      <w:pPr>
        <w:tabs>
          <w:tab w:val="left" w:pos="589"/>
        </w:tabs>
        <w:spacing w:after="0" w:line="240" w:lineRule="auto"/>
        <w:ind w:right="147" w:firstLine="680"/>
        <w:jc w:val="right"/>
        <w:rPr>
          <w:rFonts w:ascii="Arial Narrow" w:eastAsia="Times New Roman" w:hAnsi="Arial Narrow" w:cs="Helvetica"/>
          <w:b/>
          <w:i/>
          <w:color w:val="7F7F7F" w:themeColor="text1" w:themeTint="80"/>
          <w:sz w:val="36"/>
          <w:szCs w:val="36"/>
          <w:lang w:eastAsia="pt-BR"/>
        </w:rPr>
      </w:pPr>
    </w:p>
    <w:p w:rsidR="004B1111" w:rsidRPr="00341F38" w:rsidRDefault="001140D5" w:rsidP="00B7509A">
      <w:pPr>
        <w:tabs>
          <w:tab w:val="left" w:pos="589"/>
        </w:tabs>
        <w:spacing w:after="0" w:line="240" w:lineRule="auto"/>
        <w:ind w:right="147" w:firstLine="680"/>
        <w:jc w:val="right"/>
        <w:rPr>
          <w:rFonts w:ascii="Arial Narrow" w:eastAsia="Times New Roman" w:hAnsi="Arial Narrow" w:cs="Helvetica"/>
          <w:b/>
          <w:i/>
          <w:color w:val="7F7F7F" w:themeColor="text1" w:themeTint="80"/>
          <w:sz w:val="36"/>
          <w:szCs w:val="36"/>
          <w:lang w:eastAsia="pt-BR"/>
        </w:rPr>
      </w:pPr>
      <w:r w:rsidRPr="00341F38">
        <w:rPr>
          <w:rFonts w:ascii="Arial Narrow" w:eastAsia="Times New Roman" w:hAnsi="Arial Narrow" w:cs="Helvetica"/>
          <w:b/>
          <w:i/>
          <w:color w:val="7F7F7F" w:themeColor="text1" w:themeTint="80"/>
          <w:sz w:val="36"/>
          <w:szCs w:val="36"/>
          <w:lang w:eastAsia="pt-BR"/>
        </w:rPr>
        <w:t>NONFERROUS METALS</w:t>
      </w:r>
    </w:p>
    <w:p w:rsidR="00857C9E" w:rsidRPr="00341F38" w:rsidRDefault="00857C9E" w:rsidP="00637BB9">
      <w:pPr>
        <w:tabs>
          <w:tab w:val="left" w:pos="589"/>
        </w:tabs>
        <w:spacing w:after="0" w:line="240" w:lineRule="auto"/>
        <w:jc w:val="both"/>
        <w:rPr>
          <w:rFonts w:ascii="Arial Narrow" w:eastAsia="Times New Roman" w:hAnsi="Arial Narrow" w:cs="Helvetica"/>
          <w:i/>
          <w:color w:val="7F7F7F" w:themeColor="text1" w:themeTint="80"/>
          <w:sz w:val="24"/>
          <w:szCs w:val="11"/>
          <w:lang w:eastAsia="pt-BR"/>
        </w:rPr>
      </w:pPr>
    </w:p>
    <w:p w:rsidR="000C37AD" w:rsidRPr="00341F38" w:rsidRDefault="004B1111" w:rsidP="0077416D">
      <w:pPr>
        <w:tabs>
          <w:tab w:val="left" w:pos="0"/>
          <w:tab w:val="left" w:pos="589"/>
          <w:tab w:val="left" w:pos="1418"/>
          <w:tab w:val="left" w:pos="1985"/>
        </w:tabs>
        <w:spacing w:after="0" w:line="240" w:lineRule="auto"/>
        <w:rPr>
          <w:rFonts w:ascii="Arial Narrow" w:eastAsia="Times New Roman" w:hAnsi="Arial Narrow" w:cs="Helvetica"/>
          <w:b/>
          <w:i/>
          <w:color w:val="808080" w:themeColor="background1" w:themeShade="80"/>
          <w:sz w:val="36"/>
          <w:szCs w:val="36"/>
          <w:lang w:eastAsia="pt-BR"/>
        </w:rPr>
      </w:pPr>
      <w:r w:rsidRPr="00341F38">
        <w:rPr>
          <w:rFonts w:ascii="Arial Narrow" w:eastAsia="Times New Roman" w:hAnsi="Arial Narrow" w:cs="Helvetica"/>
          <w:b/>
          <w:i/>
          <w:color w:val="808080" w:themeColor="background1" w:themeShade="80"/>
          <w:sz w:val="36"/>
          <w:szCs w:val="36"/>
          <w:lang w:eastAsia="pt-BR"/>
        </w:rPr>
        <w:tab/>
      </w:r>
      <w:r w:rsidRPr="00341F38">
        <w:rPr>
          <w:rFonts w:ascii="Arial Narrow" w:eastAsia="Times New Roman" w:hAnsi="Arial Narrow" w:cs="Helvetica"/>
          <w:b/>
          <w:i/>
          <w:color w:val="808080" w:themeColor="background1" w:themeShade="80"/>
          <w:sz w:val="36"/>
          <w:szCs w:val="36"/>
          <w:lang w:eastAsia="pt-BR"/>
        </w:rPr>
        <w:tab/>
      </w:r>
      <w:r w:rsidRPr="00341F38">
        <w:rPr>
          <w:rFonts w:ascii="Arial Narrow" w:eastAsia="Times New Roman" w:hAnsi="Arial Narrow" w:cs="Helvetica"/>
          <w:b/>
          <w:i/>
          <w:color w:val="808080" w:themeColor="background1" w:themeShade="80"/>
          <w:sz w:val="36"/>
          <w:szCs w:val="36"/>
          <w:lang w:eastAsia="pt-BR"/>
        </w:rPr>
        <w:tab/>
      </w:r>
      <w:r w:rsidRPr="00341F38">
        <w:rPr>
          <w:rFonts w:ascii="Arial Narrow" w:eastAsia="Times New Roman" w:hAnsi="Arial Narrow" w:cs="Helvetica"/>
          <w:b/>
          <w:i/>
          <w:color w:val="808080" w:themeColor="background1" w:themeShade="80"/>
          <w:sz w:val="36"/>
          <w:szCs w:val="36"/>
          <w:lang w:eastAsia="pt-BR"/>
        </w:rPr>
        <w:tab/>
      </w:r>
      <w:r w:rsidRPr="00341F38">
        <w:rPr>
          <w:rFonts w:ascii="Arial Narrow" w:eastAsia="Times New Roman" w:hAnsi="Arial Narrow" w:cs="Helvetica"/>
          <w:b/>
          <w:i/>
          <w:color w:val="808080" w:themeColor="background1" w:themeShade="80"/>
          <w:sz w:val="36"/>
          <w:szCs w:val="36"/>
          <w:lang w:eastAsia="pt-BR"/>
        </w:rPr>
        <w:tab/>
      </w:r>
      <w:r w:rsidR="000C37AD" w:rsidRPr="00341F38">
        <w:rPr>
          <w:rFonts w:ascii="Arial Narrow" w:eastAsia="Times New Roman" w:hAnsi="Arial Narrow" w:cs="Helvetica"/>
          <w:b/>
          <w:i/>
          <w:color w:val="808080" w:themeColor="background1" w:themeShade="80"/>
          <w:sz w:val="36"/>
          <w:szCs w:val="36"/>
          <w:lang w:eastAsia="pt-BR"/>
        </w:rPr>
        <w:t>ALUMINIUM</w:t>
      </w:r>
    </w:p>
    <w:p w:rsidR="004B1111" w:rsidRPr="00341F38" w:rsidRDefault="004B1111" w:rsidP="004B1111">
      <w:pPr>
        <w:tabs>
          <w:tab w:val="left" w:pos="589"/>
        </w:tabs>
        <w:spacing w:after="0" w:line="240" w:lineRule="auto"/>
        <w:jc w:val="both"/>
        <w:rPr>
          <w:rFonts w:ascii="Helvetica" w:eastAsia="Times New Roman" w:hAnsi="Helvetica" w:cs="Helvetica"/>
          <w:i/>
          <w:color w:val="7F7F7F" w:themeColor="text1" w:themeTint="80"/>
          <w:sz w:val="24"/>
          <w:szCs w:val="24"/>
          <w:lang w:eastAsia="pt-BR"/>
        </w:rPr>
      </w:pPr>
      <w:r w:rsidRPr="00341F38">
        <w:rPr>
          <w:rFonts w:ascii="Helvetica" w:eastAsia="Times New Roman" w:hAnsi="Helvetica" w:cs="Helvetica"/>
          <w:i/>
          <w:color w:val="7F7F7F" w:themeColor="text1" w:themeTint="80"/>
          <w:sz w:val="24"/>
          <w:szCs w:val="24"/>
          <w:lang w:eastAsia="pt-BR"/>
        </w:rPr>
        <w:tab/>
      </w:r>
    </w:p>
    <w:p w:rsidR="00F0188C" w:rsidRPr="00F0188C" w:rsidRDefault="00F0188C" w:rsidP="00F0188C">
      <w:pPr>
        <w:tabs>
          <w:tab w:val="left" w:pos="589"/>
        </w:tabs>
        <w:spacing w:after="0" w:line="240" w:lineRule="auto"/>
        <w:ind w:firstLine="567"/>
        <w:jc w:val="both"/>
        <w:rPr>
          <w:rFonts w:ascii="Arial" w:eastAsia="Times New Roman" w:hAnsi="Arial" w:cs="Arial"/>
          <w:i/>
          <w:color w:val="595959" w:themeColor="text1" w:themeTint="A6"/>
          <w:lang w:val="en-US" w:eastAsia="pt-BR"/>
        </w:rPr>
      </w:pPr>
      <w:r w:rsidRPr="00341F38">
        <w:rPr>
          <w:rFonts w:ascii="Arial" w:eastAsia="Times New Roman" w:hAnsi="Arial" w:cs="Arial"/>
          <w:b/>
          <w:i/>
          <w:color w:val="595959" w:themeColor="text1" w:themeTint="A6"/>
          <w:sz w:val="44"/>
          <w:lang w:eastAsia="pt-BR"/>
        </w:rPr>
        <w:t>A</w:t>
      </w:r>
      <w:r w:rsidRPr="00341F38">
        <w:rPr>
          <w:rFonts w:ascii="Arial" w:eastAsia="Times New Roman" w:hAnsi="Arial" w:cs="Arial"/>
          <w:i/>
          <w:color w:val="595959" w:themeColor="text1" w:themeTint="A6"/>
          <w:lang w:eastAsia="pt-BR"/>
        </w:rPr>
        <w:t xml:space="preserve">ccording to Brazilian </w:t>
      </w:r>
      <w:r w:rsidR="009D0758" w:rsidRPr="00341F38">
        <w:rPr>
          <w:rFonts w:ascii="Arial" w:eastAsia="Times New Roman" w:hAnsi="Arial" w:cs="Arial"/>
          <w:i/>
          <w:color w:val="595959" w:themeColor="text1" w:themeTint="A6"/>
          <w:lang w:eastAsia="pt-BR"/>
        </w:rPr>
        <w:t>Aluminum</w:t>
      </w:r>
      <w:r w:rsidRPr="00341F38">
        <w:rPr>
          <w:rFonts w:ascii="Arial" w:eastAsia="Times New Roman" w:hAnsi="Arial" w:cs="Arial"/>
          <w:i/>
          <w:color w:val="595959" w:themeColor="text1" w:themeTint="A6"/>
          <w:lang w:eastAsia="pt-BR"/>
        </w:rPr>
        <w:t xml:space="preserve"> Association (Associação Brasileira do Alumínio – ABAL) (Anuário Estatístico 2015): “Production of primary aluminum in 2015 was 772,000 tons, down by 19.7% year on year. </w:t>
      </w:r>
      <w:r w:rsidRPr="00F0188C">
        <w:rPr>
          <w:rFonts w:ascii="Arial" w:eastAsia="Times New Roman" w:hAnsi="Arial" w:cs="Arial"/>
          <w:i/>
          <w:color w:val="595959" w:themeColor="text1" w:themeTint="A6"/>
          <w:lang w:val="en-US" w:eastAsia="pt-BR"/>
        </w:rPr>
        <w:t xml:space="preserve">This makes five years of </w:t>
      </w:r>
      <w:r w:rsidR="009D0758" w:rsidRPr="00F0188C">
        <w:rPr>
          <w:rFonts w:ascii="Arial" w:eastAsia="Times New Roman" w:hAnsi="Arial" w:cs="Arial"/>
          <w:i/>
          <w:color w:val="595959" w:themeColor="text1" w:themeTint="A6"/>
          <w:lang w:val="en-US" w:eastAsia="pt-BR"/>
        </w:rPr>
        <w:t>successive</w:t>
      </w:r>
      <w:r w:rsidRPr="00F0188C">
        <w:rPr>
          <w:rFonts w:ascii="Arial" w:eastAsia="Times New Roman" w:hAnsi="Arial" w:cs="Arial"/>
          <w:i/>
          <w:color w:val="595959" w:themeColor="text1" w:themeTint="A6"/>
          <w:lang w:val="en-US" w:eastAsia="pt-BR"/>
        </w:rPr>
        <w:t xml:space="preserve"> declines, returning to the volume produced in 1986. This is 54% lower than in 2008, when the industry achieved a record of 1,661.1 million tons.</w:t>
      </w:r>
    </w:p>
    <w:p w:rsidR="00F34ECD" w:rsidRPr="00BA6C1C" w:rsidRDefault="00F34ECD" w:rsidP="00F34ECD">
      <w:pPr>
        <w:tabs>
          <w:tab w:val="left" w:pos="589"/>
        </w:tabs>
        <w:spacing w:after="0" w:line="240" w:lineRule="auto"/>
        <w:ind w:firstLine="567"/>
        <w:jc w:val="both"/>
        <w:rPr>
          <w:rFonts w:ascii="Arial" w:eastAsia="Times New Roman" w:hAnsi="Arial" w:cs="Arial"/>
          <w:bCs/>
          <w:i/>
          <w:color w:val="FF0000"/>
          <w:lang w:val="en-US" w:eastAsia="pt-BR"/>
        </w:rPr>
      </w:pPr>
    </w:p>
    <w:p w:rsidR="00F0188C" w:rsidRPr="00F0188C" w:rsidRDefault="00F0188C" w:rsidP="00F0188C">
      <w:pPr>
        <w:tabs>
          <w:tab w:val="left" w:pos="589"/>
        </w:tabs>
        <w:spacing w:after="0" w:line="240" w:lineRule="auto"/>
        <w:ind w:firstLine="567"/>
        <w:jc w:val="both"/>
        <w:rPr>
          <w:rFonts w:ascii="Arial" w:eastAsia="Times New Roman" w:hAnsi="Arial" w:cs="Arial"/>
          <w:i/>
          <w:color w:val="595959" w:themeColor="text1" w:themeTint="A6"/>
          <w:lang w:val="en-US" w:eastAsia="pt-BR"/>
        </w:rPr>
      </w:pPr>
      <w:r w:rsidRPr="00F0188C">
        <w:rPr>
          <w:rFonts w:ascii="Arial" w:eastAsia="Times New Roman" w:hAnsi="Arial" w:cs="Arial"/>
          <w:i/>
          <w:color w:val="595959" w:themeColor="text1" w:themeTint="A6"/>
          <w:lang w:val="en-US" w:eastAsia="pt-BR"/>
        </w:rPr>
        <w:t xml:space="preserve">Much of the reduced volume last year was due to the temporary closure of the Consórcio de Alumínio do Maranhão – Alumar – plant, in São Luís, Maranhão whose capacity of 457,000 tons per year. As for other plants that shut down, this extreme measure was the result of </w:t>
      </w:r>
      <w:r w:rsidR="009D0758" w:rsidRPr="00F0188C">
        <w:rPr>
          <w:rFonts w:ascii="Arial" w:eastAsia="Times New Roman" w:hAnsi="Arial" w:cs="Arial"/>
          <w:i/>
          <w:color w:val="595959" w:themeColor="text1" w:themeTint="A6"/>
          <w:lang w:val="en-US" w:eastAsia="pt-BR"/>
        </w:rPr>
        <w:t>successive</w:t>
      </w:r>
      <w:r w:rsidRPr="00F0188C">
        <w:rPr>
          <w:rFonts w:ascii="Arial" w:eastAsia="Times New Roman" w:hAnsi="Arial" w:cs="Arial"/>
          <w:i/>
          <w:color w:val="595959" w:themeColor="text1" w:themeTint="A6"/>
          <w:lang w:val="en-US" w:eastAsia="pt-BR"/>
        </w:rPr>
        <w:t xml:space="preserve"> increases in production costs, especially energy, coupled with a fall in commodity prices.</w:t>
      </w:r>
    </w:p>
    <w:p w:rsidR="00F34ECD" w:rsidRPr="00F34ECD" w:rsidRDefault="00F34ECD" w:rsidP="00F34ECD">
      <w:pPr>
        <w:tabs>
          <w:tab w:val="left" w:pos="589"/>
        </w:tabs>
        <w:spacing w:after="0" w:line="240" w:lineRule="auto"/>
        <w:ind w:firstLine="567"/>
        <w:jc w:val="both"/>
        <w:rPr>
          <w:rFonts w:ascii="Arial" w:eastAsia="Times New Roman" w:hAnsi="Arial" w:cs="Arial"/>
          <w:i/>
          <w:color w:val="595959" w:themeColor="text1" w:themeTint="A6"/>
          <w:lang w:val="en-US" w:eastAsia="pt-BR"/>
        </w:rPr>
      </w:pPr>
    </w:p>
    <w:p w:rsidR="00F0188C" w:rsidRPr="00F0188C" w:rsidRDefault="00F0188C" w:rsidP="00F0188C">
      <w:pPr>
        <w:tabs>
          <w:tab w:val="left" w:pos="589"/>
        </w:tabs>
        <w:spacing w:after="0" w:line="240" w:lineRule="auto"/>
        <w:ind w:firstLine="567"/>
        <w:jc w:val="both"/>
        <w:rPr>
          <w:rFonts w:ascii="Arial" w:eastAsia="Times New Roman" w:hAnsi="Arial" w:cs="Arial"/>
          <w:i/>
          <w:color w:val="595959" w:themeColor="text1" w:themeTint="A6"/>
          <w:lang w:val="en-US" w:eastAsia="pt-BR"/>
        </w:rPr>
      </w:pPr>
      <w:r w:rsidRPr="00F0188C">
        <w:rPr>
          <w:rFonts w:ascii="Arial" w:eastAsia="Times New Roman" w:hAnsi="Arial" w:cs="Arial"/>
          <w:i/>
          <w:color w:val="595959" w:themeColor="text1" w:themeTint="A6"/>
          <w:lang w:val="en-US" w:eastAsia="pt-BR"/>
        </w:rPr>
        <w:t xml:space="preserve">The issue of </w:t>
      </w:r>
      <w:r w:rsidR="00880F8E" w:rsidRPr="00F0188C">
        <w:rPr>
          <w:rFonts w:ascii="Arial" w:eastAsia="Times New Roman" w:hAnsi="Arial" w:cs="Arial"/>
          <w:i/>
          <w:color w:val="595959" w:themeColor="text1" w:themeTint="A6"/>
          <w:lang w:val="en-US" w:eastAsia="pt-BR"/>
        </w:rPr>
        <w:t>high-energy</w:t>
      </w:r>
      <w:r w:rsidRPr="00F0188C">
        <w:rPr>
          <w:rFonts w:ascii="Arial" w:eastAsia="Times New Roman" w:hAnsi="Arial" w:cs="Arial"/>
          <w:i/>
          <w:color w:val="595959" w:themeColor="text1" w:themeTint="A6"/>
          <w:lang w:val="en-US" w:eastAsia="pt-BR"/>
        </w:rPr>
        <w:t xml:space="preserve"> prices is one of the most </w:t>
      </w:r>
      <w:r w:rsidR="00FC046F" w:rsidRPr="00F0188C">
        <w:rPr>
          <w:rFonts w:ascii="Arial" w:eastAsia="Times New Roman" w:hAnsi="Arial" w:cs="Arial"/>
          <w:i/>
          <w:color w:val="595959" w:themeColor="text1" w:themeTint="A6"/>
          <w:lang w:val="en-US" w:eastAsia="pt-BR"/>
        </w:rPr>
        <w:t>important</w:t>
      </w:r>
      <w:r w:rsidRPr="00F0188C">
        <w:rPr>
          <w:rFonts w:ascii="Arial" w:eastAsia="Times New Roman" w:hAnsi="Arial" w:cs="Arial"/>
          <w:i/>
          <w:color w:val="595959" w:themeColor="text1" w:themeTint="A6"/>
          <w:lang w:val="en-US" w:eastAsia="pt-BR"/>
        </w:rPr>
        <w:t xml:space="preserve"> competitive </w:t>
      </w:r>
      <w:r w:rsidR="009D0758" w:rsidRPr="00F0188C">
        <w:rPr>
          <w:rFonts w:ascii="Arial" w:eastAsia="Times New Roman" w:hAnsi="Arial" w:cs="Arial"/>
          <w:i/>
          <w:color w:val="595959" w:themeColor="text1" w:themeTint="A6"/>
          <w:lang w:val="en-US" w:eastAsia="pt-BR"/>
        </w:rPr>
        <w:t>factories</w:t>
      </w:r>
      <w:r w:rsidRPr="00F0188C">
        <w:rPr>
          <w:rFonts w:ascii="Arial" w:eastAsia="Times New Roman" w:hAnsi="Arial" w:cs="Arial"/>
          <w:i/>
          <w:color w:val="595959" w:themeColor="text1" w:themeTint="A6"/>
          <w:lang w:val="en-US" w:eastAsia="pt-BR"/>
        </w:rPr>
        <w:t xml:space="preserve"> in the primary industry, as its share in production costs </w:t>
      </w:r>
      <w:r w:rsidR="009D0758" w:rsidRPr="00F0188C">
        <w:rPr>
          <w:rFonts w:ascii="Arial" w:eastAsia="Times New Roman" w:hAnsi="Arial" w:cs="Arial"/>
          <w:i/>
          <w:color w:val="595959" w:themeColor="text1" w:themeTint="A6"/>
          <w:lang w:val="en-US" w:eastAsia="pt-BR"/>
        </w:rPr>
        <w:t>exceeded</w:t>
      </w:r>
      <w:r w:rsidRPr="00F0188C">
        <w:rPr>
          <w:rFonts w:ascii="Arial" w:eastAsia="Times New Roman" w:hAnsi="Arial" w:cs="Arial"/>
          <w:i/>
          <w:color w:val="595959" w:themeColor="text1" w:themeTint="A6"/>
          <w:lang w:val="en-US" w:eastAsia="pt-BR"/>
        </w:rPr>
        <w:t xml:space="preserve"> 62% in 2015.</w:t>
      </w:r>
    </w:p>
    <w:p w:rsidR="00F34ECD" w:rsidRPr="00F34ECD" w:rsidRDefault="00F34ECD" w:rsidP="00F34ECD">
      <w:pPr>
        <w:tabs>
          <w:tab w:val="left" w:pos="589"/>
        </w:tabs>
        <w:spacing w:after="0" w:line="240" w:lineRule="auto"/>
        <w:jc w:val="both"/>
        <w:rPr>
          <w:rFonts w:ascii="Arial" w:eastAsia="Times New Roman" w:hAnsi="Arial" w:cs="Arial"/>
          <w:i/>
          <w:color w:val="595959" w:themeColor="text1" w:themeTint="A6"/>
          <w:lang w:val="en-US" w:eastAsia="pt-BR"/>
        </w:rPr>
      </w:pPr>
    </w:p>
    <w:p w:rsidR="00F0188C" w:rsidRDefault="00F0188C" w:rsidP="00F0188C">
      <w:pPr>
        <w:tabs>
          <w:tab w:val="left" w:pos="589"/>
        </w:tabs>
        <w:spacing w:after="0" w:line="240" w:lineRule="auto"/>
        <w:ind w:firstLine="567"/>
        <w:jc w:val="both"/>
        <w:rPr>
          <w:rFonts w:ascii="Arial" w:eastAsia="Times New Roman" w:hAnsi="Arial" w:cs="Arial"/>
          <w:i/>
          <w:color w:val="595959" w:themeColor="text1" w:themeTint="A6"/>
          <w:lang w:val="en-US" w:eastAsia="pt-BR"/>
        </w:rPr>
      </w:pPr>
      <w:r w:rsidRPr="00F0188C">
        <w:rPr>
          <w:rFonts w:ascii="Arial" w:eastAsia="Times New Roman" w:hAnsi="Arial" w:cs="Arial"/>
          <w:i/>
          <w:color w:val="595959" w:themeColor="text1" w:themeTint="A6"/>
          <w:lang w:val="en-US" w:eastAsia="pt-BR"/>
        </w:rPr>
        <w:t xml:space="preserve">With fewer plants in operation, the </w:t>
      </w:r>
      <w:r w:rsidR="00963FB5" w:rsidRPr="00F0188C">
        <w:rPr>
          <w:rFonts w:ascii="Arial" w:eastAsia="Times New Roman" w:hAnsi="Arial" w:cs="Arial"/>
          <w:i/>
          <w:color w:val="595959" w:themeColor="text1" w:themeTint="A6"/>
          <w:lang w:val="en-US" w:eastAsia="pt-BR"/>
        </w:rPr>
        <w:t>installed production</w:t>
      </w:r>
      <w:r w:rsidRPr="00F0188C">
        <w:rPr>
          <w:rFonts w:ascii="Arial" w:eastAsia="Times New Roman" w:hAnsi="Arial" w:cs="Arial"/>
          <w:i/>
          <w:color w:val="595959" w:themeColor="text1" w:themeTint="A6"/>
          <w:lang w:val="en-US" w:eastAsia="pt-BR"/>
        </w:rPr>
        <w:t xml:space="preserve"> capacity of primary aluminum at the end of 2015 fell to 935,000 tons.”</w:t>
      </w:r>
      <w:r w:rsidR="00AE6B66" w:rsidRPr="00AE6B66">
        <w:rPr>
          <w:rFonts w:ascii="Arial" w:eastAsia="Times New Roman" w:hAnsi="Arial" w:cs="Arial"/>
          <w:i/>
          <w:color w:val="595959" w:themeColor="text1" w:themeTint="A6"/>
          <w:vertAlign w:val="superscript"/>
          <w:lang w:val="en-US" w:eastAsia="pt-BR"/>
        </w:rPr>
        <w:t>3</w:t>
      </w:r>
    </w:p>
    <w:p w:rsidR="006A34E2" w:rsidRDefault="006A34E2" w:rsidP="00F0188C">
      <w:pPr>
        <w:tabs>
          <w:tab w:val="left" w:pos="589"/>
        </w:tabs>
        <w:spacing w:after="0" w:line="240" w:lineRule="auto"/>
        <w:ind w:firstLine="567"/>
        <w:jc w:val="both"/>
        <w:rPr>
          <w:rFonts w:ascii="Arial" w:eastAsia="Times New Roman" w:hAnsi="Arial" w:cs="Arial"/>
          <w:i/>
          <w:color w:val="595959" w:themeColor="text1" w:themeTint="A6"/>
          <w:lang w:val="en-US" w:eastAsia="pt-BR"/>
        </w:rPr>
      </w:pPr>
    </w:p>
    <w:p w:rsidR="006A34E2" w:rsidRPr="006A34E2" w:rsidRDefault="006A34E2" w:rsidP="006A34E2">
      <w:pPr>
        <w:tabs>
          <w:tab w:val="left" w:pos="589"/>
        </w:tabs>
        <w:spacing w:after="0" w:line="240" w:lineRule="auto"/>
        <w:ind w:firstLine="567"/>
        <w:jc w:val="both"/>
        <w:rPr>
          <w:rFonts w:ascii="Arial" w:eastAsia="Times New Roman" w:hAnsi="Arial" w:cs="Arial"/>
          <w:i/>
          <w:color w:val="595959" w:themeColor="text1" w:themeTint="A6"/>
          <w:lang w:val="en-US" w:eastAsia="pt-BR"/>
        </w:rPr>
      </w:pPr>
      <w:r w:rsidRPr="006A34E2">
        <w:rPr>
          <w:rFonts w:ascii="Arial" w:eastAsia="Times New Roman" w:hAnsi="Arial" w:cs="Arial"/>
          <w:i/>
          <w:color w:val="595959" w:themeColor="text1" w:themeTint="A6"/>
          <w:lang w:val="en-US" w:eastAsia="pt-BR"/>
        </w:rPr>
        <w:lastRenderedPageBreak/>
        <w:t xml:space="preserve">The apparent consumption of </w:t>
      </w:r>
      <w:r w:rsidRPr="00FC046F">
        <w:rPr>
          <w:rFonts w:ascii="Arial" w:eastAsia="Times New Roman" w:hAnsi="Arial" w:cs="Arial"/>
          <w:i/>
          <w:color w:val="595959" w:themeColor="text1" w:themeTint="A6"/>
          <w:lang w:val="en-US" w:eastAsia="pt-BR"/>
        </w:rPr>
        <w:t>1.3 million tons</w:t>
      </w:r>
      <w:r w:rsidRPr="006A34E2">
        <w:rPr>
          <w:rFonts w:ascii="Arial" w:eastAsia="Times New Roman" w:hAnsi="Arial" w:cs="Arial"/>
          <w:i/>
          <w:color w:val="595959" w:themeColor="text1" w:themeTint="A6"/>
          <w:lang w:val="en-US" w:eastAsia="pt-BR"/>
        </w:rPr>
        <w:t xml:space="preserve"> and the per capta consumption of 6,4 kg/hab. Other per capita consumption data of some world large </w:t>
      </w:r>
      <w:r w:rsidR="009D0758" w:rsidRPr="006A34E2">
        <w:rPr>
          <w:rFonts w:ascii="Arial" w:eastAsia="Times New Roman" w:hAnsi="Arial" w:cs="Arial"/>
          <w:i/>
          <w:color w:val="595959" w:themeColor="text1" w:themeTint="A6"/>
          <w:lang w:val="en-US" w:eastAsia="pt-BR"/>
        </w:rPr>
        <w:t>aluminum</w:t>
      </w:r>
      <w:r w:rsidRPr="006A34E2">
        <w:rPr>
          <w:rFonts w:ascii="Arial" w:eastAsia="Times New Roman" w:hAnsi="Arial" w:cs="Arial"/>
          <w:i/>
          <w:color w:val="595959" w:themeColor="text1" w:themeTint="A6"/>
          <w:lang w:val="en-US" w:eastAsia="pt-BR"/>
        </w:rPr>
        <w:t xml:space="preserve"> consumers in 2014 are: Japan 32,2 kg; Belgium 25,2 kg; Slovenia 33,3 kg; United States 33,1 kg; Austria 31,6 kg; Canada 31,6; Italy 29,7 kg; Germany 28,8 kg; Sweden 27,9 kg;; </w:t>
      </w:r>
      <w:r w:rsidR="009D0758" w:rsidRPr="006A34E2">
        <w:rPr>
          <w:rFonts w:ascii="Arial" w:eastAsia="Times New Roman" w:hAnsi="Arial" w:cs="Arial"/>
          <w:i/>
          <w:color w:val="595959" w:themeColor="text1" w:themeTint="A6"/>
          <w:lang w:val="en-US" w:eastAsia="pt-BR"/>
        </w:rPr>
        <w:t>Norway</w:t>
      </w:r>
      <w:r w:rsidRPr="006A34E2">
        <w:rPr>
          <w:rFonts w:ascii="Arial" w:eastAsia="Times New Roman" w:hAnsi="Arial" w:cs="Arial"/>
          <w:i/>
          <w:color w:val="595959" w:themeColor="text1" w:themeTint="A6"/>
          <w:lang w:val="en-US" w:eastAsia="pt-BR"/>
        </w:rPr>
        <w:t xml:space="preserve"> 24/kg and Swiss 23,9 kg. </w:t>
      </w:r>
    </w:p>
    <w:p w:rsidR="006A34E2" w:rsidRPr="00F0188C" w:rsidRDefault="006A34E2" w:rsidP="00F0188C">
      <w:pPr>
        <w:tabs>
          <w:tab w:val="left" w:pos="589"/>
        </w:tabs>
        <w:spacing w:after="0" w:line="240" w:lineRule="auto"/>
        <w:ind w:firstLine="567"/>
        <w:jc w:val="both"/>
        <w:rPr>
          <w:rFonts w:ascii="Arial" w:eastAsia="Times New Roman" w:hAnsi="Arial" w:cs="Arial"/>
          <w:i/>
          <w:color w:val="595959" w:themeColor="text1" w:themeTint="A6"/>
          <w:lang w:val="en-US" w:eastAsia="pt-BR"/>
        </w:rPr>
      </w:pPr>
    </w:p>
    <w:p w:rsidR="001140D5" w:rsidRPr="00164CF8" w:rsidRDefault="001140D5" w:rsidP="001B0746">
      <w:pPr>
        <w:tabs>
          <w:tab w:val="left" w:pos="589"/>
        </w:tabs>
        <w:spacing w:after="0" w:line="240" w:lineRule="auto"/>
        <w:jc w:val="both"/>
        <w:rPr>
          <w:rFonts w:ascii="Helvetica" w:eastAsia="Times New Roman" w:hAnsi="Helvetica" w:cs="Helvetica"/>
          <w:color w:val="595959" w:themeColor="text1" w:themeTint="A6"/>
          <w:sz w:val="24"/>
          <w:szCs w:val="11"/>
          <w:lang w:val="en-US" w:eastAsia="pt-BR"/>
        </w:rPr>
      </w:pPr>
      <w:r w:rsidRPr="00164CF8">
        <w:rPr>
          <w:rFonts w:ascii="Helvetica" w:eastAsia="Times New Roman" w:hAnsi="Helvetica" w:cs="Helvetica"/>
          <w:color w:val="595959" w:themeColor="text1" w:themeTint="A6"/>
          <w:sz w:val="24"/>
          <w:szCs w:val="11"/>
          <w:lang w:val="en-US" w:eastAsia="pt-BR"/>
        </w:rPr>
        <w:br w:type="page"/>
      </w:r>
    </w:p>
    <w:p w:rsidR="00091917" w:rsidRPr="00655E60" w:rsidRDefault="00091917" w:rsidP="00091917">
      <w:pPr>
        <w:tabs>
          <w:tab w:val="left" w:pos="589"/>
        </w:tabs>
        <w:spacing w:after="0" w:line="240" w:lineRule="auto"/>
        <w:ind w:firstLine="567"/>
        <w:jc w:val="both"/>
        <w:rPr>
          <w:rFonts w:ascii="Arial" w:eastAsia="Times New Roman" w:hAnsi="Arial" w:cs="Arial"/>
          <w:lang w:eastAsia="pt-BR"/>
        </w:rPr>
      </w:pPr>
      <w:r w:rsidRPr="00655E60">
        <w:rPr>
          <w:rFonts w:ascii="Arial" w:eastAsia="Times New Roman" w:hAnsi="Arial" w:cs="Arial"/>
          <w:b/>
          <w:szCs w:val="32"/>
          <w:lang w:eastAsia="pt-BR"/>
        </w:rPr>
        <w:lastRenderedPageBreak/>
        <w:t>Energia</w:t>
      </w:r>
      <w:r w:rsidRPr="00655E60">
        <w:rPr>
          <w:rFonts w:ascii="Arial" w:eastAsia="Times New Roman" w:hAnsi="Arial" w:cs="Arial"/>
          <w:szCs w:val="32"/>
          <w:lang w:eastAsia="pt-BR"/>
        </w:rPr>
        <w:t xml:space="preserve"> – Em 2015, foram consumidos 12.450 GWh de energia elétrica para produção de 772,2 mil toneladas de alumínio primário correspondendo a um fator médio específico de 16,1 MWh por tonelada de metal produzido. </w:t>
      </w:r>
    </w:p>
    <w:p w:rsidR="00F34ECD" w:rsidRPr="009444E7" w:rsidRDefault="00F34ECD" w:rsidP="000B0025">
      <w:pPr>
        <w:tabs>
          <w:tab w:val="left" w:pos="589"/>
        </w:tabs>
        <w:spacing w:after="0" w:line="240" w:lineRule="auto"/>
        <w:ind w:firstLine="567"/>
        <w:jc w:val="both"/>
        <w:rPr>
          <w:rFonts w:ascii="Arial" w:eastAsia="Times New Roman" w:hAnsi="Arial" w:cs="Arial"/>
          <w:color w:val="000000" w:themeColor="text1"/>
          <w:szCs w:val="32"/>
          <w:lang w:eastAsia="pt-BR"/>
        </w:rPr>
      </w:pPr>
    </w:p>
    <w:p w:rsidR="00091917" w:rsidRDefault="00091917" w:rsidP="00091917">
      <w:pPr>
        <w:tabs>
          <w:tab w:val="left" w:pos="589"/>
        </w:tabs>
        <w:spacing w:after="0" w:line="240" w:lineRule="auto"/>
        <w:ind w:firstLine="567"/>
        <w:jc w:val="both"/>
        <w:rPr>
          <w:rFonts w:ascii="Arial" w:eastAsia="Times New Roman" w:hAnsi="Arial" w:cs="Arial"/>
          <w:szCs w:val="32"/>
          <w:lang w:eastAsia="pt-BR"/>
        </w:rPr>
      </w:pPr>
      <w:r w:rsidRPr="00E04583">
        <w:rPr>
          <w:rFonts w:ascii="Arial" w:eastAsia="Times New Roman" w:hAnsi="Arial" w:cs="Arial"/>
          <w:b/>
          <w:szCs w:val="32"/>
          <w:lang w:eastAsia="pt-BR"/>
        </w:rPr>
        <w:t>Alumina</w:t>
      </w:r>
      <w:r w:rsidRPr="00E04583">
        <w:rPr>
          <w:rFonts w:ascii="Arial" w:eastAsia="Times New Roman" w:hAnsi="Arial" w:cs="Arial"/>
          <w:szCs w:val="32"/>
          <w:lang w:eastAsia="pt-BR"/>
        </w:rPr>
        <w:t xml:space="preserve"> - principal matéria prima do alumínio primário, a produção, em 2015, totalizou cerca de 10,4. Deste total, 84% foram destinadas às exportações (8,8 milhões de toneladas – US$ 2,2 bilhões). </w:t>
      </w:r>
    </w:p>
    <w:p w:rsidR="00E04583" w:rsidRPr="00E04583" w:rsidRDefault="00E04583" w:rsidP="00091917">
      <w:pPr>
        <w:tabs>
          <w:tab w:val="left" w:pos="589"/>
        </w:tabs>
        <w:spacing w:after="0" w:line="240" w:lineRule="auto"/>
        <w:ind w:firstLine="567"/>
        <w:jc w:val="both"/>
        <w:rPr>
          <w:rFonts w:ascii="Arial" w:eastAsia="Times New Roman" w:hAnsi="Arial" w:cs="Arial"/>
          <w:szCs w:val="32"/>
          <w:lang w:eastAsia="pt-BR"/>
        </w:rPr>
      </w:pPr>
    </w:p>
    <w:p w:rsidR="00091917" w:rsidRPr="00E04583" w:rsidRDefault="00091917" w:rsidP="00091917">
      <w:pPr>
        <w:tabs>
          <w:tab w:val="left" w:pos="589"/>
        </w:tabs>
        <w:spacing w:after="0" w:line="240" w:lineRule="auto"/>
        <w:ind w:firstLine="567"/>
        <w:jc w:val="both"/>
        <w:rPr>
          <w:rFonts w:ascii="Arial" w:eastAsia="Times New Roman" w:hAnsi="Arial" w:cs="Arial"/>
          <w:szCs w:val="32"/>
          <w:lang w:eastAsia="pt-BR"/>
        </w:rPr>
      </w:pPr>
      <w:r w:rsidRPr="00E04583">
        <w:rPr>
          <w:rFonts w:ascii="Arial" w:eastAsia="Times New Roman" w:hAnsi="Arial" w:cs="Arial"/>
          <w:b/>
          <w:szCs w:val="32"/>
          <w:lang w:eastAsia="pt-BR"/>
        </w:rPr>
        <w:t>Reciclagem</w:t>
      </w:r>
      <w:r w:rsidRPr="00E04583">
        <w:rPr>
          <w:rFonts w:ascii="Arial" w:eastAsia="Times New Roman" w:hAnsi="Arial" w:cs="Arial"/>
          <w:szCs w:val="32"/>
          <w:lang w:eastAsia="pt-BR"/>
        </w:rPr>
        <w:t xml:space="preserve"> – o Brasil detém a liderança mundial na reciclagem de latas de alumínio para bebidas. Em 2014, o País reciclou 289,5 mil toneladas de latas, das 294,2 mil toneladas disponíveis no mercado, correspondendo a 98,4%. A reciclagem não se restringe somente a essas embalagens, o alumínio pode ser reciclado infinitamente, em qualquer forma em que se apresente de sobras de processo de fabricação e de produtos com vida útil esgotada. </w:t>
      </w:r>
    </w:p>
    <w:p w:rsidR="005461CC" w:rsidRPr="00E04583" w:rsidRDefault="005461CC" w:rsidP="001140D5">
      <w:pPr>
        <w:tabs>
          <w:tab w:val="left" w:pos="589"/>
        </w:tabs>
        <w:spacing w:after="0" w:line="240" w:lineRule="auto"/>
        <w:jc w:val="both"/>
        <w:rPr>
          <w:rFonts w:ascii="Arial" w:eastAsia="Arial" w:hAnsi="Arial" w:cs="Arial"/>
          <w:i/>
          <w:szCs w:val="32"/>
          <w:lang w:eastAsia="pt-BR"/>
        </w:rPr>
      </w:pPr>
    </w:p>
    <w:p w:rsidR="00091917" w:rsidRPr="00E04583" w:rsidRDefault="00F34ECD" w:rsidP="00091917">
      <w:pPr>
        <w:tabs>
          <w:tab w:val="left" w:pos="589"/>
        </w:tabs>
        <w:spacing w:after="0" w:line="240" w:lineRule="auto"/>
        <w:ind w:firstLine="567"/>
        <w:jc w:val="both"/>
        <w:rPr>
          <w:rFonts w:ascii="Arial" w:eastAsia="Times New Roman" w:hAnsi="Arial" w:cs="Arial"/>
          <w:sz w:val="24"/>
          <w:szCs w:val="32"/>
          <w:lang w:eastAsia="pt-BR"/>
        </w:rPr>
      </w:pPr>
      <w:r w:rsidRPr="00E04583">
        <w:rPr>
          <w:rFonts w:ascii="Arial" w:eastAsia="Times New Roman" w:hAnsi="Arial" w:cs="Arial"/>
          <w:szCs w:val="32"/>
          <w:lang w:eastAsia="pt-BR"/>
        </w:rPr>
        <w:tab/>
      </w:r>
      <w:r w:rsidR="00091917" w:rsidRPr="00E04583">
        <w:rPr>
          <w:rFonts w:ascii="Arial" w:eastAsia="Times New Roman" w:hAnsi="Arial" w:cs="Arial"/>
          <w:szCs w:val="32"/>
          <w:lang w:eastAsia="pt-BR"/>
        </w:rPr>
        <w:t xml:space="preserve">Para minimizar os custos de energia, as empresas </w:t>
      </w:r>
      <w:r w:rsidR="00091917" w:rsidRPr="00E04583">
        <w:rPr>
          <w:rFonts w:ascii="Arial" w:eastAsia="Times New Roman" w:hAnsi="Arial" w:cs="Arial"/>
          <w:sz w:val="24"/>
          <w:szCs w:val="32"/>
          <w:lang w:eastAsia="pt-BR"/>
        </w:rPr>
        <w:t>do setor vêm investindo em autogeração hidroelétrica. Atualmente cerca de 40% da demanda para produção de alumínio primário são supridos por energia própria.</w:t>
      </w:r>
    </w:p>
    <w:p w:rsidR="00091917" w:rsidRPr="00E04583" w:rsidRDefault="00091917" w:rsidP="00091917">
      <w:pPr>
        <w:tabs>
          <w:tab w:val="left" w:pos="589"/>
        </w:tabs>
        <w:spacing w:after="0" w:line="240" w:lineRule="auto"/>
        <w:ind w:firstLine="567"/>
        <w:jc w:val="both"/>
        <w:rPr>
          <w:rFonts w:ascii="Arial" w:eastAsia="Times New Roman" w:hAnsi="Arial" w:cs="Arial"/>
          <w:sz w:val="24"/>
          <w:szCs w:val="32"/>
          <w:lang w:eastAsia="pt-BR"/>
        </w:rPr>
      </w:pPr>
    </w:p>
    <w:p w:rsidR="00F34ECD" w:rsidRPr="00E04583" w:rsidRDefault="00091917" w:rsidP="00F34ECD">
      <w:pPr>
        <w:spacing w:after="0" w:line="240" w:lineRule="auto"/>
        <w:ind w:firstLine="567"/>
        <w:jc w:val="both"/>
        <w:rPr>
          <w:rFonts w:ascii="Arial" w:eastAsia="Times New Roman" w:hAnsi="Arial" w:cs="Arial"/>
          <w:bCs/>
          <w:lang w:eastAsia="pt-BR"/>
        </w:rPr>
      </w:pPr>
      <w:r w:rsidRPr="00E04583">
        <w:rPr>
          <w:rFonts w:ascii="Arial" w:eastAsia="Times New Roman" w:hAnsi="Arial" w:cs="Arial"/>
          <w:sz w:val="24"/>
          <w:szCs w:val="32"/>
          <w:lang w:eastAsia="pt-BR"/>
        </w:rPr>
        <w:t>O consumo médio específico mundial de energia elétrica na produção de alumínio primário</w:t>
      </w:r>
      <w:r w:rsidR="00C4409F" w:rsidRPr="00E04583">
        <w:rPr>
          <w:rFonts w:ascii="Arial" w:eastAsia="Times New Roman" w:hAnsi="Arial" w:cs="Arial"/>
          <w:sz w:val="24"/>
          <w:szCs w:val="32"/>
          <w:lang w:eastAsia="pt-BR"/>
        </w:rPr>
        <w:t xml:space="preserve"> </w:t>
      </w:r>
      <w:r w:rsidRPr="00E04583">
        <w:rPr>
          <w:rFonts w:ascii="Arial" w:eastAsia="Times New Roman" w:hAnsi="Arial" w:cs="Arial"/>
          <w:sz w:val="24"/>
          <w:szCs w:val="32"/>
          <w:lang w:eastAsia="pt-BR"/>
        </w:rPr>
        <w:t xml:space="preserve">foi calculado pelo </w:t>
      </w:r>
      <w:r w:rsidRPr="00E04583">
        <w:rPr>
          <w:rFonts w:ascii="Arial" w:eastAsia="Times New Roman" w:hAnsi="Arial" w:cs="Arial"/>
          <w:i/>
          <w:sz w:val="24"/>
          <w:szCs w:val="32"/>
          <w:lang w:eastAsia="pt-BR"/>
        </w:rPr>
        <w:t>International Aluminium Institute (IAI)</w:t>
      </w:r>
      <w:r w:rsidRPr="00E04583">
        <w:rPr>
          <w:rFonts w:ascii="Arial" w:eastAsia="Times New Roman" w:hAnsi="Arial" w:cs="Arial"/>
          <w:sz w:val="24"/>
          <w:szCs w:val="32"/>
          <w:lang w:eastAsia="pt-BR"/>
        </w:rPr>
        <w:t xml:space="preserve"> em 14,6 MWh/t e no Brasil em 15,7 MWh/t</w:t>
      </w:r>
      <w:r w:rsidR="00C4409F" w:rsidRPr="00E04583">
        <w:rPr>
          <w:rFonts w:ascii="Arial" w:eastAsia="Times New Roman" w:hAnsi="Arial" w:cs="Arial"/>
          <w:sz w:val="24"/>
          <w:szCs w:val="32"/>
          <w:lang w:eastAsia="pt-BR"/>
        </w:rPr>
        <w:t>, em 2012.</w:t>
      </w:r>
      <w:r w:rsidRPr="00E04583">
        <w:rPr>
          <w:rFonts w:ascii="Arial" w:eastAsia="Times New Roman" w:hAnsi="Arial" w:cs="Arial"/>
          <w:sz w:val="24"/>
          <w:szCs w:val="32"/>
          <w:lang w:eastAsia="pt-BR"/>
        </w:rPr>
        <w:t>.</w:t>
      </w:r>
    </w:p>
    <w:p w:rsidR="00F34ECD" w:rsidRPr="00E04583" w:rsidRDefault="00F34ECD" w:rsidP="00091917">
      <w:pPr>
        <w:spacing w:after="0" w:line="240" w:lineRule="auto"/>
        <w:jc w:val="both"/>
        <w:rPr>
          <w:rFonts w:ascii="Arial" w:eastAsia="Times New Roman" w:hAnsi="Arial" w:cs="Arial"/>
          <w:sz w:val="24"/>
          <w:szCs w:val="32"/>
          <w:lang w:eastAsia="pt-BR"/>
        </w:rPr>
      </w:pPr>
    </w:p>
    <w:p w:rsidR="00091917" w:rsidRPr="00E04583" w:rsidRDefault="00091917" w:rsidP="00091917">
      <w:pPr>
        <w:spacing w:after="0" w:line="240" w:lineRule="auto"/>
        <w:jc w:val="both"/>
        <w:rPr>
          <w:rFonts w:ascii="Arial" w:eastAsia="Times New Roman" w:hAnsi="Arial" w:cs="Arial"/>
          <w:sz w:val="24"/>
          <w:szCs w:val="32"/>
          <w:lang w:eastAsia="pt-BR"/>
        </w:rPr>
      </w:pPr>
    </w:p>
    <w:p w:rsidR="00091917" w:rsidRPr="00E04583" w:rsidRDefault="00091917" w:rsidP="00091917">
      <w:pPr>
        <w:spacing w:after="0" w:line="240" w:lineRule="auto"/>
        <w:jc w:val="both"/>
        <w:rPr>
          <w:rFonts w:ascii="Arial" w:eastAsia="Times New Roman" w:hAnsi="Arial" w:cs="Arial"/>
          <w:sz w:val="24"/>
          <w:szCs w:val="32"/>
          <w:lang w:eastAsia="pt-BR"/>
        </w:rPr>
      </w:pPr>
    </w:p>
    <w:p w:rsidR="00091917" w:rsidRPr="00E04583" w:rsidRDefault="00091917" w:rsidP="00091917">
      <w:pPr>
        <w:spacing w:after="0" w:line="240" w:lineRule="auto"/>
        <w:jc w:val="both"/>
        <w:rPr>
          <w:rFonts w:ascii="Arial" w:eastAsia="Times New Roman" w:hAnsi="Arial" w:cs="Arial"/>
          <w:sz w:val="24"/>
          <w:szCs w:val="32"/>
          <w:lang w:eastAsia="pt-BR"/>
        </w:rPr>
      </w:pPr>
    </w:p>
    <w:p w:rsidR="00091917" w:rsidRPr="00E04583" w:rsidRDefault="00091917" w:rsidP="00091917">
      <w:pPr>
        <w:spacing w:after="0" w:line="240" w:lineRule="auto"/>
        <w:jc w:val="both"/>
        <w:rPr>
          <w:rFonts w:ascii="Arial" w:eastAsia="Times New Roman" w:hAnsi="Arial" w:cs="Arial"/>
          <w:sz w:val="24"/>
          <w:szCs w:val="32"/>
          <w:lang w:eastAsia="pt-BR"/>
        </w:rPr>
      </w:pPr>
    </w:p>
    <w:p w:rsidR="00091917" w:rsidRPr="00E04583" w:rsidRDefault="00091917" w:rsidP="00091917">
      <w:pPr>
        <w:spacing w:after="0" w:line="240" w:lineRule="auto"/>
        <w:jc w:val="both"/>
        <w:rPr>
          <w:rFonts w:ascii="Arial" w:eastAsia="Times New Roman" w:hAnsi="Arial" w:cs="Arial"/>
          <w:sz w:val="24"/>
          <w:szCs w:val="32"/>
          <w:lang w:eastAsia="pt-BR"/>
        </w:rPr>
      </w:pPr>
    </w:p>
    <w:p w:rsidR="00091917" w:rsidRPr="00E04583" w:rsidRDefault="00091917" w:rsidP="00091917">
      <w:pPr>
        <w:spacing w:after="0" w:line="240" w:lineRule="auto"/>
        <w:jc w:val="both"/>
        <w:rPr>
          <w:rFonts w:ascii="Arial" w:eastAsia="Times New Roman" w:hAnsi="Arial" w:cs="Arial"/>
          <w:sz w:val="24"/>
          <w:szCs w:val="32"/>
          <w:lang w:eastAsia="pt-BR"/>
        </w:rPr>
      </w:pPr>
    </w:p>
    <w:p w:rsidR="00091917" w:rsidRPr="00E04583" w:rsidRDefault="00091917" w:rsidP="00091917">
      <w:pPr>
        <w:spacing w:after="0" w:line="240" w:lineRule="auto"/>
        <w:jc w:val="both"/>
        <w:rPr>
          <w:rFonts w:ascii="Arial" w:eastAsia="Times New Roman" w:hAnsi="Arial" w:cs="Arial"/>
          <w:sz w:val="24"/>
          <w:szCs w:val="32"/>
          <w:lang w:eastAsia="pt-BR"/>
        </w:rPr>
      </w:pPr>
    </w:p>
    <w:p w:rsidR="00091917" w:rsidRPr="00E04583" w:rsidRDefault="00091917" w:rsidP="00091917">
      <w:pPr>
        <w:spacing w:after="0" w:line="240" w:lineRule="auto"/>
        <w:jc w:val="both"/>
        <w:rPr>
          <w:rFonts w:ascii="Arial" w:eastAsia="Times New Roman" w:hAnsi="Arial" w:cs="Arial"/>
          <w:sz w:val="24"/>
          <w:szCs w:val="32"/>
          <w:lang w:eastAsia="pt-BR"/>
        </w:rPr>
      </w:pPr>
    </w:p>
    <w:p w:rsidR="00091917" w:rsidRPr="00E04583" w:rsidRDefault="00091917" w:rsidP="00091917">
      <w:pPr>
        <w:spacing w:after="0" w:line="240" w:lineRule="auto"/>
        <w:jc w:val="both"/>
        <w:rPr>
          <w:rFonts w:ascii="Arial" w:eastAsia="Times New Roman" w:hAnsi="Arial" w:cs="Arial"/>
          <w:sz w:val="24"/>
          <w:szCs w:val="32"/>
          <w:lang w:eastAsia="pt-BR"/>
        </w:rPr>
      </w:pPr>
    </w:p>
    <w:p w:rsidR="00091917" w:rsidRPr="00E04583" w:rsidRDefault="00091917" w:rsidP="00091917">
      <w:pPr>
        <w:spacing w:after="0" w:line="240" w:lineRule="auto"/>
        <w:jc w:val="both"/>
        <w:rPr>
          <w:rFonts w:ascii="Arial" w:eastAsia="Times New Roman" w:hAnsi="Arial" w:cs="Arial"/>
          <w:sz w:val="24"/>
          <w:szCs w:val="32"/>
          <w:lang w:eastAsia="pt-BR"/>
        </w:rPr>
      </w:pPr>
    </w:p>
    <w:p w:rsidR="00091917" w:rsidRPr="00E04583" w:rsidRDefault="00091917" w:rsidP="00091917">
      <w:pPr>
        <w:spacing w:after="0" w:line="240" w:lineRule="auto"/>
        <w:jc w:val="both"/>
        <w:rPr>
          <w:rFonts w:ascii="Arial" w:eastAsia="Times New Roman" w:hAnsi="Arial" w:cs="Arial"/>
          <w:sz w:val="24"/>
          <w:szCs w:val="32"/>
          <w:lang w:eastAsia="pt-BR"/>
        </w:rPr>
      </w:pPr>
    </w:p>
    <w:p w:rsidR="00091917" w:rsidRPr="00E04583" w:rsidRDefault="00091917" w:rsidP="00091917">
      <w:pPr>
        <w:spacing w:after="0" w:line="240" w:lineRule="auto"/>
        <w:jc w:val="both"/>
        <w:rPr>
          <w:rFonts w:ascii="Arial" w:eastAsia="Times New Roman" w:hAnsi="Arial" w:cs="Arial"/>
          <w:sz w:val="24"/>
          <w:szCs w:val="32"/>
          <w:lang w:eastAsia="pt-BR"/>
        </w:rPr>
      </w:pPr>
    </w:p>
    <w:p w:rsidR="00091917" w:rsidRPr="00E04583" w:rsidRDefault="00091917" w:rsidP="00091917">
      <w:pPr>
        <w:spacing w:after="0" w:line="240" w:lineRule="auto"/>
        <w:jc w:val="both"/>
        <w:rPr>
          <w:rFonts w:ascii="Arial" w:eastAsia="Times New Roman" w:hAnsi="Arial" w:cs="Arial"/>
          <w:sz w:val="24"/>
          <w:szCs w:val="32"/>
          <w:lang w:eastAsia="pt-BR"/>
        </w:rPr>
      </w:pPr>
    </w:p>
    <w:p w:rsidR="00091917" w:rsidRDefault="00091917" w:rsidP="00091917">
      <w:pPr>
        <w:spacing w:after="0" w:line="240" w:lineRule="auto"/>
        <w:jc w:val="both"/>
        <w:rPr>
          <w:rFonts w:ascii="Arial" w:eastAsia="Times New Roman" w:hAnsi="Arial" w:cs="Arial"/>
          <w:sz w:val="24"/>
          <w:szCs w:val="32"/>
          <w:lang w:eastAsia="pt-BR"/>
        </w:rPr>
      </w:pPr>
    </w:p>
    <w:p w:rsidR="00624D25" w:rsidRPr="00E04583" w:rsidRDefault="00624D25" w:rsidP="00091917">
      <w:pPr>
        <w:spacing w:after="0" w:line="240" w:lineRule="auto"/>
        <w:jc w:val="both"/>
        <w:rPr>
          <w:rFonts w:ascii="Arial" w:eastAsia="Times New Roman" w:hAnsi="Arial" w:cs="Arial"/>
          <w:sz w:val="24"/>
          <w:szCs w:val="32"/>
          <w:lang w:eastAsia="pt-BR"/>
        </w:rPr>
      </w:pPr>
    </w:p>
    <w:p w:rsidR="00091917" w:rsidRPr="00E04583" w:rsidRDefault="00091917" w:rsidP="00091917">
      <w:pPr>
        <w:spacing w:after="0" w:line="240" w:lineRule="auto"/>
        <w:jc w:val="both"/>
        <w:rPr>
          <w:rFonts w:ascii="Arial" w:eastAsia="Times New Roman" w:hAnsi="Arial" w:cs="Arial"/>
          <w:sz w:val="24"/>
          <w:szCs w:val="32"/>
          <w:lang w:eastAsia="pt-BR"/>
        </w:rPr>
      </w:pPr>
    </w:p>
    <w:p w:rsidR="00091917" w:rsidRPr="00E04583" w:rsidRDefault="00091917" w:rsidP="00091917">
      <w:pPr>
        <w:spacing w:after="0" w:line="240" w:lineRule="auto"/>
        <w:jc w:val="both"/>
        <w:rPr>
          <w:rFonts w:ascii="Arial" w:eastAsia="Times New Roman" w:hAnsi="Arial" w:cs="Arial"/>
          <w:bCs/>
          <w:lang w:eastAsia="pt-BR"/>
        </w:rPr>
      </w:pPr>
    </w:p>
    <w:p w:rsidR="00F55B04" w:rsidRPr="00E04583" w:rsidRDefault="00F55B04" w:rsidP="00F55B04">
      <w:pPr>
        <w:tabs>
          <w:tab w:val="left" w:pos="589"/>
        </w:tabs>
        <w:spacing w:after="0" w:line="240" w:lineRule="auto"/>
        <w:ind w:firstLine="567"/>
        <w:jc w:val="both"/>
        <w:rPr>
          <w:rFonts w:ascii="Arial" w:eastAsia="Times New Roman" w:hAnsi="Arial" w:cs="Arial"/>
          <w:i/>
          <w:lang w:val="en-US" w:eastAsia="pt-BR"/>
        </w:rPr>
      </w:pPr>
      <w:r w:rsidRPr="00256A83">
        <w:rPr>
          <w:rFonts w:ascii="Arial" w:eastAsia="Times New Roman" w:hAnsi="Arial" w:cs="Arial"/>
          <w:b/>
          <w:i/>
          <w:color w:val="595959" w:themeColor="text1" w:themeTint="A6"/>
          <w:lang w:val="en-US" w:eastAsia="pt-BR"/>
        </w:rPr>
        <w:t>Energy</w:t>
      </w:r>
      <w:r w:rsidRPr="00E04583">
        <w:rPr>
          <w:rFonts w:ascii="Arial" w:eastAsia="Times New Roman" w:hAnsi="Arial" w:cs="Arial"/>
          <w:b/>
          <w:i/>
          <w:lang w:val="en-US" w:eastAsia="pt-BR"/>
        </w:rPr>
        <w:t xml:space="preserve"> </w:t>
      </w:r>
      <w:r w:rsidRPr="00E04583">
        <w:rPr>
          <w:rFonts w:ascii="Arial" w:eastAsia="Times New Roman" w:hAnsi="Arial" w:cs="Arial"/>
          <w:i/>
          <w:lang w:val="en-US" w:eastAsia="pt-BR"/>
        </w:rPr>
        <w:t xml:space="preserve">- </w:t>
      </w:r>
      <w:r w:rsidRPr="00541270">
        <w:rPr>
          <w:rFonts w:ascii="Arial" w:eastAsia="Times New Roman" w:hAnsi="Arial" w:cs="Arial"/>
          <w:i/>
          <w:color w:val="595959" w:themeColor="text1" w:themeTint="A6"/>
          <w:lang w:val="en-US" w:eastAsia="pt-BR"/>
        </w:rPr>
        <w:t xml:space="preserve">In </w:t>
      </w:r>
      <w:r w:rsidR="000A52F2" w:rsidRPr="00541270">
        <w:rPr>
          <w:rFonts w:ascii="Arial" w:eastAsia="Times New Roman" w:hAnsi="Arial" w:cs="Arial"/>
          <w:i/>
          <w:color w:val="595959" w:themeColor="text1" w:themeTint="A6"/>
          <w:lang w:val="en-US" w:eastAsia="pt-BR"/>
        </w:rPr>
        <w:t>2015,</w:t>
      </w:r>
      <w:r w:rsidRPr="00541270">
        <w:rPr>
          <w:rFonts w:ascii="Arial" w:eastAsia="Times New Roman" w:hAnsi="Arial" w:cs="Arial"/>
          <w:i/>
          <w:color w:val="595959" w:themeColor="text1" w:themeTint="A6"/>
          <w:lang w:val="en-US" w:eastAsia="pt-BR"/>
        </w:rPr>
        <w:t xml:space="preserve"> the electric energy consumption for the production of 772.2 thousand tons of primary aluminum was 12.450 GWh equivalent to a specific average factor of 16.1 MWh/ton of metal produced.</w:t>
      </w:r>
      <w:r w:rsidRPr="00E04583">
        <w:rPr>
          <w:rFonts w:ascii="Arial" w:eastAsia="Times New Roman" w:hAnsi="Arial" w:cs="Arial"/>
          <w:i/>
          <w:lang w:val="en-US" w:eastAsia="pt-BR"/>
        </w:rPr>
        <w:t xml:space="preserve"> </w:t>
      </w:r>
    </w:p>
    <w:p w:rsidR="005A633B" w:rsidRPr="00E04583" w:rsidRDefault="005A633B" w:rsidP="0027040A">
      <w:pPr>
        <w:tabs>
          <w:tab w:val="left" w:pos="589"/>
        </w:tabs>
        <w:spacing w:after="0" w:line="240" w:lineRule="auto"/>
        <w:ind w:firstLine="567"/>
        <w:jc w:val="both"/>
        <w:rPr>
          <w:rFonts w:ascii="Arial" w:eastAsia="Times New Roman" w:hAnsi="Arial" w:cs="Arial"/>
          <w:i/>
          <w:lang w:val="en-US" w:eastAsia="pt-BR"/>
        </w:rPr>
      </w:pPr>
    </w:p>
    <w:p w:rsidR="00B85788" w:rsidRPr="00E04583" w:rsidRDefault="00B85788" w:rsidP="00B85788">
      <w:pPr>
        <w:tabs>
          <w:tab w:val="left" w:pos="589"/>
        </w:tabs>
        <w:spacing w:after="0" w:line="240" w:lineRule="auto"/>
        <w:ind w:firstLine="567"/>
        <w:jc w:val="both"/>
        <w:rPr>
          <w:rFonts w:ascii="Arial" w:eastAsia="Times New Roman" w:hAnsi="Arial" w:cs="Arial"/>
          <w:i/>
          <w:szCs w:val="32"/>
          <w:lang w:val="en-US" w:eastAsia="pt-BR"/>
        </w:rPr>
      </w:pPr>
      <w:r w:rsidRPr="00256A83">
        <w:rPr>
          <w:rFonts w:ascii="Arial" w:eastAsia="Times New Roman" w:hAnsi="Arial" w:cs="Arial"/>
          <w:b/>
          <w:i/>
          <w:color w:val="595959" w:themeColor="text1" w:themeTint="A6"/>
          <w:lang w:val="en-US" w:eastAsia="pt-BR"/>
        </w:rPr>
        <w:t>Alumina</w:t>
      </w:r>
      <w:r w:rsidRPr="00E04583">
        <w:rPr>
          <w:rFonts w:ascii="Arial" w:eastAsia="Times New Roman" w:hAnsi="Arial" w:cs="Arial"/>
          <w:i/>
          <w:lang w:val="en-US" w:eastAsia="pt-BR"/>
        </w:rPr>
        <w:t xml:space="preserve"> - </w:t>
      </w:r>
      <w:r w:rsidRPr="00541270">
        <w:rPr>
          <w:rFonts w:ascii="Arial" w:eastAsia="Times New Roman" w:hAnsi="Arial" w:cs="Arial"/>
          <w:i/>
          <w:color w:val="595959" w:themeColor="text1" w:themeTint="A6"/>
          <w:lang w:val="en-US" w:eastAsia="pt-BR"/>
        </w:rPr>
        <w:t xml:space="preserve">The production of Alumina, that is the main raw material for the manufacture of primary aluminum, was </w:t>
      </w:r>
      <w:r w:rsidR="00E04583" w:rsidRPr="00541270">
        <w:rPr>
          <w:rFonts w:ascii="Arial" w:eastAsia="Times New Roman" w:hAnsi="Arial" w:cs="Arial"/>
          <w:i/>
          <w:color w:val="595959" w:themeColor="text1" w:themeTint="A6"/>
          <w:lang w:val="en-US" w:eastAsia="pt-BR"/>
        </w:rPr>
        <w:t>10.4</w:t>
      </w:r>
      <w:r w:rsidRPr="00541270">
        <w:rPr>
          <w:rFonts w:ascii="Arial" w:eastAsia="Times New Roman" w:hAnsi="Arial" w:cs="Arial"/>
          <w:i/>
          <w:color w:val="595959" w:themeColor="text1" w:themeTint="A6"/>
          <w:lang w:val="en-US" w:eastAsia="pt-BR"/>
        </w:rPr>
        <w:t xml:space="preserve"> million tons equivalent. The equivalent to 84% of this production was exported (</w:t>
      </w:r>
      <w:r w:rsidR="00E04583" w:rsidRPr="00541270">
        <w:rPr>
          <w:rFonts w:ascii="Arial" w:eastAsia="Times New Roman" w:hAnsi="Arial" w:cs="Arial"/>
          <w:i/>
          <w:color w:val="595959" w:themeColor="text1" w:themeTint="A6"/>
          <w:lang w:val="en-US" w:eastAsia="pt-BR"/>
        </w:rPr>
        <w:t xml:space="preserve">8.8 </w:t>
      </w:r>
      <w:r w:rsidRPr="00541270">
        <w:rPr>
          <w:rFonts w:ascii="Arial" w:eastAsia="Times New Roman" w:hAnsi="Arial" w:cs="Arial"/>
          <w:i/>
          <w:color w:val="595959" w:themeColor="text1" w:themeTint="A6"/>
          <w:lang w:val="en-US" w:eastAsia="pt-BR"/>
        </w:rPr>
        <w:t>million tons – US$ 2.2 billion).</w:t>
      </w:r>
      <w:r w:rsidRPr="00E04583">
        <w:rPr>
          <w:rFonts w:ascii="Arial" w:eastAsia="Times New Roman" w:hAnsi="Arial" w:cs="Arial"/>
          <w:i/>
          <w:szCs w:val="32"/>
          <w:lang w:val="en-US" w:eastAsia="pt-BR"/>
        </w:rPr>
        <w:t xml:space="preserve"> </w:t>
      </w:r>
    </w:p>
    <w:p w:rsidR="00F34ECD" w:rsidRPr="00DC42F6" w:rsidRDefault="00F34ECD" w:rsidP="00F34ECD">
      <w:pPr>
        <w:tabs>
          <w:tab w:val="left" w:pos="589"/>
        </w:tabs>
        <w:spacing w:after="0" w:line="240" w:lineRule="auto"/>
        <w:ind w:firstLine="567"/>
        <w:jc w:val="both"/>
        <w:rPr>
          <w:rFonts w:ascii="Arial" w:eastAsia="Times New Roman" w:hAnsi="Arial" w:cs="Arial"/>
          <w:i/>
          <w:color w:val="595959" w:themeColor="text1" w:themeTint="A6"/>
          <w:lang w:val="en-US" w:eastAsia="pt-BR"/>
        </w:rPr>
      </w:pPr>
    </w:p>
    <w:p w:rsidR="00CC1491" w:rsidRPr="00CC1491" w:rsidRDefault="00CC1491" w:rsidP="00CC1491">
      <w:pPr>
        <w:tabs>
          <w:tab w:val="left" w:pos="589"/>
        </w:tabs>
        <w:spacing w:after="0" w:line="240" w:lineRule="auto"/>
        <w:ind w:firstLine="567"/>
        <w:jc w:val="both"/>
        <w:rPr>
          <w:rFonts w:ascii="Arial" w:eastAsia="Times New Roman" w:hAnsi="Arial" w:cs="Arial"/>
          <w:i/>
          <w:color w:val="595959" w:themeColor="text1" w:themeTint="A6"/>
          <w:lang w:val="en-US" w:eastAsia="pt-BR"/>
        </w:rPr>
      </w:pPr>
      <w:r w:rsidRPr="00AA0CB4">
        <w:rPr>
          <w:rFonts w:ascii="Arial" w:eastAsia="Times New Roman" w:hAnsi="Arial" w:cs="Arial"/>
          <w:b/>
          <w:i/>
          <w:color w:val="595959" w:themeColor="text1" w:themeTint="A6"/>
          <w:lang w:val="en-US" w:eastAsia="pt-BR"/>
        </w:rPr>
        <w:t>Recycling</w:t>
      </w:r>
      <w:r w:rsidRPr="00CC1491">
        <w:rPr>
          <w:rFonts w:ascii="Arial" w:eastAsia="Times New Roman" w:hAnsi="Arial" w:cs="Arial"/>
          <w:i/>
          <w:color w:val="595959" w:themeColor="text1" w:themeTint="A6"/>
          <w:lang w:val="en-US" w:eastAsia="pt-BR"/>
        </w:rPr>
        <w:t xml:space="preserve"> - Brazil is the world leader on recycling of beverage cans of aluminum. The Country recycled 289.5 thousand tons out of 294.2 thousand tons available in the market in 2014</w:t>
      </w:r>
      <w:r w:rsidR="00C4409F">
        <w:rPr>
          <w:rFonts w:ascii="Arial" w:eastAsia="Times New Roman" w:hAnsi="Arial" w:cs="Arial"/>
          <w:i/>
          <w:color w:val="595959" w:themeColor="text1" w:themeTint="A6"/>
          <w:lang w:val="en-US" w:eastAsia="pt-BR"/>
        </w:rPr>
        <w:t xml:space="preserve"> </w:t>
      </w:r>
      <w:r w:rsidRPr="00CC1491">
        <w:rPr>
          <w:rFonts w:ascii="Arial" w:eastAsia="Times New Roman" w:hAnsi="Arial" w:cs="Arial"/>
          <w:i/>
          <w:color w:val="595959" w:themeColor="text1" w:themeTint="A6"/>
          <w:lang w:val="en-US" w:eastAsia="pt-BR"/>
        </w:rPr>
        <w:t>which corresponds to 98</w:t>
      </w:r>
      <w:r>
        <w:rPr>
          <w:rFonts w:ascii="Arial" w:eastAsia="Times New Roman" w:hAnsi="Arial" w:cs="Arial"/>
          <w:i/>
          <w:color w:val="595959" w:themeColor="text1" w:themeTint="A6"/>
          <w:lang w:val="en-US" w:eastAsia="pt-BR"/>
        </w:rPr>
        <w:t>.</w:t>
      </w:r>
      <w:r w:rsidRPr="00CC1491">
        <w:rPr>
          <w:rFonts w:ascii="Arial" w:eastAsia="Times New Roman" w:hAnsi="Arial" w:cs="Arial"/>
          <w:i/>
          <w:color w:val="595959" w:themeColor="text1" w:themeTint="A6"/>
          <w:lang w:val="en-US" w:eastAsia="pt-BR"/>
        </w:rPr>
        <w:t>4%. According to ABAL recycling of the metal is infinite, regardless the type of good manufactured of aluminum, from scraps to a product at the end of life.</w:t>
      </w:r>
    </w:p>
    <w:p w:rsidR="00F34ECD" w:rsidRPr="00DC42F6" w:rsidRDefault="00F34ECD" w:rsidP="00F34ECD">
      <w:pPr>
        <w:tabs>
          <w:tab w:val="left" w:pos="589"/>
        </w:tabs>
        <w:spacing w:after="0" w:line="240" w:lineRule="auto"/>
        <w:ind w:firstLine="567"/>
        <w:jc w:val="both"/>
        <w:rPr>
          <w:rFonts w:ascii="Arial" w:eastAsia="Times New Roman" w:hAnsi="Arial" w:cs="Arial"/>
          <w:i/>
          <w:color w:val="595959" w:themeColor="text1" w:themeTint="A6"/>
          <w:lang w:val="en-US" w:eastAsia="pt-BR"/>
        </w:rPr>
      </w:pPr>
    </w:p>
    <w:p w:rsidR="002B4184" w:rsidRPr="002B4184" w:rsidRDefault="002B4184" w:rsidP="002B4184">
      <w:pPr>
        <w:tabs>
          <w:tab w:val="left" w:pos="589"/>
        </w:tabs>
        <w:spacing w:after="0" w:line="240" w:lineRule="auto"/>
        <w:ind w:firstLine="567"/>
        <w:jc w:val="both"/>
        <w:rPr>
          <w:rFonts w:ascii="Arial" w:eastAsia="Times New Roman" w:hAnsi="Arial" w:cs="Arial"/>
          <w:i/>
          <w:color w:val="595959" w:themeColor="text1" w:themeTint="A6"/>
          <w:lang w:val="en-US" w:eastAsia="pt-BR"/>
        </w:rPr>
      </w:pPr>
      <w:r w:rsidRPr="002B4184">
        <w:rPr>
          <w:rFonts w:ascii="Arial" w:eastAsia="Times New Roman" w:hAnsi="Arial" w:cs="Arial"/>
          <w:i/>
          <w:color w:val="595959" w:themeColor="text1" w:themeTint="A6"/>
          <w:lang w:val="en-US" w:eastAsia="pt-BR"/>
        </w:rPr>
        <w:t>Aiming at reducing the energy costs, aluminum companies have been investing in self-sufficiency of energy. Presently 40% of the energy required to produce primary aluminum are gene</w:t>
      </w:r>
      <w:r w:rsidR="00264AF2">
        <w:rPr>
          <w:rFonts w:ascii="Arial" w:eastAsia="Times New Roman" w:hAnsi="Arial" w:cs="Arial"/>
          <w:i/>
          <w:color w:val="595959" w:themeColor="text1" w:themeTint="A6"/>
          <w:lang w:val="en-US" w:eastAsia="pt-BR"/>
        </w:rPr>
        <w:t>rated by the aluminum companies.</w:t>
      </w:r>
    </w:p>
    <w:p w:rsidR="004B1111" w:rsidRDefault="004B1111" w:rsidP="004B1111">
      <w:pPr>
        <w:tabs>
          <w:tab w:val="left" w:pos="589"/>
        </w:tabs>
        <w:spacing w:after="0" w:line="240" w:lineRule="auto"/>
        <w:ind w:firstLine="567"/>
        <w:jc w:val="both"/>
        <w:rPr>
          <w:rFonts w:ascii="Arial" w:eastAsia="Times New Roman" w:hAnsi="Arial" w:cs="Arial"/>
          <w:i/>
          <w:color w:val="595959" w:themeColor="text1" w:themeTint="A6"/>
          <w:lang w:val="en-US" w:eastAsia="pt-BR"/>
        </w:rPr>
      </w:pPr>
    </w:p>
    <w:p w:rsidR="005461CC" w:rsidRPr="002B4184" w:rsidRDefault="002B4184" w:rsidP="002B4184">
      <w:pPr>
        <w:tabs>
          <w:tab w:val="left" w:pos="589"/>
        </w:tabs>
        <w:spacing w:after="0" w:line="240" w:lineRule="auto"/>
        <w:ind w:firstLine="567"/>
        <w:jc w:val="both"/>
        <w:rPr>
          <w:rFonts w:ascii="Arial" w:eastAsia="Times New Roman" w:hAnsi="Arial" w:cs="Arial"/>
          <w:i/>
          <w:color w:val="595959" w:themeColor="text1" w:themeTint="A6"/>
          <w:lang w:val="en-US" w:eastAsia="pt-BR"/>
        </w:rPr>
      </w:pPr>
      <w:r w:rsidRPr="002B4184">
        <w:rPr>
          <w:rFonts w:ascii="Arial" w:eastAsia="Times New Roman" w:hAnsi="Arial" w:cs="Arial"/>
          <w:i/>
          <w:color w:val="595959" w:themeColor="text1" w:themeTint="A6"/>
          <w:lang w:val="en-US" w:eastAsia="pt-BR"/>
        </w:rPr>
        <w:t xml:space="preserve">The world average specific consumption of electric energy for primary </w:t>
      </w:r>
      <w:r>
        <w:rPr>
          <w:rFonts w:ascii="Arial" w:eastAsia="Times New Roman" w:hAnsi="Arial" w:cs="Arial"/>
          <w:i/>
          <w:color w:val="595959" w:themeColor="text1" w:themeTint="A6"/>
          <w:lang w:val="en-US" w:eastAsia="pt-BR"/>
        </w:rPr>
        <w:t xml:space="preserve">aluminum production in 2012 was </w:t>
      </w:r>
      <w:r w:rsidRPr="002B4184">
        <w:rPr>
          <w:rFonts w:ascii="Arial" w:eastAsia="Times New Roman" w:hAnsi="Arial" w:cs="Arial"/>
          <w:i/>
          <w:color w:val="595959" w:themeColor="text1" w:themeTint="A6"/>
          <w:lang w:val="en-US" w:eastAsia="pt-BR"/>
        </w:rPr>
        <w:t>calculated by the International Aluminum Institute (IAI) by 14.6 MWh/t, and in Brazil by 15.7 MWh / t</w:t>
      </w:r>
      <w:r w:rsidR="00C4409F">
        <w:rPr>
          <w:rFonts w:ascii="Arial" w:eastAsia="Times New Roman" w:hAnsi="Arial" w:cs="Arial"/>
          <w:i/>
          <w:color w:val="595959" w:themeColor="text1" w:themeTint="A6"/>
          <w:lang w:val="en-US" w:eastAsia="pt-BR"/>
        </w:rPr>
        <w:t>, in 2012.</w:t>
      </w:r>
      <w:r w:rsidR="005461CC" w:rsidRPr="00164CF8">
        <w:rPr>
          <w:rFonts w:ascii="Helvetica" w:eastAsia="Times New Roman" w:hAnsi="Helvetica" w:cs="Helvetica"/>
          <w:i/>
          <w:color w:val="595959" w:themeColor="text1" w:themeTint="A6"/>
          <w:sz w:val="24"/>
          <w:szCs w:val="11"/>
          <w:lang w:val="en-US" w:eastAsia="pt-BR"/>
        </w:rPr>
        <w:br w:type="page"/>
      </w:r>
    </w:p>
    <w:p w:rsidR="006C22E1" w:rsidRPr="00E4392B" w:rsidRDefault="006C22E1" w:rsidP="00D2520F">
      <w:pPr>
        <w:tabs>
          <w:tab w:val="left" w:pos="-6663"/>
        </w:tabs>
        <w:spacing w:after="0" w:line="240" w:lineRule="auto"/>
        <w:rPr>
          <w:rFonts w:ascii="Arial Narrow" w:eastAsia="Arial" w:hAnsi="Arial Narrow" w:cs="Helvetica"/>
          <w:b/>
          <w:bCs/>
          <w:color w:val="948A54" w:themeColor="background2" w:themeShade="80"/>
          <w:sz w:val="36"/>
          <w:szCs w:val="36"/>
          <w:lang w:eastAsia="pt-BR"/>
        </w:rPr>
      </w:pPr>
      <w:r w:rsidRPr="00E4392B">
        <w:rPr>
          <w:rFonts w:ascii="Arial Narrow" w:eastAsia="Arial" w:hAnsi="Arial Narrow" w:cs="Helvetica"/>
          <w:b/>
          <w:bCs/>
          <w:color w:val="948A54" w:themeColor="background2" w:themeShade="80"/>
          <w:sz w:val="36"/>
          <w:szCs w:val="36"/>
          <w:lang w:eastAsia="pt-BR"/>
        </w:rPr>
        <w:lastRenderedPageBreak/>
        <w:t>CHUMBO</w:t>
      </w:r>
    </w:p>
    <w:p w:rsidR="006C22E1" w:rsidRPr="001E5EDE" w:rsidRDefault="006C22E1" w:rsidP="006C22E1">
      <w:pPr>
        <w:tabs>
          <w:tab w:val="left" w:pos="589"/>
        </w:tabs>
        <w:spacing w:after="0" w:line="240" w:lineRule="auto"/>
        <w:ind w:firstLine="680"/>
        <w:jc w:val="both"/>
        <w:rPr>
          <w:rFonts w:ascii="Helvetica" w:eastAsia="Arial" w:hAnsi="Helvetica" w:cs="Helvetica"/>
          <w:color w:val="1D1B11" w:themeColor="background2" w:themeShade="1A"/>
          <w:sz w:val="24"/>
          <w:szCs w:val="12"/>
          <w:lang w:eastAsia="pt-BR"/>
        </w:rPr>
      </w:pPr>
      <w:r w:rsidRPr="001E5EDE">
        <w:rPr>
          <w:rFonts w:ascii="Helvetica" w:eastAsia="Arial" w:hAnsi="Helvetica" w:cs="Helvetica"/>
          <w:color w:val="1D1B11" w:themeColor="background2" w:themeShade="1A"/>
          <w:sz w:val="24"/>
          <w:szCs w:val="12"/>
          <w:lang w:eastAsia="pt-BR"/>
        </w:rPr>
        <w:tab/>
      </w:r>
    </w:p>
    <w:p w:rsidR="006C15FD" w:rsidRPr="009444E7" w:rsidRDefault="006C15FD" w:rsidP="006C15FD">
      <w:pPr>
        <w:shd w:val="clear" w:color="auto" w:fill="FFFFFF" w:themeFill="background1"/>
        <w:tabs>
          <w:tab w:val="left" w:pos="589"/>
        </w:tabs>
        <w:spacing w:after="0" w:line="240" w:lineRule="auto"/>
        <w:ind w:firstLine="567"/>
        <w:contextualSpacing/>
        <w:jc w:val="both"/>
        <w:rPr>
          <w:rFonts w:ascii="Arial" w:eastAsia="Arial" w:hAnsi="Arial" w:cs="Arial"/>
          <w:color w:val="000000" w:themeColor="text1"/>
          <w:szCs w:val="32"/>
          <w:lang w:eastAsia="pt-BR"/>
        </w:rPr>
      </w:pPr>
      <w:r w:rsidRPr="00646951">
        <w:rPr>
          <w:rFonts w:ascii="Arial" w:eastAsia="Arial" w:hAnsi="Arial" w:cs="Arial"/>
          <w:b/>
          <w:color w:val="000000" w:themeColor="text1"/>
          <w:sz w:val="32"/>
          <w:szCs w:val="32"/>
          <w:lang w:eastAsia="pt-BR"/>
        </w:rPr>
        <w:t>O</w:t>
      </w:r>
      <w:r w:rsidRPr="009444E7">
        <w:rPr>
          <w:rFonts w:ascii="Arial" w:eastAsia="Arial" w:hAnsi="Arial" w:cs="Arial"/>
          <w:color w:val="000000" w:themeColor="text1"/>
          <w:szCs w:val="32"/>
          <w:lang w:eastAsia="pt-BR"/>
        </w:rPr>
        <w:t xml:space="preserve"> Brasil não tem produção primária de chumbo metálico</w:t>
      </w:r>
      <w:r>
        <w:rPr>
          <w:rFonts w:ascii="Arial" w:eastAsia="Arial" w:hAnsi="Arial" w:cs="Arial"/>
          <w:color w:val="000000" w:themeColor="text1"/>
          <w:szCs w:val="32"/>
          <w:lang w:eastAsia="pt-BR"/>
        </w:rPr>
        <w:t>. Em 2015, a</w:t>
      </w:r>
      <w:r w:rsidRPr="009444E7">
        <w:rPr>
          <w:rFonts w:ascii="Arial" w:eastAsia="Arial" w:hAnsi="Arial" w:cs="Arial"/>
          <w:color w:val="000000" w:themeColor="text1"/>
          <w:szCs w:val="32"/>
          <w:lang w:eastAsia="pt-BR"/>
        </w:rPr>
        <w:t xml:space="preserve"> produção</w:t>
      </w:r>
      <w:r>
        <w:rPr>
          <w:rFonts w:ascii="Arial" w:eastAsia="Arial" w:hAnsi="Arial" w:cs="Arial"/>
          <w:color w:val="000000" w:themeColor="text1"/>
          <w:szCs w:val="32"/>
          <w:lang w:eastAsia="pt-BR"/>
        </w:rPr>
        <w:t xml:space="preserve"> brasileira de chumbo secundário foi estimada</w:t>
      </w:r>
      <w:r w:rsidRPr="009444E7">
        <w:rPr>
          <w:rFonts w:ascii="Arial" w:eastAsia="Arial" w:hAnsi="Arial" w:cs="Arial"/>
          <w:color w:val="000000" w:themeColor="text1"/>
          <w:szCs w:val="32"/>
          <w:lang w:eastAsia="pt-BR"/>
        </w:rPr>
        <w:t xml:space="preserve"> em </w:t>
      </w:r>
      <w:r>
        <w:rPr>
          <w:rFonts w:ascii="Arial" w:eastAsia="Arial" w:hAnsi="Arial" w:cs="Arial"/>
          <w:color w:val="000000" w:themeColor="text1"/>
          <w:szCs w:val="32"/>
          <w:lang w:eastAsia="pt-BR"/>
        </w:rPr>
        <w:t>176,2</w:t>
      </w:r>
      <w:r w:rsidRPr="009444E7">
        <w:rPr>
          <w:rFonts w:ascii="Arial" w:eastAsia="Arial" w:hAnsi="Arial" w:cs="Arial"/>
          <w:color w:val="000000" w:themeColor="text1"/>
          <w:szCs w:val="32"/>
          <w:lang w:eastAsia="pt-BR"/>
        </w:rPr>
        <w:t xml:space="preserve"> mil toneladas, obtida a partir de material reciclado, especialmente baterias automotivas, industriais e de telecomunicações. </w:t>
      </w:r>
      <w:r w:rsidR="00B51787" w:rsidRPr="009444E7">
        <w:rPr>
          <w:rFonts w:ascii="Arial" w:eastAsia="Arial" w:hAnsi="Arial" w:cs="Arial"/>
          <w:color w:val="000000" w:themeColor="text1"/>
          <w:szCs w:val="32"/>
          <w:lang w:eastAsia="pt-BR"/>
        </w:rPr>
        <w:t>As usinas refinadoras têm</w:t>
      </w:r>
      <w:r w:rsidRPr="009444E7">
        <w:rPr>
          <w:rFonts w:ascii="Arial" w:eastAsia="Arial" w:hAnsi="Arial" w:cs="Arial"/>
          <w:color w:val="000000" w:themeColor="text1"/>
          <w:szCs w:val="32"/>
          <w:lang w:eastAsia="pt-BR"/>
        </w:rPr>
        <w:t xml:space="preserve"> capacidade de 160 mil toneladas/ano</w:t>
      </w:r>
      <w:r>
        <w:rPr>
          <w:rFonts w:ascii="Arial" w:eastAsia="Arial" w:hAnsi="Arial" w:cs="Arial"/>
          <w:color w:val="000000" w:themeColor="text1"/>
          <w:szCs w:val="32"/>
          <w:lang w:eastAsia="pt-BR"/>
        </w:rPr>
        <w:t>,</w:t>
      </w:r>
      <w:r w:rsidRPr="009444E7">
        <w:rPr>
          <w:rFonts w:ascii="Arial" w:eastAsia="Arial" w:hAnsi="Arial" w:cs="Arial"/>
          <w:color w:val="000000" w:themeColor="text1"/>
          <w:szCs w:val="32"/>
          <w:lang w:eastAsia="pt-BR"/>
        </w:rPr>
        <w:t xml:space="preserve"> situadas nas regiões Nordeste (PE); Sul (R</w:t>
      </w:r>
      <w:r>
        <w:rPr>
          <w:rFonts w:ascii="Arial" w:eastAsia="Arial" w:hAnsi="Arial" w:cs="Arial"/>
          <w:color w:val="000000" w:themeColor="text1"/>
          <w:szCs w:val="32"/>
          <w:lang w:eastAsia="pt-BR"/>
        </w:rPr>
        <w:t>S e PR) e Sudeste (SP, RJ e MG) (Sumário Mineral/DNPM).</w:t>
      </w:r>
    </w:p>
    <w:p w:rsidR="00273B28" w:rsidRPr="00294A5C" w:rsidRDefault="00273B28" w:rsidP="00294A5C">
      <w:pPr>
        <w:spacing w:after="0" w:line="240" w:lineRule="auto"/>
        <w:ind w:firstLine="567"/>
        <w:jc w:val="both"/>
        <w:rPr>
          <w:rFonts w:ascii="Arial" w:eastAsia="Times New Roman" w:hAnsi="Arial" w:cs="Arial"/>
          <w:bCs/>
          <w:lang w:eastAsia="pt-BR"/>
        </w:rPr>
      </w:pPr>
    </w:p>
    <w:p w:rsidR="006C15FD" w:rsidRPr="009444E7" w:rsidRDefault="006C15FD" w:rsidP="006C15FD">
      <w:pPr>
        <w:tabs>
          <w:tab w:val="left" w:pos="589"/>
        </w:tabs>
        <w:spacing w:after="0" w:line="240" w:lineRule="auto"/>
        <w:ind w:firstLine="567"/>
        <w:contextualSpacing/>
        <w:jc w:val="both"/>
        <w:rPr>
          <w:rFonts w:ascii="Arial" w:eastAsia="Arial" w:hAnsi="Arial" w:cs="Arial"/>
          <w:color w:val="000000" w:themeColor="text1"/>
          <w:szCs w:val="32"/>
          <w:lang w:eastAsia="pt-BR"/>
        </w:rPr>
      </w:pPr>
      <w:r w:rsidRPr="009444E7">
        <w:rPr>
          <w:rFonts w:ascii="Arial" w:eastAsia="Arial" w:hAnsi="Arial" w:cs="Arial"/>
          <w:color w:val="000000" w:themeColor="text1"/>
          <w:szCs w:val="32"/>
          <w:lang w:eastAsia="pt-BR"/>
        </w:rPr>
        <w:t xml:space="preserve">A balança do comércio </w:t>
      </w:r>
      <w:r>
        <w:rPr>
          <w:rFonts w:ascii="Arial" w:eastAsia="Arial" w:hAnsi="Arial" w:cs="Arial"/>
          <w:color w:val="000000" w:themeColor="text1"/>
          <w:szCs w:val="32"/>
          <w:lang w:eastAsia="pt-BR"/>
        </w:rPr>
        <w:t>exterior</w:t>
      </w:r>
      <w:r w:rsidRPr="009444E7">
        <w:rPr>
          <w:rFonts w:ascii="Arial" w:eastAsia="Arial" w:hAnsi="Arial" w:cs="Arial"/>
          <w:color w:val="000000" w:themeColor="text1"/>
          <w:szCs w:val="32"/>
          <w:lang w:eastAsia="pt-BR"/>
        </w:rPr>
        <w:t xml:space="preserve"> brasileir</w:t>
      </w:r>
      <w:r>
        <w:rPr>
          <w:rFonts w:ascii="Arial" w:eastAsia="Arial" w:hAnsi="Arial" w:cs="Arial"/>
          <w:color w:val="000000" w:themeColor="text1"/>
          <w:szCs w:val="32"/>
          <w:lang w:eastAsia="pt-BR"/>
        </w:rPr>
        <w:t>a</w:t>
      </w:r>
      <w:r w:rsidRPr="009444E7">
        <w:rPr>
          <w:rFonts w:ascii="Arial" w:eastAsia="Arial" w:hAnsi="Arial" w:cs="Arial"/>
          <w:color w:val="000000" w:themeColor="text1"/>
          <w:szCs w:val="32"/>
          <w:lang w:eastAsia="pt-BR"/>
        </w:rPr>
        <w:t xml:space="preserve"> de chumbo manteve</w:t>
      </w:r>
      <w:r>
        <w:rPr>
          <w:rFonts w:ascii="Arial" w:eastAsia="Arial" w:hAnsi="Arial" w:cs="Arial"/>
          <w:color w:val="000000" w:themeColor="text1"/>
          <w:szCs w:val="32"/>
          <w:lang w:eastAsia="pt-BR"/>
        </w:rPr>
        <w:t>-se</w:t>
      </w:r>
      <w:r w:rsidRPr="009444E7">
        <w:rPr>
          <w:rFonts w:ascii="Arial" w:eastAsia="Arial" w:hAnsi="Arial" w:cs="Arial"/>
          <w:color w:val="000000" w:themeColor="text1"/>
          <w:szCs w:val="32"/>
          <w:lang w:eastAsia="pt-BR"/>
        </w:rPr>
        <w:t xml:space="preserve"> deficitária, apresentando, em </w:t>
      </w:r>
      <w:r>
        <w:rPr>
          <w:rFonts w:ascii="Arial" w:eastAsia="Arial" w:hAnsi="Arial" w:cs="Arial"/>
          <w:color w:val="000000" w:themeColor="text1"/>
          <w:szCs w:val="32"/>
          <w:lang w:eastAsia="pt-BR"/>
        </w:rPr>
        <w:t>2015,</w:t>
      </w:r>
      <w:r w:rsidRPr="009444E7">
        <w:rPr>
          <w:rFonts w:ascii="Arial" w:eastAsia="Arial" w:hAnsi="Arial" w:cs="Arial"/>
          <w:color w:val="000000" w:themeColor="text1"/>
          <w:szCs w:val="32"/>
          <w:lang w:eastAsia="pt-BR"/>
        </w:rPr>
        <w:t xml:space="preserve"> saldo negativo de US$ </w:t>
      </w:r>
      <w:r>
        <w:rPr>
          <w:rFonts w:ascii="Arial" w:eastAsia="Arial" w:hAnsi="Arial" w:cs="Arial"/>
          <w:color w:val="000000" w:themeColor="text1"/>
          <w:szCs w:val="32"/>
          <w:lang w:eastAsia="pt-BR"/>
        </w:rPr>
        <w:t xml:space="preserve">127 </w:t>
      </w:r>
      <w:r w:rsidRPr="009444E7">
        <w:rPr>
          <w:rFonts w:ascii="Arial" w:eastAsia="Arial" w:hAnsi="Arial" w:cs="Arial"/>
          <w:color w:val="000000" w:themeColor="text1"/>
          <w:szCs w:val="32"/>
          <w:lang w:eastAsia="pt-BR"/>
        </w:rPr>
        <w:t xml:space="preserve">milhões, com importações no valor de US$ </w:t>
      </w:r>
      <w:r>
        <w:rPr>
          <w:rFonts w:ascii="Arial" w:eastAsia="Arial" w:hAnsi="Arial" w:cs="Arial"/>
          <w:color w:val="000000" w:themeColor="text1"/>
          <w:szCs w:val="32"/>
          <w:lang w:eastAsia="pt-BR"/>
        </w:rPr>
        <w:t xml:space="preserve">129,6 </w:t>
      </w:r>
      <w:r w:rsidRPr="009444E7">
        <w:rPr>
          <w:rFonts w:ascii="Arial" w:eastAsia="Arial" w:hAnsi="Arial" w:cs="Arial"/>
          <w:color w:val="000000" w:themeColor="text1"/>
          <w:szCs w:val="32"/>
          <w:lang w:eastAsia="pt-BR"/>
        </w:rPr>
        <w:t>milhões praticamente referente</w:t>
      </w:r>
      <w:r>
        <w:rPr>
          <w:rFonts w:ascii="Arial" w:eastAsia="Arial" w:hAnsi="Arial" w:cs="Arial"/>
          <w:color w:val="000000" w:themeColor="text1"/>
          <w:szCs w:val="32"/>
          <w:lang w:eastAsia="pt-BR"/>
        </w:rPr>
        <w:t xml:space="preserve"> </w:t>
      </w:r>
      <w:r w:rsidRPr="009444E7">
        <w:rPr>
          <w:rFonts w:ascii="Arial" w:eastAsia="Arial" w:hAnsi="Arial" w:cs="Arial"/>
          <w:color w:val="000000" w:themeColor="text1"/>
          <w:szCs w:val="32"/>
          <w:lang w:eastAsia="pt-BR"/>
        </w:rPr>
        <w:t>a chumbo primário, cujos maiores fornecedores foram México</w:t>
      </w:r>
      <w:r>
        <w:rPr>
          <w:rFonts w:ascii="Arial" w:eastAsia="Arial" w:hAnsi="Arial" w:cs="Arial"/>
          <w:color w:val="000000" w:themeColor="text1"/>
          <w:szCs w:val="32"/>
          <w:lang w:eastAsia="pt-BR"/>
        </w:rPr>
        <w:t xml:space="preserve"> 28,8%</w:t>
      </w:r>
      <w:r w:rsidRPr="009444E7">
        <w:rPr>
          <w:rFonts w:ascii="Arial" w:eastAsia="Arial" w:hAnsi="Arial" w:cs="Arial"/>
          <w:color w:val="000000" w:themeColor="text1"/>
          <w:szCs w:val="32"/>
          <w:lang w:eastAsia="pt-BR"/>
        </w:rPr>
        <w:t xml:space="preserve">, Argentina </w:t>
      </w:r>
      <w:r>
        <w:rPr>
          <w:rFonts w:ascii="Arial" w:eastAsia="Arial" w:hAnsi="Arial" w:cs="Arial"/>
          <w:color w:val="000000" w:themeColor="text1"/>
          <w:szCs w:val="32"/>
          <w:lang w:eastAsia="pt-BR"/>
        </w:rPr>
        <w:t>20,2 e Israel 11,7%.</w:t>
      </w:r>
      <w:r w:rsidRPr="009444E7">
        <w:rPr>
          <w:rFonts w:ascii="Arial" w:eastAsia="Arial" w:hAnsi="Arial" w:cs="Arial"/>
          <w:color w:val="000000" w:themeColor="text1"/>
          <w:szCs w:val="32"/>
          <w:lang w:eastAsia="pt-BR"/>
        </w:rPr>
        <w:t xml:space="preserve"> </w:t>
      </w:r>
    </w:p>
    <w:p w:rsidR="00954A2E" w:rsidRPr="00294A5C" w:rsidRDefault="00954A2E" w:rsidP="00294A5C">
      <w:pPr>
        <w:spacing w:after="0" w:line="240" w:lineRule="auto"/>
        <w:ind w:firstLine="567"/>
        <w:jc w:val="both"/>
        <w:rPr>
          <w:rFonts w:ascii="Arial" w:eastAsia="Times New Roman" w:hAnsi="Arial" w:cs="Arial"/>
          <w:bCs/>
          <w:lang w:eastAsia="pt-BR"/>
        </w:rPr>
      </w:pPr>
    </w:p>
    <w:p w:rsidR="006C22E1" w:rsidRPr="0031047A" w:rsidRDefault="006C22E1" w:rsidP="006C22E1">
      <w:pPr>
        <w:tabs>
          <w:tab w:val="left" w:pos="589"/>
        </w:tabs>
        <w:spacing w:after="0" w:line="240" w:lineRule="auto"/>
        <w:ind w:firstLine="680"/>
        <w:jc w:val="both"/>
        <w:rPr>
          <w:rFonts w:eastAsia="Arial" w:cstheme="minorHAnsi"/>
          <w:color w:val="1D1B11" w:themeColor="background2" w:themeShade="1A"/>
          <w:sz w:val="24"/>
          <w:szCs w:val="11"/>
          <w:lang w:eastAsia="pt-BR"/>
        </w:rPr>
      </w:pPr>
    </w:p>
    <w:p w:rsidR="006C22E1" w:rsidRPr="001E5EDE" w:rsidRDefault="006C22E1" w:rsidP="006C22E1">
      <w:pPr>
        <w:tabs>
          <w:tab w:val="left" w:pos="589"/>
        </w:tabs>
        <w:spacing w:after="0" w:line="240" w:lineRule="auto"/>
        <w:ind w:firstLine="680"/>
        <w:jc w:val="both"/>
        <w:rPr>
          <w:rFonts w:ascii="Helvetica" w:eastAsia="Arial" w:hAnsi="Helvetica" w:cs="Helvetica"/>
          <w:color w:val="1D1B11" w:themeColor="background2" w:themeShade="1A"/>
          <w:sz w:val="24"/>
          <w:szCs w:val="11"/>
          <w:lang w:eastAsia="pt-BR"/>
        </w:rPr>
      </w:pPr>
    </w:p>
    <w:p w:rsidR="006C22E1" w:rsidRPr="001E5EDE" w:rsidRDefault="006C22E1" w:rsidP="006C22E1">
      <w:pPr>
        <w:tabs>
          <w:tab w:val="left" w:pos="589"/>
        </w:tabs>
        <w:spacing w:after="0" w:line="240" w:lineRule="auto"/>
        <w:ind w:firstLine="680"/>
        <w:jc w:val="both"/>
        <w:rPr>
          <w:rFonts w:ascii="Helvetica" w:eastAsia="Arial" w:hAnsi="Helvetica" w:cs="Helvetica"/>
          <w:color w:val="1D1B11" w:themeColor="background2" w:themeShade="1A"/>
          <w:sz w:val="24"/>
          <w:szCs w:val="11"/>
          <w:lang w:eastAsia="pt-BR"/>
        </w:rPr>
      </w:pPr>
    </w:p>
    <w:p w:rsidR="006C22E1" w:rsidRPr="001E5EDE" w:rsidRDefault="006C22E1" w:rsidP="006C22E1">
      <w:pPr>
        <w:tabs>
          <w:tab w:val="left" w:pos="589"/>
        </w:tabs>
        <w:spacing w:after="0" w:line="240" w:lineRule="auto"/>
        <w:ind w:firstLine="680"/>
        <w:jc w:val="both"/>
        <w:rPr>
          <w:rFonts w:ascii="Helvetica" w:eastAsia="Arial" w:hAnsi="Helvetica" w:cs="Helvetica"/>
          <w:color w:val="1D1B11" w:themeColor="background2" w:themeShade="1A"/>
          <w:sz w:val="24"/>
          <w:szCs w:val="11"/>
          <w:lang w:eastAsia="pt-BR"/>
        </w:rPr>
      </w:pPr>
    </w:p>
    <w:p w:rsidR="006C22E1" w:rsidRPr="001E5EDE" w:rsidRDefault="006C22E1" w:rsidP="006C22E1">
      <w:pPr>
        <w:tabs>
          <w:tab w:val="left" w:pos="589"/>
        </w:tabs>
        <w:spacing w:after="0" w:line="240" w:lineRule="auto"/>
        <w:ind w:firstLine="680"/>
        <w:jc w:val="both"/>
        <w:rPr>
          <w:rFonts w:ascii="Helvetica" w:eastAsia="Arial" w:hAnsi="Helvetica" w:cs="Helvetica"/>
          <w:color w:val="1D1B11" w:themeColor="background2" w:themeShade="1A"/>
          <w:sz w:val="24"/>
          <w:szCs w:val="11"/>
          <w:lang w:eastAsia="pt-BR"/>
        </w:rPr>
      </w:pPr>
    </w:p>
    <w:p w:rsidR="006C22E1" w:rsidRPr="005461CC" w:rsidRDefault="006C22E1" w:rsidP="006C22E1">
      <w:pPr>
        <w:tabs>
          <w:tab w:val="left" w:pos="589"/>
        </w:tabs>
        <w:spacing w:after="0" w:line="240" w:lineRule="auto"/>
        <w:ind w:firstLine="680"/>
        <w:jc w:val="both"/>
        <w:rPr>
          <w:rFonts w:ascii="Helvetica" w:eastAsia="Arial" w:hAnsi="Helvetica" w:cs="Helvetica"/>
          <w:color w:val="000000" w:themeColor="text1"/>
          <w:sz w:val="24"/>
          <w:szCs w:val="11"/>
          <w:lang w:eastAsia="pt-BR"/>
        </w:rPr>
      </w:pPr>
    </w:p>
    <w:p w:rsidR="006C22E1" w:rsidRPr="005461CC" w:rsidRDefault="006C22E1" w:rsidP="006C22E1">
      <w:pPr>
        <w:tabs>
          <w:tab w:val="left" w:pos="589"/>
        </w:tabs>
        <w:spacing w:after="0" w:line="240" w:lineRule="auto"/>
        <w:ind w:firstLine="680"/>
        <w:jc w:val="both"/>
        <w:rPr>
          <w:rFonts w:ascii="Helvetica" w:eastAsia="Arial" w:hAnsi="Helvetica" w:cs="Helvetica"/>
          <w:color w:val="000000" w:themeColor="text1"/>
          <w:sz w:val="24"/>
          <w:szCs w:val="11"/>
          <w:lang w:eastAsia="pt-BR"/>
        </w:rPr>
      </w:pPr>
    </w:p>
    <w:p w:rsidR="006C22E1" w:rsidRDefault="006C22E1" w:rsidP="006C22E1">
      <w:pPr>
        <w:tabs>
          <w:tab w:val="left" w:pos="589"/>
        </w:tabs>
        <w:spacing w:after="0" w:line="240" w:lineRule="auto"/>
        <w:ind w:firstLine="680"/>
        <w:jc w:val="both"/>
        <w:rPr>
          <w:rFonts w:ascii="Helvetica" w:eastAsia="Arial" w:hAnsi="Helvetica" w:cs="Helvetica"/>
          <w:color w:val="000000" w:themeColor="text1"/>
          <w:sz w:val="24"/>
          <w:szCs w:val="11"/>
          <w:lang w:eastAsia="pt-BR"/>
        </w:rPr>
      </w:pPr>
    </w:p>
    <w:p w:rsidR="00D2520F" w:rsidRDefault="00D2520F" w:rsidP="006C22E1">
      <w:pPr>
        <w:tabs>
          <w:tab w:val="left" w:pos="589"/>
        </w:tabs>
        <w:spacing w:after="0" w:line="240" w:lineRule="auto"/>
        <w:ind w:firstLine="680"/>
        <w:jc w:val="both"/>
        <w:rPr>
          <w:rFonts w:ascii="Helvetica" w:eastAsia="Arial" w:hAnsi="Helvetica" w:cs="Helvetica"/>
          <w:color w:val="000000" w:themeColor="text1"/>
          <w:sz w:val="24"/>
          <w:szCs w:val="11"/>
          <w:lang w:eastAsia="pt-BR"/>
        </w:rPr>
      </w:pPr>
    </w:p>
    <w:p w:rsidR="00F84E65" w:rsidRDefault="00F84E65" w:rsidP="006C22E1">
      <w:pPr>
        <w:tabs>
          <w:tab w:val="left" w:pos="589"/>
        </w:tabs>
        <w:spacing w:after="0" w:line="240" w:lineRule="auto"/>
        <w:ind w:firstLine="680"/>
        <w:jc w:val="both"/>
        <w:rPr>
          <w:rFonts w:ascii="Helvetica" w:eastAsia="Arial" w:hAnsi="Helvetica" w:cs="Helvetica"/>
          <w:color w:val="000000" w:themeColor="text1"/>
          <w:sz w:val="24"/>
          <w:szCs w:val="11"/>
          <w:lang w:eastAsia="pt-BR"/>
        </w:rPr>
      </w:pPr>
    </w:p>
    <w:p w:rsidR="00F84E65" w:rsidRDefault="00F84E65" w:rsidP="006C22E1">
      <w:pPr>
        <w:tabs>
          <w:tab w:val="left" w:pos="589"/>
        </w:tabs>
        <w:spacing w:after="0" w:line="240" w:lineRule="auto"/>
        <w:ind w:firstLine="680"/>
        <w:jc w:val="both"/>
        <w:rPr>
          <w:rFonts w:ascii="Helvetica" w:eastAsia="Arial" w:hAnsi="Helvetica" w:cs="Helvetica"/>
          <w:color w:val="000000" w:themeColor="text1"/>
          <w:sz w:val="24"/>
          <w:szCs w:val="11"/>
          <w:lang w:eastAsia="pt-BR"/>
        </w:rPr>
      </w:pPr>
    </w:p>
    <w:p w:rsidR="00F84E65" w:rsidRDefault="00F84E65" w:rsidP="006C22E1">
      <w:pPr>
        <w:tabs>
          <w:tab w:val="left" w:pos="589"/>
        </w:tabs>
        <w:spacing w:after="0" w:line="240" w:lineRule="auto"/>
        <w:ind w:firstLine="680"/>
        <w:jc w:val="both"/>
        <w:rPr>
          <w:rFonts w:ascii="Helvetica" w:eastAsia="Arial" w:hAnsi="Helvetica" w:cs="Helvetica"/>
          <w:color w:val="000000" w:themeColor="text1"/>
          <w:sz w:val="24"/>
          <w:szCs w:val="11"/>
          <w:lang w:eastAsia="pt-BR"/>
        </w:rPr>
      </w:pPr>
    </w:p>
    <w:p w:rsidR="00F84E65" w:rsidRDefault="00F84E65" w:rsidP="006C22E1">
      <w:pPr>
        <w:tabs>
          <w:tab w:val="left" w:pos="589"/>
        </w:tabs>
        <w:spacing w:after="0" w:line="240" w:lineRule="auto"/>
        <w:ind w:firstLine="680"/>
        <w:jc w:val="both"/>
        <w:rPr>
          <w:rFonts w:ascii="Helvetica" w:eastAsia="Arial" w:hAnsi="Helvetica" w:cs="Helvetica"/>
          <w:color w:val="000000" w:themeColor="text1"/>
          <w:sz w:val="24"/>
          <w:szCs w:val="11"/>
          <w:lang w:eastAsia="pt-BR"/>
        </w:rPr>
      </w:pPr>
    </w:p>
    <w:p w:rsidR="00F84E65" w:rsidRDefault="00F84E65" w:rsidP="006C22E1">
      <w:pPr>
        <w:tabs>
          <w:tab w:val="left" w:pos="589"/>
        </w:tabs>
        <w:spacing w:after="0" w:line="240" w:lineRule="auto"/>
        <w:ind w:firstLine="680"/>
        <w:jc w:val="both"/>
        <w:rPr>
          <w:rFonts w:ascii="Helvetica" w:eastAsia="Arial" w:hAnsi="Helvetica" w:cs="Helvetica"/>
          <w:color w:val="000000" w:themeColor="text1"/>
          <w:sz w:val="24"/>
          <w:szCs w:val="11"/>
          <w:lang w:eastAsia="pt-BR"/>
        </w:rPr>
      </w:pPr>
    </w:p>
    <w:p w:rsidR="00F84E65" w:rsidRDefault="00F84E65" w:rsidP="006C22E1">
      <w:pPr>
        <w:tabs>
          <w:tab w:val="left" w:pos="589"/>
        </w:tabs>
        <w:spacing w:after="0" w:line="240" w:lineRule="auto"/>
        <w:ind w:firstLine="680"/>
        <w:jc w:val="both"/>
        <w:rPr>
          <w:rFonts w:ascii="Helvetica" w:eastAsia="Arial" w:hAnsi="Helvetica" w:cs="Helvetica"/>
          <w:color w:val="000000" w:themeColor="text1"/>
          <w:sz w:val="24"/>
          <w:szCs w:val="11"/>
          <w:lang w:eastAsia="pt-BR"/>
        </w:rPr>
      </w:pPr>
    </w:p>
    <w:p w:rsidR="00294A5C" w:rsidRDefault="00294A5C" w:rsidP="006C22E1">
      <w:pPr>
        <w:tabs>
          <w:tab w:val="left" w:pos="589"/>
        </w:tabs>
        <w:spacing w:after="0" w:line="240" w:lineRule="auto"/>
        <w:ind w:firstLine="680"/>
        <w:jc w:val="both"/>
        <w:rPr>
          <w:rFonts w:ascii="Helvetica" w:eastAsia="Arial" w:hAnsi="Helvetica" w:cs="Helvetica"/>
          <w:color w:val="000000" w:themeColor="text1"/>
          <w:sz w:val="24"/>
          <w:szCs w:val="11"/>
          <w:lang w:eastAsia="pt-BR"/>
        </w:rPr>
      </w:pPr>
    </w:p>
    <w:p w:rsidR="00294A5C" w:rsidRDefault="00294A5C" w:rsidP="006C22E1">
      <w:pPr>
        <w:tabs>
          <w:tab w:val="left" w:pos="589"/>
        </w:tabs>
        <w:spacing w:after="0" w:line="240" w:lineRule="auto"/>
        <w:ind w:firstLine="680"/>
        <w:jc w:val="both"/>
        <w:rPr>
          <w:rFonts w:ascii="Helvetica" w:eastAsia="Arial" w:hAnsi="Helvetica" w:cs="Helvetica"/>
          <w:color w:val="000000" w:themeColor="text1"/>
          <w:sz w:val="24"/>
          <w:szCs w:val="11"/>
          <w:lang w:eastAsia="pt-BR"/>
        </w:rPr>
      </w:pPr>
    </w:p>
    <w:p w:rsidR="00294A5C" w:rsidRDefault="00294A5C" w:rsidP="006C22E1">
      <w:pPr>
        <w:tabs>
          <w:tab w:val="left" w:pos="589"/>
        </w:tabs>
        <w:spacing w:after="0" w:line="240" w:lineRule="auto"/>
        <w:ind w:firstLine="680"/>
        <w:jc w:val="both"/>
        <w:rPr>
          <w:rFonts w:ascii="Helvetica" w:eastAsia="Arial" w:hAnsi="Helvetica" w:cs="Helvetica"/>
          <w:color w:val="000000" w:themeColor="text1"/>
          <w:sz w:val="24"/>
          <w:szCs w:val="11"/>
          <w:lang w:eastAsia="pt-BR"/>
        </w:rPr>
      </w:pPr>
    </w:p>
    <w:p w:rsidR="00294A5C" w:rsidRDefault="00294A5C" w:rsidP="006C22E1">
      <w:pPr>
        <w:tabs>
          <w:tab w:val="left" w:pos="589"/>
        </w:tabs>
        <w:spacing w:after="0" w:line="240" w:lineRule="auto"/>
        <w:ind w:firstLine="680"/>
        <w:jc w:val="both"/>
        <w:rPr>
          <w:rFonts w:ascii="Helvetica" w:eastAsia="Arial" w:hAnsi="Helvetica" w:cs="Helvetica"/>
          <w:color w:val="000000" w:themeColor="text1"/>
          <w:sz w:val="24"/>
          <w:szCs w:val="11"/>
          <w:lang w:eastAsia="pt-BR"/>
        </w:rPr>
      </w:pPr>
    </w:p>
    <w:p w:rsidR="00294A5C" w:rsidRDefault="00294A5C" w:rsidP="006C22E1">
      <w:pPr>
        <w:tabs>
          <w:tab w:val="left" w:pos="589"/>
        </w:tabs>
        <w:spacing w:after="0" w:line="240" w:lineRule="auto"/>
        <w:ind w:firstLine="680"/>
        <w:jc w:val="both"/>
        <w:rPr>
          <w:rFonts w:ascii="Helvetica" w:eastAsia="Arial" w:hAnsi="Helvetica" w:cs="Helvetica"/>
          <w:color w:val="000000" w:themeColor="text1"/>
          <w:sz w:val="24"/>
          <w:szCs w:val="11"/>
          <w:lang w:eastAsia="pt-BR"/>
        </w:rPr>
      </w:pPr>
    </w:p>
    <w:p w:rsidR="00294A5C" w:rsidRDefault="00294A5C" w:rsidP="006C22E1">
      <w:pPr>
        <w:tabs>
          <w:tab w:val="left" w:pos="589"/>
        </w:tabs>
        <w:spacing w:after="0" w:line="240" w:lineRule="auto"/>
        <w:ind w:firstLine="680"/>
        <w:jc w:val="both"/>
        <w:rPr>
          <w:rFonts w:ascii="Helvetica" w:eastAsia="Arial" w:hAnsi="Helvetica" w:cs="Helvetica"/>
          <w:color w:val="000000" w:themeColor="text1"/>
          <w:sz w:val="24"/>
          <w:szCs w:val="11"/>
          <w:lang w:eastAsia="pt-BR"/>
        </w:rPr>
      </w:pPr>
    </w:p>
    <w:p w:rsidR="00294A5C" w:rsidRDefault="00294A5C" w:rsidP="006C22E1">
      <w:pPr>
        <w:tabs>
          <w:tab w:val="left" w:pos="589"/>
        </w:tabs>
        <w:spacing w:after="0" w:line="240" w:lineRule="auto"/>
        <w:ind w:firstLine="680"/>
        <w:jc w:val="both"/>
        <w:rPr>
          <w:rFonts w:ascii="Helvetica" w:eastAsia="Arial" w:hAnsi="Helvetica" w:cs="Helvetica"/>
          <w:color w:val="000000" w:themeColor="text1"/>
          <w:sz w:val="24"/>
          <w:szCs w:val="11"/>
          <w:lang w:eastAsia="pt-BR"/>
        </w:rPr>
      </w:pPr>
    </w:p>
    <w:p w:rsidR="00294A5C" w:rsidRDefault="00294A5C" w:rsidP="006C22E1">
      <w:pPr>
        <w:tabs>
          <w:tab w:val="left" w:pos="589"/>
        </w:tabs>
        <w:spacing w:after="0" w:line="240" w:lineRule="auto"/>
        <w:ind w:firstLine="680"/>
        <w:jc w:val="both"/>
        <w:rPr>
          <w:rFonts w:ascii="Helvetica" w:eastAsia="Arial" w:hAnsi="Helvetica" w:cs="Helvetica"/>
          <w:color w:val="000000" w:themeColor="text1"/>
          <w:sz w:val="24"/>
          <w:szCs w:val="11"/>
          <w:lang w:eastAsia="pt-BR"/>
        </w:rPr>
      </w:pPr>
    </w:p>
    <w:p w:rsidR="00294A5C" w:rsidRDefault="00294A5C" w:rsidP="006C22E1">
      <w:pPr>
        <w:tabs>
          <w:tab w:val="left" w:pos="589"/>
        </w:tabs>
        <w:spacing w:after="0" w:line="240" w:lineRule="auto"/>
        <w:ind w:firstLine="680"/>
        <w:jc w:val="both"/>
        <w:rPr>
          <w:rFonts w:ascii="Helvetica" w:eastAsia="Arial" w:hAnsi="Helvetica" w:cs="Helvetica"/>
          <w:color w:val="000000" w:themeColor="text1"/>
          <w:sz w:val="24"/>
          <w:szCs w:val="11"/>
          <w:lang w:eastAsia="pt-BR"/>
        </w:rPr>
      </w:pPr>
    </w:p>
    <w:p w:rsidR="00294A5C" w:rsidRDefault="00294A5C" w:rsidP="006C22E1">
      <w:pPr>
        <w:tabs>
          <w:tab w:val="left" w:pos="589"/>
        </w:tabs>
        <w:spacing w:after="0" w:line="240" w:lineRule="auto"/>
        <w:ind w:firstLine="680"/>
        <w:jc w:val="both"/>
        <w:rPr>
          <w:rFonts w:ascii="Helvetica" w:eastAsia="Arial" w:hAnsi="Helvetica" w:cs="Helvetica"/>
          <w:color w:val="000000" w:themeColor="text1"/>
          <w:sz w:val="24"/>
          <w:szCs w:val="11"/>
          <w:lang w:eastAsia="pt-BR"/>
        </w:rPr>
      </w:pPr>
    </w:p>
    <w:p w:rsidR="00294A5C" w:rsidRDefault="00294A5C" w:rsidP="006C22E1">
      <w:pPr>
        <w:tabs>
          <w:tab w:val="left" w:pos="589"/>
        </w:tabs>
        <w:spacing w:after="0" w:line="240" w:lineRule="auto"/>
        <w:ind w:firstLine="680"/>
        <w:jc w:val="both"/>
        <w:rPr>
          <w:rFonts w:ascii="Helvetica" w:eastAsia="Arial" w:hAnsi="Helvetica" w:cs="Helvetica"/>
          <w:color w:val="000000" w:themeColor="text1"/>
          <w:sz w:val="24"/>
          <w:szCs w:val="11"/>
          <w:lang w:eastAsia="pt-BR"/>
        </w:rPr>
      </w:pPr>
    </w:p>
    <w:p w:rsidR="00294A5C" w:rsidRDefault="00294A5C" w:rsidP="006C22E1">
      <w:pPr>
        <w:tabs>
          <w:tab w:val="left" w:pos="589"/>
        </w:tabs>
        <w:spacing w:after="0" w:line="240" w:lineRule="auto"/>
        <w:ind w:firstLine="680"/>
        <w:jc w:val="both"/>
        <w:rPr>
          <w:rFonts w:ascii="Helvetica" w:eastAsia="Arial" w:hAnsi="Helvetica" w:cs="Helvetica"/>
          <w:color w:val="000000" w:themeColor="text1"/>
          <w:sz w:val="24"/>
          <w:szCs w:val="11"/>
          <w:lang w:eastAsia="pt-BR"/>
        </w:rPr>
      </w:pPr>
    </w:p>
    <w:p w:rsidR="006C15FD" w:rsidRDefault="006C15FD" w:rsidP="006C22E1">
      <w:pPr>
        <w:tabs>
          <w:tab w:val="left" w:pos="589"/>
        </w:tabs>
        <w:spacing w:after="0" w:line="240" w:lineRule="auto"/>
        <w:ind w:firstLine="680"/>
        <w:jc w:val="both"/>
        <w:rPr>
          <w:rFonts w:ascii="Helvetica" w:eastAsia="Arial" w:hAnsi="Helvetica" w:cs="Helvetica"/>
          <w:color w:val="000000" w:themeColor="text1"/>
          <w:sz w:val="24"/>
          <w:szCs w:val="11"/>
          <w:lang w:eastAsia="pt-BR"/>
        </w:rPr>
      </w:pPr>
    </w:p>
    <w:p w:rsidR="00F84E65" w:rsidRDefault="00F84E65" w:rsidP="006C22E1">
      <w:pPr>
        <w:tabs>
          <w:tab w:val="left" w:pos="589"/>
        </w:tabs>
        <w:spacing w:after="0" w:line="240" w:lineRule="auto"/>
        <w:ind w:firstLine="680"/>
        <w:jc w:val="both"/>
        <w:rPr>
          <w:rFonts w:ascii="Helvetica" w:eastAsia="Arial" w:hAnsi="Helvetica" w:cs="Helvetica"/>
          <w:color w:val="000000" w:themeColor="text1"/>
          <w:sz w:val="24"/>
          <w:szCs w:val="11"/>
          <w:lang w:eastAsia="pt-BR"/>
        </w:rPr>
      </w:pPr>
    </w:p>
    <w:p w:rsidR="009A2458" w:rsidRDefault="009A2458" w:rsidP="006C22E1">
      <w:pPr>
        <w:tabs>
          <w:tab w:val="left" w:pos="589"/>
        </w:tabs>
        <w:spacing w:after="0" w:line="240" w:lineRule="auto"/>
        <w:ind w:firstLine="680"/>
        <w:jc w:val="both"/>
        <w:rPr>
          <w:rFonts w:ascii="Helvetica" w:eastAsia="Arial" w:hAnsi="Helvetica" w:cs="Helvetica"/>
          <w:color w:val="000000" w:themeColor="text1"/>
          <w:sz w:val="24"/>
          <w:szCs w:val="11"/>
          <w:lang w:eastAsia="pt-BR"/>
        </w:rPr>
      </w:pPr>
    </w:p>
    <w:p w:rsidR="006C22E1" w:rsidRPr="005461CC" w:rsidRDefault="006C22E1" w:rsidP="00F84E65">
      <w:pPr>
        <w:tabs>
          <w:tab w:val="left" w:pos="589"/>
        </w:tabs>
        <w:spacing w:after="0" w:line="240" w:lineRule="auto"/>
        <w:jc w:val="both"/>
        <w:rPr>
          <w:rFonts w:ascii="Helvetica" w:eastAsia="Arial" w:hAnsi="Helvetica" w:cs="Helvetica"/>
          <w:color w:val="000000" w:themeColor="text1"/>
          <w:sz w:val="24"/>
          <w:szCs w:val="11"/>
          <w:lang w:eastAsia="pt-BR"/>
        </w:rPr>
      </w:pPr>
    </w:p>
    <w:p w:rsidR="006C15FD" w:rsidRPr="006C15FD" w:rsidRDefault="006C15FD" w:rsidP="006C15FD">
      <w:pPr>
        <w:tabs>
          <w:tab w:val="left" w:pos="589"/>
        </w:tabs>
        <w:spacing w:after="0" w:line="240" w:lineRule="auto"/>
        <w:ind w:firstLine="680"/>
        <w:jc w:val="right"/>
        <w:rPr>
          <w:rFonts w:ascii="Arial Narrow" w:eastAsia="Arial" w:hAnsi="Arial Narrow" w:cs="Helvetica"/>
          <w:b/>
          <w:i/>
          <w:color w:val="7F7F7F" w:themeColor="text1" w:themeTint="80"/>
          <w:sz w:val="36"/>
          <w:szCs w:val="36"/>
          <w:lang w:val="en-US" w:eastAsia="pt-BR"/>
        </w:rPr>
      </w:pPr>
      <w:r>
        <w:rPr>
          <w:rFonts w:ascii="Arial Narrow" w:eastAsia="Arial" w:hAnsi="Arial Narrow" w:cs="Helvetica"/>
          <w:b/>
          <w:i/>
          <w:color w:val="7F7F7F" w:themeColor="text1" w:themeTint="80"/>
          <w:sz w:val="36"/>
          <w:szCs w:val="36"/>
          <w:lang w:val="en-US" w:eastAsia="pt-BR"/>
        </w:rPr>
        <w:t>LEAD</w:t>
      </w:r>
    </w:p>
    <w:p w:rsidR="006C15FD" w:rsidRPr="006C15FD" w:rsidRDefault="006C15FD" w:rsidP="006C15FD">
      <w:pPr>
        <w:spacing w:after="0" w:line="240" w:lineRule="auto"/>
        <w:ind w:firstLine="567"/>
        <w:jc w:val="both"/>
        <w:rPr>
          <w:rFonts w:ascii="Arial" w:eastAsia="Times New Roman" w:hAnsi="Arial" w:cs="Arial"/>
          <w:i/>
          <w:color w:val="595959" w:themeColor="text1" w:themeTint="A6"/>
          <w:lang w:val="en-US" w:eastAsia="pt-BR"/>
        </w:rPr>
      </w:pPr>
      <w:r w:rsidRPr="006C15FD">
        <w:rPr>
          <w:rFonts w:ascii="Arial" w:eastAsia="Times New Roman" w:hAnsi="Arial" w:cs="Arial"/>
          <w:b/>
          <w:i/>
          <w:color w:val="595959" w:themeColor="text1" w:themeTint="A6"/>
          <w:sz w:val="44"/>
          <w:lang w:val="en-US" w:eastAsia="pt-BR"/>
        </w:rPr>
        <w:t>B</w:t>
      </w:r>
      <w:r w:rsidRPr="006C15FD">
        <w:rPr>
          <w:rFonts w:ascii="Arial" w:eastAsia="Times New Roman" w:hAnsi="Arial" w:cs="Arial"/>
          <w:i/>
          <w:color w:val="595959" w:themeColor="text1" w:themeTint="A6"/>
          <w:lang w:val="en-US" w:eastAsia="pt-BR"/>
        </w:rPr>
        <w:t xml:space="preserve">razil does not produce primary lead. The estimated Country’s production in 2015 was 176.2 thousand tons, which was obtained mainly from automotive, industrial, and telecommunication batteries. Brazilian refining plants are located in the Northeast (PE), South (RS, PR), and Southeast (SP, RJ, MG), and their joint production capacity is 160 thousand tons per year (Sumário Mineral/DNPM). </w:t>
      </w:r>
    </w:p>
    <w:p w:rsidR="00294A5C" w:rsidRPr="00294A5C" w:rsidRDefault="00294A5C" w:rsidP="00294A5C">
      <w:pPr>
        <w:spacing w:after="0" w:line="240" w:lineRule="auto"/>
        <w:ind w:firstLine="567"/>
        <w:jc w:val="both"/>
        <w:rPr>
          <w:rFonts w:ascii="Arial" w:eastAsia="Times New Roman" w:hAnsi="Arial" w:cs="Arial"/>
          <w:i/>
          <w:color w:val="595959" w:themeColor="text1" w:themeTint="A6"/>
          <w:lang w:val="en-US" w:eastAsia="pt-BR"/>
        </w:rPr>
      </w:pPr>
    </w:p>
    <w:p w:rsidR="00165C34" w:rsidRPr="00165C34" w:rsidRDefault="00165C34" w:rsidP="00165C34">
      <w:pPr>
        <w:spacing w:after="0" w:line="240" w:lineRule="auto"/>
        <w:ind w:firstLine="567"/>
        <w:jc w:val="both"/>
        <w:rPr>
          <w:rFonts w:ascii="Arial" w:eastAsia="Times New Roman" w:hAnsi="Arial" w:cs="Arial"/>
          <w:i/>
          <w:color w:val="595959" w:themeColor="text1" w:themeTint="A6"/>
          <w:lang w:val="en-US" w:eastAsia="pt-BR"/>
        </w:rPr>
      </w:pPr>
      <w:r w:rsidRPr="00165C34">
        <w:rPr>
          <w:rFonts w:ascii="Arial" w:eastAsia="Times New Roman" w:hAnsi="Arial" w:cs="Arial"/>
          <w:i/>
          <w:color w:val="595959" w:themeColor="text1" w:themeTint="A6"/>
          <w:lang w:val="en-US" w:eastAsia="pt-BR"/>
        </w:rPr>
        <w:t>The Brazilian international trade balance for lead kept its traditional deficit which was US$ 127 million in Imports were US$ 129.6 million basically of primary lead mainly from Mexico 28.8%, Argentina 20.2% e Israel 11,7%.</w:t>
      </w:r>
    </w:p>
    <w:p w:rsidR="006C22E1" w:rsidRPr="00164CF8" w:rsidRDefault="006C22E1">
      <w:pPr>
        <w:rPr>
          <w:rFonts w:eastAsia="Times New Roman" w:cstheme="minorHAnsi"/>
          <w:color w:val="595959" w:themeColor="text1" w:themeTint="A6"/>
          <w:sz w:val="24"/>
          <w:szCs w:val="11"/>
          <w:lang w:val="en-US" w:eastAsia="pt-BR"/>
        </w:rPr>
      </w:pPr>
    </w:p>
    <w:p w:rsidR="005461CC" w:rsidRPr="00164CF8" w:rsidRDefault="005461CC" w:rsidP="0031047A">
      <w:pPr>
        <w:tabs>
          <w:tab w:val="left" w:pos="589"/>
        </w:tabs>
        <w:spacing w:after="0" w:line="240" w:lineRule="auto"/>
        <w:jc w:val="both"/>
        <w:rPr>
          <w:rFonts w:ascii="Helvetica" w:eastAsia="Times New Roman" w:hAnsi="Helvetica" w:cs="Helvetica"/>
          <w:color w:val="595959" w:themeColor="text1" w:themeTint="A6"/>
          <w:sz w:val="24"/>
          <w:szCs w:val="11"/>
          <w:lang w:val="en-US" w:eastAsia="pt-BR"/>
        </w:rPr>
      </w:pPr>
    </w:p>
    <w:p w:rsidR="006C22E1" w:rsidRPr="00F84E65" w:rsidRDefault="006C22E1" w:rsidP="0031047A">
      <w:pPr>
        <w:tabs>
          <w:tab w:val="left" w:pos="589"/>
        </w:tabs>
        <w:spacing w:after="0" w:line="240" w:lineRule="auto"/>
        <w:ind w:firstLine="680"/>
        <w:jc w:val="right"/>
        <w:rPr>
          <w:rFonts w:ascii="Helvetica" w:eastAsia="Arial" w:hAnsi="Helvetica" w:cs="Helvetica"/>
          <w:b/>
          <w:bCs/>
          <w:color w:val="002060"/>
          <w:sz w:val="36"/>
          <w:szCs w:val="36"/>
          <w:lang w:val="en-US" w:eastAsia="pt-BR"/>
        </w:rPr>
      </w:pPr>
    </w:p>
    <w:p w:rsidR="006C22E1" w:rsidRPr="00F84E65" w:rsidRDefault="006C22E1" w:rsidP="0031047A">
      <w:pPr>
        <w:tabs>
          <w:tab w:val="left" w:pos="589"/>
        </w:tabs>
        <w:spacing w:after="0" w:line="240" w:lineRule="auto"/>
        <w:ind w:firstLine="680"/>
        <w:jc w:val="right"/>
        <w:rPr>
          <w:rFonts w:ascii="Helvetica" w:eastAsia="Arial" w:hAnsi="Helvetica" w:cs="Helvetica"/>
          <w:b/>
          <w:bCs/>
          <w:color w:val="002060"/>
          <w:sz w:val="36"/>
          <w:szCs w:val="36"/>
          <w:lang w:val="en-US" w:eastAsia="pt-BR"/>
        </w:rPr>
      </w:pPr>
    </w:p>
    <w:p w:rsidR="006C22E1" w:rsidRPr="00F84E65" w:rsidRDefault="006C22E1" w:rsidP="0031047A">
      <w:pPr>
        <w:tabs>
          <w:tab w:val="left" w:pos="589"/>
        </w:tabs>
        <w:spacing w:after="0" w:line="240" w:lineRule="auto"/>
        <w:ind w:firstLine="680"/>
        <w:jc w:val="right"/>
        <w:rPr>
          <w:rFonts w:ascii="Helvetica" w:eastAsia="Arial" w:hAnsi="Helvetica" w:cs="Helvetica"/>
          <w:b/>
          <w:bCs/>
          <w:color w:val="002060"/>
          <w:sz w:val="36"/>
          <w:szCs w:val="36"/>
          <w:lang w:val="en-US" w:eastAsia="pt-BR"/>
        </w:rPr>
      </w:pPr>
    </w:p>
    <w:p w:rsidR="006C22E1" w:rsidRPr="00F84E65" w:rsidRDefault="006C22E1" w:rsidP="0031047A">
      <w:pPr>
        <w:tabs>
          <w:tab w:val="left" w:pos="589"/>
        </w:tabs>
        <w:spacing w:after="0" w:line="240" w:lineRule="auto"/>
        <w:ind w:firstLine="680"/>
        <w:jc w:val="right"/>
        <w:rPr>
          <w:rFonts w:ascii="Helvetica" w:eastAsia="Arial" w:hAnsi="Helvetica" w:cs="Helvetica"/>
          <w:b/>
          <w:bCs/>
          <w:color w:val="002060"/>
          <w:sz w:val="36"/>
          <w:szCs w:val="36"/>
          <w:lang w:val="en-US" w:eastAsia="pt-BR"/>
        </w:rPr>
      </w:pPr>
    </w:p>
    <w:p w:rsidR="006C22E1" w:rsidRDefault="006C22E1" w:rsidP="0031047A">
      <w:pPr>
        <w:tabs>
          <w:tab w:val="left" w:pos="589"/>
        </w:tabs>
        <w:spacing w:after="0" w:line="240" w:lineRule="auto"/>
        <w:ind w:firstLine="680"/>
        <w:jc w:val="right"/>
        <w:rPr>
          <w:rFonts w:ascii="Helvetica" w:eastAsia="Arial" w:hAnsi="Helvetica" w:cs="Helvetica"/>
          <w:b/>
          <w:bCs/>
          <w:color w:val="002060"/>
          <w:sz w:val="36"/>
          <w:szCs w:val="36"/>
          <w:lang w:val="en-US" w:eastAsia="pt-BR"/>
        </w:rPr>
      </w:pPr>
    </w:p>
    <w:p w:rsidR="00F84E65" w:rsidRDefault="00F84E65" w:rsidP="0031047A">
      <w:pPr>
        <w:tabs>
          <w:tab w:val="left" w:pos="589"/>
        </w:tabs>
        <w:spacing w:after="0" w:line="240" w:lineRule="auto"/>
        <w:ind w:firstLine="680"/>
        <w:jc w:val="right"/>
        <w:rPr>
          <w:rFonts w:ascii="Helvetica" w:eastAsia="Arial" w:hAnsi="Helvetica" w:cs="Helvetica"/>
          <w:b/>
          <w:bCs/>
          <w:color w:val="002060"/>
          <w:sz w:val="36"/>
          <w:szCs w:val="36"/>
          <w:lang w:val="en-US" w:eastAsia="pt-BR"/>
        </w:rPr>
      </w:pPr>
    </w:p>
    <w:p w:rsidR="00F84E65" w:rsidRDefault="00F84E65" w:rsidP="0031047A">
      <w:pPr>
        <w:tabs>
          <w:tab w:val="left" w:pos="589"/>
        </w:tabs>
        <w:spacing w:after="0" w:line="240" w:lineRule="auto"/>
        <w:ind w:firstLine="680"/>
        <w:jc w:val="right"/>
        <w:rPr>
          <w:rFonts w:ascii="Helvetica" w:eastAsia="Arial" w:hAnsi="Helvetica" w:cs="Helvetica"/>
          <w:b/>
          <w:bCs/>
          <w:color w:val="002060"/>
          <w:sz w:val="36"/>
          <w:szCs w:val="36"/>
          <w:lang w:val="en-US" w:eastAsia="pt-BR"/>
        </w:rPr>
      </w:pPr>
    </w:p>
    <w:p w:rsidR="00F84E65" w:rsidRDefault="00F84E65" w:rsidP="0031047A">
      <w:pPr>
        <w:tabs>
          <w:tab w:val="left" w:pos="589"/>
        </w:tabs>
        <w:spacing w:after="0" w:line="240" w:lineRule="auto"/>
        <w:ind w:firstLine="680"/>
        <w:jc w:val="right"/>
        <w:rPr>
          <w:rFonts w:ascii="Helvetica" w:eastAsia="Arial" w:hAnsi="Helvetica" w:cs="Helvetica"/>
          <w:b/>
          <w:bCs/>
          <w:color w:val="002060"/>
          <w:sz w:val="36"/>
          <w:szCs w:val="36"/>
          <w:lang w:val="en-US" w:eastAsia="pt-BR"/>
        </w:rPr>
      </w:pPr>
    </w:p>
    <w:p w:rsidR="00F84E65" w:rsidRDefault="00F84E65" w:rsidP="0031047A">
      <w:pPr>
        <w:tabs>
          <w:tab w:val="left" w:pos="589"/>
        </w:tabs>
        <w:spacing w:after="0" w:line="240" w:lineRule="auto"/>
        <w:ind w:firstLine="680"/>
        <w:jc w:val="right"/>
        <w:rPr>
          <w:rFonts w:ascii="Helvetica" w:eastAsia="Arial" w:hAnsi="Helvetica" w:cs="Helvetica"/>
          <w:b/>
          <w:bCs/>
          <w:color w:val="002060"/>
          <w:sz w:val="36"/>
          <w:szCs w:val="36"/>
          <w:lang w:val="en-US" w:eastAsia="pt-BR"/>
        </w:rPr>
      </w:pPr>
    </w:p>
    <w:p w:rsidR="00F84E65" w:rsidRDefault="00F84E65" w:rsidP="0031047A">
      <w:pPr>
        <w:tabs>
          <w:tab w:val="left" w:pos="589"/>
        </w:tabs>
        <w:spacing w:after="0" w:line="240" w:lineRule="auto"/>
        <w:ind w:firstLine="680"/>
        <w:jc w:val="right"/>
        <w:rPr>
          <w:rFonts w:ascii="Helvetica" w:eastAsia="Arial" w:hAnsi="Helvetica" w:cs="Helvetica"/>
          <w:b/>
          <w:bCs/>
          <w:color w:val="002060"/>
          <w:sz w:val="36"/>
          <w:szCs w:val="36"/>
          <w:lang w:val="en-US" w:eastAsia="pt-BR"/>
        </w:rPr>
      </w:pPr>
    </w:p>
    <w:p w:rsidR="009A2458" w:rsidRDefault="009A2458" w:rsidP="0031047A">
      <w:pPr>
        <w:tabs>
          <w:tab w:val="left" w:pos="589"/>
        </w:tabs>
        <w:spacing w:after="0" w:line="240" w:lineRule="auto"/>
        <w:ind w:firstLine="680"/>
        <w:jc w:val="right"/>
        <w:rPr>
          <w:rFonts w:ascii="Helvetica" w:eastAsia="Arial" w:hAnsi="Helvetica" w:cs="Helvetica"/>
          <w:b/>
          <w:bCs/>
          <w:color w:val="002060"/>
          <w:sz w:val="36"/>
          <w:szCs w:val="36"/>
          <w:lang w:val="en-US" w:eastAsia="pt-BR"/>
        </w:rPr>
      </w:pPr>
    </w:p>
    <w:p w:rsidR="00F84E65" w:rsidRDefault="00F84E65" w:rsidP="0031047A">
      <w:pPr>
        <w:tabs>
          <w:tab w:val="left" w:pos="589"/>
        </w:tabs>
        <w:spacing w:after="0" w:line="240" w:lineRule="auto"/>
        <w:ind w:firstLine="680"/>
        <w:jc w:val="right"/>
        <w:rPr>
          <w:rFonts w:ascii="Helvetica" w:eastAsia="Arial" w:hAnsi="Helvetica" w:cs="Helvetica"/>
          <w:b/>
          <w:bCs/>
          <w:color w:val="002060"/>
          <w:sz w:val="36"/>
          <w:szCs w:val="36"/>
          <w:lang w:val="en-US" w:eastAsia="pt-BR"/>
        </w:rPr>
      </w:pPr>
    </w:p>
    <w:p w:rsidR="00F84E65" w:rsidRDefault="00F84E65" w:rsidP="0031047A">
      <w:pPr>
        <w:tabs>
          <w:tab w:val="left" w:pos="589"/>
        </w:tabs>
        <w:spacing w:after="0" w:line="240" w:lineRule="auto"/>
        <w:ind w:firstLine="680"/>
        <w:jc w:val="right"/>
        <w:rPr>
          <w:rFonts w:ascii="Helvetica" w:eastAsia="Arial" w:hAnsi="Helvetica" w:cs="Helvetica"/>
          <w:b/>
          <w:bCs/>
          <w:color w:val="002060"/>
          <w:sz w:val="36"/>
          <w:szCs w:val="36"/>
          <w:lang w:val="en-US" w:eastAsia="pt-BR"/>
        </w:rPr>
      </w:pPr>
    </w:p>
    <w:p w:rsidR="00294A5C" w:rsidRDefault="00294A5C" w:rsidP="0031047A">
      <w:pPr>
        <w:tabs>
          <w:tab w:val="left" w:pos="589"/>
        </w:tabs>
        <w:spacing w:after="0" w:line="240" w:lineRule="auto"/>
        <w:ind w:firstLine="680"/>
        <w:jc w:val="right"/>
        <w:rPr>
          <w:rFonts w:ascii="Helvetica" w:eastAsia="Arial" w:hAnsi="Helvetica" w:cs="Helvetica"/>
          <w:b/>
          <w:bCs/>
          <w:color w:val="002060"/>
          <w:sz w:val="36"/>
          <w:szCs w:val="36"/>
          <w:lang w:val="en-US" w:eastAsia="pt-BR"/>
        </w:rPr>
      </w:pPr>
    </w:p>
    <w:p w:rsidR="00294A5C" w:rsidRDefault="00294A5C" w:rsidP="0031047A">
      <w:pPr>
        <w:tabs>
          <w:tab w:val="left" w:pos="589"/>
        </w:tabs>
        <w:spacing w:after="0" w:line="240" w:lineRule="auto"/>
        <w:ind w:firstLine="680"/>
        <w:jc w:val="right"/>
        <w:rPr>
          <w:rFonts w:ascii="Helvetica" w:eastAsia="Arial" w:hAnsi="Helvetica" w:cs="Helvetica"/>
          <w:b/>
          <w:bCs/>
          <w:color w:val="002060"/>
          <w:sz w:val="36"/>
          <w:szCs w:val="36"/>
          <w:lang w:val="en-US" w:eastAsia="pt-BR"/>
        </w:rPr>
      </w:pPr>
    </w:p>
    <w:p w:rsidR="00294A5C" w:rsidRDefault="00294A5C" w:rsidP="0031047A">
      <w:pPr>
        <w:tabs>
          <w:tab w:val="left" w:pos="589"/>
        </w:tabs>
        <w:spacing w:after="0" w:line="240" w:lineRule="auto"/>
        <w:ind w:firstLine="680"/>
        <w:jc w:val="right"/>
        <w:rPr>
          <w:rFonts w:ascii="Helvetica" w:eastAsia="Arial" w:hAnsi="Helvetica" w:cs="Helvetica"/>
          <w:b/>
          <w:bCs/>
          <w:color w:val="002060"/>
          <w:sz w:val="36"/>
          <w:szCs w:val="36"/>
          <w:lang w:val="en-US" w:eastAsia="pt-BR"/>
        </w:rPr>
      </w:pPr>
    </w:p>
    <w:p w:rsidR="00294A5C" w:rsidRDefault="00294A5C" w:rsidP="0031047A">
      <w:pPr>
        <w:tabs>
          <w:tab w:val="left" w:pos="589"/>
        </w:tabs>
        <w:spacing w:after="0" w:line="240" w:lineRule="auto"/>
        <w:ind w:firstLine="680"/>
        <w:jc w:val="right"/>
        <w:rPr>
          <w:rFonts w:ascii="Helvetica" w:eastAsia="Arial" w:hAnsi="Helvetica" w:cs="Helvetica"/>
          <w:b/>
          <w:bCs/>
          <w:color w:val="002060"/>
          <w:sz w:val="36"/>
          <w:szCs w:val="36"/>
          <w:lang w:val="en-US" w:eastAsia="pt-BR"/>
        </w:rPr>
      </w:pPr>
    </w:p>
    <w:p w:rsidR="00294A5C" w:rsidRDefault="00294A5C" w:rsidP="0031047A">
      <w:pPr>
        <w:tabs>
          <w:tab w:val="left" w:pos="589"/>
        </w:tabs>
        <w:spacing w:after="0" w:line="240" w:lineRule="auto"/>
        <w:ind w:firstLine="680"/>
        <w:jc w:val="right"/>
        <w:rPr>
          <w:rFonts w:ascii="Helvetica" w:eastAsia="Arial" w:hAnsi="Helvetica" w:cs="Helvetica"/>
          <w:b/>
          <w:bCs/>
          <w:color w:val="002060"/>
          <w:sz w:val="36"/>
          <w:szCs w:val="36"/>
          <w:lang w:val="en-US" w:eastAsia="pt-BR"/>
        </w:rPr>
      </w:pPr>
    </w:p>
    <w:p w:rsidR="004E12C1" w:rsidRDefault="004E12C1" w:rsidP="0031047A">
      <w:pPr>
        <w:tabs>
          <w:tab w:val="left" w:pos="589"/>
        </w:tabs>
        <w:spacing w:after="0" w:line="240" w:lineRule="auto"/>
        <w:ind w:firstLine="680"/>
        <w:jc w:val="right"/>
        <w:rPr>
          <w:rFonts w:ascii="Helvetica" w:eastAsia="Arial" w:hAnsi="Helvetica" w:cs="Helvetica"/>
          <w:b/>
          <w:bCs/>
          <w:color w:val="002060"/>
          <w:sz w:val="36"/>
          <w:szCs w:val="36"/>
          <w:lang w:val="en-US" w:eastAsia="pt-BR"/>
        </w:rPr>
      </w:pPr>
    </w:p>
    <w:p w:rsidR="006C22E1" w:rsidRPr="00F84E65" w:rsidRDefault="006C22E1" w:rsidP="007D7448">
      <w:pPr>
        <w:tabs>
          <w:tab w:val="left" w:pos="589"/>
        </w:tabs>
        <w:spacing w:after="0" w:line="240" w:lineRule="auto"/>
        <w:rPr>
          <w:rFonts w:ascii="Helvetica" w:eastAsia="Arial" w:hAnsi="Helvetica" w:cs="Helvetica"/>
          <w:b/>
          <w:bCs/>
          <w:color w:val="002060"/>
          <w:sz w:val="36"/>
          <w:szCs w:val="36"/>
          <w:lang w:val="en-US" w:eastAsia="pt-BR"/>
        </w:rPr>
      </w:pPr>
    </w:p>
    <w:p w:rsidR="00172FB3" w:rsidRPr="008F31D1" w:rsidRDefault="00172FB3" w:rsidP="009E0BAB">
      <w:pPr>
        <w:spacing w:after="0" w:line="240" w:lineRule="auto"/>
        <w:rPr>
          <w:rFonts w:ascii="Arial Narrow" w:eastAsia="Arial" w:hAnsi="Arial Narrow" w:cs="Helvetica"/>
          <w:b/>
          <w:bCs/>
          <w:color w:val="948A54" w:themeColor="background2" w:themeShade="80"/>
          <w:sz w:val="36"/>
          <w:szCs w:val="36"/>
          <w:lang w:val="en-US" w:eastAsia="pt-BR"/>
        </w:rPr>
      </w:pPr>
    </w:p>
    <w:p w:rsidR="005461CC" w:rsidRPr="00145C1F" w:rsidRDefault="005461CC" w:rsidP="009E0BAB">
      <w:pPr>
        <w:spacing w:after="0" w:line="240" w:lineRule="auto"/>
        <w:rPr>
          <w:rFonts w:ascii="Arial Narrow" w:eastAsia="Arial" w:hAnsi="Arial Narrow" w:cs="Helvetica"/>
          <w:b/>
          <w:bCs/>
          <w:color w:val="948A54" w:themeColor="background2" w:themeShade="80"/>
          <w:sz w:val="36"/>
          <w:szCs w:val="36"/>
          <w:lang w:eastAsia="pt-BR"/>
        </w:rPr>
      </w:pPr>
      <w:r w:rsidRPr="00145C1F">
        <w:rPr>
          <w:rFonts w:ascii="Arial Narrow" w:eastAsia="Arial" w:hAnsi="Arial Narrow" w:cs="Helvetica"/>
          <w:b/>
          <w:bCs/>
          <w:color w:val="948A54" w:themeColor="background2" w:themeShade="80"/>
          <w:sz w:val="36"/>
          <w:szCs w:val="36"/>
          <w:lang w:eastAsia="pt-BR"/>
        </w:rPr>
        <w:t>COBRE</w:t>
      </w:r>
    </w:p>
    <w:p w:rsidR="0031047A" w:rsidRPr="0031047A" w:rsidRDefault="0031047A" w:rsidP="009E0BAB">
      <w:pPr>
        <w:spacing w:after="0" w:line="240" w:lineRule="auto"/>
        <w:rPr>
          <w:rFonts w:ascii="Helvetica" w:eastAsia="Arial" w:hAnsi="Helvetica" w:cs="Helvetica"/>
          <w:bCs/>
          <w:color w:val="1D1B11" w:themeColor="background2" w:themeShade="1A"/>
          <w:sz w:val="24"/>
          <w:szCs w:val="24"/>
          <w:lang w:eastAsia="pt-BR"/>
        </w:rPr>
      </w:pPr>
    </w:p>
    <w:p w:rsidR="006B4D4D" w:rsidRDefault="006B4D4D" w:rsidP="006B4D4D">
      <w:pPr>
        <w:autoSpaceDE w:val="0"/>
        <w:autoSpaceDN w:val="0"/>
        <w:adjustRightInd w:val="0"/>
        <w:spacing w:after="0" w:line="240" w:lineRule="auto"/>
        <w:ind w:firstLine="567"/>
        <w:jc w:val="both"/>
        <w:rPr>
          <w:rFonts w:ascii="Arial" w:eastAsia="Times New Roman" w:hAnsi="Arial" w:cs="Arial"/>
          <w:color w:val="000000" w:themeColor="text1"/>
          <w:lang w:eastAsia="pt-BR"/>
        </w:rPr>
      </w:pPr>
      <w:r w:rsidRPr="009444E7">
        <w:rPr>
          <w:rFonts w:ascii="Arial" w:eastAsia="Arial" w:hAnsi="Arial" w:cs="Arial"/>
          <w:b/>
          <w:bCs/>
          <w:color w:val="000000" w:themeColor="text1"/>
          <w:sz w:val="44"/>
          <w:szCs w:val="44"/>
          <w:lang w:eastAsia="pt-BR"/>
        </w:rPr>
        <w:t>E</w:t>
      </w:r>
      <w:r w:rsidRPr="009444E7">
        <w:rPr>
          <w:rFonts w:ascii="Arial" w:eastAsia="Arial" w:hAnsi="Arial" w:cs="Arial"/>
          <w:bCs/>
          <w:color w:val="000000" w:themeColor="text1"/>
          <w:lang w:eastAsia="pt-BR"/>
        </w:rPr>
        <w:t>m</w:t>
      </w:r>
      <w:r w:rsidRPr="009444E7">
        <w:rPr>
          <w:rFonts w:ascii="Arial" w:eastAsia="Times New Roman" w:hAnsi="Arial" w:cs="Arial"/>
          <w:color w:val="000000" w:themeColor="text1"/>
          <w:lang w:eastAsia="pt-BR"/>
        </w:rPr>
        <w:t xml:space="preserve"> 201</w:t>
      </w:r>
      <w:r>
        <w:rPr>
          <w:rFonts w:ascii="Arial" w:eastAsia="Times New Roman" w:hAnsi="Arial" w:cs="Arial"/>
          <w:color w:val="000000" w:themeColor="text1"/>
          <w:lang w:eastAsia="pt-BR"/>
        </w:rPr>
        <w:t>5</w:t>
      </w:r>
      <w:r w:rsidRPr="009444E7">
        <w:rPr>
          <w:rFonts w:ascii="Arial" w:eastAsia="Times New Roman" w:hAnsi="Arial" w:cs="Arial"/>
          <w:color w:val="000000" w:themeColor="text1"/>
          <w:lang w:eastAsia="pt-BR"/>
        </w:rPr>
        <w:t>, a produção mundial de cobre refinado</w:t>
      </w:r>
      <w:r>
        <w:rPr>
          <w:rFonts w:ascii="Arial" w:eastAsia="Times New Roman" w:hAnsi="Arial" w:cs="Arial"/>
          <w:color w:val="000000" w:themeColor="text1"/>
          <w:lang w:eastAsia="pt-BR"/>
        </w:rPr>
        <w:t xml:space="preserve"> </w:t>
      </w:r>
      <w:r w:rsidRPr="009444E7">
        <w:rPr>
          <w:rFonts w:ascii="Arial" w:eastAsia="Times New Roman" w:hAnsi="Arial" w:cs="Arial"/>
          <w:color w:val="000000" w:themeColor="text1"/>
          <w:lang w:eastAsia="pt-BR"/>
        </w:rPr>
        <w:t xml:space="preserve">foi de </w:t>
      </w:r>
      <w:r>
        <w:rPr>
          <w:rFonts w:ascii="Arial" w:eastAsia="Times New Roman" w:hAnsi="Arial" w:cs="Arial"/>
          <w:color w:val="000000" w:themeColor="text1"/>
          <w:lang w:eastAsia="pt-BR"/>
        </w:rPr>
        <w:t>22,5</w:t>
      </w:r>
      <w:r w:rsidRPr="009444E7">
        <w:rPr>
          <w:rFonts w:ascii="Arial" w:eastAsia="Times New Roman" w:hAnsi="Arial" w:cs="Arial"/>
          <w:color w:val="000000" w:themeColor="text1"/>
          <w:lang w:eastAsia="pt-BR"/>
        </w:rPr>
        <w:t xml:space="preserve"> milhões de toneladas.  A produção brasileira totalizou </w:t>
      </w:r>
      <w:r>
        <w:rPr>
          <w:rFonts w:ascii="Arial" w:eastAsia="Times New Roman" w:hAnsi="Arial" w:cs="Arial"/>
          <w:color w:val="000000" w:themeColor="text1"/>
          <w:lang w:eastAsia="pt-BR"/>
        </w:rPr>
        <w:t>240</w:t>
      </w:r>
      <w:r w:rsidRPr="009444E7">
        <w:rPr>
          <w:rFonts w:ascii="Arial" w:eastAsia="Times New Roman" w:hAnsi="Arial" w:cs="Arial"/>
          <w:color w:val="000000" w:themeColor="text1"/>
          <w:lang w:eastAsia="pt-BR"/>
        </w:rPr>
        <w:t xml:space="preserve"> mil toneladas</w:t>
      </w:r>
      <w:r>
        <w:rPr>
          <w:rFonts w:ascii="Arial" w:eastAsia="Times New Roman" w:hAnsi="Arial" w:cs="Arial"/>
          <w:color w:val="000000" w:themeColor="text1"/>
          <w:lang w:eastAsia="pt-BR"/>
        </w:rPr>
        <w:t>, equivalente a 1% do total mundial.</w:t>
      </w:r>
    </w:p>
    <w:p w:rsidR="004937AA" w:rsidRPr="004937AA" w:rsidRDefault="004937AA" w:rsidP="004937AA">
      <w:pPr>
        <w:spacing w:after="0" w:line="240" w:lineRule="auto"/>
        <w:ind w:firstLine="567"/>
        <w:jc w:val="both"/>
        <w:rPr>
          <w:rFonts w:ascii="Arial" w:eastAsia="Times New Roman" w:hAnsi="Arial" w:cs="Arial"/>
          <w:szCs w:val="32"/>
          <w:lang w:eastAsia="pt-BR"/>
        </w:rPr>
      </w:pPr>
    </w:p>
    <w:p w:rsidR="006B4D4D" w:rsidRPr="009444E7" w:rsidRDefault="006B4D4D" w:rsidP="006B4D4D">
      <w:pPr>
        <w:autoSpaceDE w:val="0"/>
        <w:autoSpaceDN w:val="0"/>
        <w:adjustRightInd w:val="0"/>
        <w:spacing w:after="0" w:line="240" w:lineRule="auto"/>
        <w:ind w:firstLine="567"/>
        <w:jc w:val="both"/>
        <w:rPr>
          <w:rFonts w:ascii="Arial" w:eastAsia="Times New Roman" w:hAnsi="Arial" w:cs="Arial"/>
          <w:color w:val="000000" w:themeColor="text1"/>
          <w:lang w:eastAsia="pt-BR"/>
        </w:rPr>
      </w:pPr>
      <w:r w:rsidRPr="009444E7">
        <w:rPr>
          <w:rFonts w:ascii="Arial" w:eastAsia="Times New Roman" w:hAnsi="Arial" w:cs="Arial"/>
          <w:color w:val="000000" w:themeColor="text1"/>
          <w:lang w:eastAsia="pt-BR"/>
        </w:rPr>
        <w:lastRenderedPageBreak/>
        <w:t xml:space="preserve">Segundo </w:t>
      </w:r>
      <w:r>
        <w:rPr>
          <w:rFonts w:ascii="Arial" w:eastAsia="Times New Roman" w:hAnsi="Arial" w:cs="Arial"/>
          <w:color w:val="000000" w:themeColor="text1"/>
          <w:lang w:eastAsia="pt-BR"/>
        </w:rPr>
        <w:t>a Associação Brasileira do Cobre - ABCOBRE</w:t>
      </w:r>
      <w:r w:rsidRPr="009444E7">
        <w:rPr>
          <w:rFonts w:ascii="Arial" w:eastAsia="Times New Roman" w:hAnsi="Arial" w:cs="Arial"/>
          <w:color w:val="000000" w:themeColor="text1"/>
          <w:lang w:eastAsia="pt-BR"/>
        </w:rPr>
        <w:t xml:space="preserve">, a capacidade instalada da indústria brasileira de </w:t>
      </w:r>
      <w:r w:rsidRPr="009444E7">
        <w:rPr>
          <w:rFonts w:ascii="Arial" w:eastAsia="Times New Roman" w:hAnsi="Arial" w:cs="Arial"/>
          <w:b/>
          <w:color w:val="000000" w:themeColor="text1"/>
          <w:lang w:eastAsia="pt-BR"/>
        </w:rPr>
        <w:t>cobre refinado</w:t>
      </w:r>
      <w:r w:rsidRPr="009444E7">
        <w:rPr>
          <w:rFonts w:ascii="Arial" w:eastAsia="Times New Roman" w:hAnsi="Arial" w:cs="Arial"/>
          <w:color w:val="000000" w:themeColor="text1"/>
          <w:lang w:eastAsia="pt-BR"/>
        </w:rPr>
        <w:t>, em 201</w:t>
      </w:r>
      <w:r>
        <w:rPr>
          <w:rFonts w:ascii="Arial" w:eastAsia="Times New Roman" w:hAnsi="Arial" w:cs="Arial"/>
          <w:color w:val="000000" w:themeColor="text1"/>
          <w:lang w:eastAsia="pt-BR"/>
        </w:rPr>
        <w:t>5</w:t>
      </w:r>
      <w:r w:rsidRPr="009444E7">
        <w:rPr>
          <w:rFonts w:ascii="Arial" w:eastAsia="Times New Roman" w:hAnsi="Arial" w:cs="Arial"/>
          <w:color w:val="000000" w:themeColor="text1"/>
          <w:lang w:eastAsia="pt-BR"/>
        </w:rPr>
        <w:t xml:space="preserve">, foi de </w:t>
      </w:r>
      <w:r>
        <w:rPr>
          <w:rFonts w:ascii="Arial" w:eastAsia="Times New Roman" w:hAnsi="Arial" w:cs="Arial"/>
          <w:color w:val="000000" w:themeColor="text1"/>
          <w:lang w:eastAsia="pt-BR"/>
        </w:rPr>
        <w:t>280</w:t>
      </w:r>
      <w:r w:rsidRPr="009444E7">
        <w:rPr>
          <w:rFonts w:ascii="Arial" w:eastAsia="Times New Roman" w:hAnsi="Arial" w:cs="Arial"/>
          <w:color w:val="000000" w:themeColor="text1"/>
          <w:lang w:eastAsia="pt-BR"/>
        </w:rPr>
        <w:t xml:space="preserve"> mil toneladas. Para </w:t>
      </w:r>
      <w:r w:rsidRPr="009444E7">
        <w:rPr>
          <w:rFonts w:ascii="Arial" w:eastAsia="Times New Roman" w:hAnsi="Arial" w:cs="Arial"/>
          <w:b/>
          <w:color w:val="000000" w:themeColor="text1"/>
          <w:lang w:eastAsia="pt-BR"/>
        </w:rPr>
        <w:t>semimanufaturados</w:t>
      </w:r>
      <w:r w:rsidRPr="009444E7">
        <w:rPr>
          <w:rFonts w:ascii="Arial" w:eastAsia="Times New Roman" w:hAnsi="Arial" w:cs="Arial"/>
          <w:color w:val="000000" w:themeColor="text1"/>
          <w:lang w:eastAsia="pt-BR"/>
        </w:rPr>
        <w:t xml:space="preserve"> a capacidade foi de</w:t>
      </w:r>
      <w:r w:rsidRPr="009444E7">
        <w:rPr>
          <w:rFonts w:ascii="Arial" w:eastAsia="Times New Roman" w:hAnsi="Arial" w:cs="Arial"/>
          <w:b/>
          <w:color w:val="000000" w:themeColor="text1"/>
          <w:lang w:eastAsia="pt-BR"/>
        </w:rPr>
        <w:t xml:space="preserve"> </w:t>
      </w:r>
      <w:r>
        <w:rPr>
          <w:rFonts w:ascii="Arial" w:eastAsia="Times New Roman" w:hAnsi="Arial" w:cs="Arial"/>
          <w:color w:val="000000" w:themeColor="text1"/>
          <w:lang w:eastAsia="pt-BR"/>
        </w:rPr>
        <w:t xml:space="preserve">343,6 </w:t>
      </w:r>
      <w:r w:rsidRPr="009444E7">
        <w:rPr>
          <w:rFonts w:ascii="Arial" w:eastAsia="Times New Roman" w:hAnsi="Arial" w:cs="Arial"/>
          <w:color w:val="000000" w:themeColor="text1"/>
          <w:lang w:eastAsia="pt-BR"/>
        </w:rPr>
        <w:t>mil toneladas</w:t>
      </w:r>
      <w:r>
        <w:rPr>
          <w:rFonts w:ascii="Arial" w:eastAsia="Times New Roman" w:hAnsi="Arial" w:cs="Arial"/>
          <w:color w:val="000000" w:themeColor="text1"/>
          <w:lang w:eastAsia="pt-BR"/>
        </w:rPr>
        <w:t>.</w:t>
      </w:r>
      <w:r w:rsidRPr="009444E7">
        <w:rPr>
          <w:rFonts w:ascii="Arial" w:eastAsia="Times New Roman" w:hAnsi="Arial" w:cs="Arial"/>
          <w:color w:val="000000" w:themeColor="text1"/>
          <w:lang w:eastAsia="pt-BR"/>
        </w:rPr>
        <w:t xml:space="preserve"> </w:t>
      </w:r>
    </w:p>
    <w:p w:rsidR="004937AA" w:rsidRPr="004937AA" w:rsidRDefault="004937AA" w:rsidP="004937AA">
      <w:pPr>
        <w:spacing w:after="0" w:line="240" w:lineRule="auto"/>
        <w:ind w:firstLine="567"/>
        <w:jc w:val="both"/>
        <w:rPr>
          <w:rFonts w:ascii="Arial" w:eastAsia="Times New Roman" w:hAnsi="Arial" w:cs="Arial"/>
          <w:szCs w:val="32"/>
          <w:lang w:eastAsia="pt-BR"/>
        </w:rPr>
      </w:pPr>
    </w:p>
    <w:p w:rsidR="006B4D4D" w:rsidRPr="00DD1996" w:rsidRDefault="006B4D4D" w:rsidP="006B4D4D">
      <w:pPr>
        <w:autoSpaceDE w:val="0"/>
        <w:autoSpaceDN w:val="0"/>
        <w:adjustRightInd w:val="0"/>
        <w:spacing w:after="0" w:line="240" w:lineRule="auto"/>
        <w:ind w:firstLine="567"/>
        <w:jc w:val="both"/>
        <w:rPr>
          <w:rFonts w:ascii="Arial" w:eastAsia="Times New Roman" w:hAnsi="Arial" w:cs="Arial"/>
          <w:lang w:eastAsia="pt-BR"/>
        </w:rPr>
      </w:pPr>
      <w:r w:rsidRPr="00DD1996">
        <w:rPr>
          <w:rFonts w:ascii="Arial" w:eastAsia="Times New Roman" w:hAnsi="Arial" w:cs="Arial"/>
          <w:lang w:eastAsia="pt-BR"/>
        </w:rPr>
        <w:t>Embora a indústria brasileira venha intensificando investimentos, a dependência brasileira ainda é bastante expressiva. Em 201</w:t>
      </w:r>
      <w:r>
        <w:rPr>
          <w:rFonts w:ascii="Arial" w:eastAsia="Times New Roman" w:hAnsi="Arial" w:cs="Arial"/>
          <w:lang w:eastAsia="pt-BR"/>
        </w:rPr>
        <w:t>5</w:t>
      </w:r>
      <w:r w:rsidRPr="00DD1996">
        <w:rPr>
          <w:rFonts w:ascii="Arial" w:eastAsia="Times New Roman" w:hAnsi="Arial" w:cs="Arial"/>
          <w:lang w:eastAsia="pt-BR"/>
        </w:rPr>
        <w:t xml:space="preserve">, o saldo do setor (incluindo </w:t>
      </w:r>
      <w:r>
        <w:rPr>
          <w:rFonts w:ascii="Arial" w:eastAsia="Times New Roman" w:hAnsi="Arial" w:cs="Arial"/>
          <w:lang w:eastAsia="pt-BR"/>
        </w:rPr>
        <w:t xml:space="preserve">cobre </w:t>
      </w:r>
      <w:r w:rsidRPr="00DD1996">
        <w:rPr>
          <w:rFonts w:ascii="Arial" w:eastAsia="Times New Roman" w:hAnsi="Arial" w:cs="Arial"/>
          <w:lang w:eastAsia="pt-BR"/>
        </w:rPr>
        <w:t>refina</w:t>
      </w:r>
      <w:r>
        <w:rPr>
          <w:rFonts w:ascii="Arial" w:eastAsia="Times New Roman" w:hAnsi="Arial" w:cs="Arial"/>
          <w:lang w:eastAsia="pt-BR"/>
        </w:rPr>
        <w:t>do</w:t>
      </w:r>
      <w:r w:rsidRPr="00DD1996">
        <w:rPr>
          <w:rFonts w:ascii="Arial" w:eastAsia="Times New Roman" w:hAnsi="Arial" w:cs="Arial"/>
          <w:lang w:eastAsia="pt-BR"/>
        </w:rPr>
        <w:t>, sucata, semi</w:t>
      </w:r>
      <w:r>
        <w:rPr>
          <w:rFonts w:ascii="Arial" w:eastAsia="Times New Roman" w:hAnsi="Arial" w:cs="Arial"/>
          <w:lang w:eastAsia="pt-BR"/>
        </w:rPr>
        <w:t>a</w:t>
      </w:r>
      <w:r w:rsidRPr="00DD1996">
        <w:rPr>
          <w:rFonts w:ascii="Arial" w:eastAsia="Times New Roman" w:hAnsi="Arial" w:cs="Arial"/>
          <w:lang w:eastAsia="pt-BR"/>
        </w:rPr>
        <w:t>cabados, condutores elétricos de cobre e outros) foi deficitário</w:t>
      </w:r>
      <w:r>
        <w:rPr>
          <w:rFonts w:ascii="Arial" w:eastAsia="Times New Roman" w:hAnsi="Arial" w:cs="Arial"/>
          <w:lang w:eastAsia="pt-BR"/>
        </w:rPr>
        <w:t>,</w:t>
      </w:r>
      <w:r w:rsidRPr="00DD1996">
        <w:rPr>
          <w:rFonts w:ascii="Arial" w:eastAsia="Times New Roman" w:hAnsi="Arial" w:cs="Arial"/>
          <w:lang w:eastAsia="pt-BR"/>
        </w:rPr>
        <w:t xml:space="preserve"> da ordem de US$ </w:t>
      </w:r>
      <w:r>
        <w:rPr>
          <w:rFonts w:ascii="Arial" w:eastAsia="Times New Roman" w:hAnsi="Arial" w:cs="Arial"/>
          <w:lang w:eastAsia="pt-BR"/>
        </w:rPr>
        <w:t>989 milhões</w:t>
      </w:r>
      <w:r w:rsidRPr="00DD1996">
        <w:rPr>
          <w:rFonts w:ascii="Arial" w:eastAsia="Times New Roman" w:hAnsi="Arial" w:cs="Arial"/>
          <w:lang w:eastAsia="pt-BR"/>
        </w:rPr>
        <w:t xml:space="preserve">, registrando importações de US$ </w:t>
      </w:r>
      <w:r>
        <w:rPr>
          <w:rFonts w:ascii="Arial" w:eastAsia="Times New Roman" w:hAnsi="Arial" w:cs="Arial"/>
          <w:lang w:eastAsia="pt-BR"/>
        </w:rPr>
        <w:t>2,2</w:t>
      </w:r>
      <w:r w:rsidRPr="00DD1996">
        <w:rPr>
          <w:rFonts w:ascii="Arial" w:eastAsia="Times New Roman" w:hAnsi="Arial" w:cs="Arial"/>
          <w:lang w:eastAsia="pt-BR"/>
        </w:rPr>
        <w:t xml:space="preserve"> bilhões (</w:t>
      </w:r>
      <w:r>
        <w:rPr>
          <w:rFonts w:ascii="Arial" w:eastAsia="Times New Roman" w:hAnsi="Arial" w:cs="Arial"/>
          <w:lang w:eastAsia="pt-BR"/>
        </w:rPr>
        <w:t>320</w:t>
      </w:r>
      <w:r w:rsidRPr="00DD1996">
        <w:rPr>
          <w:rFonts w:ascii="Arial" w:eastAsia="Times New Roman" w:hAnsi="Arial" w:cs="Arial"/>
          <w:lang w:eastAsia="pt-BR"/>
        </w:rPr>
        <w:t xml:space="preserve"> mil toneladas). Dessas importações </w:t>
      </w:r>
      <w:r>
        <w:rPr>
          <w:rFonts w:ascii="Arial" w:eastAsia="Times New Roman" w:hAnsi="Arial" w:cs="Arial"/>
          <w:lang w:eastAsia="pt-BR"/>
        </w:rPr>
        <w:t xml:space="preserve">cerca de 67,3% </w:t>
      </w:r>
      <w:r w:rsidRPr="00DD1996">
        <w:rPr>
          <w:rFonts w:ascii="Arial" w:eastAsia="Times New Roman" w:hAnsi="Arial" w:cs="Arial"/>
          <w:lang w:eastAsia="pt-BR"/>
        </w:rPr>
        <w:t xml:space="preserve">são referentes a cobre refinado, cujo maior fornecedor </w:t>
      </w:r>
      <w:r>
        <w:rPr>
          <w:rFonts w:ascii="Arial" w:eastAsia="Times New Roman" w:hAnsi="Arial" w:cs="Arial"/>
          <w:lang w:eastAsia="pt-BR"/>
        </w:rPr>
        <w:t>a</w:t>
      </w:r>
      <w:r w:rsidRPr="00DD1996">
        <w:rPr>
          <w:rFonts w:ascii="Arial" w:eastAsia="Times New Roman" w:hAnsi="Arial" w:cs="Arial"/>
          <w:lang w:eastAsia="pt-BR"/>
        </w:rPr>
        <w:t xml:space="preserve">o Brasil </w:t>
      </w:r>
      <w:r>
        <w:rPr>
          <w:rFonts w:ascii="Arial" w:eastAsia="Times New Roman" w:hAnsi="Arial" w:cs="Arial"/>
          <w:lang w:eastAsia="pt-BR"/>
        </w:rPr>
        <w:t>tem sido o</w:t>
      </w:r>
      <w:r w:rsidRPr="00DD1996">
        <w:rPr>
          <w:rFonts w:ascii="Arial" w:eastAsia="Times New Roman" w:hAnsi="Arial" w:cs="Arial"/>
          <w:lang w:eastAsia="pt-BR"/>
        </w:rPr>
        <w:t xml:space="preserve"> Chile.</w:t>
      </w:r>
    </w:p>
    <w:p w:rsidR="004937AA" w:rsidRPr="004937AA" w:rsidRDefault="004937AA" w:rsidP="004937AA">
      <w:pPr>
        <w:spacing w:after="0" w:line="240" w:lineRule="auto"/>
        <w:ind w:firstLine="567"/>
        <w:jc w:val="both"/>
        <w:rPr>
          <w:rFonts w:ascii="Arial" w:eastAsia="Times New Roman" w:hAnsi="Arial" w:cs="Arial"/>
          <w:szCs w:val="32"/>
          <w:lang w:eastAsia="pt-BR"/>
        </w:rPr>
      </w:pPr>
    </w:p>
    <w:p w:rsidR="006B4D4D" w:rsidRPr="00DD1996" w:rsidRDefault="006B4D4D" w:rsidP="006B4D4D">
      <w:pPr>
        <w:autoSpaceDE w:val="0"/>
        <w:autoSpaceDN w:val="0"/>
        <w:adjustRightInd w:val="0"/>
        <w:spacing w:after="0" w:line="240" w:lineRule="auto"/>
        <w:ind w:firstLine="567"/>
        <w:jc w:val="both"/>
        <w:rPr>
          <w:rFonts w:ascii="Arial" w:eastAsia="Times New Roman" w:hAnsi="Arial" w:cs="Arial"/>
          <w:color w:val="548DD4" w:themeColor="text2" w:themeTint="99"/>
          <w:highlight w:val="yellow"/>
          <w:lang w:eastAsia="pt-BR"/>
        </w:rPr>
      </w:pPr>
      <w:r>
        <w:rPr>
          <w:rFonts w:ascii="Arial" w:eastAsia="Times New Roman" w:hAnsi="Arial" w:cs="Arial"/>
          <w:lang w:eastAsia="pt-BR"/>
        </w:rPr>
        <w:t>De acordo com a ABCOBRE o</w:t>
      </w:r>
      <w:r w:rsidRPr="00646951">
        <w:rPr>
          <w:rFonts w:ascii="Arial" w:eastAsia="Times New Roman" w:hAnsi="Arial" w:cs="Arial"/>
          <w:lang w:eastAsia="pt-BR"/>
        </w:rPr>
        <w:t xml:space="preserve"> consumo aparente brasileiro de cobre refinado</w:t>
      </w:r>
      <w:r>
        <w:rPr>
          <w:rFonts w:ascii="Arial" w:eastAsia="Times New Roman" w:hAnsi="Arial" w:cs="Arial"/>
          <w:lang w:eastAsia="pt-BR"/>
        </w:rPr>
        <w:t xml:space="preserve"> (incluindo a sucata) em 2015,</w:t>
      </w:r>
      <w:r w:rsidRPr="00646951">
        <w:rPr>
          <w:rFonts w:ascii="Arial" w:eastAsia="Times New Roman" w:hAnsi="Arial" w:cs="Arial"/>
          <w:lang w:eastAsia="pt-BR"/>
        </w:rPr>
        <w:t xml:space="preserve"> foi de </w:t>
      </w:r>
      <w:r>
        <w:rPr>
          <w:rFonts w:ascii="Arial" w:eastAsia="Times New Roman" w:hAnsi="Arial" w:cs="Arial"/>
          <w:lang w:eastAsia="pt-BR"/>
        </w:rPr>
        <w:t>419,3</w:t>
      </w:r>
      <w:r w:rsidRPr="00646951">
        <w:rPr>
          <w:rFonts w:ascii="Arial" w:eastAsia="Times New Roman" w:hAnsi="Arial" w:cs="Arial"/>
          <w:lang w:eastAsia="pt-BR"/>
        </w:rPr>
        <w:t xml:space="preserve"> mil toneladas e o consumo </w:t>
      </w:r>
      <w:r w:rsidRPr="00646951">
        <w:rPr>
          <w:rFonts w:ascii="Arial" w:eastAsia="Times New Roman" w:hAnsi="Arial" w:cs="Arial"/>
          <w:i/>
          <w:lang w:eastAsia="pt-BR"/>
        </w:rPr>
        <w:t xml:space="preserve">per capita </w:t>
      </w:r>
      <w:r w:rsidRPr="00646951">
        <w:rPr>
          <w:rFonts w:ascii="Arial" w:eastAsia="Times New Roman" w:hAnsi="Arial" w:cs="Arial"/>
          <w:lang w:eastAsia="pt-BR"/>
        </w:rPr>
        <w:t xml:space="preserve">em torno de </w:t>
      </w:r>
      <w:r>
        <w:rPr>
          <w:rFonts w:ascii="Arial" w:eastAsia="Times New Roman" w:hAnsi="Arial" w:cs="Arial"/>
          <w:lang w:eastAsia="pt-BR"/>
        </w:rPr>
        <w:t>2,0</w:t>
      </w:r>
      <w:r w:rsidRPr="00646951">
        <w:rPr>
          <w:rFonts w:ascii="Arial" w:eastAsia="Times New Roman" w:hAnsi="Arial" w:cs="Arial"/>
          <w:lang w:eastAsia="pt-BR"/>
        </w:rPr>
        <w:t xml:space="preserve"> kg / </w:t>
      </w:r>
      <w:r w:rsidRPr="00F36B54">
        <w:rPr>
          <w:rFonts w:ascii="Arial" w:eastAsia="Times New Roman" w:hAnsi="Arial" w:cs="Arial"/>
          <w:lang w:eastAsia="pt-BR"/>
        </w:rPr>
        <w:t xml:space="preserve">hab. </w:t>
      </w:r>
    </w:p>
    <w:p w:rsidR="006C67D9" w:rsidRPr="004937AA" w:rsidRDefault="006C67D9" w:rsidP="004937AA">
      <w:pPr>
        <w:spacing w:after="0" w:line="240" w:lineRule="auto"/>
        <w:ind w:firstLine="567"/>
        <w:jc w:val="both"/>
        <w:rPr>
          <w:rFonts w:ascii="Arial" w:eastAsia="Times New Roman" w:hAnsi="Arial" w:cs="Arial"/>
          <w:szCs w:val="32"/>
          <w:lang w:eastAsia="pt-BR"/>
        </w:rPr>
      </w:pPr>
    </w:p>
    <w:p w:rsidR="004937AA" w:rsidRDefault="004937AA" w:rsidP="006C67D9">
      <w:pPr>
        <w:autoSpaceDE w:val="0"/>
        <w:autoSpaceDN w:val="0"/>
        <w:adjustRightInd w:val="0"/>
        <w:spacing w:after="0" w:line="240" w:lineRule="auto"/>
        <w:jc w:val="both"/>
        <w:rPr>
          <w:rFonts w:ascii="Arial" w:eastAsia="Times New Roman" w:hAnsi="Arial" w:cs="Arial"/>
          <w:color w:val="548DD4" w:themeColor="text2" w:themeTint="99"/>
          <w:lang w:eastAsia="pt-BR"/>
        </w:rPr>
      </w:pPr>
    </w:p>
    <w:p w:rsidR="004937AA" w:rsidRDefault="004937AA" w:rsidP="006C67D9">
      <w:pPr>
        <w:autoSpaceDE w:val="0"/>
        <w:autoSpaceDN w:val="0"/>
        <w:adjustRightInd w:val="0"/>
        <w:spacing w:after="0" w:line="240" w:lineRule="auto"/>
        <w:jc w:val="both"/>
        <w:rPr>
          <w:rFonts w:ascii="Arial" w:eastAsia="Times New Roman" w:hAnsi="Arial" w:cs="Arial"/>
          <w:color w:val="548DD4" w:themeColor="text2" w:themeTint="99"/>
          <w:lang w:eastAsia="pt-BR"/>
        </w:rPr>
      </w:pPr>
    </w:p>
    <w:p w:rsidR="004937AA" w:rsidRDefault="004937AA" w:rsidP="006C67D9">
      <w:pPr>
        <w:autoSpaceDE w:val="0"/>
        <w:autoSpaceDN w:val="0"/>
        <w:adjustRightInd w:val="0"/>
        <w:spacing w:after="0" w:line="240" w:lineRule="auto"/>
        <w:jc w:val="both"/>
        <w:rPr>
          <w:rFonts w:ascii="Arial" w:eastAsia="Times New Roman" w:hAnsi="Arial" w:cs="Arial"/>
          <w:color w:val="548DD4" w:themeColor="text2" w:themeTint="99"/>
          <w:lang w:eastAsia="pt-BR"/>
        </w:rPr>
      </w:pPr>
    </w:p>
    <w:p w:rsidR="004937AA" w:rsidRDefault="004937AA" w:rsidP="006C67D9">
      <w:pPr>
        <w:autoSpaceDE w:val="0"/>
        <w:autoSpaceDN w:val="0"/>
        <w:adjustRightInd w:val="0"/>
        <w:spacing w:after="0" w:line="240" w:lineRule="auto"/>
        <w:jc w:val="both"/>
        <w:rPr>
          <w:rFonts w:ascii="Arial" w:eastAsia="Times New Roman" w:hAnsi="Arial" w:cs="Arial"/>
          <w:color w:val="548DD4" w:themeColor="text2" w:themeTint="99"/>
          <w:lang w:eastAsia="pt-BR"/>
        </w:rPr>
      </w:pPr>
    </w:p>
    <w:p w:rsidR="004937AA" w:rsidRDefault="004937AA" w:rsidP="006C67D9">
      <w:pPr>
        <w:autoSpaceDE w:val="0"/>
        <w:autoSpaceDN w:val="0"/>
        <w:adjustRightInd w:val="0"/>
        <w:spacing w:after="0" w:line="240" w:lineRule="auto"/>
        <w:jc w:val="both"/>
        <w:rPr>
          <w:rFonts w:ascii="Arial" w:eastAsia="Times New Roman" w:hAnsi="Arial" w:cs="Arial"/>
          <w:color w:val="548DD4" w:themeColor="text2" w:themeTint="99"/>
          <w:lang w:eastAsia="pt-BR"/>
        </w:rPr>
      </w:pPr>
    </w:p>
    <w:p w:rsidR="004937AA" w:rsidRDefault="004937AA" w:rsidP="006C67D9">
      <w:pPr>
        <w:autoSpaceDE w:val="0"/>
        <w:autoSpaceDN w:val="0"/>
        <w:adjustRightInd w:val="0"/>
        <w:spacing w:after="0" w:line="240" w:lineRule="auto"/>
        <w:jc w:val="both"/>
        <w:rPr>
          <w:rFonts w:ascii="Arial" w:eastAsia="Times New Roman" w:hAnsi="Arial" w:cs="Arial"/>
          <w:color w:val="548DD4" w:themeColor="text2" w:themeTint="99"/>
          <w:lang w:eastAsia="pt-BR"/>
        </w:rPr>
      </w:pPr>
    </w:p>
    <w:p w:rsidR="004937AA" w:rsidRDefault="004937AA" w:rsidP="006C67D9">
      <w:pPr>
        <w:autoSpaceDE w:val="0"/>
        <w:autoSpaceDN w:val="0"/>
        <w:adjustRightInd w:val="0"/>
        <w:spacing w:after="0" w:line="240" w:lineRule="auto"/>
        <w:jc w:val="both"/>
        <w:rPr>
          <w:rFonts w:ascii="Arial" w:eastAsia="Times New Roman" w:hAnsi="Arial" w:cs="Arial"/>
          <w:color w:val="548DD4" w:themeColor="text2" w:themeTint="99"/>
          <w:lang w:eastAsia="pt-BR"/>
        </w:rPr>
      </w:pPr>
    </w:p>
    <w:p w:rsidR="004937AA" w:rsidRDefault="004937AA" w:rsidP="006C67D9">
      <w:pPr>
        <w:autoSpaceDE w:val="0"/>
        <w:autoSpaceDN w:val="0"/>
        <w:adjustRightInd w:val="0"/>
        <w:spacing w:after="0" w:line="240" w:lineRule="auto"/>
        <w:jc w:val="both"/>
        <w:rPr>
          <w:rFonts w:ascii="Arial" w:eastAsia="Times New Roman" w:hAnsi="Arial" w:cs="Arial"/>
          <w:color w:val="548DD4" w:themeColor="text2" w:themeTint="99"/>
          <w:lang w:eastAsia="pt-BR"/>
        </w:rPr>
      </w:pPr>
    </w:p>
    <w:p w:rsidR="004937AA" w:rsidRDefault="004937AA" w:rsidP="006C67D9">
      <w:pPr>
        <w:autoSpaceDE w:val="0"/>
        <w:autoSpaceDN w:val="0"/>
        <w:adjustRightInd w:val="0"/>
        <w:spacing w:after="0" w:line="240" w:lineRule="auto"/>
        <w:jc w:val="both"/>
        <w:rPr>
          <w:rFonts w:ascii="Arial" w:eastAsia="Times New Roman" w:hAnsi="Arial" w:cs="Arial"/>
          <w:color w:val="548DD4" w:themeColor="text2" w:themeTint="99"/>
          <w:lang w:eastAsia="pt-BR"/>
        </w:rPr>
      </w:pPr>
    </w:p>
    <w:p w:rsidR="004937AA" w:rsidRDefault="004937AA" w:rsidP="006C67D9">
      <w:pPr>
        <w:autoSpaceDE w:val="0"/>
        <w:autoSpaceDN w:val="0"/>
        <w:adjustRightInd w:val="0"/>
        <w:spacing w:after="0" w:line="240" w:lineRule="auto"/>
        <w:jc w:val="both"/>
        <w:rPr>
          <w:rFonts w:ascii="Arial" w:eastAsia="Times New Roman" w:hAnsi="Arial" w:cs="Arial"/>
          <w:color w:val="548DD4" w:themeColor="text2" w:themeTint="99"/>
          <w:lang w:eastAsia="pt-BR"/>
        </w:rPr>
      </w:pPr>
    </w:p>
    <w:p w:rsidR="004937AA" w:rsidRDefault="004937AA" w:rsidP="006C67D9">
      <w:pPr>
        <w:autoSpaceDE w:val="0"/>
        <w:autoSpaceDN w:val="0"/>
        <w:adjustRightInd w:val="0"/>
        <w:spacing w:after="0" w:line="240" w:lineRule="auto"/>
        <w:jc w:val="both"/>
        <w:rPr>
          <w:rFonts w:ascii="Arial" w:eastAsia="Times New Roman" w:hAnsi="Arial" w:cs="Arial"/>
          <w:color w:val="548DD4" w:themeColor="text2" w:themeTint="99"/>
          <w:lang w:eastAsia="pt-BR"/>
        </w:rPr>
      </w:pPr>
    </w:p>
    <w:p w:rsidR="004937AA" w:rsidRDefault="004937AA" w:rsidP="006C67D9">
      <w:pPr>
        <w:autoSpaceDE w:val="0"/>
        <w:autoSpaceDN w:val="0"/>
        <w:adjustRightInd w:val="0"/>
        <w:spacing w:after="0" w:line="240" w:lineRule="auto"/>
        <w:jc w:val="both"/>
        <w:rPr>
          <w:rFonts w:ascii="Arial" w:eastAsia="Times New Roman" w:hAnsi="Arial" w:cs="Arial"/>
          <w:color w:val="548DD4" w:themeColor="text2" w:themeTint="99"/>
          <w:lang w:eastAsia="pt-BR"/>
        </w:rPr>
      </w:pPr>
    </w:p>
    <w:p w:rsidR="006B4D4D" w:rsidRDefault="006B4D4D" w:rsidP="006C67D9">
      <w:pPr>
        <w:autoSpaceDE w:val="0"/>
        <w:autoSpaceDN w:val="0"/>
        <w:adjustRightInd w:val="0"/>
        <w:spacing w:after="0" w:line="240" w:lineRule="auto"/>
        <w:jc w:val="both"/>
        <w:rPr>
          <w:rFonts w:ascii="Arial" w:eastAsia="Times New Roman" w:hAnsi="Arial" w:cs="Arial"/>
          <w:color w:val="548DD4" w:themeColor="text2" w:themeTint="99"/>
          <w:lang w:eastAsia="pt-BR"/>
        </w:rPr>
      </w:pPr>
    </w:p>
    <w:p w:rsidR="006B4D4D" w:rsidRDefault="006B4D4D" w:rsidP="006C67D9">
      <w:pPr>
        <w:autoSpaceDE w:val="0"/>
        <w:autoSpaceDN w:val="0"/>
        <w:adjustRightInd w:val="0"/>
        <w:spacing w:after="0" w:line="240" w:lineRule="auto"/>
        <w:jc w:val="both"/>
        <w:rPr>
          <w:rFonts w:ascii="Arial" w:eastAsia="Times New Roman" w:hAnsi="Arial" w:cs="Arial"/>
          <w:color w:val="548DD4" w:themeColor="text2" w:themeTint="99"/>
          <w:lang w:eastAsia="pt-BR"/>
        </w:rPr>
      </w:pPr>
    </w:p>
    <w:p w:rsidR="006B4D4D" w:rsidRDefault="006B4D4D" w:rsidP="006C67D9">
      <w:pPr>
        <w:autoSpaceDE w:val="0"/>
        <w:autoSpaceDN w:val="0"/>
        <w:adjustRightInd w:val="0"/>
        <w:spacing w:after="0" w:line="240" w:lineRule="auto"/>
        <w:jc w:val="both"/>
        <w:rPr>
          <w:rFonts w:ascii="Arial" w:eastAsia="Times New Roman" w:hAnsi="Arial" w:cs="Arial"/>
          <w:color w:val="548DD4" w:themeColor="text2" w:themeTint="99"/>
          <w:lang w:eastAsia="pt-BR"/>
        </w:rPr>
      </w:pPr>
    </w:p>
    <w:p w:rsidR="006B4D4D" w:rsidRDefault="006B4D4D" w:rsidP="006C67D9">
      <w:pPr>
        <w:autoSpaceDE w:val="0"/>
        <w:autoSpaceDN w:val="0"/>
        <w:adjustRightInd w:val="0"/>
        <w:spacing w:after="0" w:line="240" w:lineRule="auto"/>
        <w:jc w:val="both"/>
        <w:rPr>
          <w:rFonts w:ascii="Arial" w:eastAsia="Times New Roman" w:hAnsi="Arial" w:cs="Arial"/>
          <w:color w:val="548DD4" w:themeColor="text2" w:themeTint="99"/>
          <w:lang w:eastAsia="pt-BR"/>
        </w:rPr>
      </w:pPr>
    </w:p>
    <w:p w:rsidR="006B4D4D" w:rsidRDefault="006B4D4D" w:rsidP="006C67D9">
      <w:pPr>
        <w:autoSpaceDE w:val="0"/>
        <w:autoSpaceDN w:val="0"/>
        <w:adjustRightInd w:val="0"/>
        <w:spacing w:after="0" w:line="240" w:lineRule="auto"/>
        <w:jc w:val="both"/>
        <w:rPr>
          <w:rFonts w:ascii="Arial" w:eastAsia="Times New Roman" w:hAnsi="Arial" w:cs="Arial"/>
          <w:color w:val="548DD4" w:themeColor="text2" w:themeTint="99"/>
          <w:lang w:eastAsia="pt-BR"/>
        </w:rPr>
      </w:pPr>
    </w:p>
    <w:p w:rsidR="006B4D4D" w:rsidRDefault="006B4D4D" w:rsidP="006C67D9">
      <w:pPr>
        <w:autoSpaceDE w:val="0"/>
        <w:autoSpaceDN w:val="0"/>
        <w:adjustRightInd w:val="0"/>
        <w:spacing w:after="0" w:line="240" w:lineRule="auto"/>
        <w:jc w:val="both"/>
        <w:rPr>
          <w:rFonts w:ascii="Arial" w:eastAsia="Times New Roman" w:hAnsi="Arial" w:cs="Arial"/>
          <w:color w:val="548DD4" w:themeColor="text2" w:themeTint="99"/>
          <w:lang w:eastAsia="pt-BR"/>
        </w:rPr>
      </w:pPr>
    </w:p>
    <w:p w:rsidR="006B4D4D" w:rsidRDefault="006B4D4D" w:rsidP="006C67D9">
      <w:pPr>
        <w:autoSpaceDE w:val="0"/>
        <w:autoSpaceDN w:val="0"/>
        <w:adjustRightInd w:val="0"/>
        <w:spacing w:after="0" w:line="240" w:lineRule="auto"/>
        <w:jc w:val="both"/>
        <w:rPr>
          <w:rFonts w:ascii="Arial" w:eastAsia="Times New Roman" w:hAnsi="Arial" w:cs="Arial"/>
          <w:color w:val="548DD4" w:themeColor="text2" w:themeTint="99"/>
          <w:lang w:eastAsia="pt-BR"/>
        </w:rPr>
      </w:pPr>
    </w:p>
    <w:p w:rsidR="006B4D4D" w:rsidRDefault="006B4D4D" w:rsidP="006C67D9">
      <w:pPr>
        <w:autoSpaceDE w:val="0"/>
        <w:autoSpaceDN w:val="0"/>
        <w:adjustRightInd w:val="0"/>
        <w:spacing w:after="0" w:line="240" w:lineRule="auto"/>
        <w:jc w:val="both"/>
        <w:rPr>
          <w:rFonts w:ascii="Arial" w:eastAsia="Times New Roman" w:hAnsi="Arial" w:cs="Arial"/>
          <w:color w:val="548DD4" w:themeColor="text2" w:themeTint="99"/>
          <w:lang w:eastAsia="pt-BR"/>
        </w:rPr>
      </w:pPr>
    </w:p>
    <w:p w:rsidR="006B4D4D" w:rsidRDefault="006B4D4D" w:rsidP="006C67D9">
      <w:pPr>
        <w:autoSpaceDE w:val="0"/>
        <w:autoSpaceDN w:val="0"/>
        <w:adjustRightInd w:val="0"/>
        <w:spacing w:after="0" w:line="240" w:lineRule="auto"/>
        <w:jc w:val="both"/>
        <w:rPr>
          <w:rFonts w:ascii="Arial" w:eastAsia="Times New Roman" w:hAnsi="Arial" w:cs="Arial"/>
          <w:color w:val="548DD4" w:themeColor="text2" w:themeTint="99"/>
          <w:lang w:eastAsia="pt-BR"/>
        </w:rPr>
      </w:pPr>
    </w:p>
    <w:p w:rsidR="004937AA" w:rsidRDefault="004937AA" w:rsidP="006C67D9">
      <w:pPr>
        <w:autoSpaceDE w:val="0"/>
        <w:autoSpaceDN w:val="0"/>
        <w:adjustRightInd w:val="0"/>
        <w:spacing w:after="0" w:line="240" w:lineRule="auto"/>
        <w:jc w:val="both"/>
        <w:rPr>
          <w:rFonts w:ascii="Arial" w:eastAsia="Times New Roman" w:hAnsi="Arial" w:cs="Arial"/>
          <w:color w:val="548DD4" w:themeColor="text2" w:themeTint="99"/>
          <w:lang w:eastAsia="pt-BR"/>
        </w:rPr>
      </w:pPr>
    </w:p>
    <w:p w:rsidR="004937AA" w:rsidRDefault="004937AA" w:rsidP="006C67D9">
      <w:pPr>
        <w:autoSpaceDE w:val="0"/>
        <w:autoSpaceDN w:val="0"/>
        <w:adjustRightInd w:val="0"/>
        <w:spacing w:after="0" w:line="240" w:lineRule="auto"/>
        <w:jc w:val="both"/>
        <w:rPr>
          <w:rFonts w:ascii="Arial" w:eastAsia="Times New Roman" w:hAnsi="Arial" w:cs="Arial"/>
          <w:color w:val="548DD4" w:themeColor="text2" w:themeTint="99"/>
          <w:lang w:eastAsia="pt-BR"/>
        </w:rPr>
      </w:pPr>
    </w:p>
    <w:p w:rsidR="004937AA" w:rsidRDefault="004937AA" w:rsidP="006C67D9">
      <w:pPr>
        <w:autoSpaceDE w:val="0"/>
        <w:autoSpaceDN w:val="0"/>
        <w:adjustRightInd w:val="0"/>
        <w:spacing w:after="0" w:line="240" w:lineRule="auto"/>
        <w:jc w:val="both"/>
        <w:rPr>
          <w:rFonts w:ascii="Arial" w:eastAsia="Times New Roman" w:hAnsi="Arial" w:cs="Arial"/>
          <w:color w:val="548DD4" w:themeColor="text2" w:themeTint="99"/>
          <w:lang w:eastAsia="pt-BR"/>
        </w:rPr>
      </w:pPr>
    </w:p>
    <w:p w:rsidR="004937AA" w:rsidRPr="00DD1996" w:rsidRDefault="004937AA" w:rsidP="006C67D9">
      <w:pPr>
        <w:autoSpaceDE w:val="0"/>
        <w:autoSpaceDN w:val="0"/>
        <w:adjustRightInd w:val="0"/>
        <w:spacing w:after="0" w:line="240" w:lineRule="auto"/>
        <w:jc w:val="both"/>
        <w:rPr>
          <w:rFonts w:ascii="Arial" w:eastAsia="Times New Roman" w:hAnsi="Arial" w:cs="Arial"/>
          <w:color w:val="548DD4" w:themeColor="text2" w:themeTint="99"/>
          <w:lang w:eastAsia="pt-BR"/>
        </w:rPr>
      </w:pPr>
    </w:p>
    <w:p w:rsidR="006C67D9" w:rsidRPr="0045085A" w:rsidRDefault="006C67D9" w:rsidP="0045085A">
      <w:pPr>
        <w:spacing w:after="0" w:line="240" w:lineRule="auto"/>
        <w:ind w:firstLine="680"/>
        <w:jc w:val="right"/>
        <w:rPr>
          <w:rFonts w:ascii="Arial Narrow" w:eastAsia="Times New Roman" w:hAnsi="Arial Narrow" w:cs="Helvetica"/>
          <w:b/>
          <w:i/>
          <w:color w:val="7F7F7F" w:themeColor="text1" w:themeTint="80"/>
          <w:sz w:val="36"/>
          <w:szCs w:val="36"/>
          <w:lang w:val="en-US" w:eastAsia="pt-BR"/>
        </w:rPr>
      </w:pPr>
      <w:r>
        <w:rPr>
          <w:rFonts w:ascii="Arial Narrow" w:eastAsia="Times New Roman" w:hAnsi="Arial Narrow" w:cs="Helvetica"/>
          <w:b/>
          <w:i/>
          <w:color w:val="7F7F7F" w:themeColor="text1" w:themeTint="80"/>
          <w:sz w:val="36"/>
          <w:szCs w:val="36"/>
          <w:lang w:val="en-US" w:eastAsia="pt-BR"/>
        </w:rPr>
        <w:t>COPPER</w:t>
      </w:r>
    </w:p>
    <w:p w:rsidR="006B4D4D" w:rsidRPr="006B4D4D" w:rsidRDefault="006B4D4D" w:rsidP="006B4D4D">
      <w:pPr>
        <w:spacing w:after="0" w:line="240" w:lineRule="auto"/>
        <w:ind w:firstLine="567"/>
        <w:jc w:val="both"/>
        <w:rPr>
          <w:rFonts w:ascii="Arial" w:eastAsia="Times New Roman" w:hAnsi="Arial" w:cs="Arial"/>
          <w:i/>
          <w:color w:val="595959" w:themeColor="text1" w:themeTint="A6"/>
          <w:lang w:val="en-US" w:eastAsia="pt-BR"/>
        </w:rPr>
      </w:pPr>
      <w:r w:rsidRPr="006B4D4D">
        <w:rPr>
          <w:rFonts w:ascii="Arial" w:eastAsia="Times New Roman" w:hAnsi="Arial" w:cs="Arial"/>
          <w:b/>
          <w:i/>
          <w:color w:val="595959" w:themeColor="text1" w:themeTint="A6"/>
          <w:sz w:val="44"/>
          <w:lang w:val="en-US" w:eastAsia="pt-BR"/>
        </w:rPr>
        <w:t>I</w:t>
      </w:r>
      <w:r w:rsidRPr="006B4D4D">
        <w:rPr>
          <w:rFonts w:ascii="Arial" w:eastAsia="Times New Roman" w:hAnsi="Arial" w:cs="Arial"/>
          <w:i/>
          <w:color w:val="595959" w:themeColor="text1" w:themeTint="A6"/>
          <w:lang w:val="en-US" w:eastAsia="pt-BR"/>
        </w:rPr>
        <w:t>n 2015, the world production of primary copper (refined copper) was 22.5 million tons. The Brazilian production was 240 thousand tons which is equivalent to 1% of the</w:t>
      </w:r>
      <w:r w:rsidR="003D0DA8">
        <w:rPr>
          <w:rFonts w:ascii="Arial" w:eastAsia="Times New Roman" w:hAnsi="Arial" w:cs="Arial"/>
          <w:i/>
          <w:color w:val="595959" w:themeColor="text1" w:themeTint="A6"/>
          <w:lang w:val="en-US" w:eastAsia="pt-BR"/>
        </w:rPr>
        <w:t xml:space="preserve"> world production.</w:t>
      </w:r>
    </w:p>
    <w:p w:rsidR="004937AA" w:rsidRPr="00D403C9" w:rsidRDefault="004937AA" w:rsidP="004937AA">
      <w:pPr>
        <w:spacing w:after="0" w:line="240" w:lineRule="auto"/>
        <w:ind w:firstLine="567"/>
        <w:jc w:val="both"/>
        <w:rPr>
          <w:rFonts w:ascii="Arial" w:eastAsia="Times New Roman" w:hAnsi="Arial" w:cs="Arial"/>
          <w:i/>
          <w:color w:val="595959" w:themeColor="text1" w:themeTint="A6"/>
          <w:lang w:val="en-US" w:eastAsia="pt-BR"/>
        </w:rPr>
      </w:pPr>
    </w:p>
    <w:p w:rsidR="003D0DA8" w:rsidRPr="003D0DA8" w:rsidRDefault="003D0DA8" w:rsidP="003D0DA8">
      <w:pPr>
        <w:spacing w:after="0" w:line="240" w:lineRule="auto"/>
        <w:ind w:firstLine="567"/>
        <w:jc w:val="both"/>
        <w:rPr>
          <w:rFonts w:ascii="Arial" w:eastAsia="Times New Roman" w:hAnsi="Arial" w:cs="Arial"/>
          <w:i/>
          <w:color w:val="595959" w:themeColor="text1" w:themeTint="A6"/>
          <w:lang w:val="en-US" w:eastAsia="pt-BR"/>
        </w:rPr>
      </w:pPr>
      <w:r w:rsidRPr="003D0DA8">
        <w:rPr>
          <w:rFonts w:ascii="Arial" w:eastAsia="Times New Roman" w:hAnsi="Arial" w:cs="Arial"/>
          <w:i/>
          <w:color w:val="595959" w:themeColor="text1" w:themeTint="A6"/>
          <w:lang w:val="en-US" w:eastAsia="pt-BR"/>
        </w:rPr>
        <w:t>According to the Associação Brasileira do Cobre - ABCOBRE (Brazilian association of the copper industry) the installed capacity of the Brazilian industry of refined copper in 2015 was 280 thousand tons. The installed capacity of the industry for semi-manufactured goods was 343.6 thousand tons.</w:t>
      </w:r>
    </w:p>
    <w:p w:rsidR="004937AA" w:rsidRPr="004937AA" w:rsidRDefault="004937AA" w:rsidP="004937AA">
      <w:pPr>
        <w:spacing w:after="0" w:line="240" w:lineRule="auto"/>
        <w:ind w:firstLine="567"/>
        <w:jc w:val="both"/>
        <w:rPr>
          <w:rFonts w:ascii="Arial" w:eastAsia="Times New Roman" w:hAnsi="Arial" w:cs="Arial"/>
          <w:i/>
          <w:color w:val="595959" w:themeColor="text1" w:themeTint="A6"/>
          <w:lang w:val="en-US" w:eastAsia="pt-BR"/>
        </w:rPr>
      </w:pPr>
    </w:p>
    <w:p w:rsidR="003D0DA8" w:rsidRPr="003D0DA8" w:rsidRDefault="003D0DA8" w:rsidP="003D0DA8">
      <w:pPr>
        <w:spacing w:after="0" w:line="240" w:lineRule="auto"/>
        <w:ind w:firstLine="567"/>
        <w:jc w:val="both"/>
        <w:rPr>
          <w:rFonts w:ascii="Arial" w:eastAsia="Times New Roman" w:hAnsi="Arial" w:cs="Arial"/>
          <w:i/>
          <w:color w:val="595959" w:themeColor="text1" w:themeTint="A6"/>
          <w:lang w:val="en-US" w:eastAsia="pt-BR"/>
        </w:rPr>
      </w:pPr>
      <w:r w:rsidRPr="003D0DA8">
        <w:rPr>
          <w:rFonts w:ascii="Arial" w:eastAsia="Times New Roman" w:hAnsi="Arial" w:cs="Arial"/>
          <w:i/>
          <w:color w:val="595959" w:themeColor="text1" w:themeTint="A6"/>
          <w:lang w:val="en-US" w:eastAsia="pt-BR"/>
        </w:rPr>
        <w:t>Although the sector has intensified its investments, the Brazilian, dependency on imports is still high. In 2015 the Brazilian commercial deficit of the sector (including refine copper, scrap, semi-manufactured electric wires and others) was approximately US$ 989 million, and imports were US$ 2.2 billion (320 thousand tons) mainly refined copper (67.3%) from Chile</w:t>
      </w:r>
      <w:r>
        <w:rPr>
          <w:rFonts w:ascii="Arial" w:eastAsia="Times New Roman" w:hAnsi="Arial" w:cs="Arial"/>
          <w:i/>
          <w:color w:val="595959" w:themeColor="text1" w:themeTint="A6"/>
          <w:lang w:val="en-US" w:eastAsia="pt-BR"/>
        </w:rPr>
        <w:t>.</w:t>
      </w:r>
    </w:p>
    <w:p w:rsidR="004937AA" w:rsidRPr="004937AA" w:rsidRDefault="004937AA" w:rsidP="004937AA">
      <w:pPr>
        <w:spacing w:after="0" w:line="240" w:lineRule="auto"/>
        <w:ind w:firstLine="567"/>
        <w:jc w:val="both"/>
        <w:rPr>
          <w:rFonts w:ascii="Arial" w:eastAsia="Times New Roman" w:hAnsi="Arial" w:cs="Arial"/>
          <w:i/>
          <w:color w:val="595959" w:themeColor="text1" w:themeTint="A6"/>
          <w:lang w:val="en-US" w:eastAsia="pt-BR"/>
        </w:rPr>
      </w:pPr>
    </w:p>
    <w:p w:rsidR="003D0DA8" w:rsidRPr="003D0DA8" w:rsidRDefault="003D0DA8" w:rsidP="003D0DA8">
      <w:pPr>
        <w:spacing w:after="0" w:line="240" w:lineRule="auto"/>
        <w:ind w:firstLine="567"/>
        <w:jc w:val="both"/>
        <w:rPr>
          <w:rFonts w:ascii="Arial" w:eastAsia="Times New Roman" w:hAnsi="Arial" w:cs="Arial"/>
          <w:i/>
          <w:color w:val="595959" w:themeColor="text1" w:themeTint="A6"/>
          <w:lang w:val="en-US" w:eastAsia="pt-BR"/>
        </w:rPr>
      </w:pPr>
      <w:r w:rsidRPr="003D0DA8">
        <w:rPr>
          <w:rFonts w:ascii="Arial" w:eastAsia="Times New Roman" w:hAnsi="Arial" w:cs="Arial"/>
          <w:i/>
          <w:color w:val="595959" w:themeColor="text1" w:themeTint="A6"/>
          <w:lang w:val="en-US" w:eastAsia="pt-BR"/>
        </w:rPr>
        <w:t>According to the Associação Brasileira do Cobre - ABCOBRE (Brazilian association of the copper industry) the apparent consumption of refined copper (including scrap) only was 419.3 thousand tons and the per capta consumption was 2.0 kg /</w:t>
      </w:r>
      <w:r w:rsidRPr="009F5A65">
        <w:rPr>
          <w:rFonts w:ascii="Arial" w:eastAsia="Times New Roman" w:hAnsi="Arial" w:cs="Arial"/>
          <w:i/>
          <w:color w:val="595959" w:themeColor="text1" w:themeTint="A6"/>
          <w:lang w:val="en-US" w:eastAsia="pt-BR"/>
        </w:rPr>
        <w:t xml:space="preserve"> population.</w:t>
      </w:r>
    </w:p>
    <w:p w:rsidR="004937AA" w:rsidRPr="004937AA" w:rsidRDefault="004937AA" w:rsidP="009E0BAB">
      <w:pPr>
        <w:spacing w:after="0" w:line="240" w:lineRule="auto"/>
        <w:rPr>
          <w:rFonts w:ascii="Arial Narrow" w:eastAsia="Times New Roman" w:hAnsi="Arial Narrow" w:cs="Arial"/>
          <w:b/>
          <w:bCs/>
          <w:color w:val="948A54" w:themeColor="background2" w:themeShade="80"/>
          <w:sz w:val="36"/>
          <w:szCs w:val="36"/>
          <w:lang w:val="en-US" w:eastAsia="pt-BR"/>
        </w:rPr>
      </w:pPr>
    </w:p>
    <w:p w:rsidR="004937AA" w:rsidRPr="004937AA" w:rsidRDefault="004937AA" w:rsidP="009E0BAB">
      <w:pPr>
        <w:spacing w:after="0" w:line="240" w:lineRule="auto"/>
        <w:rPr>
          <w:rFonts w:ascii="Arial Narrow" w:eastAsia="Times New Roman" w:hAnsi="Arial Narrow" w:cs="Arial"/>
          <w:b/>
          <w:bCs/>
          <w:color w:val="948A54" w:themeColor="background2" w:themeShade="80"/>
          <w:sz w:val="36"/>
          <w:szCs w:val="36"/>
          <w:lang w:val="en-US" w:eastAsia="pt-BR"/>
        </w:rPr>
      </w:pPr>
    </w:p>
    <w:p w:rsidR="004937AA" w:rsidRPr="004937AA" w:rsidRDefault="004937AA" w:rsidP="009E0BAB">
      <w:pPr>
        <w:spacing w:after="0" w:line="240" w:lineRule="auto"/>
        <w:rPr>
          <w:rFonts w:ascii="Arial Narrow" w:eastAsia="Times New Roman" w:hAnsi="Arial Narrow" w:cs="Arial"/>
          <w:b/>
          <w:bCs/>
          <w:color w:val="948A54" w:themeColor="background2" w:themeShade="80"/>
          <w:sz w:val="36"/>
          <w:szCs w:val="36"/>
          <w:lang w:val="en-US" w:eastAsia="pt-BR"/>
        </w:rPr>
      </w:pPr>
    </w:p>
    <w:p w:rsidR="004937AA" w:rsidRPr="004937AA" w:rsidRDefault="004937AA" w:rsidP="009E0BAB">
      <w:pPr>
        <w:spacing w:after="0" w:line="240" w:lineRule="auto"/>
        <w:rPr>
          <w:rFonts w:ascii="Arial Narrow" w:eastAsia="Times New Roman" w:hAnsi="Arial Narrow" w:cs="Arial"/>
          <w:b/>
          <w:bCs/>
          <w:color w:val="948A54" w:themeColor="background2" w:themeShade="80"/>
          <w:sz w:val="36"/>
          <w:szCs w:val="36"/>
          <w:lang w:val="en-US" w:eastAsia="pt-BR"/>
        </w:rPr>
      </w:pPr>
    </w:p>
    <w:p w:rsidR="004937AA" w:rsidRPr="004937AA" w:rsidRDefault="004937AA" w:rsidP="009E0BAB">
      <w:pPr>
        <w:spacing w:after="0" w:line="240" w:lineRule="auto"/>
        <w:rPr>
          <w:rFonts w:ascii="Arial Narrow" w:eastAsia="Times New Roman" w:hAnsi="Arial Narrow" w:cs="Arial"/>
          <w:b/>
          <w:bCs/>
          <w:color w:val="948A54" w:themeColor="background2" w:themeShade="80"/>
          <w:sz w:val="36"/>
          <w:szCs w:val="36"/>
          <w:lang w:val="en-US" w:eastAsia="pt-BR"/>
        </w:rPr>
      </w:pPr>
    </w:p>
    <w:p w:rsidR="004937AA" w:rsidRPr="004937AA" w:rsidRDefault="004937AA" w:rsidP="009E0BAB">
      <w:pPr>
        <w:spacing w:after="0" w:line="240" w:lineRule="auto"/>
        <w:rPr>
          <w:rFonts w:ascii="Arial Narrow" w:eastAsia="Times New Roman" w:hAnsi="Arial Narrow" w:cs="Arial"/>
          <w:b/>
          <w:bCs/>
          <w:color w:val="948A54" w:themeColor="background2" w:themeShade="80"/>
          <w:sz w:val="36"/>
          <w:szCs w:val="36"/>
          <w:lang w:val="en-US" w:eastAsia="pt-BR"/>
        </w:rPr>
      </w:pPr>
    </w:p>
    <w:p w:rsidR="004937AA" w:rsidRPr="004937AA" w:rsidRDefault="004937AA" w:rsidP="009E0BAB">
      <w:pPr>
        <w:spacing w:after="0" w:line="240" w:lineRule="auto"/>
        <w:rPr>
          <w:rFonts w:ascii="Arial Narrow" w:eastAsia="Times New Roman" w:hAnsi="Arial Narrow" w:cs="Arial"/>
          <w:b/>
          <w:bCs/>
          <w:color w:val="948A54" w:themeColor="background2" w:themeShade="80"/>
          <w:sz w:val="36"/>
          <w:szCs w:val="36"/>
          <w:lang w:val="en-US" w:eastAsia="pt-BR"/>
        </w:rPr>
      </w:pPr>
    </w:p>
    <w:p w:rsidR="004937AA" w:rsidRDefault="004937AA" w:rsidP="009E0BAB">
      <w:pPr>
        <w:spacing w:after="0" w:line="240" w:lineRule="auto"/>
        <w:rPr>
          <w:rFonts w:ascii="Arial Narrow" w:eastAsia="Times New Roman" w:hAnsi="Arial Narrow" w:cs="Arial"/>
          <w:b/>
          <w:bCs/>
          <w:color w:val="948A54" w:themeColor="background2" w:themeShade="80"/>
          <w:sz w:val="36"/>
          <w:szCs w:val="36"/>
          <w:lang w:val="en-US" w:eastAsia="pt-BR"/>
        </w:rPr>
      </w:pPr>
    </w:p>
    <w:p w:rsidR="00EB5FB0" w:rsidRDefault="00EB5FB0" w:rsidP="009E0BAB">
      <w:pPr>
        <w:spacing w:after="0" w:line="240" w:lineRule="auto"/>
        <w:rPr>
          <w:rFonts w:ascii="Arial Narrow" w:eastAsia="Times New Roman" w:hAnsi="Arial Narrow" w:cs="Arial"/>
          <w:b/>
          <w:bCs/>
          <w:color w:val="948A54" w:themeColor="background2" w:themeShade="80"/>
          <w:sz w:val="36"/>
          <w:szCs w:val="36"/>
          <w:lang w:val="en-US" w:eastAsia="pt-BR"/>
        </w:rPr>
      </w:pPr>
    </w:p>
    <w:p w:rsidR="00EB5FB0" w:rsidRDefault="00EB5FB0" w:rsidP="009E0BAB">
      <w:pPr>
        <w:spacing w:after="0" w:line="240" w:lineRule="auto"/>
        <w:rPr>
          <w:rFonts w:ascii="Arial Narrow" w:eastAsia="Times New Roman" w:hAnsi="Arial Narrow" w:cs="Arial"/>
          <w:b/>
          <w:bCs/>
          <w:color w:val="948A54" w:themeColor="background2" w:themeShade="80"/>
          <w:sz w:val="36"/>
          <w:szCs w:val="36"/>
          <w:lang w:val="en-US" w:eastAsia="pt-BR"/>
        </w:rPr>
      </w:pPr>
    </w:p>
    <w:p w:rsidR="00EB5FB0" w:rsidRDefault="00EB5FB0" w:rsidP="009E0BAB">
      <w:pPr>
        <w:spacing w:after="0" w:line="240" w:lineRule="auto"/>
        <w:rPr>
          <w:rFonts w:ascii="Arial Narrow" w:eastAsia="Times New Roman" w:hAnsi="Arial Narrow" w:cs="Arial"/>
          <w:b/>
          <w:bCs/>
          <w:color w:val="948A54" w:themeColor="background2" w:themeShade="80"/>
          <w:sz w:val="36"/>
          <w:szCs w:val="36"/>
          <w:lang w:val="en-US" w:eastAsia="pt-BR"/>
        </w:rPr>
      </w:pPr>
    </w:p>
    <w:p w:rsidR="00EB5FB0" w:rsidRDefault="00EB5FB0" w:rsidP="009E0BAB">
      <w:pPr>
        <w:spacing w:after="0" w:line="240" w:lineRule="auto"/>
        <w:rPr>
          <w:rFonts w:ascii="Arial Narrow" w:eastAsia="Times New Roman" w:hAnsi="Arial Narrow" w:cs="Arial"/>
          <w:b/>
          <w:bCs/>
          <w:color w:val="948A54" w:themeColor="background2" w:themeShade="80"/>
          <w:sz w:val="36"/>
          <w:szCs w:val="36"/>
          <w:lang w:val="en-US" w:eastAsia="pt-BR"/>
        </w:rPr>
      </w:pPr>
    </w:p>
    <w:p w:rsidR="00EB5FB0" w:rsidRPr="004937AA" w:rsidRDefault="00EB5FB0" w:rsidP="009E0BAB">
      <w:pPr>
        <w:spacing w:after="0" w:line="240" w:lineRule="auto"/>
        <w:rPr>
          <w:rFonts w:ascii="Arial Narrow" w:eastAsia="Times New Roman" w:hAnsi="Arial Narrow" w:cs="Arial"/>
          <w:b/>
          <w:bCs/>
          <w:color w:val="948A54" w:themeColor="background2" w:themeShade="80"/>
          <w:sz w:val="36"/>
          <w:szCs w:val="36"/>
          <w:lang w:val="en-US" w:eastAsia="pt-BR"/>
        </w:rPr>
      </w:pPr>
    </w:p>
    <w:p w:rsidR="004937AA" w:rsidRPr="004937AA" w:rsidRDefault="004937AA" w:rsidP="009E0BAB">
      <w:pPr>
        <w:spacing w:after="0" w:line="240" w:lineRule="auto"/>
        <w:rPr>
          <w:rFonts w:ascii="Arial Narrow" w:eastAsia="Times New Roman" w:hAnsi="Arial Narrow" w:cs="Arial"/>
          <w:b/>
          <w:bCs/>
          <w:color w:val="948A54" w:themeColor="background2" w:themeShade="80"/>
          <w:sz w:val="36"/>
          <w:szCs w:val="36"/>
          <w:lang w:val="en-US" w:eastAsia="pt-BR"/>
        </w:rPr>
      </w:pPr>
    </w:p>
    <w:p w:rsidR="004937AA" w:rsidRPr="004937AA" w:rsidRDefault="004937AA" w:rsidP="009E0BAB">
      <w:pPr>
        <w:spacing w:after="0" w:line="240" w:lineRule="auto"/>
        <w:rPr>
          <w:rFonts w:ascii="Arial Narrow" w:eastAsia="Times New Roman" w:hAnsi="Arial Narrow" w:cs="Arial"/>
          <w:b/>
          <w:bCs/>
          <w:color w:val="948A54" w:themeColor="background2" w:themeShade="80"/>
          <w:sz w:val="36"/>
          <w:szCs w:val="36"/>
          <w:lang w:val="en-US" w:eastAsia="pt-BR"/>
        </w:rPr>
      </w:pPr>
    </w:p>
    <w:p w:rsidR="00025DFA" w:rsidRPr="00D4322D" w:rsidRDefault="00025DFA" w:rsidP="009E0BAB">
      <w:pPr>
        <w:spacing w:after="0" w:line="240" w:lineRule="auto"/>
        <w:rPr>
          <w:rFonts w:ascii="Arial Narrow" w:eastAsia="Times New Roman" w:hAnsi="Arial Narrow" w:cs="Arial"/>
          <w:b/>
          <w:bCs/>
          <w:color w:val="948A54" w:themeColor="background2" w:themeShade="80"/>
          <w:sz w:val="36"/>
          <w:szCs w:val="36"/>
          <w:lang w:eastAsia="pt-BR"/>
        </w:rPr>
      </w:pPr>
      <w:r w:rsidRPr="00D4322D">
        <w:rPr>
          <w:rFonts w:ascii="Arial Narrow" w:eastAsia="Times New Roman" w:hAnsi="Arial Narrow" w:cs="Arial"/>
          <w:b/>
          <w:bCs/>
          <w:color w:val="948A54" w:themeColor="background2" w:themeShade="80"/>
          <w:sz w:val="36"/>
          <w:szCs w:val="36"/>
          <w:lang w:eastAsia="pt-BR"/>
        </w:rPr>
        <w:t>ESTANHO</w:t>
      </w:r>
    </w:p>
    <w:p w:rsidR="00025DFA" w:rsidRPr="001E5EDE" w:rsidRDefault="00025DFA" w:rsidP="00025DFA">
      <w:pPr>
        <w:tabs>
          <w:tab w:val="left" w:pos="589"/>
        </w:tabs>
        <w:spacing w:after="0" w:line="240" w:lineRule="auto"/>
        <w:ind w:firstLine="680"/>
        <w:jc w:val="both"/>
        <w:rPr>
          <w:rFonts w:ascii="Arial" w:eastAsia="Times New Roman" w:hAnsi="Arial" w:cs="Arial"/>
          <w:b/>
          <w:bCs/>
          <w:color w:val="1D1B11" w:themeColor="background2" w:themeShade="1A"/>
          <w:sz w:val="24"/>
          <w:szCs w:val="12"/>
          <w:lang w:eastAsia="pt-BR"/>
        </w:rPr>
      </w:pPr>
    </w:p>
    <w:p w:rsidR="0061193B" w:rsidRDefault="0061193B" w:rsidP="0061193B">
      <w:pPr>
        <w:autoSpaceDE w:val="0"/>
        <w:autoSpaceDN w:val="0"/>
        <w:adjustRightInd w:val="0"/>
        <w:spacing w:after="0" w:line="240" w:lineRule="auto"/>
        <w:ind w:firstLine="567"/>
        <w:jc w:val="both"/>
        <w:rPr>
          <w:rFonts w:ascii="Arial" w:hAnsi="Arial" w:cs="Arial"/>
          <w:color w:val="000000" w:themeColor="text1"/>
        </w:rPr>
      </w:pPr>
      <w:r w:rsidRPr="009444E7">
        <w:rPr>
          <w:rFonts w:ascii="Arial" w:hAnsi="Arial" w:cs="Arial"/>
          <w:b/>
          <w:bCs/>
          <w:color w:val="000000" w:themeColor="text1"/>
          <w:sz w:val="44"/>
          <w:szCs w:val="44"/>
        </w:rPr>
        <w:t>E</w:t>
      </w:r>
      <w:r w:rsidRPr="009444E7">
        <w:rPr>
          <w:rFonts w:ascii="Arial" w:hAnsi="Arial" w:cs="Arial"/>
          <w:color w:val="000000" w:themeColor="text1"/>
        </w:rPr>
        <w:t>m 201</w:t>
      </w:r>
      <w:r>
        <w:rPr>
          <w:rFonts w:ascii="Arial" w:hAnsi="Arial" w:cs="Arial"/>
          <w:color w:val="000000" w:themeColor="text1"/>
        </w:rPr>
        <w:t>5</w:t>
      </w:r>
      <w:r w:rsidRPr="009444E7">
        <w:rPr>
          <w:rFonts w:ascii="Arial" w:hAnsi="Arial" w:cs="Arial"/>
          <w:color w:val="000000" w:themeColor="text1"/>
        </w:rPr>
        <w:t xml:space="preserve">, a produção brasileira </w:t>
      </w:r>
      <w:r>
        <w:rPr>
          <w:rFonts w:ascii="Arial" w:hAnsi="Arial" w:cs="Arial"/>
          <w:color w:val="000000" w:themeColor="text1"/>
        </w:rPr>
        <w:t xml:space="preserve">de estanho metálico foi de 18,4 mil toneladas. </w:t>
      </w:r>
      <w:r w:rsidRPr="009444E7">
        <w:rPr>
          <w:rFonts w:ascii="Arial" w:hAnsi="Arial" w:cs="Arial"/>
          <w:color w:val="000000" w:themeColor="text1"/>
        </w:rPr>
        <w:t>Os maiores produtores brasileiros da matéria prima (cassiterita) são os estados de Rondônia e Amazonas.</w:t>
      </w:r>
      <w:r>
        <w:rPr>
          <w:rFonts w:ascii="Arial" w:hAnsi="Arial" w:cs="Arial"/>
          <w:color w:val="000000" w:themeColor="text1"/>
        </w:rPr>
        <w:t xml:space="preserve"> </w:t>
      </w:r>
    </w:p>
    <w:p w:rsidR="00604935" w:rsidRDefault="00604935" w:rsidP="00604935">
      <w:pPr>
        <w:autoSpaceDE w:val="0"/>
        <w:autoSpaceDN w:val="0"/>
        <w:adjustRightInd w:val="0"/>
        <w:spacing w:after="0" w:line="240" w:lineRule="auto"/>
        <w:ind w:firstLine="567"/>
        <w:jc w:val="both"/>
        <w:rPr>
          <w:rFonts w:ascii="Arial" w:hAnsi="Arial" w:cs="Arial"/>
          <w:color w:val="000000" w:themeColor="text1"/>
        </w:rPr>
      </w:pPr>
    </w:p>
    <w:p w:rsidR="0061193B" w:rsidRPr="002124C1" w:rsidRDefault="0061193B" w:rsidP="0061193B">
      <w:pPr>
        <w:autoSpaceDE w:val="0"/>
        <w:autoSpaceDN w:val="0"/>
        <w:adjustRightInd w:val="0"/>
        <w:spacing w:after="0" w:line="240" w:lineRule="auto"/>
        <w:ind w:firstLine="567"/>
        <w:jc w:val="both"/>
        <w:rPr>
          <w:rFonts w:ascii="Arial" w:hAnsi="Arial" w:cs="Arial"/>
        </w:rPr>
      </w:pPr>
      <w:r w:rsidRPr="002124C1">
        <w:rPr>
          <w:rFonts w:ascii="Arial" w:hAnsi="Arial" w:cs="Arial"/>
        </w:rPr>
        <w:t>O saldo brasileiro do comércio exterior, em 201</w:t>
      </w:r>
      <w:r>
        <w:rPr>
          <w:rFonts w:ascii="Arial" w:hAnsi="Arial" w:cs="Arial"/>
        </w:rPr>
        <w:t>5</w:t>
      </w:r>
      <w:r w:rsidRPr="002124C1">
        <w:rPr>
          <w:rFonts w:ascii="Arial" w:hAnsi="Arial" w:cs="Arial"/>
        </w:rPr>
        <w:t xml:space="preserve">, se manteve favorável em US$ </w:t>
      </w:r>
      <w:r>
        <w:rPr>
          <w:rFonts w:ascii="Arial" w:hAnsi="Arial" w:cs="Arial"/>
        </w:rPr>
        <w:t>126</w:t>
      </w:r>
      <w:r w:rsidRPr="002124C1">
        <w:rPr>
          <w:rFonts w:ascii="Arial" w:hAnsi="Arial" w:cs="Arial"/>
        </w:rPr>
        <w:t xml:space="preserve"> milhões. As exportações somaram </w:t>
      </w:r>
      <w:r>
        <w:rPr>
          <w:rFonts w:ascii="Arial" w:hAnsi="Arial" w:cs="Arial"/>
        </w:rPr>
        <w:t>8</w:t>
      </w:r>
      <w:r w:rsidRPr="002124C1">
        <w:rPr>
          <w:rFonts w:ascii="Arial" w:hAnsi="Arial" w:cs="Arial"/>
        </w:rPr>
        <w:t xml:space="preserve"> mil toneladas e US$ </w:t>
      </w:r>
      <w:r>
        <w:rPr>
          <w:rFonts w:ascii="Arial" w:hAnsi="Arial" w:cs="Arial"/>
        </w:rPr>
        <w:t>132</w:t>
      </w:r>
      <w:r w:rsidRPr="002124C1">
        <w:rPr>
          <w:rFonts w:ascii="Arial" w:hAnsi="Arial" w:cs="Arial"/>
        </w:rPr>
        <w:t xml:space="preserve"> milhões.</w:t>
      </w:r>
      <w:r>
        <w:rPr>
          <w:rFonts w:ascii="Arial" w:hAnsi="Arial" w:cs="Arial"/>
        </w:rPr>
        <w:t xml:space="preserve"> </w:t>
      </w:r>
      <w:r w:rsidRPr="002124C1">
        <w:rPr>
          <w:rFonts w:ascii="Arial" w:hAnsi="Arial" w:cs="Arial"/>
        </w:rPr>
        <w:t>Os principais países de destino das exportações do metal primário foram os Estados Unidos</w:t>
      </w:r>
      <w:r>
        <w:rPr>
          <w:rFonts w:ascii="Arial" w:hAnsi="Arial" w:cs="Arial"/>
        </w:rPr>
        <w:t>; Países Baixos; Argentina e Japão.</w:t>
      </w:r>
    </w:p>
    <w:p w:rsidR="00604935" w:rsidRPr="00747C2E" w:rsidRDefault="00604935" w:rsidP="00604935">
      <w:pPr>
        <w:autoSpaceDE w:val="0"/>
        <w:autoSpaceDN w:val="0"/>
        <w:adjustRightInd w:val="0"/>
        <w:spacing w:after="0" w:line="240" w:lineRule="auto"/>
        <w:ind w:firstLine="567"/>
        <w:jc w:val="both"/>
        <w:rPr>
          <w:rFonts w:ascii="Arial" w:hAnsi="Arial" w:cs="Arial"/>
          <w:color w:val="548DD4" w:themeColor="text2" w:themeTint="99"/>
        </w:rPr>
      </w:pPr>
    </w:p>
    <w:p w:rsidR="0061193B" w:rsidRPr="007852CA" w:rsidRDefault="0061193B" w:rsidP="0061193B">
      <w:pPr>
        <w:autoSpaceDE w:val="0"/>
        <w:autoSpaceDN w:val="0"/>
        <w:adjustRightInd w:val="0"/>
        <w:spacing w:after="0" w:line="240" w:lineRule="auto"/>
        <w:ind w:firstLine="567"/>
        <w:jc w:val="both"/>
        <w:rPr>
          <w:rFonts w:ascii="Arial" w:hAnsi="Arial" w:cs="Arial"/>
        </w:rPr>
      </w:pPr>
      <w:r w:rsidRPr="007852CA">
        <w:rPr>
          <w:rFonts w:ascii="Arial" w:hAnsi="Arial" w:cs="Arial"/>
        </w:rPr>
        <w:t>Em 201</w:t>
      </w:r>
      <w:r>
        <w:rPr>
          <w:rFonts w:ascii="Arial" w:hAnsi="Arial" w:cs="Arial"/>
        </w:rPr>
        <w:t>5</w:t>
      </w:r>
      <w:r w:rsidRPr="007852CA">
        <w:rPr>
          <w:rFonts w:ascii="Arial" w:hAnsi="Arial" w:cs="Arial"/>
        </w:rPr>
        <w:t xml:space="preserve">, o consumo aparente foi de </w:t>
      </w:r>
      <w:r>
        <w:rPr>
          <w:rFonts w:ascii="Arial" w:hAnsi="Arial" w:cs="Arial"/>
        </w:rPr>
        <w:t>10.821</w:t>
      </w:r>
      <w:r w:rsidRPr="007852CA">
        <w:rPr>
          <w:rFonts w:ascii="Arial" w:hAnsi="Arial" w:cs="Arial"/>
        </w:rPr>
        <w:t xml:space="preserve"> tonelada</w:t>
      </w:r>
      <w:r>
        <w:rPr>
          <w:rFonts w:ascii="Arial" w:hAnsi="Arial" w:cs="Arial"/>
        </w:rPr>
        <w:t xml:space="preserve">s de estanho metálico, </w:t>
      </w:r>
      <w:r w:rsidRPr="007852CA">
        <w:rPr>
          <w:rFonts w:ascii="Arial" w:hAnsi="Arial" w:cs="Arial"/>
        </w:rPr>
        <w:t xml:space="preserve">utilizado pela indústria siderúrgica (folhas de flandres); indústria de soldas; indústria química e objetos de </w:t>
      </w:r>
      <w:r w:rsidRPr="007852CA">
        <w:rPr>
          <w:rFonts w:ascii="Arial" w:hAnsi="Arial" w:cs="Arial"/>
          <w:i/>
        </w:rPr>
        <w:t>pewter</w:t>
      </w:r>
      <w:r w:rsidRPr="007852CA">
        <w:rPr>
          <w:rFonts w:ascii="Arial" w:hAnsi="Arial" w:cs="Arial"/>
        </w:rPr>
        <w:t xml:space="preserve"> e bronze.</w:t>
      </w:r>
    </w:p>
    <w:p w:rsidR="00604935" w:rsidRPr="00747C2E" w:rsidRDefault="00604935" w:rsidP="00604935">
      <w:pPr>
        <w:autoSpaceDE w:val="0"/>
        <w:autoSpaceDN w:val="0"/>
        <w:adjustRightInd w:val="0"/>
        <w:spacing w:after="0" w:line="240" w:lineRule="auto"/>
        <w:ind w:firstLine="567"/>
        <w:jc w:val="both"/>
        <w:rPr>
          <w:rFonts w:ascii="Arial" w:hAnsi="Arial" w:cs="Arial"/>
          <w:color w:val="548DD4" w:themeColor="text2" w:themeTint="99"/>
        </w:rPr>
      </w:pPr>
    </w:p>
    <w:p w:rsidR="0061193B" w:rsidRPr="007852CA" w:rsidRDefault="0061193B" w:rsidP="0061193B">
      <w:pPr>
        <w:autoSpaceDE w:val="0"/>
        <w:autoSpaceDN w:val="0"/>
        <w:adjustRightInd w:val="0"/>
        <w:spacing w:after="0" w:line="240" w:lineRule="auto"/>
        <w:ind w:firstLine="567"/>
        <w:jc w:val="both"/>
        <w:rPr>
          <w:rFonts w:ascii="Arial" w:hAnsi="Arial" w:cs="Arial"/>
        </w:rPr>
      </w:pPr>
      <w:r w:rsidRPr="007852CA">
        <w:rPr>
          <w:rFonts w:ascii="Arial" w:hAnsi="Arial" w:cs="Arial"/>
        </w:rPr>
        <w:lastRenderedPageBreak/>
        <w:t>As indústrias do Polo Industrial de Manaus consomem 10% da produção de estanho. A cassiterita é beneficiada no estado do Amazonas e as ligas são pr</w:t>
      </w:r>
      <w:r>
        <w:rPr>
          <w:rFonts w:ascii="Arial" w:hAnsi="Arial" w:cs="Arial"/>
        </w:rPr>
        <w:t>oduzidas no estado de São Paulo.</w:t>
      </w:r>
    </w:p>
    <w:p w:rsidR="004050D2" w:rsidRPr="009444E7" w:rsidRDefault="004050D2" w:rsidP="00FF4BC5">
      <w:pPr>
        <w:autoSpaceDE w:val="0"/>
        <w:autoSpaceDN w:val="0"/>
        <w:adjustRightInd w:val="0"/>
        <w:spacing w:after="0" w:line="240" w:lineRule="auto"/>
        <w:ind w:firstLine="567"/>
        <w:jc w:val="both"/>
        <w:rPr>
          <w:rFonts w:ascii="Arial" w:hAnsi="Arial" w:cs="Arial"/>
          <w:color w:val="000000" w:themeColor="text1"/>
        </w:rPr>
      </w:pPr>
    </w:p>
    <w:p w:rsidR="00025DFA" w:rsidRPr="0031047A" w:rsidRDefault="00025DFA" w:rsidP="00025DFA">
      <w:pPr>
        <w:spacing w:after="0" w:line="240" w:lineRule="auto"/>
        <w:ind w:firstLine="680"/>
        <w:jc w:val="both"/>
        <w:rPr>
          <w:rFonts w:eastAsia="Times New Roman" w:cstheme="minorHAnsi"/>
          <w:color w:val="1D1B11" w:themeColor="background2" w:themeShade="1A"/>
          <w:sz w:val="24"/>
          <w:szCs w:val="24"/>
          <w:lang w:eastAsia="pt-BR"/>
        </w:rPr>
      </w:pPr>
    </w:p>
    <w:p w:rsidR="00025DFA" w:rsidRPr="001E5EDE" w:rsidRDefault="00025DFA" w:rsidP="00025DFA">
      <w:pPr>
        <w:spacing w:after="0" w:line="240" w:lineRule="auto"/>
        <w:ind w:firstLine="680"/>
        <w:jc w:val="both"/>
        <w:rPr>
          <w:rFonts w:ascii="Arial" w:eastAsia="Times New Roman" w:hAnsi="Arial" w:cs="Arial"/>
          <w:color w:val="1D1B11" w:themeColor="background2" w:themeShade="1A"/>
          <w:sz w:val="24"/>
          <w:szCs w:val="24"/>
          <w:lang w:eastAsia="pt-BR"/>
        </w:rPr>
      </w:pPr>
    </w:p>
    <w:p w:rsidR="00025DFA" w:rsidRDefault="00025DFA" w:rsidP="00025DFA">
      <w:pPr>
        <w:spacing w:after="0" w:line="240" w:lineRule="auto"/>
        <w:ind w:firstLine="680"/>
        <w:jc w:val="both"/>
        <w:rPr>
          <w:rFonts w:ascii="Arial" w:eastAsia="Times New Roman" w:hAnsi="Arial" w:cs="Arial"/>
          <w:color w:val="1D1B11" w:themeColor="background2" w:themeShade="1A"/>
          <w:sz w:val="24"/>
          <w:szCs w:val="24"/>
          <w:lang w:eastAsia="pt-BR"/>
        </w:rPr>
      </w:pPr>
    </w:p>
    <w:p w:rsidR="00791155" w:rsidRDefault="00791155" w:rsidP="00025DFA">
      <w:pPr>
        <w:spacing w:after="0" w:line="240" w:lineRule="auto"/>
        <w:ind w:firstLine="680"/>
        <w:jc w:val="both"/>
        <w:rPr>
          <w:rFonts w:ascii="Arial" w:eastAsia="Times New Roman" w:hAnsi="Arial" w:cs="Arial"/>
          <w:color w:val="1D1B11" w:themeColor="background2" w:themeShade="1A"/>
          <w:sz w:val="24"/>
          <w:szCs w:val="24"/>
          <w:lang w:eastAsia="pt-BR"/>
        </w:rPr>
      </w:pPr>
    </w:p>
    <w:p w:rsidR="00604935" w:rsidRDefault="00604935" w:rsidP="00025DFA">
      <w:pPr>
        <w:spacing w:after="0" w:line="240" w:lineRule="auto"/>
        <w:ind w:firstLine="680"/>
        <w:jc w:val="both"/>
        <w:rPr>
          <w:rFonts w:ascii="Arial" w:eastAsia="Times New Roman" w:hAnsi="Arial" w:cs="Arial"/>
          <w:color w:val="1D1B11" w:themeColor="background2" w:themeShade="1A"/>
          <w:sz w:val="24"/>
          <w:szCs w:val="24"/>
          <w:lang w:eastAsia="pt-BR"/>
        </w:rPr>
      </w:pPr>
    </w:p>
    <w:p w:rsidR="00604935" w:rsidRDefault="00604935" w:rsidP="00025DFA">
      <w:pPr>
        <w:spacing w:after="0" w:line="240" w:lineRule="auto"/>
        <w:ind w:firstLine="680"/>
        <w:jc w:val="both"/>
        <w:rPr>
          <w:rFonts w:ascii="Arial" w:eastAsia="Times New Roman" w:hAnsi="Arial" w:cs="Arial"/>
          <w:color w:val="1D1B11" w:themeColor="background2" w:themeShade="1A"/>
          <w:sz w:val="24"/>
          <w:szCs w:val="24"/>
          <w:lang w:eastAsia="pt-BR"/>
        </w:rPr>
      </w:pPr>
    </w:p>
    <w:p w:rsidR="00604935" w:rsidRDefault="00604935" w:rsidP="00025DFA">
      <w:pPr>
        <w:spacing w:after="0" w:line="240" w:lineRule="auto"/>
        <w:ind w:firstLine="680"/>
        <w:jc w:val="both"/>
        <w:rPr>
          <w:rFonts w:ascii="Arial" w:eastAsia="Times New Roman" w:hAnsi="Arial" w:cs="Arial"/>
          <w:color w:val="1D1B11" w:themeColor="background2" w:themeShade="1A"/>
          <w:sz w:val="24"/>
          <w:szCs w:val="24"/>
          <w:lang w:eastAsia="pt-BR"/>
        </w:rPr>
      </w:pPr>
    </w:p>
    <w:p w:rsidR="00604935" w:rsidRDefault="00604935" w:rsidP="00025DFA">
      <w:pPr>
        <w:spacing w:after="0" w:line="240" w:lineRule="auto"/>
        <w:ind w:firstLine="680"/>
        <w:jc w:val="both"/>
        <w:rPr>
          <w:rFonts w:ascii="Arial" w:eastAsia="Times New Roman" w:hAnsi="Arial" w:cs="Arial"/>
          <w:color w:val="1D1B11" w:themeColor="background2" w:themeShade="1A"/>
          <w:sz w:val="24"/>
          <w:szCs w:val="24"/>
          <w:lang w:eastAsia="pt-BR"/>
        </w:rPr>
      </w:pPr>
    </w:p>
    <w:p w:rsidR="00604935" w:rsidRDefault="00604935" w:rsidP="00025DFA">
      <w:pPr>
        <w:spacing w:after="0" w:line="240" w:lineRule="auto"/>
        <w:ind w:firstLine="680"/>
        <w:jc w:val="both"/>
        <w:rPr>
          <w:rFonts w:ascii="Arial" w:eastAsia="Times New Roman" w:hAnsi="Arial" w:cs="Arial"/>
          <w:color w:val="1D1B11" w:themeColor="background2" w:themeShade="1A"/>
          <w:sz w:val="24"/>
          <w:szCs w:val="24"/>
          <w:lang w:eastAsia="pt-BR"/>
        </w:rPr>
      </w:pPr>
    </w:p>
    <w:p w:rsidR="00604935" w:rsidRDefault="00604935" w:rsidP="00025DFA">
      <w:pPr>
        <w:spacing w:after="0" w:line="240" w:lineRule="auto"/>
        <w:ind w:firstLine="680"/>
        <w:jc w:val="both"/>
        <w:rPr>
          <w:rFonts w:ascii="Arial" w:eastAsia="Times New Roman" w:hAnsi="Arial" w:cs="Arial"/>
          <w:color w:val="1D1B11" w:themeColor="background2" w:themeShade="1A"/>
          <w:sz w:val="24"/>
          <w:szCs w:val="24"/>
          <w:lang w:eastAsia="pt-BR"/>
        </w:rPr>
      </w:pPr>
    </w:p>
    <w:p w:rsidR="00604935" w:rsidRDefault="00604935" w:rsidP="00025DFA">
      <w:pPr>
        <w:spacing w:after="0" w:line="240" w:lineRule="auto"/>
        <w:ind w:firstLine="680"/>
        <w:jc w:val="both"/>
        <w:rPr>
          <w:rFonts w:ascii="Arial" w:eastAsia="Times New Roman" w:hAnsi="Arial" w:cs="Arial"/>
          <w:color w:val="1D1B11" w:themeColor="background2" w:themeShade="1A"/>
          <w:sz w:val="24"/>
          <w:szCs w:val="24"/>
          <w:lang w:eastAsia="pt-BR"/>
        </w:rPr>
      </w:pPr>
    </w:p>
    <w:p w:rsidR="00604935" w:rsidRDefault="00604935" w:rsidP="00025DFA">
      <w:pPr>
        <w:spacing w:after="0" w:line="240" w:lineRule="auto"/>
        <w:ind w:firstLine="680"/>
        <w:jc w:val="both"/>
        <w:rPr>
          <w:rFonts w:ascii="Arial" w:eastAsia="Times New Roman" w:hAnsi="Arial" w:cs="Arial"/>
          <w:color w:val="1D1B11" w:themeColor="background2" w:themeShade="1A"/>
          <w:sz w:val="24"/>
          <w:szCs w:val="24"/>
          <w:lang w:eastAsia="pt-BR"/>
        </w:rPr>
      </w:pPr>
    </w:p>
    <w:p w:rsidR="00604935" w:rsidRDefault="00604935" w:rsidP="00025DFA">
      <w:pPr>
        <w:spacing w:after="0" w:line="240" w:lineRule="auto"/>
        <w:ind w:firstLine="680"/>
        <w:jc w:val="both"/>
        <w:rPr>
          <w:rFonts w:ascii="Arial" w:eastAsia="Times New Roman" w:hAnsi="Arial" w:cs="Arial"/>
          <w:color w:val="1D1B11" w:themeColor="background2" w:themeShade="1A"/>
          <w:sz w:val="24"/>
          <w:szCs w:val="24"/>
          <w:lang w:eastAsia="pt-BR"/>
        </w:rPr>
      </w:pPr>
    </w:p>
    <w:p w:rsidR="00604935" w:rsidRDefault="00604935" w:rsidP="00025DFA">
      <w:pPr>
        <w:spacing w:after="0" w:line="240" w:lineRule="auto"/>
        <w:ind w:firstLine="680"/>
        <w:jc w:val="both"/>
        <w:rPr>
          <w:rFonts w:ascii="Arial" w:eastAsia="Times New Roman" w:hAnsi="Arial" w:cs="Arial"/>
          <w:color w:val="1D1B11" w:themeColor="background2" w:themeShade="1A"/>
          <w:sz w:val="24"/>
          <w:szCs w:val="24"/>
          <w:lang w:eastAsia="pt-BR"/>
        </w:rPr>
      </w:pPr>
    </w:p>
    <w:p w:rsidR="00791155" w:rsidRDefault="00791155" w:rsidP="00025DFA">
      <w:pPr>
        <w:spacing w:after="0" w:line="240" w:lineRule="auto"/>
        <w:ind w:firstLine="680"/>
        <w:jc w:val="both"/>
        <w:rPr>
          <w:rFonts w:ascii="Arial" w:eastAsia="Times New Roman" w:hAnsi="Arial" w:cs="Arial"/>
          <w:color w:val="1D1B11" w:themeColor="background2" w:themeShade="1A"/>
          <w:sz w:val="24"/>
          <w:szCs w:val="24"/>
          <w:lang w:eastAsia="pt-BR"/>
        </w:rPr>
      </w:pPr>
    </w:p>
    <w:p w:rsidR="0061193B" w:rsidRDefault="0061193B" w:rsidP="00025DFA">
      <w:pPr>
        <w:spacing w:after="0" w:line="240" w:lineRule="auto"/>
        <w:ind w:firstLine="680"/>
        <w:jc w:val="both"/>
        <w:rPr>
          <w:rFonts w:ascii="Arial" w:eastAsia="Times New Roman" w:hAnsi="Arial" w:cs="Arial"/>
          <w:color w:val="1D1B11" w:themeColor="background2" w:themeShade="1A"/>
          <w:sz w:val="24"/>
          <w:szCs w:val="24"/>
          <w:lang w:eastAsia="pt-BR"/>
        </w:rPr>
      </w:pPr>
    </w:p>
    <w:p w:rsidR="0061193B" w:rsidRDefault="0061193B" w:rsidP="00025DFA">
      <w:pPr>
        <w:spacing w:after="0" w:line="240" w:lineRule="auto"/>
        <w:ind w:firstLine="680"/>
        <w:jc w:val="both"/>
        <w:rPr>
          <w:rFonts w:ascii="Arial" w:eastAsia="Times New Roman" w:hAnsi="Arial" w:cs="Arial"/>
          <w:color w:val="1D1B11" w:themeColor="background2" w:themeShade="1A"/>
          <w:sz w:val="24"/>
          <w:szCs w:val="24"/>
          <w:lang w:eastAsia="pt-BR"/>
        </w:rPr>
      </w:pPr>
    </w:p>
    <w:p w:rsidR="0061193B" w:rsidRDefault="0061193B" w:rsidP="00025DFA">
      <w:pPr>
        <w:spacing w:after="0" w:line="240" w:lineRule="auto"/>
        <w:ind w:firstLine="680"/>
        <w:jc w:val="both"/>
        <w:rPr>
          <w:rFonts w:ascii="Arial" w:eastAsia="Times New Roman" w:hAnsi="Arial" w:cs="Arial"/>
          <w:color w:val="1D1B11" w:themeColor="background2" w:themeShade="1A"/>
          <w:sz w:val="24"/>
          <w:szCs w:val="24"/>
          <w:lang w:eastAsia="pt-BR"/>
        </w:rPr>
      </w:pPr>
    </w:p>
    <w:p w:rsidR="0061193B" w:rsidRDefault="0061193B" w:rsidP="00025DFA">
      <w:pPr>
        <w:spacing w:after="0" w:line="240" w:lineRule="auto"/>
        <w:ind w:firstLine="680"/>
        <w:jc w:val="both"/>
        <w:rPr>
          <w:rFonts w:ascii="Arial" w:eastAsia="Times New Roman" w:hAnsi="Arial" w:cs="Arial"/>
          <w:color w:val="1D1B11" w:themeColor="background2" w:themeShade="1A"/>
          <w:sz w:val="24"/>
          <w:szCs w:val="24"/>
          <w:lang w:eastAsia="pt-BR"/>
        </w:rPr>
      </w:pPr>
    </w:p>
    <w:p w:rsidR="0061193B" w:rsidRDefault="0061193B" w:rsidP="00025DFA">
      <w:pPr>
        <w:spacing w:after="0" w:line="240" w:lineRule="auto"/>
        <w:ind w:firstLine="680"/>
        <w:jc w:val="both"/>
        <w:rPr>
          <w:rFonts w:ascii="Arial" w:eastAsia="Times New Roman" w:hAnsi="Arial" w:cs="Arial"/>
          <w:color w:val="1D1B11" w:themeColor="background2" w:themeShade="1A"/>
          <w:sz w:val="24"/>
          <w:szCs w:val="24"/>
          <w:lang w:eastAsia="pt-BR"/>
        </w:rPr>
      </w:pPr>
    </w:p>
    <w:p w:rsidR="0061193B" w:rsidRDefault="0061193B" w:rsidP="00025DFA">
      <w:pPr>
        <w:spacing w:after="0" w:line="240" w:lineRule="auto"/>
        <w:ind w:firstLine="680"/>
        <w:jc w:val="both"/>
        <w:rPr>
          <w:rFonts w:ascii="Arial" w:eastAsia="Times New Roman" w:hAnsi="Arial" w:cs="Arial"/>
          <w:color w:val="1D1B11" w:themeColor="background2" w:themeShade="1A"/>
          <w:sz w:val="24"/>
          <w:szCs w:val="24"/>
          <w:lang w:eastAsia="pt-BR"/>
        </w:rPr>
      </w:pPr>
    </w:p>
    <w:p w:rsidR="0061193B" w:rsidRDefault="0061193B" w:rsidP="00025DFA">
      <w:pPr>
        <w:spacing w:after="0" w:line="240" w:lineRule="auto"/>
        <w:ind w:firstLine="680"/>
        <w:jc w:val="both"/>
        <w:rPr>
          <w:rFonts w:ascii="Arial" w:eastAsia="Times New Roman" w:hAnsi="Arial" w:cs="Arial"/>
          <w:color w:val="1D1B11" w:themeColor="background2" w:themeShade="1A"/>
          <w:sz w:val="24"/>
          <w:szCs w:val="24"/>
          <w:lang w:eastAsia="pt-BR"/>
        </w:rPr>
      </w:pPr>
    </w:p>
    <w:p w:rsidR="00AC3131" w:rsidRDefault="00AC3131" w:rsidP="00025DFA">
      <w:pPr>
        <w:spacing w:after="0" w:line="240" w:lineRule="auto"/>
        <w:ind w:firstLine="680"/>
        <w:jc w:val="both"/>
        <w:rPr>
          <w:rFonts w:ascii="Arial" w:eastAsia="Times New Roman" w:hAnsi="Arial" w:cs="Arial"/>
          <w:color w:val="1D1B11" w:themeColor="background2" w:themeShade="1A"/>
          <w:sz w:val="24"/>
          <w:szCs w:val="24"/>
          <w:lang w:eastAsia="pt-BR"/>
        </w:rPr>
      </w:pPr>
    </w:p>
    <w:p w:rsidR="00791155" w:rsidRDefault="00791155" w:rsidP="00025DFA">
      <w:pPr>
        <w:spacing w:after="0" w:line="240" w:lineRule="auto"/>
        <w:ind w:firstLine="680"/>
        <w:jc w:val="both"/>
        <w:rPr>
          <w:rFonts w:ascii="Arial" w:eastAsia="Times New Roman" w:hAnsi="Arial" w:cs="Arial"/>
          <w:color w:val="1D1B11" w:themeColor="background2" w:themeShade="1A"/>
          <w:sz w:val="24"/>
          <w:szCs w:val="24"/>
          <w:lang w:eastAsia="pt-BR"/>
        </w:rPr>
      </w:pPr>
    </w:p>
    <w:p w:rsidR="00025DFA" w:rsidRPr="00025DFA" w:rsidRDefault="00025DFA" w:rsidP="004050D2">
      <w:pPr>
        <w:spacing w:after="0" w:line="240" w:lineRule="auto"/>
        <w:jc w:val="both"/>
        <w:rPr>
          <w:rFonts w:ascii="Arial" w:eastAsia="Times New Roman" w:hAnsi="Arial" w:cs="Arial"/>
          <w:sz w:val="24"/>
          <w:szCs w:val="24"/>
          <w:lang w:eastAsia="pt-BR"/>
        </w:rPr>
      </w:pPr>
    </w:p>
    <w:p w:rsidR="00025DFA" w:rsidRPr="00E36A22" w:rsidRDefault="00025DFA" w:rsidP="009E0BAB">
      <w:pPr>
        <w:spacing w:after="0" w:line="240" w:lineRule="auto"/>
        <w:ind w:firstLine="680"/>
        <w:jc w:val="right"/>
        <w:rPr>
          <w:rFonts w:ascii="Arial Narrow" w:eastAsia="Times New Roman" w:hAnsi="Arial Narrow" w:cs="Arial"/>
          <w:b/>
          <w:i/>
          <w:color w:val="7F7F7F" w:themeColor="text1" w:themeTint="80"/>
          <w:sz w:val="36"/>
          <w:szCs w:val="36"/>
          <w:lang w:val="en-US" w:eastAsia="pt-BR"/>
        </w:rPr>
      </w:pPr>
      <w:r w:rsidRPr="00E36A22">
        <w:rPr>
          <w:rFonts w:ascii="Arial Narrow" w:eastAsia="Times New Roman" w:hAnsi="Arial Narrow" w:cs="Arial"/>
          <w:b/>
          <w:i/>
          <w:color w:val="7F7F7F" w:themeColor="text1" w:themeTint="80"/>
          <w:sz w:val="36"/>
          <w:szCs w:val="36"/>
          <w:lang w:val="en-US" w:eastAsia="pt-BR"/>
        </w:rPr>
        <w:t>TIN</w:t>
      </w:r>
    </w:p>
    <w:p w:rsidR="00025DFA" w:rsidRPr="00E36A22" w:rsidRDefault="00025DFA" w:rsidP="00025DFA">
      <w:pPr>
        <w:spacing w:after="0" w:line="240" w:lineRule="auto"/>
        <w:ind w:firstLine="680"/>
        <w:jc w:val="both"/>
        <w:rPr>
          <w:rFonts w:ascii="Arial" w:eastAsia="Times New Roman" w:hAnsi="Arial" w:cs="Arial"/>
          <w:b/>
          <w:i/>
          <w:color w:val="7F7F7F" w:themeColor="text1" w:themeTint="80"/>
          <w:sz w:val="24"/>
          <w:szCs w:val="24"/>
          <w:lang w:val="en-US" w:eastAsia="pt-BR"/>
        </w:rPr>
      </w:pPr>
    </w:p>
    <w:p w:rsidR="0061193B" w:rsidRPr="0061193B" w:rsidRDefault="0061193B" w:rsidP="0061193B">
      <w:pPr>
        <w:spacing w:after="0" w:line="240" w:lineRule="auto"/>
        <w:ind w:firstLine="567"/>
        <w:contextualSpacing/>
        <w:jc w:val="both"/>
        <w:rPr>
          <w:rFonts w:ascii="Arial" w:eastAsia="Times New Roman" w:hAnsi="Arial" w:cs="Arial"/>
          <w:i/>
          <w:color w:val="595959" w:themeColor="text1" w:themeTint="A6"/>
          <w:lang w:val="en-US" w:eastAsia="pt-BR"/>
        </w:rPr>
      </w:pPr>
      <w:r w:rsidRPr="0061193B">
        <w:rPr>
          <w:rFonts w:ascii="Arial" w:eastAsia="Times New Roman" w:hAnsi="Arial" w:cs="Arial"/>
          <w:b/>
          <w:i/>
          <w:color w:val="595959" w:themeColor="text1" w:themeTint="A6"/>
          <w:sz w:val="44"/>
          <w:lang w:val="en-US" w:eastAsia="pt-BR"/>
        </w:rPr>
        <w:lastRenderedPageBreak/>
        <w:t>T</w:t>
      </w:r>
      <w:r w:rsidRPr="0061193B">
        <w:rPr>
          <w:rFonts w:ascii="Arial" w:eastAsia="Times New Roman" w:hAnsi="Arial" w:cs="Arial"/>
          <w:i/>
          <w:color w:val="595959" w:themeColor="text1" w:themeTint="A6"/>
          <w:lang w:val="en-US" w:eastAsia="pt-BR"/>
        </w:rPr>
        <w:t>he Brazilian production in 2015 was 18,400 tons. The states of Rondônia and Amazonas produce most of the raw material (cassiterite) for the industry.</w:t>
      </w:r>
    </w:p>
    <w:p w:rsidR="007A6E63" w:rsidRPr="007A6E63" w:rsidRDefault="007A6E63" w:rsidP="007A6E63">
      <w:pPr>
        <w:spacing w:after="0" w:line="240" w:lineRule="auto"/>
        <w:ind w:firstLine="567"/>
        <w:contextualSpacing/>
        <w:jc w:val="both"/>
        <w:rPr>
          <w:rFonts w:ascii="Arial" w:eastAsia="Times New Roman" w:hAnsi="Arial" w:cs="Arial"/>
          <w:i/>
          <w:color w:val="595959" w:themeColor="text1" w:themeTint="A6"/>
          <w:lang w:val="en-US" w:eastAsia="pt-BR"/>
        </w:rPr>
      </w:pPr>
    </w:p>
    <w:p w:rsidR="00430C6E" w:rsidRPr="00430C6E" w:rsidRDefault="00430C6E" w:rsidP="00430C6E">
      <w:pPr>
        <w:spacing w:after="0" w:line="240" w:lineRule="auto"/>
        <w:ind w:firstLine="567"/>
        <w:contextualSpacing/>
        <w:jc w:val="both"/>
        <w:rPr>
          <w:rFonts w:ascii="Arial" w:eastAsia="Times New Roman" w:hAnsi="Arial" w:cs="Arial"/>
          <w:i/>
          <w:color w:val="595959" w:themeColor="text1" w:themeTint="A6"/>
          <w:lang w:val="en-US" w:eastAsia="pt-BR"/>
        </w:rPr>
      </w:pPr>
      <w:r w:rsidRPr="00430C6E">
        <w:rPr>
          <w:rFonts w:ascii="Arial" w:eastAsia="Times New Roman" w:hAnsi="Arial" w:cs="Arial"/>
          <w:i/>
          <w:color w:val="595959" w:themeColor="text1" w:themeTint="A6"/>
          <w:lang w:val="en-US" w:eastAsia="pt-BR"/>
        </w:rPr>
        <w:t>The Brazilian international trade balance in 2015 kept favorable with a surplus of US$ 126 million. The Brazilian exports were eight thousand tons and US$ 132 million. The main destination of the exports of primary tin was USA; Netherlands; Argentina and Japan.</w:t>
      </w:r>
    </w:p>
    <w:p w:rsidR="007A6E63" w:rsidRPr="007A6E63" w:rsidRDefault="007A6E63" w:rsidP="007A6E63">
      <w:pPr>
        <w:spacing w:after="0" w:line="240" w:lineRule="auto"/>
        <w:ind w:firstLine="567"/>
        <w:contextualSpacing/>
        <w:jc w:val="both"/>
        <w:rPr>
          <w:rFonts w:ascii="Arial" w:eastAsia="Times New Roman" w:hAnsi="Arial" w:cs="Arial"/>
          <w:i/>
          <w:color w:val="595959" w:themeColor="text1" w:themeTint="A6"/>
          <w:lang w:val="en-US" w:eastAsia="pt-BR"/>
        </w:rPr>
      </w:pPr>
    </w:p>
    <w:p w:rsidR="00A64C0B" w:rsidRPr="00A64C0B" w:rsidRDefault="00A64C0B" w:rsidP="00A64C0B">
      <w:pPr>
        <w:spacing w:after="0" w:line="240" w:lineRule="auto"/>
        <w:ind w:firstLine="567"/>
        <w:contextualSpacing/>
        <w:jc w:val="both"/>
        <w:rPr>
          <w:rFonts w:ascii="Arial" w:eastAsia="Times New Roman" w:hAnsi="Arial" w:cs="Arial"/>
          <w:i/>
          <w:color w:val="595959" w:themeColor="text1" w:themeTint="A6"/>
          <w:lang w:val="en-US" w:eastAsia="pt-BR"/>
        </w:rPr>
      </w:pPr>
      <w:r w:rsidRPr="00A64C0B">
        <w:rPr>
          <w:rFonts w:ascii="Arial" w:eastAsia="Times New Roman" w:hAnsi="Arial" w:cs="Arial"/>
          <w:i/>
          <w:color w:val="595959" w:themeColor="text1" w:themeTint="A6"/>
          <w:lang w:val="en-US" w:eastAsia="pt-BR"/>
        </w:rPr>
        <w:t>In 2015, the apparent consumption of tin was 10,821 tons. Metallic tin is used in the steelmaking industry, welding, chemical industry, and objects made of pewter and bronze.</w:t>
      </w:r>
    </w:p>
    <w:p w:rsidR="007A6E63" w:rsidRPr="007A6E63" w:rsidRDefault="007A6E63" w:rsidP="007A6E63">
      <w:pPr>
        <w:spacing w:after="0" w:line="240" w:lineRule="auto"/>
        <w:ind w:firstLine="567"/>
        <w:contextualSpacing/>
        <w:jc w:val="both"/>
        <w:rPr>
          <w:rFonts w:ascii="Arial" w:eastAsia="Times New Roman" w:hAnsi="Arial" w:cs="Arial"/>
          <w:i/>
          <w:color w:val="595959" w:themeColor="text1" w:themeTint="A6"/>
          <w:lang w:val="en-US" w:eastAsia="pt-BR"/>
        </w:rPr>
      </w:pPr>
    </w:p>
    <w:p w:rsidR="00025DFA" w:rsidRDefault="00A64C0B" w:rsidP="00A64C0B">
      <w:pPr>
        <w:spacing w:after="0" w:line="240" w:lineRule="auto"/>
        <w:ind w:firstLine="567"/>
        <w:contextualSpacing/>
        <w:jc w:val="both"/>
        <w:rPr>
          <w:rFonts w:ascii="Arial" w:eastAsia="Times New Roman" w:hAnsi="Arial" w:cs="Arial"/>
          <w:i/>
          <w:color w:val="595959" w:themeColor="text1" w:themeTint="A6"/>
          <w:lang w:val="en-US" w:eastAsia="pt-BR"/>
        </w:rPr>
      </w:pPr>
      <w:r w:rsidRPr="00A64C0B">
        <w:rPr>
          <w:rFonts w:ascii="Arial" w:eastAsia="Times New Roman" w:hAnsi="Arial" w:cs="Arial"/>
          <w:i/>
          <w:color w:val="595959" w:themeColor="text1" w:themeTint="A6"/>
          <w:lang w:val="en-US" w:eastAsia="pt-BR"/>
        </w:rPr>
        <w:t>The industries of the Polo Industrial de Manaus (industrial cluster of Manaus – AM) demand 10% of the Brazilian tin production. The beneficiation of the cassiterite is in the state of Amazonas and the alloys are produced in the state of São Paulo.</w:t>
      </w:r>
    </w:p>
    <w:p w:rsidR="00A64C0B" w:rsidRPr="00A64C0B" w:rsidRDefault="00A64C0B" w:rsidP="00A64C0B">
      <w:pPr>
        <w:spacing w:after="0" w:line="240" w:lineRule="auto"/>
        <w:ind w:firstLine="567"/>
        <w:contextualSpacing/>
        <w:jc w:val="both"/>
        <w:rPr>
          <w:rFonts w:ascii="Arial" w:eastAsia="Times New Roman" w:hAnsi="Arial" w:cs="Arial"/>
          <w:i/>
          <w:color w:val="595959" w:themeColor="text1" w:themeTint="A6"/>
          <w:lang w:val="en-US" w:eastAsia="pt-BR"/>
        </w:rPr>
        <w:sectPr w:rsidR="00A64C0B" w:rsidRPr="00A64C0B" w:rsidSect="009E0BAB">
          <w:pgSz w:w="11907" w:h="16840" w:code="9"/>
          <w:pgMar w:top="1134" w:right="747" w:bottom="1418" w:left="567" w:header="709" w:footer="709" w:gutter="0"/>
          <w:cols w:num="2" w:space="708"/>
          <w:docGrid w:linePitch="360"/>
        </w:sectPr>
      </w:pPr>
    </w:p>
    <w:p w:rsidR="0072654C" w:rsidRPr="00D4322D" w:rsidRDefault="0072654C" w:rsidP="009E0BAB">
      <w:pPr>
        <w:spacing w:after="0" w:line="240" w:lineRule="auto"/>
        <w:rPr>
          <w:rFonts w:ascii="Arial Narrow" w:eastAsia="Times New Roman" w:hAnsi="Arial Narrow" w:cs="Helvetica"/>
          <w:b/>
          <w:bCs/>
          <w:color w:val="948A54" w:themeColor="background2" w:themeShade="80"/>
          <w:sz w:val="36"/>
          <w:szCs w:val="36"/>
          <w:lang w:eastAsia="pt-BR"/>
        </w:rPr>
      </w:pPr>
      <w:r w:rsidRPr="00D4322D">
        <w:rPr>
          <w:rFonts w:ascii="Arial Narrow" w:eastAsia="Times New Roman" w:hAnsi="Arial Narrow" w:cs="Helvetica"/>
          <w:b/>
          <w:bCs/>
          <w:color w:val="948A54" w:themeColor="background2" w:themeShade="80"/>
          <w:sz w:val="36"/>
          <w:szCs w:val="36"/>
          <w:lang w:eastAsia="pt-BR"/>
        </w:rPr>
        <w:lastRenderedPageBreak/>
        <w:t>NÍQUEL</w:t>
      </w:r>
    </w:p>
    <w:p w:rsidR="0072654C" w:rsidRPr="00DD2D45" w:rsidRDefault="0072654C" w:rsidP="0072654C">
      <w:pPr>
        <w:spacing w:after="0" w:line="240" w:lineRule="auto"/>
        <w:ind w:firstLine="708"/>
        <w:jc w:val="both"/>
        <w:rPr>
          <w:rFonts w:ascii="Helvetica" w:eastAsia="Times New Roman" w:hAnsi="Helvetica" w:cs="Helvetica"/>
          <w:bCs/>
          <w:color w:val="1D1B11" w:themeColor="background2" w:themeShade="1A"/>
          <w:sz w:val="24"/>
          <w:szCs w:val="24"/>
          <w:lang w:eastAsia="pt-BR"/>
        </w:rPr>
      </w:pPr>
    </w:p>
    <w:p w:rsidR="00B1033D" w:rsidRPr="00D97B8C" w:rsidRDefault="00B1033D" w:rsidP="00B1033D">
      <w:pPr>
        <w:spacing w:after="0" w:line="240" w:lineRule="auto"/>
        <w:ind w:firstLine="567"/>
        <w:contextualSpacing/>
        <w:jc w:val="both"/>
        <w:rPr>
          <w:rFonts w:ascii="Arial" w:hAnsi="Arial" w:cs="Arial"/>
        </w:rPr>
      </w:pPr>
      <w:r w:rsidRPr="00D97B8C">
        <w:rPr>
          <w:rFonts w:ascii="Arial" w:hAnsi="Arial" w:cs="Arial"/>
          <w:bCs/>
          <w:sz w:val="44"/>
          <w:szCs w:val="44"/>
        </w:rPr>
        <w:t>E</w:t>
      </w:r>
      <w:r w:rsidRPr="00D97B8C">
        <w:rPr>
          <w:rFonts w:ascii="Arial" w:hAnsi="Arial" w:cs="Arial"/>
        </w:rPr>
        <w:t>m 201</w:t>
      </w:r>
      <w:r>
        <w:rPr>
          <w:rFonts w:ascii="Arial" w:hAnsi="Arial" w:cs="Arial"/>
        </w:rPr>
        <w:t>5</w:t>
      </w:r>
      <w:r w:rsidRPr="00D97B8C">
        <w:rPr>
          <w:rFonts w:ascii="Arial" w:hAnsi="Arial" w:cs="Arial"/>
        </w:rPr>
        <w:t xml:space="preserve">, a produção mundial de níquel </w:t>
      </w:r>
      <w:r>
        <w:rPr>
          <w:rFonts w:ascii="Arial" w:hAnsi="Arial" w:cs="Arial"/>
        </w:rPr>
        <w:t>primário</w:t>
      </w:r>
      <w:r w:rsidRPr="00D97B8C">
        <w:rPr>
          <w:rFonts w:ascii="Arial" w:hAnsi="Arial" w:cs="Arial"/>
        </w:rPr>
        <w:t xml:space="preserve"> foi de 1,9</w:t>
      </w:r>
      <w:r>
        <w:rPr>
          <w:rFonts w:ascii="Arial" w:hAnsi="Arial" w:cs="Arial"/>
        </w:rPr>
        <w:t>73</w:t>
      </w:r>
      <w:r w:rsidRPr="00D97B8C">
        <w:rPr>
          <w:rFonts w:ascii="Arial" w:hAnsi="Arial" w:cs="Arial"/>
        </w:rPr>
        <w:t xml:space="preserve"> milhão de toneladas</w:t>
      </w:r>
      <w:r>
        <w:rPr>
          <w:rFonts w:ascii="Arial" w:hAnsi="Arial" w:cs="Arial"/>
        </w:rPr>
        <w:t xml:space="preserve"> (INSG </w:t>
      </w:r>
      <w:r w:rsidRPr="00B1033D">
        <w:rPr>
          <w:rFonts w:ascii="Arial" w:hAnsi="Arial" w:cs="Arial"/>
          <w:i/>
        </w:rPr>
        <w:t>World Nickel Statiscs</w:t>
      </w:r>
      <w:r>
        <w:rPr>
          <w:rFonts w:ascii="Arial" w:hAnsi="Arial" w:cs="Arial"/>
        </w:rPr>
        <w:t>)</w:t>
      </w:r>
      <w:r w:rsidRPr="00D97B8C">
        <w:rPr>
          <w:rFonts w:ascii="Arial" w:hAnsi="Arial" w:cs="Arial"/>
        </w:rPr>
        <w:t xml:space="preserve">. </w:t>
      </w:r>
      <w:r>
        <w:rPr>
          <w:rFonts w:ascii="Arial" w:hAnsi="Arial" w:cs="Arial"/>
        </w:rPr>
        <w:t>A produção brasileira foi em torno de</w:t>
      </w:r>
      <w:r w:rsidRPr="00D97B8C">
        <w:rPr>
          <w:rFonts w:ascii="Arial" w:hAnsi="Arial" w:cs="Arial"/>
        </w:rPr>
        <w:t xml:space="preserve"> </w:t>
      </w:r>
      <w:r>
        <w:rPr>
          <w:rFonts w:ascii="Arial" w:hAnsi="Arial" w:cs="Arial"/>
        </w:rPr>
        <w:t>22,650</w:t>
      </w:r>
      <w:r w:rsidRPr="00D97B8C">
        <w:rPr>
          <w:rFonts w:ascii="Arial" w:hAnsi="Arial" w:cs="Arial"/>
        </w:rPr>
        <w:t xml:space="preserve"> mil toneladas</w:t>
      </w:r>
      <w:r>
        <w:rPr>
          <w:rFonts w:ascii="Arial" w:hAnsi="Arial" w:cs="Arial"/>
        </w:rPr>
        <w:t xml:space="preserve"> (Ni eletrolítico). </w:t>
      </w:r>
    </w:p>
    <w:p w:rsidR="00307BB8" w:rsidRDefault="00307BB8" w:rsidP="00307BB8">
      <w:pPr>
        <w:autoSpaceDE w:val="0"/>
        <w:autoSpaceDN w:val="0"/>
        <w:adjustRightInd w:val="0"/>
        <w:spacing w:after="0" w:line="240" w:lineRule="auto"/>
        <w:ind w:firstLine="567"/>
        <w:jc w:val="both"/>
        <w:rPr>
          <w:rFonts w:ascii="Arial" w:hAnsi="Arial" w:cs="Arial"/>
        </w:rPr>
      </w:pPr>
    </w:p>
    <w:p w:rsidR="00B1033D" w:rsidRPr="00380834" w:rsidRDefault="00B1033D" w:rsidP="00B1033D">
      <w:pPr>
        <w:spacing w:after="0" w:line="240" w:lineRule="auto"/>
        <w:ind w:firstLine="567"/>
        <w:contextualSpacing/>
        <w:jc w:val="both"/>
        <w:rPr>
          <w:rFonts w:ascii="Arial" w:hAnsi="Arial" w:cs="Arial"/>
          <w:highlight w:val="yellow"/>
        </w:rPr>
      </w:pPr>
      <w:r>
        <w:rPr>
          <w:rFonts w:ascii="Arial" w:hAnsi="Arial" w:cs="Arial"/>
        </w:rPr>
        <w:t xml:space="preserve">O saldo comercial permaneceu superavitário registrando </w:t>
      </w:r>
      <w:r w:rsidRPr="00891072">
        <w:rPr>
          <w:rFonts w:ascii="Arial" w:hAnsi="Arial" w:cs="Arial"/>
        </w:rPr>
        <w:t xml:space="preserve">US$ </w:t>
      </w:r>
      <w:r>
        <w:rPr>
          <w:rFonts w:ascii="Arial" w:hAnsi="Arial" w:cs="Arial"/>
        </w:rPr>
        <w:t xml:space="preserve">195,8 </w:t>
      </w:r>
      <w:r w:rsidRPr="00891072">
        <w:rPr>
          <w:rFonts w:ascii="Arial" w:hAnsi="Arial" w:cs="Arial"/>
        </w:rPr>
        <w:t>milhões</w:t>
      </w:r>
      <w:r>
        <w:rPr>
          <w:rFonts w:ascii="Arial" w:hAnsi="Arial" w:cs="Arial"/>
        </w:rPr>
        <w:t>. As exportações sofreram queda da ordem de 37%, em ralação ao ano anterior,</w:t>
      </w:r>
      <w:r w:rsidRPr="005170B1">
        <w:rPr>
          <w:rFonts w:ascii="Arial" w:hAnsi="Arial" w:cs="Arial"/>
        </w:rPr>
        <w:t xml:space="preserve"> </w:t>
      </w:r>
      <w:r>
        <w:rPr>
          <w:rFonts w:ascii="Arial" w:hAnsi="Arial" w:cs="Arial"/>
        </w:rPr>
        <w:t>totalizando</w:t>
      </w:r>
      <w:r w:rsidRPr="005170B1">
        <w:rPr>
          <w:rFonts w:ascii="Arial" w:hAnsi="Arial" w:cs="Arial"/>
        </w:rPr>
        <w:t xml:space="preserve"> US$ </w:t>
      </w:r>
      <w:r>
        <w:rPr>
          <w:rFonts w:ascii="Arial" w:hAnsi="Arial" w:cs="Arial"/>
        </w:rPr>
        <w:t>280,5</w:t>
      </w:r>
      <w:r w:rsidRPr="005170B1">
        <w:rPr>
          <w:rFonts w:ascii="Arial" w:hAnsi="Arial" w:cs="Arial"/>
        </w:rPr>
        <w:t xml:space="preserve"> milhões</w:t>
      </w:r>
      <w:r>
        <w:rPr>
          <w:rFonts w:ascii="Arial" w:hAnsi="Arial" w:cs="Arial"/>
        </w:rPr>
        <w:t xml:space="preserve"> referentes a níquel </w:t>
      </w:r>
      <w:r w:rsidRPr="005170B1">
        <w:rPr>
          <w:rFonts w:ascii="Arial" w:hAnsi="Arial" w:cs="Arial"/>
        </w:rPr>
        <w:t xml:space="preserve">primário; sucata; semiacabados e </w:t>
      </w:r>
      <w:r w:rsidRPr="009F1056">
        <w:rPr>
          <w:rFonts w:ascii="Arial" w:hAnsi="Arial" w:cs="Arial"/>
        </w:rPr>
        <w:t xml:space="preserve">outros. O níquel primário representou cerca de </w:t>
      </w:r>
      <w:r>
        <w:rPr>
          <w:rFonts w:ascii="Arial" w:hAnsi="Arial" w:cs="Arial"/>
        </w:rPr>
        <w:t>85,5</w:t>
      </w:r>
      <w:r w:rsidRPr="009F1056">
        <w:rPr>
          <w:rFonts w:ascii="Arial" w:hAnsi="Arial" w:cs="Arial"/>
        </w:rPr>
        <w:t>% dessas exportações, destacando-se</w:t>
      </w:r>
      <w:r w:rsidRPr="009F1056">
        <w:rPr>
          <w:rFonts w:ascii="Arial" w:hAnsi="Arial" w:cs="Arial"/>
          <w:color w:val="548DD4" w:themeColor="text2" w:themeTint="99"/>
        </w:rPr>
        <w:t xml:space="preserve"> </w:t>
      </w:r>
      <w:r w:rsidRPr="009F1056">
        <w:rPr>
          <w:rFonts w:ascii="Arial" w:hAnsi="Arial" w:cs="Arial"/>
        </w:rPr>
        <w:t>como principais compradores do Brasil os Países Baixos (</w:t>
      </w:r>
      <w:r>
        <w:rPr>
          <w:rFonts w:ascii="Arial" w:hAnsi="Arial" w:cs="Arial"/>
        </w:rPr>
        <w:t>36</w:t>
      </w:r>
      <w:r w:rsidRPr="009F1056">
        <w:rPr>
          <w:rFonts w:ascii="Arial" w:hAnsi="Arial" w:cs="Arial"/>
        </w:rPr>
        <w:t>,3%); Estados Unidos (</w:t>
      </w:r>
      <w:r>
        <w:rPr>
          <w:rFonts w:ascii="Arial" w:hAnsi="Arial" w:cs="Arial"/>
        </w:rPr>
        <w:t>36</w:t>
      </w:r>
      <w:r w:rsidRPr="009F1056">
        <w:rPr>
          <w:rFonts w:ascii="Arial" w:hAnsi="Arial" w:cs="Arial"/>
        </w:rPr>
        <w:t>%) e Japão (</w:t>
      </w:r>
      <w:r>
        <w:rPr>
          <w:rFonts w:ascii="Arial" w:hAnsi="Arial" w:cs="Arial"/>
        </w:rPr>
        <w:t>13,4</w:t>
      </w:r>
      <w:r w:rsidRPr="009F1056">
        <w:rPr>
          <w:rFonts w:ascii="Arial" w:hAnsi="Arial" w:cs="Arial"/>
        </w:rPr>
        <w:t xml:space="preserve">%). </w:t>
      </w:r>
    </w:p>
    <w:p w:rsidR="00307BB8" w:rsidRPr="00307BB8" w:rsidRDefault="00307BB8" w:rsidP="00307BB8">
      <w:pPr>
        <w:autoSpaceDE w:val="0"/>
        <w:autoSpaceDN w:val="0"/>
        <w:adjustRightInd w:val="0"/>
        <w:spacing w:after="0" w:line="240" w:lineRule="auto"/>
        <w:ind w:firstLine="567"/>
        <w:jc w:val="both"/>
        <w:rPr>
          <w:rFonts w:ascii="Arial" w:hAnsi="Arial" w:cs="Arial"/>
        </w:rPr>
      </w:pPr>
    </w:p>
    <w:p w:rsidR="00B1033D" w:rsidRPr="00100BC7" w:rsidRDefault="00B1033D" w:rsidP="00B1033D">
      <w:pPr>
        <w:spacing w:after="0" w:line="240" w:lineRule="auto"/>
        <w:ind w:firstLine="567"/>
        <w:contextualSpacing/>
        <w:jc w:val="both"/>
        <w:rPr>
          <w:rFonts w:ascii="Arial" w:hAnsi="Arial" w:cs="Arial"/>
        </w:rPr>
      </w:pPr>
      <w:r w:rsidRPr="00100BC7">
        <w:rPr>
          <w:rFonts w:ascii="Arial" w:hAnsi="Arial" w:cs="Arial"/>
        </w:rPr>
        <w:t>Em 201</w:t>
      </w:r>
      <w:r>
        <w:rPr>
          <w:rFonts w:ascii="Arial" w:hAnsi="Arial" w:cs="Arial"/>
        </w:rPr>
        <w:t>5</w:t>
      </w:r>
      <w:r w:rsidRPr="00100BC7">
        <w:rPr>
          <w:rFonts w:ascii="Arial" w:hAnsi="Arial" w:cs="Arial"/>
        </w:rPr>
        <w:t xml:space="preserve">, o consumo aparente estimado (níquel </w:t>
      </w:r>
      <w:r>
        <w:rPr>
          <w:rFonts w:ascii="Arial" w:hAnsi="Arial" w:cs="Arial"/>
        </w:rPr>
        <w:t xml:space="preserve">eletrolítico) </w:t>
      </w:r>
      <w:r w:rsidRPr="00100BC7">
        <w:rPr>
          <w:rFonts w:ascii="Arial" w:hAnsi="Arial" w:cs="Arial"/>
        </w:rPr>
        <w:t>foi de</w:t>
      </w:r>
      <w:r>
        <w:rPr>
          <w:rFonts w:ascii="Arial" w:hAnsi="Arial" w:cs="Arial"/>
        </w:rPr>
        <w:t xml:space="preserve"> </w:t>
      </w:r>
      <w:r w:rsidRPr="00100BC7">
        <w:rPr>
          <w:rFonts w:ascii="Arial" w:hAnsi="Arial" w:cs="Arial"/>
        </w:rPr>
        <w:t xml:space="preserve">cerca de </w:t>
      </w:r>
      <w:r>
        <w:rPr>
          <w:rFonts w:ascii="Arial" w:hAnsi="Arial" w:cs="Arial"/>
        </w:rPr>
        <w:t>8,9</w:t>
      </w:r>
      <w:r w:rsidRPr="00100BC7">
        <w:rPr>
          <w:rFonts w:ascii="Arial" w:hAnsi="Arial" w:cs="Arial"/>
        </w:rPr>
        <w:t xml:space="preserve"> mil toneladas, calculando-se um consumo </w:t>
      </w:r>
      <w:r w:rsidRPr="00100BC7">
        <w:rPr>
          <w:rFonts w:ascii="Arial" w:hAnsi="Arial" w:cs="Arial"/>
          <w:i/>
        </w:rPr>
        <w:t xml:space="preserve">per </w:t>
      </w:r>
      <w:r w:rsidR="00F24FDF" w:rsidRPr="00100BC7">
        <w:rPr>
          <w:rFonts w:ascii="Arial" w:hAnsi="Arial" w:cs="Arial"/>
          <w:i/>
        </w:rPr>
        <w:t>capita</w:t>
      </w:r>
      <w:r w:rsidRPr="00100BC7">
        <w:rPr>
          <w:rFonts w:ascii="Arial" w:hAnsi="Arial" w:cs="Arial"/>
        </w:rPr>
        <w:t xml:space="preserve"> da ordem de 0,</w:t>
      </w:r>
      <w:r>
        <w:rPr>
          <w:rFonts w:ascii="Arial" w:hAnsi="Arial" w:cs="Arial"/>
        </w:rPr>
        <w:t>04</w:t>
      </w:r>
      <w:r w:rsidRPr="00100BC7">
        <w:rPr>
          <w:rFonts w:ascii="Arial" w:hAnsi="Arial" w:cs="Arial"/>
        </w:rPr>
        <w:t xml:space="preserve"> kg/hab.</w:t>
      </w:r>
    </w:p>
    <w:p w:rsidR="00307BB8" w:rsidRPr="00100BC7" w:rsidRDefault="00307BB8" w:rsidP="00307BB8">
      <w:pPr>
        <w:autoSpaceDE w:val="0"/>
        <w:autoSpaceDN w:val="0"/>
        <w:adjustRightInd w:val="0"/>
        <w:spacing w:after="0" w:line="240" w:lineRule="auto"/>
        <w:ind w:firstLine="567"/>
        <w:jc w:val="both"/>
        <w:rPr>
          <w:rFonts w:ascii="Arial" w:hAnsi="Arial" w:cs="Arial"/>
        </w:rPr>
      </w:pPr>
    </w:p>
    <w:p w:rsidR="0072654C" w:rsidRPr="00307BB8" w:rsidRDefault="00D64AEC" w:rsidP="00D64AEC">
      <w:pPr>
        <w:spacing w:after="0" w:line="240" w:lineRule="auto"/>
        <w:ind w:firstLine="567"/>
        <w:contextualSpacing/>
        <w:jc w:val="both"/>
        <w:rPr>
          <w:rFonts w:ascii="Arial" w:hAnsi="Arial" w:cs="Arial"/>
        </w:rPr>
      </w:pPr>
      <w:r w:rsidRPr="00100BC7">
        <w:rPr>
          <w:rFonts w:ascii="Arial" w:hAnsi="Arial" w:cs="Arial"/>
        </w:rPr>
        <w:t>As principais aplicações do níquel são as ligas; superligas; aço inoxidável; siderurgia; galvanoplastia;</w:t>
      </w:r>
      <w:r>
        <w:rPr>
          <w:rFonts w:ascii="Arial" w:hAnsi="Arial" w:cs="Arial"/>
        </w:rPr>
        <w:t xml:space="preserve"> fundidos de ferro e </w:t>
      </w:r>
      <w:r w:rsidR="00307BB8" w:rsidRPr="00100BC7">
        <w:rPr>
          <w:rFonts w:ascii="Arial" w:hAnsi="Arial" w:cs="Arial"/>
        </w:rPr>
        <w:t>aço.</w:t>
      </w:r>
      <w:r w:rsidR="002A6184">
        <w:rPr>
          <w:rStyle w:val="Refdenotaderodap"/>
          <w:rFonts w:ascii="Arial" w:hAnsi="Arial" w:cs="Arial"/>
        </w:rPr>
        <w:footnoteReference w:id="4"/>
      </w:r>
    </w:p>
    <w:p w:rsidR="005461CC" w:rsidRPr="002A0797" w:rsidRDefault="005461CC" w:rsidP="0072654C">
      <w:pPr>
        <w:spacing w:after="0" w:line="240" w:lineRule="auto"/>
        <w:ind w:firstLine="680"/>
        <w:jc w:val="both"/>
        <w:rPr>
          <w:rFonts w:ascii="Helvetica" w:eastAsia="Times New Roman" w:hAnsi="Helvetica" w:cs="Helvetica"/>
          <w:color w:val="4D2403"/>
          <w:sz w:val="24"/>
          <w:szCs w:val="12"/>
          <w:lang w:eastAsia="pt-BR"/>
        </w:rPr>
      </w:pPr>
    </w:p>
    <w:p w:rsidR="005461CC" w:rsidRPr="002A0797" w:rsidRDefault="005461CC" w:rsidP="0072654C">
      <w:pPr>
        <w:spacing w:after="0" w:line="240" w:lineRule="auto"/>
        <w:ind w:firstLine="680"/>
        <w:jc w:val="both"/>
        <w:rPr>
          <w:rFonts w:ascii="Helvetica" w:eastAsia="Times New Roman" w:hAnsi="Helvetica" w:cs="Helvetica"/>
          <w:color w:val="4D2403"/>
          <w:sz w:val="24"/>
          <w:szCs w:val="12"/>
          <w:lang w:eastAsia="pt-BR"/>
        </w:rPr>
      </w:pPr>
    </w:p>
    <w:p w:rsidR="005461CC" w:rsidRDefault="005461CC" w:rsidP="0072654C">
      <w:pPr>
        <w:spacing w:after="0" w:line="240" w:lineRule="auto"/>
        <w:ind w:firstLine="680"/>
        <w:jc w:val="both"/>
        <w:rPr>
          <w:rFonts w:ascii="Helvetica" w:eastAsia="Times New Roman" w:hAnsi="Helvetica" w:cs="Helvetica"/>
          <w:sz w:val="24"/>
          <w:szCs w:val="12"/>
          <w:lang w:eastAsia="pt-BR"/>
        </w:rPr>
      </w:pPr>
    </w:p>
    <w:p w:rsidR="00025DFA" w:rsidRDefault="00025DFA" w:rsidP="0072654C">
      <w:pPr>
        <w:spacing w:after="0" w:line="240" w:lineRule="auto"/>
        <w:ind w:firstLine="680"/>
        <w:jc w:val="both"/>
        <w:rPr>
          <w:rFonts w:ascii="Helvetica" w:eastAsia="Times New Roman" w:hAnsi="Helvetica" w:cs="Helvetica"/>
          <w:sz w:val="24"/>
          <w:szCs w:val="12"/>
          <w:lang w:eastAsia="pt-BR"/>
        </w:rPr>
      </w:pPr>
    </w:p>
    <w:p w:rsidR="00025DFA" w:rsidRDefault="00025DFA" w:rsidP="0072654C">
      <w:pPr>
        <w:spacing w:after="0" w:line="240" w:lineRule="auto"/>
        <w:ind w:firstLine="680"/>
        <w:jc w:val="both"/>
        <w:rPr>
          <w:rFonts w:ascii="Helvetica" w:eastAsia="Times New Roman" w:hAnsi="Helvetica" w:cs="Helvetica"/>
          <w:sz w:val="24"/>
          <w:szCs w:val="12"/>
          <w:lang w:eastAsia="pt-BR"/>
        </w:rPr>
      </w:pPr>
    </w:p>
    <w:p w:rsidR="00025DFA" w:rsidRDefault="00025DFA" w:rsidP="0072654C">
      <w:pPr>
        <w:spacing w:after="0" w:line="240" w:lineRule="auto"/>
        <w:ind w:firstLine="680"/>
        <w:jc w:val="both"/>
        <w:rPr>
          <w:rFonts w:ascii="Helvetica" w:eastAsia="Times New Roman" w:hAnsi="Helvetica" w:cs="Helvetica"/>
          <w:sz w:val="24"/>
          <w:szCs w:val="12"/>
          <w:lang w:eastAsia="pt-BR"/>
        </w:rPr>
      </w:pPr>
    </w:p>
    <w:p w:rsidR="00AE1561" w:rsidRDefault="00AE1561" w:rsidP="0072654C">
      <w:pPr>
        <w:spacing w:after="0" w:line="240" w:lineRule="auto"/>
        <w:ind w:firstLine="680"/>
        <w:jc w:val="both"/>
        <w:rPr>
          <w:rFonts w:ascii="Helvetica" w:eastAsia="Times New Roman" w:hAnsi="Helvetica" w:cs="Helvetica"/>
          <w:sz w:val="24"/>
          <w:szCs w:val="12"/>
          <w:lang w:eastAsia="pt-BR"/>
        </w:rPr>
      </w:pPr>
    </w:p>
    <w:p w:rsidR="00025DFA" w:rsidRDefault="00025DFA" w:rsidP="0072654C">
      <w:pPr>
        <w:spacing w:after="0" w:line="240" w:lineRule="auto"/>
        <w:ind w:firstLine="680"/>
        <w:jc w:val="both"/>
        <w:rPr>
          <w:rFonts w:ascii="Helvetica" w:eastAsia="Times New Roman" w:hAnsi="Helvetica" w:cs="Helvetica"/>
          <w:sz w:val="24"/>
          <w:szCs w:val="12"/>
          <w:lang w:eastAsia="pt-BR"/>
        </w:rPr>
      </w:pPr>
    </w:p>
    <w:p w:rsidR="00025DFA" w:rsidRPr="005461CC" w:rsidRDefault="00025DFA" w:rsidP="0072654C">
      <w:pPr>
        <w:spacing w:after="0" w:line="240" w:lineRule="auto"/>
        <w:ind w:firstLine="680"/>
        <w:jc w:val="both"/>
        <w:rPr>
          <w:rFonts w:ascii="Helvetica" w:eastAsia="Times New Roman" w:hAnsi="Helvetica" w:cs="Helvetica"/>
          <w:sz w:val="24"/>
          <w:szCs w:val="12"/>
          <w:lang w:eastAsia="pt-BR"/>
        </w:rPr>
      </w:pPr>
    </w:p>
    <w:p w:rsidR="009279E3" w:rsidRDefault="009279E3" w:rsidP="0072654C">
      <w:pPr>
        <w:spacing w:after="0" w:line="240" w:lineRule="auto"/>
        <w:ind w:firstLine="680"/>
        <w:jc w:val="both"/>
        <w:rPr>
          <w:rFonts w:ascii="Helvetica" w:eastAsia="Times New Roman" w:hAnsi="Helvetica" w:cs="Helvetica"/>
          <w:sz w:val="24"/>
          <w:szCs w:val="12"/>
          <w:lang w:eastAsia="pt-BR"/>
        </w:rPr>
      </w:pPr>
    </w:p>
    <w:p w:rsidR="009279E3" w:rsidRDefault="009279E3" w:rsidP="0072654C">
      <w:pPr>
        <w:spacing w:after="0" w:line="240" w:lineRule="auto"/>
        <w:ind w:firstLine="680"/>
        <w:jc w:val="both"/>
        <w:rPr>
          <w:rFonts w:ascii="Helvetica" w:eastAsia="Times New Roman" w:hAnsi="Helvetica" w:cs="Helvetica"/>
          <w:sz w:val="24"/>
          <w:szCs w:val="12"/>
          <w:lang w:eastAsia="pt-BR"/>
        </w:rPr>
      </w:pPr>
    </w:p>
    <w:p w:rsidR="003E66D2" w:rsidRDefault="003E66D2" w:rsidP="0072654C">
      <w:pPr>
        <w:spacing w:after="0" w:line="240" w:lineRule="auto"/>
        <w:ind w:firstLine="680"/>
        <w:jc w:val="both"/>
        <w:rPr>
          <w:rFonts w:ascii="Helvetica" w:eastAsia="Times New Roman" w:hAnsi="Helvetica" w:cs="Helvetica"/>
          <w:sz w:val="24"/>
          <w:szCs w:val="12"/>
          <w:lang w:eastAsia="pt-BR"/>
        </w:rPr>
      </w:pPr>
    </w:p>
    <w:p w:rsidR="003E66D2" w:rsidRDefault="003E66D2" w:rsidP="0072654C">
      <w:pPr>
        <w:spacing w:after="0" w:line="240" w:lineRule="auto"/>
        <w:ind w:firstLine="680"/>
        <w:jc w:val="both"/>
        <w:rPr>
          <w:rFonts w:ascii="Helvetica" w:eastAsia="Times New Roman" w:hAnsi="Helvetica" w:cs="Helvetica"/>
          <w:sz w:val="24"/>
          <w:szCs w:val="12"/>
          <w:lang w:eastAsia="pt-BR"/>
        </w:rPr>
      </w:pPr>
    </w:p>
    <w:p w:rsidR="003E66D2" w:rsidRDefault="003E66D2" w:rsidP="0072654C">
      <w:pPr>
        <w:spacing w:after="0" w:line="240" w:lineRule="auto"/>
        <w:ind w:firstLine="680"/>
        <w:jc w:val="both"/>
        <w:rPr>
          <w:rFonts w:ascii="Helvetica" w:eastAsia="Times New Roman" w:hAnsi="Helvetica" w:cs="Helvetica"/>
          <w:sz w:val="24"/>
          <w:szCs w:val="12"/>
          <w:lang w:eastAsia="pt-BR"/>
        </w:rPr>
      </w:pPr>
    </w:p>
    <w:p w:rsidR="003E66D2" w:rsidRDefault="003E66D2" w:rsidP="0072654C">
      <w:pPr>
        <w:spacing w:after="0" w:line="240" w:lineRule="auto"/>
        <w:ind w:firstLine="680"/>
        <w:jc w:val="both"/>
        <w:rPr>
          <w:rFonts w:ascii="Helvetica" w:eastAsia="Times New Roman" w:hAnsi="Helvetica" w:cs="Helvetica"/>
          <w:sz w:val="24"/>
          <w:szCs w:val="12"/>
          <w:lang w:eastAsia="pt-BR"/>
        </w:rPr>
      </w:pPr>
    </w:p>
    <w:p w:rsidR="009279E3" w:rsidRDefault="009279E3" w:rsidP="0072654C">
      <w:pPr>
        <w:spacing w:after="0" w:line="240" w:lineRule="auto"/>
        <w:ind w:firstLine="680"/>
        <w:jc w:val="both"/>
        <w:rPr>
          <w:rFonts w:ascii="Helvetica" w:eastAsia="Times New Roman" w:hAnsi="Helvetica" w:cs="Helvetica"/>
          <w:sz w:val="24"/>
          <w:szCs w:val="12"/>
          <w:lang w:eastAsia="pt-BR"/>
        </w:rPr>
      </w:pPr>
    </w:p>
    <w:p w:rsidR="009279E3" w:rsidRDefault="009279E3" w:rsidP="0072654C">
      <w:pPr>
        <w:spacing w:after="0" w:line="240" w:lineRule="auto"/>
        <w:ind w:firstLine="680"/>
        <w:jc w:val="both"/>
        <w:rPr>
          <w:rFonts w:ascii="Helvetica" w:eastAsia="Times New Roman" w:hAnsi="Helvetica" w:cs="Helvetica"/>
          <w:sz w:val="24"/>
          <w:szCs w:val="12"/>
          <w:lang w:eastAsia="pt-BR"/>
        </w:rPr>
      </w:pPr>
    </w:p>
    <w:p w:rsidR="00F61155" w:rsidRDefault="00F61155" w:rsidP="0072654C">
      <w:pPr>
        <w:spacing w:after="0" w:line="240" w:lineRule="auto"/>
        <w:ind w:firstLine="680"/>
        <w:jc w:val="both"/>
        <w:rPr>
          <w:rFonts w:ascii="Helvetica" w:eastAsia="Times New Roman" w:hAnsi="Helvetica" w:cs="Helvetica"/>
          <w:sz w:val="24"/>
          <w:szCs w:val="12"/>
          <w:lang w:eastAsia="pt-BR"/>
        </w:rPr>
      </w:pPr>
    </w:p>
    <w:p w:rsidR="009279E3" w:rsidRDefault="009279E3" w:rsidP="0072654C">
      <w:pPr>
        <w:spacing w:after="0" w:line="240" w:lineRule="auto"/>
        <w:ind w:firstLine="680"/>
        <w:jc w:val="both"/>
        <w:rPr>
          <w:rFonts w:ascii="Helvetica" w:eastAsia="Times New Roman" w:hAnsi="Helvetica" w:cs="Helvetica"/>
          <w:sz w:val="24"/>
          <w:szCs w:val="12"/>
          <w:lang w:eastAsia="pt-BR"/>
        </w:rPr>
      </w:pPr>
    </w:p>
    <w:p w:rsidR="00307BB8" w:rsidRDefault="00307BB8" w:rsidP="0072654C">
      <w:pPr>
        <w:spacing w:after="0" w:line="240" w:lineRule="auto"/>
        <w:ind w:firstLine="680"/>
        <w:jc w:val="both"/>
        <w:rPr>
          <w:rFonts w:ascii="Helvetica" w:eastAsia="Times New Roman" w:hAnsi="Helvetica" w:cs="Helvetica"/>
          <w:sz w:val="24"/>
          <w:szCs w:val="12"/>
          <w:lang w:eastAsia="pt-BR"/>
        </w:rPr>
      </w:pPr>
    </w:p>
    <w:p w:rsidR="00307BB8" w:rsidRDefault="00307BB8" w:rsidP="0072654C">
      <w:pPr>
        <w:spacing w:after="0" w:line="240" w:lineRule="auto"/>
        <w:ind w:firstLine="680"/>
        <w:jc w:val="both"/>
        <w:rPr>
          <w:rFonts w:ascii="Helvetica" w:eastAsia="Times New Roman" w:hAnsi="Helvetica" w:cs="Helvetica"/>
          <w:sz w:val="24"/>
          <w:szCs w:val="12"/>
          <w:lang w:eastAsia="pt-BR"/>
        </w:rPr>
      </w:pPr>
    </w:p>
    <w:p w:rsidR="00865297" w:rsidRDefault="00865297" w:rsidP="007608A7">
      <w:pPr>
        <w:spacing w:after="0" w:line="240" w:lineRule="auto"/>
        <w:jc w:val="right"/>
        <w:rPr>
          <w:rFonts w:ascii="Arial Narrow" w:eastAsia="Times New Roman" w:hAnsi="Arial Narrow" w:cs="Helvetica"/>
          <w:b/>
          <w:i/>
          <w:color w:val="7F7F7F" w:themeColor="text1" w:themeTint="80"/>
          <w:sz w:val="36"/>
          <w:szCs w:val="36"/>
          <w:lang w:eastAsia="pt-BR"/>
        </w:rPr>
      </w:pPr>
    </w:p>
    <w:p w:rsidR="00B1033D" w:rsidRPr="00056A01" w:rsidRDefault="00B1033D" w:rsidP="007608A7">
      <w:pPr>
        <w:spacing w:after="0" w:line="240" w:lineRule="auto"/>
        <w:jc w:val="right"/>
        <w:rPr>
          <w:rFonts w:ascii="Arial Narrow" w:eastAsia="Times New Roman" w:hAnsi="Arial Narrow" w:cs="Helvetica"/>
          <w:b/>
          <w:i/>
          <w:color w:val="7F7F7F" w:themeColor="text1" w:themeTint="80"/>
          <w:sz w:val="36"/>
          <w:szCs w:val="36"/>
          <w:lang w:eastAsia="pt-BR"/>
        </w:rPr>
      </w:pPr>
    </w:p>
    <w:p w:rsidR="005461CC" w:rsidRPr="00E36A22" w:rsidRDefault="005461CC" w:rsidP="007608A7">
      <w:pPr>
        <w:spacing w:after="0" w:line="240" w:lineRule="auto"/>
        <w:jc w:val="right"/>
        <w:rPr>
          <w:rFonts w:ascii="Arial Narrow" w:eastAsia="Times New Roman" w:hAnsi="Arial Narrow" w:cs="Helvetica"/>
          <w:b/>
          <w:i/>
          <w:color w:val="7F7F7F" w:themeColor="text1" w:themeTint="80"/>
          <w:sz w:val="36"/>
          <w:szCs w:val="36"/>
          <w:lang w:val="en-US" w:eastAsia="pt-BR"/>
        </w:rPr>
      </w:pPr>
      <w:r w:rsidRPr="00E36A22">
        <w:rPr>
          <w:rFonts w:ascii="Arial Narrow" w:eastAsia="Times New Roman" w:hAnsi="Arial Narrow" w:cs="Helvetica"/>
          <w:b/>
          <w:i/>
          <w:color w:val="7F7F7F" w:themeColor="text1" w:themeTint="80"/>
          <w:sz w:val="36"/>
          <w:szCs w:val="36"/>
          <w:lang w:val="en-US" w:eastAsia="pt-BR"/>
        </w:rPr>
        <w:t>NICKEL</w:t>
      </w:r>
    </w:p>
    <w:p w:rsidR="005461CC" w:rsidRPr="00E36A22" w:rsidRDefault="005461CC" w:rsidP="007608A7">
      <w:pPr>
        <w:spacing w:after="0" w:line="240" w:lineRule="auto"/>
        <w:jc w:val="both"/>
        <w:rPr>
          <w:rFonts w:ascii="Helvetica" w:eastAsia="Times New Roman" w:hAnsi="Helvetica" w:cs="Helvetica"/>
          <w:bCs/>
          <w:i/>
          <w:color w:val="7F7F7F" w:themeColor="text1" w:themeTint="80"/>
          <w:sz w:val="24"/>
          <w:szCs w:val="12"/>
          <w:lang w:val="en-US" w:eastAsia="pt-BR"/>
        </w:rPr>
      </w:pPr>
    </w:p>
    <w:p w:rsidR="002C76B1" w:rsidRPr="002C76B1" w:rsidRDefault="002C76B1" w:rsidP="002C76B1">
      <w:pPr>
        <w:spacing w:after="0" w:line="240" w:lineRule="auto"/>
        <w:ind w:firstLine="567"/>
        <w:contextualSpacing/>
        <w:jc w:val="both"/>
        <w:rPr>
          <w:rFonts w:ascii="Arial" w:eastAsia="Times New Roman" w:hAnsi="Arial" w:cs="Arial"/>
          <w:i/>
          <w:color w:val="595959" w:themeColor="text1" w:themeTint="A6"/>
          <w:lang w:val="en-US" w:eastAsia="pt-BR"/>
        </w:rPr>
      </w:pPr>
      <w:r w:rsidRPr="002C76B1">
        <w:rPr>
          <w:rFonts w:ascii="Arial" w:eastAsia="Times New Roman" w:hAnsi="Arial" w:cs="Arial"/>
          <w:b/>
          <w:i/>
          <w:color w:val="595959" w:themeColor="text1" w:themeTint="A6"/>
          <w:sz w:val="44"/>
          <w:lang w:val="en-US" w:eastAsia="pt-BR"/>
        </w:rPr>
        <w:t>I</w:t>
      </w:r>
      <w:r w:rsidRPr="002C76B1">
        <w:rPr>
          <w:rFonts w:ascii="Arial" w:eastAsia="Times New Roman" w:hAnsi="Arial" w:cs="Arial"/>
          <w:i/>
          <w:color w:val="595959" w:themeColor="text1" w:themeTint="A6"/>
          <w:lang w:val="en-US" w:eastAsia="pt-BR"/>
        </w:rPr>
        <w:t>n 2015 the world production of nickel was 1.973 million tons. Brazil produced 22.650 million tons (Ni electrolytic).</w:t>
      </w:r>
    </w:p>
    <w:p w:rsidR="00307BB8" w:rsidRPr="00307BB8" w:rsidRDefault="00307BB8" w:rsidP="00307BB8">
      <w:pPr>
        <w:spacing w:after="0" w:line="240" w:lineRule="auto"/>
        <w:ind w:firstLine="567"/>
        <w:contextualSpacing/>
        <w:jc w:val="both"/>
        <w:rPr>
          <w:rFonts w:ascii="Arial" w:eastAsia="Times New Roman" w:hAnsi="Arial" w:cs="Arial"/>
          <w:i/>
          <w:color w:val="595959" w:themeColor="text1" w:themeTint="A6"/>
          <w:lang w:val="en-US" w:eastAsia="pt-BR"/>
        </w:rPr>
      </w:pPr>
    </w:p>
    <w:p w:rsidR="002C76B1" w:rsidRPr="002C76B1" w:rsidRDefault="002C76B1" w:rsidP="002C76B1">
      <w:pPr>
        <w:spacing w:after="0" w:line="240" w:lineRule="auto"/>
        <w:ind w:firstLine="567"/>
        <w:contextualSpacing/>
        <w:jc w:val="both"/>
        <w:rPr>
          <w:rFonts w:ascii="Arial" w:eastAsia="Times New Roman" w:hAnsi="Arial" w:cs="Arial"/>
          <w:i/>
          <w:color w:val="595959" w:themeColor="text1" w:themeTint="A6"/>
          <w:lang w:val="en-US" w:eastAsia="pt-BR"/>
        </w:rPr>
      </w:pPr>
      <w:r w:rsidRPr="002C76B1">
        <w:rPr>
          <w:rFonts w:ascii="Arial" w:eastAsia="Times New Roman" w:hAnsi="Arial" w:cs="Arial"/>
          <w:i/>
          <w:color w:val="595959" w:themeColor="text1" w:themeTint="A6"/>
          <w:lang w:val="en-US" w:eastAsia="pt-BR"/>
        </w:rPr>
        <w:t>The nickel trade balance registered a surplus of US$ 195.8 million. Exports were US$ 280.5 million which decreased 37% as compared to 2014.  Primary nickel was 86% of the exports. The Netherlands (36.3%), USA (36%) and Japan (13.4%) were the main buyers.</w:t>
      </w:r>
    </w:p>
    <w:p w:rsidR="00307BB8" w:rsidRPr="00307BB8" w:rsidRDefault="00307BB8" w:rsidP="00307BB8">
      <w:pPr>
        <w:spacing w:after="0" w:line="240" w:lineRule="auto"/>
        <w:ind w:firstLine="567"/>
        <w:contextualSpacing/>
        <w:jc w:val="both"/>
        <w:rPr>
          <w:rFonts w:ascii="Arial" w:eastAsia="Times New Roman" w:hAnsi="Arial" w:cs="Arial"/>
          <w:i/>
          <w:color w:val="595959" w:themeColor="text1" w:themeTint="A6"/>
          <w:lang w:val="en-US" w:eastAsia="pt-BR"/>
        </w:rPr>
      </w:pPr>
    </w:p>
    <w:p w:rsidR="002C76B1" w:rsidRPr="002C76B1" w:rsidRDefault="002C76B1" w:rsidP="002C76B1">
      <w:pPr>
        <w:spacing w:after="0" w:line="240" w:lineRule="auto"/>
        <w:ind w:firstLine="567"/>
        <w:contextualSpacing/>
        <w:jc w:val="both"/>
        <w:rPr>
          <w:rFonts w:ascii="Arial" w:eastAsia="Times New Roman" w:hAnsi="Arial" w:cs="Arial"/>
          <w:i/>
          <w:color w:val="595959" w:themeColor="text1" w:themeTint="A6"/>
          <w:lang w:val="en-US" w:eastAsia="pt-BR"/>
        </w:rPr>
      </w:pPr>
      <w:r w:rsidRPr="002C76B1">
        <w:rPr>
          <w:rFonts w:ascii="Arial" w:eastAsia="Times New Roman" w:hAnsi="Arial" w:cs="Arial"/>
          <w:i/>
          <w:color w:val="595959" w:themeColor="text1" w:themeTint="A6"/>
          <w:lang w:val="en-US" w:eastAsia="pt-BR"/>
        </w:rPr>
        <w:t>In 2015 the estimated apparent consumption (electrolytic nickel) was 8.9 thousand tons and the per capta consumption was 0.04kg.</w:t>
      </w:r>
    </w:p>
    <w:p w:rsidR="00307BB8" w:rsidRPr="00307BB8" w:rsidRDefault="00307BB8" w:rsidP="00307BB8">
      <w:pPr>
        <w:spacing w:after="0" w:line="240" w:lineRule="auto"/>
        <w:ind w:firstLine="567"/>
        <w:contextualSpacing/>
        <w:jc w:val="both"/>
        <w:rPr>
          <w:rFonts w:ascii="Arial" w:eastAsia="Times New Roman" w:hAnsi="Arial" w:cs="Arial"/>
          <w:i/>
          <w:color w:val="595959" w:themeColor="text1" w:themeTint="A6"/>
          <w:lang w:val="en-US" w:eastAsia="pt-BR"/>
        </w:rPr>
      </w:pPr>
    </w:p>
    <w:p w:rsidR="00585F76" w:rsidRPr="002C76B1" w:rsidRDefault="002C76B1" w:rsidP="002C76B1">
      <w:pPr>
        <w:spacing w:after="0" w:line="240" w:lineRule="auto"/>
        <w:ind w:firstLine="567"/>
        <w:contextualSpacing/>
        <w:jc w:val="both"/>
        <w:rPr>
          <w:rFonts w:ascii="Arial" w:eastAsia="Times New Roman" w:hAnsi="Arial" w:cs="Arial"/>
          <w:bCs/>
          <w:i/>
          <w:lang w:val="en-US" w:eastAsia="pt-BR"/>
        </w:rPr>
      </w:pPr>
      <w:r w:rsidRPr="002C76B1">
        <w:rPr>
          <w:rFonts w:ascii="Arial" w:eastAsia="Times New Roman" w:hAnsi="Arial" w:cs="Arial"/>
          <w:i/>
          <w:color w:val="595959" w:themeColor="text1" w:themeTint="A6"/>
          <w:lang w:val="en-US" w:eastAsia="pt-BR"/>
        </w:rPr>
        <w:t>The main nickel uses are superalloys, stainless steel, steel works, metal plating and iron and steel</w:t>
      </w:r>
      <w:r>
        <w:rPr>
          <w:rFonts w:ascii="Arial" w:eastAsia="Times New Roman" w:hAnsi="Arial" w:cs="Arial"/>
          <w:bCs/>
          <w:i/>
          <w:lang w:val="en-US" w:eastAsia="pt-BR"/>
        </w:rPr>
        <w:t xml:space="preserve"> </w:t>
      </w:r>
      <w:r w:rsidR="00307BB8" w:rsidRPr="00307BB8">
        <w:rPr>
          <w:rFonts w:ascii="Arial" w:eastAsia="Times New Roman" w:hAnsi="Arial" w:cs="Arial"/>
          <w:i/>
          <w:color w:val="595959" w:themeColor="text1" w:themeTint="A6"/>
          <w:lang w:val="en-US" w:eastAsia="pt-BR"/>
        </w:rPr>
        <w:t>castings.</w:t>
      </w:r>
      <w:r w:rsidR="002A6184">
        <w:rPr>
          <w:rStyle w:val="Refdenotaderodap"/>
          <w:rFonts w:ascii="Arial" w:eastAsia="Times New Roman" w:hAnsi="Arial" w:cs="Arial"/>
          <w:i/>
          <w:color w:val="595959" w:themeColor="text1" w:themeTint="A6"/>
          <w:lang w:val="en-US" w:eastAsia="pt-BR"/>
        </w:rPr>
        <w:footnoteReference w:id="5"/>
      </w:r>
    </w:p>
    <w:p w:rsidR="005461CC" w:rsidRPr="00307BB8" w:rsidRDefault="005461CC" w:rsidP="00307BB8">
      <w:pPr>
        <w:spacing w:after="0" w:line="240" w:lineRule="auto"/>
        <w:ind w:firstLine="567"/>
        <w:contextualSpacing/>
        <w:jc w:val="both"/>
        <w:rPr>
          <w:rFonts w:ascii="Arial" w:eastAsia="Times New Roman" w:hAnsi="Arial" w:cs="Arial"/>
          <w:i/>
          <w:color w:val="595959" w:themeColor="text1" w:themeTint="A6"/>
          <w:lang w:val="en-US" w:eastAsia="pt-BR"/>
        </w:rPr>
      </w:pPr>
    </w:p>
    <w:p w:rsidR="0072654C" w:rsidRPr="00164CF8" w:rsidRDefault="005461CC" w:rsidP="005461CC">
      <w:pPr>
        <w:rPr>
          <w:rFonts w:ascii="Helvetica" w:eastAsia="Times New Roman" w:hAnsi="Helvetica" w:cs="Helvetica"/>
          <w:i/>
          <w:color w:val="595959" w:themeColor="text1" w:themeTint="A6"/>
          <w:sz w:val="24"/>
          <w:szCs w:val="12"/>
          <w:lang w:val="en-US" w:eastAsia="pt-BR"/>
        </w:rPr>
      </w:pPr>
      <w:r w:rsidRPr="00164CF8">
        <w:rPr>
          <w:rFonts w:ascii="Helvetica" w:eastAsia="Times New Roman" w:hAnsi="Helvetica" w:cs="Helvetica"/>
          <w:i/>
          <w:color w:val="595959" w:themeColor="text1" w:themeTint="A6"/>
          <w:sz w:val="24"/>
          <w:szCs w:val="12"/>
          <w:lang w:val="en-US" w:eastAsia="pt-BR"/>
        </w:rPr>
        <w:br w:type="page"/>
      </w:r>
    </w:p>
    <w:p w:rsidR="0072654C" w:rsidRPr="00D4322D" w:rsidRDefault="00DC078F" w:rsidP="009E0BAB">
      <w:pPr>
        <w:spacing w:after="0" w:line="240" w:lineRule="auto"/>
        <w:rPr>
          <w:rFonts w:ascii="Arial Narrow" w:eastAsia="Times New Roman" w:hAnsi="Arial Narrow" w:cs="Helvetica"/>
          <w:b/>
          <w:bCs/>
          <w:color w:val="948A54" w:themeColor="background2" w:themeShade="80"/>
          <w:sz w:val="36"/>
          <w:szCs w:val="36"/>
          <w:lang w:eastAsia="pt-BR"/>
        </w:rPr>
      </w:pPr>
      <w:r>
        <w:rPr>
          <w:rFonts w:ascii="Arial Narrow" w:eastAsia="Times New Roman" w:hAnsi="Arial Narrow" w:cs="Helvetica"/>
          <w:b/>
          <w:bCs/>
          <w:color w:val="948A54" w:themeColor="background2" w:themeShade="80"/>
          <w:sz w:val="36"/>
          <w:szCs w:val="36"/>
          <w:lang w:eastAsia="pt-BR"/>
        </w:rPr>
        <w:lastRenderedPageBreak/>
        <w:t>SILÍCIO</w:t>
      </w:r>
    </w:p>
    <w:p w:rsidR="0072654C" w:rsidRPr="001E5EDE" w:rsidRDefault="0072654C" w:rsidP="0072654C">
      <w:pPr>
        <w:spacing w:after="0" w:line="240" w:lineRule="auto"/>
        <w:ind w:firstLine="708"/>
        <w:jc w:val="both"/>
        <w:rPr>
          <w:rFonts w:ascii="Helvetica" w:eastAsia="Arial" w:hAnsi="Helvetica" w:cs="Helvetica"/>
          <w:bCs/>
          <w:color w:val="1D1B11" w:themeColor="background2" w:themeShade="1A"/>
          <w:sz w:val="24"/>
          <w:szCs w:val="24"/>
          <w:lang w:eastAsia="pt-BR"/>
        </w:rPr>
      </w:pPr>
    </w:p>
    <w:p w:rsidR="00CB650C" w:rsidRPr="007453C7" w:rsidRDefault="00CB650C" w:rsidP="00CB650C">
      <w:pPr>
        <w:spacing w:after="0" w:line="240" w:lineRule="auto"/>
        <w:ind w:firstLine="567"/>
        <w:contextualSpacing/>
        <w:jc w:val="both"/>
        <w:rPr>
          <w:rFonts w:ascii="Arial" w:eastAsia="Arial" w:hAnsi="Arial" w:cs="Arial"/>
        </w:rPr>
      </w:pPr>
      <w:r w:rsidRPr="00CB650C">
        <w:rPr>
          <w:rFonts w:ascii="Arial" w:eastAsia="Arial" w:hAnsi="Arial" w:cs="Arial"/>
          <w:b/>
          <w:sz w:val="44"/>
          <w:szCs w:val="28"/>
        </w:rPr>
        <w:t>E</w:t>
      </w:r>
      <w:r w:rsidRPr="00DD3CBA">
        <w:rPr>
          <w:rFonts w:ascii="Arial" w:eastAsia="Arial" w:hAnsi="Arial" w:cs="Arial"/>
        </w:rPr>
        <w:t>m</w:t>
      </w:r>
      <w:r>
        <w:rPr>
          <w:rFonts w:ascii="Arial" w:eastAsia="Arial" w:hAnsi="Arial" w:cs="Arial"/>
        </w:rPr>
        <w:t xml:space="preserve"> 2015, estimou-se a produção brasileira de silício metálico em 150 mil toneladas (USGS).</w:t>
      </w:r>
    </w:p>
    <w:p w:rsidR="00A5708C" w:rsidRPr="00A5708C" w:rsidRDefault="00A5708C" w:rsidP="00A5708C">
      <w:pPr>
        <w:spacing w:after="0" w:line="240" w:lineRule="auto"/>
        <w:ind w:firstLine="567"/>
        <w:contextualSpacing/>
        <w:jc w:val="both"/>
        <w:rPr>
          <w:rFonts w:ascii="Arial" w:eastAsia="Arial" w:hAnsi="Arial" w:cs="Arial"/>
          <w:color w:val="000000" w:themeColor="text1"/>
        </w:rPr>
      </w:pPr>
    </w:p>
    <w:p w:rsidR="00CB650C" w:rsidRDefault="00CB650C" w:rsidP="00CB650C">
      <w:pPr>
        <w:spacing w:after="0" w:line="240" w:lineRule="auto"/>
        <w:ind w:firstLine="567"/>
        <w:contextualSpacing/>
        <w:jc w:val="both"/>
        <w:rPr>
          <w:rFonts w:ascii="Arial" w:eastAsia="Arial" w:hAnsi="Arial" w:cs="Arial"/>
        </w:rPr>
      </w:pPr>
      <w:r>
        <w:rPr>
          <w:rFonts w:ascii="Arial" w:eastAsia="Arial" w:hAnsi="Arial" w:cs="Arial"/>
        </w:rPr>
        <w:t>As</w:t>
      </w:r>
      <w:r w:rsidRPr="000C50DA">
        <w:rPr>
          <w:rFonts w:ascii="Arial" w:eastAsia="Arial" w:hAnsi="Arial" w:cs="Arial"/>
        </w:rPr>
        <w:t xml:space="preserve"> exportações brasileiras </w:t>
      </w:r>
      <w:r>
        <w:rPr>
          <w:rFonts w:ascii="Arial" w:eastAsia="Arial" w:hAnsi="Arial" w:cs="Arial"/>
        </w:rPr>
        <w:t xml:space="preserve">totalizaram 98,9 </w:t>
      </w:r>
      <w:r w:rsidRPr="000C50DA">
        <w:rPr>
          <w:rFonts w:ascii="Arial" w:eastAsia="Arial" w:hAnsi="Arial" w:cs="Arial"/>
        </w:rPr>
        <w:t xml:space="preserve">mil toneladas e cerca de US$ </w:t>
      </w:r>
      <w:r>
        <w:rPr>
          <w:rFonts w:ascii="Arial" w:eastAsia="Arial" w:hAnsi="Arial" w:cs="Arial"/>
        </w:rPr>
        <w:t>263,1</w:t>
      </w:r>
      <w:r w:rsidRPr="000C50DA">
        <w:rPr>
          <w:rFonts w:ascii="Arial" w:eastAsia="Arial" w:hAnsi="Arial" w:cs="Arial"/>
        </w:rPr>
        <w:t xml:space="preserve"> milhões, apresentando recuo de </w:t>
      </w:r>
      <w:r>
        <w:rPr>
          <w:rFonts w:ascii="Arial" w:eastAsia="Arial" w:hAnsi="Arial" w:cs="Arial"/>
        </w:rPr>
        <w:t>23</w:t>
      </w:r>
      <w:r w:rsidRPr="000C50DA">
        <w:rPr>
          <w:rFonts w:ascii="Arial" w:eastAsia="Arial" w:hAnsi="Arial" w:cs="Arial"/>
        </w:rPr>
        <w:t>%. Os principais mercados compradores do silício brasileiro foram os Estados Unidos (</w:t>
      </w:r>
      <w:r>
        <w:rPr>
          <w:rFonts w:ascii="Arial" w:eastAsia="Arial" w:hAnsi="Arial" w:cs="Arial"/>
        </w:rPr>
        <w:t>43</w:t>
      </w:r>
      <w:r w:rsidRPr="000C50DA">
        <w:rPr>
          <w:rFonts w:ascii="Arial" w:eastAsia="Arial" w:hAnsi="Arial" w:cs="Arial"/>
        </w:rPr>
        <w:t>%)</w:t>
      </w:r>
      <w:r>
        <w:rPr>
          <w:rFonts w:ascii="Arial" w:eastAsia="Arial" w:hAnsi="Arial" w:cs="Arial"/>
        </w:rPr>
        <w:t>, e</w:t>
      </w:r>
      <w:r w:rsidRPr="000C50DA">
        <w:rPr>
          <w:rFonts w:ascii="Arial" w:eastAsia="Arial" w:hAnsi="Arial" w:cs="Arial"/>
        </w:rPr>
        <w:t xml:space="preserve"> </w:t>
      </w:r>
      <w:r>
        <w:rPr>
          <w:rFonts w:ascii="Arial" w:eastAsia="Arial" w:hAnsi="Arial" w:cs="Arial"/>
        </w:rPr>
        <w:t>R</w:t>
      </w:r>
      <w:r w:rsidRPr="000C50DA">
        <w:rPr>
          <w:rFonts w:ascii="Arial" w:eastAsia="Arial" w:hAnsi="Arial" w:cs="Arial"/>
        </w:rPr>
        <w:t>eino Unido (</w:t>
      </w:r>
      <w:r>
        <w:rPr>
          <w:rFonts w:ascii="Arial" w:eastAsia="Arial" w:hAnsi="Arial" w:cs="Arial"/>
        </w:rPr>
        <w:t>43,9</w:t>
      </w:r>
      <w:r w:rsidRPr="000C50DA">
        <w:rPr>
          <w:rFonts w:ascii="Arial" w:eastAsia="Arial" w:hAnsi="Arial" w:cs="Arial"/>
        </w:rPr>
        <w:t>%)</w:t>
      </w:r>
      <w:r>
        <w:rPr>
          <w:rFonts w:ascii="Arial" w:eastAsia="Arial" w:hAnsi="Arial" w:cs="Arial"/>
        </w:rPr>
        <w:t xml:space="preserve">. </w:t>
      </w:r>
    </w:p>
    <w:p w:rsidR="00A5708C" w:rsidRPr="00A5708C" w:rsidRDefault="00A5708C" w:rsidP="00A5708C">
      <w:pPr>
        <w:spacing w:after="0" w:line="240" w:lineRule="auto"/>
        <w:ind w:firstLine="567"/>
        <w:contextualSpacing/>
        <w:jc w:val="both"/>
        <w:rPr>
          <w:rFonts w:ascii="Arial" w:eastAsia="Arial" w:hAnsi="Arial" w:cs="Arial"/>
          <w:color w:val="000000" w:themeColor="text1"/>
        </w:rPr>
      </w:pPr>
    </w:p>
    <w:p w:rsidR="00CB650C" w:rsidRPr="00C42840" w:rsidRDefault="00CB650C" w:rsidP="00CB650C">
      <w:pPr>
        <w:spacing w:after="0" w:line="240" w:lineRule="auto"/>
        <w:ind w:firstLine="567"/>
        <w:contextualSpacing/>
        <w:jc w:val="both"/>
        <w:rPr>
          <w:rFonts w:ascii="Arial" w:eastAsia="Arial" w:hAnsi="Arial" w:cs="Arial"/>
        </w:rPr>
      </w:pPr>
      <w:r w:rsidRPr="00C42840">
        <w:rPr>
          <w:rFonts w:ascii="Arial" w:eastAsia="Arial" w:hAnsi="Arial" w:cs="Arial"/>
        </w:rPr>
        <w:t>Praticamente o País não depende de importações. O saldo comercial superavitário registrou US$ 240,5 milhões.</w:t>
      </w:r>
    </w:p>
    <w:p w:rsidR="00A5708C" w:rsidRPr="00C42840" w:rsidRDefault="00A5708C" w:rsidP="00A5708C">
      <w:pPr>
        <w:spacing w:after="0" w:line="240" w:lineRule="auto"/>
        <w:ind w:firstLine="567"/>
        <w:contextualSpacing/>
        <w:jc w:val="both"/>
        <w:rPr>
          <w:rFonts w:ascii="Arial" w:eastAsia="Arial" w:hAnsi="Arial" w:cs="Arial"/>
          <w:color w:val="000000" w:themeColor="text1"/>
        </w:rPr>
      </w:pPr>
    </w:p>
    <w:p w:rsidR="00CB650C" w:rsidRPr="00C42840" w:rsidRDefault="00CB650C" w:rsidP="00CB650C">
      <w:pPr>
        <w:spacing w:after="0" w:line="240" w:lineRule="auto"/>
        <w:ind w:firstLine="567"/>
        <w:contextualSpacing/>
        <w:jc w:val="both"/>
        <w:rPr>
          <w:rFonts w:ascii="Arial" w:hAnsi="Arial" w:cs="Arial"/>
        </w:rPr>
      </w:pPr>
      <w:r w:rsidRPr="00C42840">
        <w:rPr>
          <w:rFonts w:ascii="Arial" w:hAnsi="Arial" w:cs="Arial"/>
        </w:rPr>
        <w:t>O silício metálico é empregado basicamente na fabricação de ligas de alumínio para fundição, que são utilizadas, dentre outras, nas indústrias automobilística e aeronáutica. Na indústria química, o silício metálico é utilizado na fabricação de inúmeras resinas de silicone e de lubrificantes. O silício de altíssima pureza é usado em componentes eletrônicos de tecnologia avançada como a computação, a comunicação espacial, os sistemas de defesa, entre outros.</w:t>
      </w:r>
    </w:p>
    <w:p w:rsidR="00A5708C" w:rsidRPr="00C42840" w:rsidRDefault="00A5708C" w:rsidP="00A5708C">
      <w:pPr>
        <w:spacing w:after="0" w:line="240" w:lineRule="auto"/>
        <w:ind w:firstLine="567"/>
        <w:contextualSpacing/>
        <w:jc w:val="both"/>
        <w:rPr>
          <w:rFonts w:ascii="Arial" w:eastAsia="Arial" w:hAnsi="Arial" w:cs="Arial"/>
          <w:color w:val="000000" w:themeColor="text1"/>
        </w:rPr>
      </w:pPr>
    </w:p>
    <w:p w:rsidR="00CB650C" w:rsidRPr="00C42840" w:rsidRDefault="00CB650C" w:rsidP="00CB650C">
      <w:pPr>
        <w:spacing w:after="0" w:line="240" w:lineRule="auto"/>
        <w:ind w:firstLine="567"/>
        <w:contextualSpacing/>
        <w:jc w:val="both"/>
        <w:rPr>
          <w:rFonts w:ascii="Arial" w:hAnsi="Arial" w:cs="Arial"/>
        </w:rPr>
      </w:pPr>
      <w:r w:rsidRPr="00C42840">
        <w:rPr>
          <w:rFonts w:ascii="Arial" w:hAnsi="Arial" w:cs="Arial"/>
        </w:rPr>
        <w:t>Em 2015, estimou-se o consumo aparente de 52,116 mil toneladas.</w:t>
      </w:r>
    </w:p>
    <w:p w:rsidR="0072654C" w:rsidRPr="00C42840" w:rsidRDefault="0072654C" w:rsidP="00A5708C">
      <w:pPr>
        <w:spacing w:after="0" w:line="240" w:lineRule="auto"/>
        <w:ind w:firstLine="567"/>
        <w:contextualSpacing/>
        <w:jc w:val="both"/>
        <w:rPr>
          <w:rFonts w:ascii="Arial" w:eastAsia="Arial" w:hAnsi="Arial" w:cs="Arial"/>
          <w:color w:val="000000" w:themeColor="text1"/>
        </w:rPr>
      </w:pPr>
    </w:p>
    <w:p w:rsidR="0072654C" w:rsidRPr="00C42840" w:rsidRDefault="0072654C" w:rsidP="0072654C">
      <w:pPr>
        <w:spacing w:after="0" w:line="240" w:lineRule="auto"/>
        <w:ind w:firstLine="708"/>
        <w:jc w:val="both"/>
        <w:rPr>
          <w:rFonts w:ascii="Helvetica" w:eastAsia="Times New Roman" w:hAnsi="Helvetica" w:cs="Helvetica"/>
          <w:sz w:val="24"/>
          <w:szCs w:val="12"/>
          <w:lang w:eastAsia="pt-BR"/>
        </w:rPr>
      </w:pPr>
    </w:p>
    <w:p w:rsidR="0072654C" w:rsidRPr="00C42840" w:rsidRDefault="0072654C" w:rsidP="0072654C">
      <w:pPr>
        <w:spacing w:after="0" w:line="240" w:lineRule="auto"/>
        <w:ind w:firstLine="708"/>
        <w:jc w:val="both"/>
        <w:rPr>
          <w:rFonts w:ascii="Helvetica" w:eastAsia="Times New Roman" w:hAnsi="Helvetica" w:cs="Helvetica"/>
          <w:sz w:val="24"/>
          <w:szCs w:val="12"/>
          <w:lang w:eastAsia="pt-BR"/>
        </w:rPr>
      </w:pPr>
    </w:p>
    <w:p w:rsidR="0072654C" w:rsidRPr="00C42840" w:rsidRDefault="0072654C" w:rsidP="0072654C">
      <w:pPr>
        <w:spacing w:after="0" w:line="240" w:lineRule="auto"/>
        <w:ind w:firstLine="708"/>
        <w:jc w:val="both"/>
        <w:rPr>
          <w:rFonts w:ascii="Helvetica" w:eastAsia="Times New Roman" w:hAnsi="Helvetica" w:cs="Helvetica"/>
          <w:sz w:val="24"/>
          <w:szCs w:val="12"/>
          <w:lang w:eastAsia="pt-BR"/>
        </w:rPr>
      </w:pPr>
    </w:p>
    <w:p w:rsidR="009E0BAB" w:rsidRPr="00C42840" w:rsidRDefault="009E0BAB" w:rsidP="0072654C">
      <w:pPr>
        <w:spacing w:after="0" w:line="240" w:lineRule="auto"/>
        <w:ind w:firstLine="708"/>
        <w:jc w:val="both"/>
        <w:rPr>
          <w:rFonts w:ascii="Helvetica" w:eastAsia="Times New Roman" w:hAnsi="Helvetica" w:cs="Helvetica"/>
          <w:sz w:val="24"/>
          <w:szCs w:val="12"/>
          <w:lang w:eastAsia="pt-BR"/>
        </w:rPr>
      </w:pPr>
    </w:p>
    <w:p w:rsidR="0031047A" w:rsidRPr="00C42840" w:rsidRDefault="0031047A" w:rsidP="0072654C">
      <w:pPr>
        <w:spacing w:after="0" w:line="240" w:lineRule="auto"/>
        <w:ind w:firstLine="708"/>
        <w:jc w:val="both"/>
        <w:rPr>
          <w:rFonts w:ascii="Helvetica" w:eastAsia="Times New Roman" w:hAnsi="Helvetica" w:cs="Helvetica"/>
          <w:sz w:val="24"/>
          <w:szCs w:val="12"/>
          <w:lang w:eastAsia="pt-BR"/>
        </w:rPr>
      </w:pPr>
    </w:p>
    <w:p w:rsidR="0031047A" w:rsidRPr="00C42840" w:rsidRDefault="0031047A" w:rsidP="0072654C">
      <w:pPr>
        <w:spacing w:after="0" w:line="240" w:lineRule="auto"/>
        <w:ind w:firstLine="708"/>
        <w:jc w:val="both"/>
        <w:rPr>
          <w:rFonts w:ascii="Helvetica" w:eastAsia="Times New Roman" w:hAnsi="Helvetica" w:cs="Helvetica"/>
          <w:sz w:val="24"/>
          <w:szCs w:val="12"/>
          <w:lang w:eastAsia="pt-BR"/>
        </w:rPr>
      </w:pPr>
    </w:p>
    <w:p w:rsidR="0072654C" w:rsidRPr="00C42840" w:rsidRDefault="0072654C" w:rsidP="0072654C">
      <w:pPr>
        <w:spacing w:after="0" w:line="240" w:lineRule="auto"/>
        <w:ind w:firstLine="708"/>
        <w:jc w:val="both"/>
        <w:rPr>
          <w:rFonts w:ascii="Helvetica" w:eastAsia="Times New Roman" w:hAnsi="Helvetica" w:cs="Helvetica"/>
          <w:sz w:val="24"/>
          <w:szCs w:val="12"/>
          <w:lang w:eastAsia="pt-BR"/>
        </w:rPr>
      </w:pPr>
    </w:p>
    <w:p w:rsidR="0072654C" w:rsidRPr="00C42840" w:rsidRDefault="0072654C" w:rsidP="0072654C">
      <w:pPr>
        <w:spacing w:after="0" w:line="240" w:lineRule="auto"/>
        <w:ind w:firstLine="708"/>
        <w:jc w:val="both"/>
        <w:rPr>
          <w:rFonts w:ascii="Helvetica" w:eastAsia="Times New Roman" w:hAnsi="Helvetica" w:cs="Helvetica"/>
          <w:sz w:val="24"/>
          <w:szCs w:val="12"/>
          <w:lang w:eastAsia="pt-BR"/>
        </w:rPr>
      </w:pPr>
    </w:p>
    <w:p w:rsidR="0072654C" w:rsidRPr="00C42840" w:rsidRDefault="0072654C" w:rsidP="0072654C">
      <w:pPr>
        <w:spacing w:after="0" w:line="240" w:lineRule="auto"/>
        <w:ind w:firstLine="708"/>
        <w:jc w:val="both"/>
        <w:rPr>
          <w:rFonts w:ascii="Helvetica" w:eastAsia="Times New Roman" w:hAnsi="Helvetica" w:cs="Helvetica"/>
          <w:sz w:val="24"/>
          <w:szCs w:val="12"/>
          <w:lang w:eastAsia="pt-BR"/>
        </w:rPr>
      </w:pPr>
    </w:p>
    <w:p w:rsidR="00F1164F" w:rsidRPr="00C42840" w:rsidRDefault="00F1164F" w:rsidP="0072654C">
      <w:pPr>
        <w:spacing w:after="0" w:line="240" w:lineRule="auto"/>
        <w:ind w:firstLine="708"/>
        <w:jc w:val="both"/>
        <w:rPr>
          <w:rFonts w:ascii="Helvetica" w:eastAsia="Times New Roman" w:hAnsi="Helvetica" w:cs="Helvetica"/>
          <w:sz w:val="24"/>
          <w:szCs w:val="12"/>
          <w:lang w:eastAsia="pt-BR"/>
        </w:rPr>
      </w:pPr>
    </w:p>
    <w:p w:rsidR="00F1164F" w:rsidRPr="00C42840" w:rsidRDefault="00F1164F" w:rsidP="0072654C">
      <w:pPr>
        <w:spacing w:after="0" w:line="240" w:lineRule="auto"/>
        <w:ind w:firstLine="708"/>
        <w:jc w:val="both"/>
        <w:rPr>
          <w:rFonts w:ascii="Helvetica" w:eastAsia="Times New Roman" w:hAnsi="Helvetica" w:cs="Helvetica"/>
          <w:sz w:val="24"/>
          <w:szCs w:val="12"/>
          <w:lang w:eastAsia="pt-BR"/>
        </w:rPr>
      </w:pPr>
    </w:p>
    <w:p w:rsidR="00A5708C" w:rsidRPr="00C42840" w:rsidRDefault="00A5708C" w:rsidP="0072654C">
      <w:pPr>
        <w:spacing w:after="0" w:line="240" w:lineRule="auto"/>
        <w:ind w:firstLine="708"/>
        <w:jc w:val="both"/>
        <w:rPr>
          <w:rFonts w:ascii="Helvetica" w:eastAsia="Times New Roman" w:hAnsi="Helvetica" w:cs="Helvetica"/>
          <w:sz w:val="24"/>
          <w:szCs w:val="12"/>
          <w:lang w:eastAsia="pt-BR"/>
        </w:rPr>
      </w:pPr>
    </w:p>
    <w:p w:rsidR="00A5708C" w:rsidRPr="00C42840" w:rsidRDefault="00A5708C" w:rsidP="0072654C">
      <w:pPr>
        <w:spacing w:after="0" w:line="240" w:lineRule="auto"/>
        <w:ind w:firstLine="708"/>
        <w:jc w:val="both"/>
        <w:rPr>
          <w:rFonts w:ascii="Helvetica" w:eastAsia="Times New Roman" w:hAnsi="Helvetica" w:cs="Helvetica"/>
          <w:sz w:val="24"/>
          <w:szCs w:val="12"/>
          <w:lang w:eastAsia="pt-BR"/>
        </w:rPr>
      </w:pPr>
    </w:p>
    <w:p w:rsidR="00A5708C" w:rsidRPr="00C42840" w:rsidRDefault="00A5708C" w:rsidP="0072654C">
      <w:pPr>
        <w:spacing w:after="0" w:line="240" w:lineRule="auto"/>
        <w:ind w:firstLine="708"/>
        <w:jc w:val="both"/>
        <w:rPr>
          <w:rFonts w:ascii="Helvetica" w:eastAsia="Times New Roman" w:hAnsi="Helvetica" w:cs="Helvetica"/>
          <w:sz w:val="24"/>
          <w:szCs w:val="12"/>
          <w:lang w:eastAsia="pt-BR"/>
        </w:rPr>
      </w:pPr>
    </w:p>
    <w:p w:rsidR="00A5708C" w:rsidRPr="00C42840" w:rsidRDefault="00A5708C" w:rsidP="0072654C">
      <w:pPr>
        <w:spacing w:after="0" w:line="240" w:lineRule="auto"/>
        <w:ind w:firstLine="708"/>
        <w:jc w:val="both"/>
        <w:rPr>
          <w:rFonts w:ascii="Helvetica" w:eastAsia="Times New Roman" w:hAnsi="Helvetica" w:cs="Helvetica"/>
          <w:sz w:val="24"/>
          <w:szCs w:val="12"/>
          <w:lang w:eastAsia="pt-BR"/>
        </w:rPr>
      </w:pPr>
    </w:p>
    <w:p w:rsidR="00F1164F" w:rsidRPr="00C42840" w:rsidRDefault="00F1164F" w:rsidP="0072654C">
      <w:pPr>
        <w:spacing w:after="0" w:line="240" w:lineRule="auto"/>
        <w:ind w:firstLine="708"/>
        <w:jc w:val="both"/>
        <w:rPr>
          <w:rFonts w:ascii="Helvetica" w:eastAsia="Times New Roman" w:hAnsi="Helvetica" w:cs="Helvetica"/>
          <w:sz w:val="24"/>
          <w:szCs w:val="12"/>
          <w:lang w:eastAsia="pt-BR"/>
        </w:rPr>
      </w:pPr>
    </w:p>
    <w:p w:rsidR="00F1164F" w:rsidRPr="00C42840" w:rsidRDefault="00F1164F" w:rsidP="0072654C">
      <w:pPr>
        <w:spacing w:after="0" w:line="240" w:lineRule="auto"/>
        <w:ind w:firstLine="708"/>
        <w:jc w:val="both"/>
        <w:rPr>
          <w:rFonts w:ascii="Helvetica" w:eastAsia="Times New Roman" w:hAnsi="Helvetica" w:cs="Helvetica"/>
          <w:sz w:val="24"/>
          <w:szCs w:val="12"/>
          <w:lang w:eastAsia="pt-BR"/>
        </w:rPr>
      </w:pPr>
    </w:p>
    <w:p w:rsidR="00D4322D" w:rsidRPr="00C42840" w:rsidRDefault="00D4322D" w:rsidP="0099052C">
      <w:pPr>
        <w:spacing w:after="0" w:line="240" w:lineRule="auto"/>
        <w:jc w:val="both"/>
        <w:rPr>
          <w:rFonts w:ascii="Helvetica" w:eastAsia="Times New Roman" w:hAnsi="Helvetica" w:cs="Helvetica"/>
          <w:sz w:val="24"/>
          <w:szCs w:val="12"/>
          <w:lang w:eastAsia="pt-BR"/>
        </w:rPr>
      </w:pPr>
    </w:p>
    <w:p w:rsidR="0099052C" w:rsidRPr="00C42840" w:rsidRDefault="0099052C" w:rsidP="0099052C">
      <w:pPr>
        <w:spacing w:after="0" w:line="240" w:lineRule="auto"/>
        <w:jc w:val="both"/>
        <w:rPr>
          <w:rFonts w:ascii="Helvetica" w:eastAsia="Times New Roman" w:hAnsi="Helvetica" w:cs="Helvetica"/>
          <w:sz w:val="24"/>
          <w:szCs w:val="12"/>
          <w:lang w:eastAsia="pt-BR"/>
        </w:rPr>
      </w:pPr>
    </w:p>
    <w:p w:rsidR="00126ABF" w:rsidRPr="00C42840" w:rsidRDefault="00126ABF" w:rsidP="0099052C">
      <w:pPr>
        <w:spacing w:after="0" w:line="240" w:lineRule="auto"/>
        <w:jc w:val="both"/>
        <w:rPr>
          <w:rFonts w:ascii="Helvetica" w:eastAsia="Times New Roman" w:hAnsi="Helvetica" w:cs="Helvetica"/>
          <w:sz w:val="24"/>
          <w:szCs w:val="12"/>
          <w:lang w:eastAsia="pt-BR"/>
        </w:rPr>
      </w:pPr>
    </w:p>
    <w:p w:rsidR="00126ABF" w:rsidRPr="00C42840" w:rsidRDefault="00126ABF" w:rsidP="0099052C">
      <w:pPr>
        <w:spacing w:after="0" w:line="240" w:lineRule="auto"/>
        <w:jc w:val="both"/>
        <w:rPr>
          <w:rFonts w:ascii="Helvetica" w:eastAsia="Times New Roman" w:hAnsi="Helvetica" w:cs="Helvetica"/>
          <w:sz w:val="24"/>
          <w:szCs w:val="12"/>
          <w:lang w:eastAsia="pt-BR"/>
        </w:rPr>
      </w:pPr>
    </w:p>
    <w:p w:rsidR="00126ABF" w:rsidRPr="00C42840" w:rsidRDefault="00126ABF" w:rsidP="0099052C">
      <w:pPr>
        <w:spacing w:after="0" w:line="240" w:lineRule="auto"/>
        <w:jc w:val="both"/>
        <w:rPr>
          <w:rFonts w:ascii="Helvetica" w:eastAsia="Times New Roman" w:hAnsi="Helvetica" w:cs="Helvetica"/>
          <w:sz w:val="24"/>
          <w:szCs w:val="12"/>
          <w:lang w:eastAsia="pt-BR"/>
        </w:rPr>
      </w:pPr>
    </w:p>
    <w:p w:rsidR="0099052C" w:rsidRPr="00C42840" w:rsidRDefault="0099052C" w:rsidP="0099052C">
      <w:pPr>
        <w:spacing w:after="0" w:line="240" w:lineRule="auto"/>
        <w:jc w:val="both"/>
        <w:rPr>
          <w:rFonts w:ascii="Helvetica" w:eastAsia="Times New Roman" w:hAnsi="Helvetica" w:cs="Helvetica"/>
          <w:sz w:val="24"/>
          <w:szCs w:val="12"/>
          <w:lang w:eastAsia="pt-BR"/>
        </w:rPr>
      </w:pPr>
    </w:p>
    <w:p w:rsidR="0072654C" w:rsidRPr="00920F19" w:rsidRDefault="00A42766" w:rsidP="00902ADF">
      <w:pPr>
        <w:spacing w:after="0" w:line="240" w:lineRule="auto"/>
        <w:ind w:firstLine="708"/>
        <w:jc w:val="right"/>
        <w:rPr>
          <w:rFonts w:ascii="Arial Narrow" w:eastAsia="Times New Roman" w:hAnsi="Arial Narrow" w:cs="Helvetica"/>
          <w:b/>
          <w:i/>
          <w:color w:val="7F7F7F" w:themeColor="text1" w:themeTint="80"/>
          <w:sz w:val="36"/>
          <w:szCs w:val="36"/>
          <w:lang w:val="en-US" w:eastAsia="pt-BR"/>
        </w:rPr>
      </w:pPr>
      <w:r w:rsidRPr="00920F19">
        <w:rPr>
          <w:rFonts w:ascii="Arial Narrow" w:eastAsia="Times New Roman" w:hAnsi="Arial Narrow" w:cs="Helvetica"/>
          <w:b/>
          <w:i/>
          <w:color w:val="7F7F7F" w:themeColor="text1" w:themeTint="80"/>
          <w:sz w:val="36"/>
          <w:szCs w:val="36"/>
          <w:lang w:val="en-US" w:eastAsia="pt-BR"/>
        </w:rPr>
        <w:t>SILICON</w:t>
      </w:r>
    </w:p>
    <w:p w:rsidR="0072654C" w:rsidRPr="00C42840" w:rsidRDefault="0072654C" w:rsidP="004F3EAF">
      <w:pPr>
        <w:spacing w:after="0" w:line="240" w:lineRule="auto"/>
        <w:ind w:firstLine="567"/>
        <w:rPr>
          <w:rFonts w:ascii="Helvetica" w:eastAsia="Times New Roman" w:hAnsi="Helvetica" w:cs="Helvetica"/>
          <w:i/>
          <w:color w:val="7F7F7F" w:themeColor="text1" w:themeTint="80"/>
          <w:sz w:val="24"/>
          <w:szCs w:val="24"/>
          <w:lang w:val="en-US" w:eastAsia="pt-BR"/>
        </w:rPr>
      </w:pPr>
    </w:p>
    <w:p w:rsidR="00D86406" w:rsidRPr="00C42840" w:rsidRDefault="00D86406" w:rsidP="00D86406">
      <w:pPr>
        <w:spacing w:after="0" w:line="240" w:lineRule="auto"/>
        <w:ind w:firstLine="567"/>
        <w:contextualSpacing/>
        <w:jc w:val="both"/>
        <w:rPr>
          <w:rFonts w:ascii="Arial" w:eastAsia="Times New Roman" w:hAnsi="Arial" w:cs="Arial"/>
          <w:i/>
          <w:color w:val="595959" w:themeColor="text1" w:themeTint="A6"/>
          <w:lang w:val="en-US" w:eastAsia="pt-BR"/>
        </w:rPr>
      </w:pPr>
      <w:r w:rsidRPr="00C42840">
        <w:rPr>
          <w:rFonts w:ascii="Arial" w:eastAsia="Times New Roman" w:hAnsi="Arial" w:cs="Arial"/>
          <w:i/>
          <w:color w:val="595959" w:themeColor="text1" w:themeTint="A6"/>
          <w:sz w:val="44"/>
          <w:lang w:val="en-US" w:eastAsia="pt-BR"/>
        </w:rPr>
        <w:t>I</w:t>
      </w:r>
      <w:r w:rsidRPr="00C42840">
        <w:rPr>
          <w:rFonts w:ascii="Arial" w:eastAsia="Times New Roman" w:hAnsi="Arial" w:cs="Arial"/>
          <w:i/>
          <w:color w:val="595959" w:themeColor="text1" w:themeTint="A6"/>
          <w:lang w:val="en-US" w:eastAsia="pt-BR"/>
        </w:rPr>
        <w:t>n 2015, the Brazilian production was estimated as of 150 thousand tons.</w:t>
      </w:r>
    </w:p>
    <w:p w:rsidR="009A2B16" w:rsidRPr="00C42840" w:rsidRDefault="009A2B16" w:rsidP="009A2B16">
      <w:pPr>
        <w:spacing w:after="0" w:line="240" w:lineRule="auto"/>
        <w:ind w:firstLine="567"/>
        <w:contextualSpacing/>
        <w:jc w:val="both"/>
        <w:rPr>
          <w:rFonts w:ascii="Arial" w:eastAsia="Times New Roman" w:hAnsi="Arial" w:cs="Arial"/>
          <w:i/>
          <w:color w:val="595959" w:themeColor="text1" w:themeTint="A6"/>
          <w:lang w:val="en-US" w:eastAsia="pt-BR"/>
        </w:rPr>
      </w:pPr>
      <w:r w:rsidRPr="00C42840">
        <w:rPr>
          <w:rFonts w:ascii="Arial" w:eastAsia="Times New Roman" w:hAnsi="Arial" w:cs="Arial"/>
          <w:i/>
          <w:color w:val="595959" w:themeColor="text1" w:themeTint="A6"/>
          <w:lang w:val="en-US" w:eastAsia="pt-BR"/>
        </w:rPr>
        <w:t xml:space="preserve"> </w:t>
      </w:r>
    </w:p>
    <w:p w:rsidR="00D86406" w:rsidRPr="00C42840" w:rsidRDefault="00D86406" w:rsidP="00D86406">
      <w:pPr>
        <w:spacing w:after="0" w:line="240" w:lineRule="auto"/>
        <w:ind w:firstLine="567"/>
        <w:contextualSpacing/>
        <w:jc w:val="both"/>
        <w:rPr>
          <w:rFonts w:ascii="Arial" w:eastAsia="Times New Roman" w:hAnsi="Arial" w:cs="Arial"/>
          <w:i/>
          <w:color w:val="595959" w:themeColor="text1" w:themeTint="A6"/>
          <w:lang w:val="en-US" w:eastAsia="pt-BR"/>
        </w:rPr>
      </w:pPr>
      <w:r w:rsidRPr="00C42840">
        <w:rPr>
          <w:rFonts w:ascii="Arial" w:eastAsia="Times New Roman" w:hAnsi="Arial" w:cs="Arial"/>
          <w:i/>
          <w:color w:val="595959" w:themeColor="text1" w:themeTint="A6"/>
          <w:lang w:val="en-US" w:eastAsia="pt-BR"/>
        </w:rPr>
        <w:t xml:space="preserve">The Brazilian exports were 98.9 thousand tons, and US$ 263.1 million. The main buyers of the Brazilian silicon were the USA (43%) and United Kingdom (43.9%). </w:t>
      </w:r>
    </w:p>
    <w:p w:rsidR="009A2B16" w:rsidRPr="00C42840" w:rsidRDefault="009A2B16" w:rsidP="009A2B16">
      <w:pPr>
        <w:spacing w:after="0" w:line="240" w:lineRule="auto"/>
        <w:ind w:firstLine="567"/>
        <w:contextualSpacing/>
        <w:jc w:val="both"/>
        <w:rPr>
          <w:rFonts w:ascii="Arial" w:eastAsia="Times New Roman" w:hAnsi="Arial" w:cs="Arial"/>
          <w:i/>
          <w:color w:val="595959" w:themeColor="text1" w:themeTint="A6"/>
          <w:lang w:val="en-US" w:eastAsia="pt-BR"/>
        </w:rPr>
      </w:pPr>
    </w:p>
    <w:p w:rsidR="00D86406" w:rsidRPr="00B43717" w:rsidRDefault="00D86406" w:rsidP="00D86406">
      <w:pPr>
        <w:spacing w:after="0" w:line="240" w:lineRule="auto"/>
        <w:ind w:firstLine="567"/>
        <w:contextualSpacing/>
        <w:jc w:val="both"/>
        <w:rPr>
          <w:rFonts w:ascii="Arial" w:eastAsia="Times New Roman" w:hAnsi="Arial" w:cs="Arial"/>
          <w:i/>
          <w:color w:val="595959" w:themeColor="text1" w:themeTint="A6"/>
          <w:lang w:val="en-US" w:eastAsia="pt-BR"/>
        </w:rPr>
      </w:pPr>
      <w:r w:rsidRPr="00B43717">
        <w:rPr>
          <w:rFonts w:ascii="Arial" w:eastAsia="Times New Roman" w:hAnsi="Arial" w:cs="Arial"/>
          <w:i/>
          <w:color w:val="595959" w:themeColor="text1" w:themeTint="A6"/>
          <w:lang w:val="en-US" w:eastAsia="pt-BR"/>
        </w:rPr>
        <w:t xml:space="preserve">The Country practically does not rely on imports. The commercial trade balance kept the surplus by US$ </w:t>
      </w:r>
      <w:r w:rsidR="00C42840" w:rsidRPr="00B43717">
        <w:rPr>
          <w:rFonts w:ascii="Arial" w:eastAsia="Times New Roman" w:hAnsi="Arial" w:cs="Arial"/>
          <w:i/>
          <w:color w:val="595959" w:themeColor="text1" w:themeTint="A6"/>
          <w:lang w:val="en-US" w:eastAsia="pt-BR"/>
        </w:rPr>
        <w:t>240,5</w:t>
      </w:r>
      <w:r w:rsidRPr="00B43717">
        <w:rPr>
          <w:rFonts w:ascii="Arial" w:eastAsia="Times New Roman" w:hAnsi="Arial" w:cs="Arial"/>
          <w:i/>
          <w:color w:val="595959" w:themeColor="text1" w:themeTint="A6"/>
          <w:lang w:val="en-US" w:eastAsia="pt-BR"/>
        </w:rPr>
        <w:t xml:space="preserve"> million. </w:t>
      </w:r>
    </w:p>
    <w:p w:rsidR="009A2B16" w:rsidRPr="009A2B16" w:rsidRDefault="009A2B16" w:rsidP="009A2B16">
      <w:pPr>
        <w:spacing w:after="0" w:line="240" w:lineRule="auto"/>
        <w:ind w:firstLine="567"/>
        <w:contextualSpacing/>
        <w:jc w:val="both"/>
        <w:rPr>
          <w:rFonts w:ascii="Arial" w:eastAsia="Times New Roman" w:hAnsi="Arial" w:cs="Arial"/>
          <w:i/>
          <w:color w:val="595959" w:themeColor="text1" w:themeTint="A6"/>
          <w:lang w:val="en-US" w:eastAsia="pt-BR"/>
        </w:rPr>
      </w:pPr>
    </w:p>
    <w:p w:rsidR="009A2B16" w:rsidRDefault="00D86406" w:rsidP="00D86406">
      <w:pPr>
        <w:spacing w:after="0" w:line="240" w:lineRule="auto"/>
        <w:ind w:firstLine="567"/>
        <w:contextualSpacing/>
        <w:jc w:val="both"/>
        <w:rPr>
          <w:rFonts w:ascii="Arial" w:eastAsia="Times New Roman" w:hAnsi="Arial" w:cs="Arial"/>
          <w:i/>
          <w:color w:val="595959" w:themeColor="text1" w:themeTint="A6"/>
          <w:lang w:val="en-US" w:eastAsia="pt-BR"/>
        </w:rPr>
      </w:pPr>
      <w:r w:rsidRPr="00D86406">
        <w:rPr>
          <w:rFonts w:ascii="Arial" w:eastAsia="Times New Roman" w:hAnsi="Arial" w:cs="Arial"/>
          <w:i/>
          <w:color w:val="595959" w:themeColor="text1" w:themeTint="A6"/>
          <w:lang w:val="en-US" w:eastAsia="pt-BR"/>
        </w:rPr>
        <w:t>Metallic silicon is used in aluminum alloys for castings, which are used in the automotive and aeronautic industries. In the chemical industry, metallic silicon is used in a number of resins, silicone, and lubricants. High purity silicon is used in high-tech electronic components for computers, space communication, defense systems among others.</w:t>
      </w:r>
    </w:p>
    <w:p w:rsidR="00D86406" w:rsidRPr="009A2B16" w:rsidRDefault="00D86406" w:rsidP="00D86406">
      <w:pPr>
        <w:spacing w:after="0" w:line="240" w:lineRule="auto"/>
        <w:ind w:firstLine="567"/>
        <w:contextualSpacing/>
        <w:jc w:val="both"/>
        <w:rPr>
          <w:rFonts w:ascii="Arial" w:eastAsia="Times New Roman" w:hAnsi="Arial" w:cs="Arial"/>
          <w:i/>
          <w:color w:val="595959" w:themeColor="text1" w:themeTint="A6"/>
          <w:lang w:val="en-US" w:eastAsia="pt-BR"/>
        </w:rPr>
      </w:pPr>
    </w:p>
    <w:p w:rsidR="0072654C" w:rsidRPr="00164CF8" w:rsidRDefault="00A00A7F" w:rsidP="0099052C">
      <w:pPr>
        <w:spacing w:after="0" w:line="240" w:lineRule="auto"/>
        <w:ind w:firstLine="567"/>
        <w:contextualSpacing/>
        <w:jc w:val="both"/>
        <w:rPr>
          <w:rFonts w:ascii="Arial" w:eastAsia="Times New Roman" w:hAnsi="Arial" w:cs="Arial"/>
          <w:i/>
          <w:color w:val="595959" w:themeColor="text1" w:themeTint="A6"/>
          <w:lang w:val="en-US" w:eastAsia="pt-BR"/>
        </w:rPr>
      </w:pPr>
      <w:r w:rsidRPr="00A00A7F">
        <w:rPr>
          <w:rFonts w:ascii="Arial" w:eastAsia="Times New Roman" w:hAnsi="Arial" w:cs="Arial"/>
          <w:i/>
          <w:color w:val="595959" w:themeColor="text1" w:themeTint="A6"/>
          <w:lang w:val="en-US" w:eastAsia="pt-BR"/>
        </w:rPr>
        <w:lastRenderedPageBreak/>
        <w:t>In 2015, the apparent consumption was 52.116 thousand tons.</w:t>
      </w:r>
      <w:r w:rsidRPr="00264955">
        <w:rPr>
          <w:rFonts w:ascii="Arial" w:eastAsia="Times New Roman" w:hAnsi="Arial" w:cs="Arial"/>
          <w:i/>
          <w:lang w:val="en-US" w:eastAsia="pt-BR"/>
        </w:rPr>
        <w:t xml:space="preserve"> </w:t>
      </w:r>
      <w:r w:rsidR="0072654C" w:rsidRPr="00B87B74">
        <w:rPr>
          <w:rFonts w:ascii="Arial" w:eastAsia="Times New Roman" w:hAnsi="Arial" w:cs="Arial"/>
          <w:i/>
          <w:color w:val="595959" w:themeColor="text1" w:themeTint="A6"/>
          <w:lang w:val="en-US" w:eastAsia="pt-BR"/>
        </w:rPr>
        <w:br w:type="page"/>
      </w:r>
    </w:p>
    <w:p w:rsidR="0072654C" w:rsidRPr="00D4322D" w:rsidRDefault="0072654C" w:rsidP="009E0BAB">
      <w:pPr>
        <w:keepNext/>
        <w:spacing w:after="0" w:line="240" w:lineRule="auto"/>
        <w:outlineLvl w:val="2"/>
        <w:rPr>
          <w:rFonts w:ascii="Arial Narrow" w:eastAsia="Times New Roman" w:hAnsi="Arial Narrow" w:cs="Helvetica"/>
          <w:b/>
          <w:bCs/>
          <w:color w:val="948A54" w:themeColor="background2" w:themeShade="80"/>
          <w:sz w:val="36"/>
          <w:szCs w:val="36"/>
          <w:lang w:eastAsia="pt-BR"/>
        </w:rPr>
      </w:pPr>
      <w:r w:rsidRPr="00D4322D">
        <w:rPr>
          <w:rFonts w:ascii="Arial Narrow" w:eastAsia="Times New Roman" w:hAnsi="Arial Narrow" w:cs="Helvetica"/>
          <w:b/>
          <w:bCs/>
          <w:color w:val="948A54" w:themeColor="background2" w:themeShade="80"/>
          <w:sz w:val="36"/>
          <w:szCs w:val="36"/>
          <w:lang w:eastAsia="pt-BR"/>
        </w:rPr>
        <w:lastRenderedPageBreak/>
        <w:t>ZINCO</w:t>
      </w:r>
    </w:p>
    <w:p w:rsidR="0031047A" w:rsidRPr="0031047A" w:rsidRDefault="0031047A" w:rsidP="009E0BAB">
      <w:pPr>
        <w:keepNext/>
        <w:spacing w:after="0" w:line="240" w:lineRule="auto"/>
        <w:outlineLvl w:val="2"/>
        <w:rPr>
          <w:rFonts w:ascii="Helvetica" w:eastAsia="Times New Roman" w:hAnsi="Helvetica" w:cs="Helvetica"/>
          <w:b/>
          <w:bCs/>
          <w:color w:val="948A54" w:themeColor="background2" w:themeShade="80"/>
          <w:sz w:val="24"/>
          <w:szCs w:val="24"/>
          <w:lang w:eastAsia="pt-BR"/>
        </w:rPr>
      </w:pPr>
    </w:p>
    <w:p w:rsidR="009741B2" w:rsidRPr="00EC29AA" w:rsidRDefault="009741B2" w:rsidP="009741B2">
      <w:pPr>
        <w:spacing w:after="0" w:line="240" w:lineRule="auto"/>
        <w:ind w:firstLine="567"/>
        <w:contextualSpacing/>
        <w:jc w:val="both"/>
        <w:rPr>
          <w:rFonts w:ascii="Arial" w:eastAsia="Arial" w:hAnsi="Arial" w:cs="Arial"/>
        </w:rPr>
      </w:pPr>
      <w:r w:rsidRPr="00EC29AA">
        <w:rPr>
          <w:rFonts w:ascii="Arial" w:eastAsia="Arial" w:hAnsi="Arial" w:cs="Arial"/>
          <w:b/>
          <w:bCs/>
          <w:sz w:val="44"/>
          <w:szCs w:val="44"/>
        </w:rPr>
        <w:t>A</w:t>
      </w:r>
      <w:r w:rsidRPr="00EC29AA">
        <w:rPr>
          <w:rFonts w:ascii="Arial" w:eastAsia="Arial" w:hAnsi="Arial" w:cs="Arial"/>
        </w:rPr>
        <w:t xml:space="preserve"> produção brasileira de zinco, em 2014, totalizou 246 mil toneladas.</w:t>
      </w:r>
    </w:p>
    <w:p w:rsidR="00721B6C" w:rsidRPr="00EC29AA" w:rsidRDefault="00721B6C" w:rsidP="00721B6C">
      <w:pPr>
        <w:spacing w:after="0" w:line="240" w:lineRule="auto"/>
        <w:ind w:firstLine="567"/>
        <w:contextualSpacing/>
        <w:jc w:val="both"/>
        <w:rPr>
          <w:rFonts w:ascii="Arial" w:eastAsia="Arial" w:hAnsi="Arial" w:cs="Arial"/>
        </w:rPr>
      </w:pPr>
    </w:p>
    <w:p w:rsidR="00C13E9B" w:rsidRPr="00EC29AA" w:rsidRDefault="00C13E9B" w:rsidP="00C13E9B">
      <w:pPr>
        <w:spacing w:after="0" w:line="240" w:lineRule="auto"/>
        <w:ind w:firstLine="567"/>
        <w:contextualSpacing/>
        <w:jc w:val="both"/>
        <w:rPr>
          <w:rFonts w:ascii="Arial" w:eastAsia="Arial" w:hAnsi="Arial" w:cs="Arial"/>
        </w:rPr>
      </w:pPr>
      <w:r w:rsidRPr="00EC29AA">
        <w:rPr>
          <w:rFonts w:ascii="Arial" w:eastAsia="Arial" w:hAnsi="Arial" w:cs="Arial"/>
        </w:rPr>
        <w:t xml:space="preserve">Nos últimos três anos (2012/2014) o saldo comercial apresentou-se deficitário, porém, em 2015 registrou superávit de US$ 44 milhões com exportações de US$ 114,6 milhões (56,3 mil toneladas) e importações US$ 70,6 milhões (28,5 mil toneladas). </w:t>
      </w:r>
    </w:p>
    <w:p w:rsidR="00721B6C" w:rsidRPr="00EC29AA" w:rsidRDefault="00721B6C" w:rsidP="00721B6C">
      <w:pPr>
        <w:spacing w:after="0" w:line="240" w:lineRule="auto"/>
        <w:ind w:firstLine="567"/>
        <w:contextualSpacing/>
        <w:jc w:val="both"/>
        <w:rPr>
          <w:rFonts w:ascii="Arial" w:eastAsia="Arial" w:hAnsi="Arial" w:cs="Arial"/>
        </w:rPr>
      </w:pPr>
    </w:p>
    <w:p w:rsidR="00C13E9B" w:rsidRPr="00EC29AA" w:rsidRDefault="00C13E9B" w:rsidP="00C13E9B">
      <w:pPr>
        <w:spacing w:after="0" w:line="240" w:lineRule="auto"/>
        <w:ind w:firstLine="567"/>
        <w:contextualSpacing/>
        <w:jc w:val="both"/>
        <w:rPr>
          <w:rFonts w:ascii="Arial" w:eastAsia="Arial" w:hAnsi="Arial" w:cs="Arial"/>
        </w:rPr>
      </w:pPr>
      <w:r w:rsidRPr="00EC29AA">
        <w:rPr>
          <w:rFonts w:ascii="Arial" w:eastAsia="Arial" w:hAnsi="Arial" w:cs="Arial"/>
        </w:rPr>
        <w:t xml:space="preserve">Em 2014, estimou-se um consumo aparente de 241,7 mil toneladas e um consumo </w:t>
      </w:r>
      <w:r w:rsidRPr="00EC29AA">
        <w:rPr>
          <w:rFonts w:ascii="Arial" w:eastAsia="Arial" w:hAnsi="Arial" w:cs="Arial"/>
          <w:i/>
        </w:rPr>
        <w:t>per capita</w:t>
      </w:r>
      <w:r w:rsidRPr="00EC29AA">
        <w:rPr>
          <w:rFonts w:ascii="Arial" w:eastAsia="Arial" w:hAnsi="Arial" w:cs="Arial"/>
        </w:rPr>
        <w:t xml:space="preserve"> de 1,0 kg/hab.</w:t>
      </w:r>
    </w:p>
    <w:p w:rsidR="00721B6C" w:rsidRPr="00EC29AA" w:rsidRDefault="00721B6C" w:rsidP="00721B6C">
      <w:pPr>
        <w:spacing w:after="0" w:line="240" w:lineRule="auto"/>
        <w:ind w:firstLine="567"/>
        <w:contextualSpacing/>
        <w:jc w:val="both"/>
        <w:rPr>
          <w:rFonts w:ascii="Arial" w:eastAsia="Arial" w:hAnsi="Arial" w:cs="Arial"/>
        </w:rPr>
      </w:pPr>
    </w:p>
    <w:p w:rsidR="00C13E9B" w:rsidRPr="00EC29AA" w:rsidRDefault="00C13E9B" w:rsidP="00C13E9B">
      <w:pPr>
        <w:spacing w:after="0" w:line="240" w:lineRule="auto"/>
        <w:ind w:firstLine="567"/>
        <w:contextualSpacing/>
        <w:jc w:val="both"/>
        <w:rPr>
          <w:rFonts w:ascii="Arial" w:eastAsia="Arial" w:hAnsi="Arial" w:cs="Arial"/>
        </w:rPr>
      </w:pPr>
      <w:r w:rsidRPr="00EC29AA">
        <w:rPr>
          <w:rFonts w:ascii="Arial" w:eastAsia="Arial" w:hAnsi="Arial" w:cs="Arial"/>
        </w:rPr>
        <w:t>O zinco possui elevada resistência à corrosão e facilidade de combinação com outros metais. Cerca de 45% do consumo nacional de zinco é empregado na galvanização. As indústrias de construção civil, eletrodomésticos e transportes são os maiores consumidores de produtos galvanizados.</w:t>
      </w:r>
    </w:p>
    <w:p w:rsidR="0072654C" w:rsidRPr="009444E7" w:rsidRDefault="0072654C" w:rsidP="0072654C">
      <w:pPr>
        <w:spacing w:after="0" w:line="240" w:lineRule="auto"/>
        <w:ind w:firstLine="680"/>
        <w:jc w:val="both"/>
        <w:rPr>
          <w:rFonts w:ascii="Helvetica" w:eastAsia="Times New Roman" w:hAnsi="Helvetica" w:cs="Helvetica"/>
          <w:color w:val="000000" w:themeColor="text1"/>
          <w:sz w:val="24"/>
          <w:szCs w:val="24"/>
          <w:lang w:eastAsia="pt-BR"/>
        </w:rPr>
      </w:pPr>
    </w:p>
    <w:p w:rsidR="0072654C" w:rsidRPr="008D693D" w:rsidRDefault="0072654C" w:rsidP="0072654C">
      <w:pPr>
        <w:spacing w:after="0" w:line="240" w:lineRule="auto"/>
        <w:ind w:firstLine="680"/>
        <w:jc w:val="both"/>
        <w:rPr>
          <w:rFonts w:ascii="Helvetica" w:eastAsia="Times New Roman" w:hAnsi="Helvetica" w:cs="Helvetica"/>
          <w:color w:val="002060"/>
          <w:sz w:val="24"/>
          <w:szCs w:val="24"/>
          <w:lang w:eastAsia="pt-BR"/>
        </w:rPr>
      </w:pPr>
    </w:p>
    <w:p w:rsidR="0072654C" w:rsidRPr="008D693D" w:rsidRDefault="0072654C" w:rsidP="0072654C">
      <w:pPr>
        <w:spacing w:after="0" w:line="240" w:lineRule="auto"/>
        <w:ind w:firstLine="680"/>
        <w:jc w:val="both"/>
        <w:rPr>
          <w:rFonts w:ascii="Helvetica" w:eastAsia="Times New Roman" w:hAnsi="Helvetica" w:cs="Helvetica"/>
          <w:sz w:val="24"/>
          <w:szCs w:val="24"/>
          <w:lang w:eastAsia="pt-BR"/>
        </w:rPr>
      </w:pPr>
    </w:p>
    <w:p w:rsidR="0031047A" w:rsidRPr="008D693D" w:rsidRDefault="0031047A" w:rsidP="0072654C">
      <w:pPr>
        <w:spacing w:after="0" w:line="240" w:lineRule="auto"/>
        <w:ind w:firstLine="680"/>
        <w:jc w:val="both"/>
        <w:rPr>
          <w:rFonts w:ascii="Helvetica" w:eastAsia="Times New Roman" w:hAnsi="Helvetica" w:cs="Helvetica"/>
          <w:sz w:val="24"/>
          <w:szCs w:val="24"/>
          <w:lang w:eastAsia="pt-BR"/>
        </w:rPr>
      </w:pPr>
    </w:p>
    <w:p w:rsidR="0072654C" w:rsidRPr="008D693D" w:rsidRDefault="0072654C" w:rsidP="0072654C">
      <w:pPr>
        <w:spacing w:after="0" w:line="240" w:lineRule="auto"/>
        <w:ind w:firstLine="680"/>
        <w:jc w:val="both"/>
        <w:rPr>
          <w:rFonts w:ascii="Helvetica" w:eastAsia="Times New Roman" w:hAnsi="Helvetica" w:cs="Helvetica"/>
          <w:sz w:val="24"/>
          <w:szCs w:val="24"/>
          <w:lang w:eastAsia="pt-BR"/>
        </w:rPr>
      </w:pPr>
    </w:p>
    <w:p w:rsidR="0072654C" w:rsidRPr="008D693D" w:rsidRDefault="0072654C" w:rsidP="0072654C">
      <w:pPr>
        <w:spacing w:after="0" w:line="240" w:lineRule="auto"/>
        <w:ind w:firstLine="680"/>
        <w:jc w:val="both"/>
        <w:rPr>
          <w:rFonts w:ascii="Helvetica" w:eastAsia="Times New Roman" w:hAnsi="Helvetica" w:cs="Helvetica"/>
          <w:sz w:val="24"/>
          <w:szCs w:val="24"/>
          <w:lang w:eastAsia="pt-BR"/>
        </w:rPr>
      </w:pPr>
    </w:p>
    <w:p w:rsidR="0072654C" w:rsidRPr="008D693D" w:rsidRDefault="0072654C" w:rsidP="0072654C">
      <w:pPr>
        <w:spacing w:after="0" w:line="240" w:lineRule="auto"/>
        <w:ind w:firstLine="680"/>
        <w:jc w:val="both"/>
        <w:rPr>
          <w:rFonts w:ascii="Helvetica" w:eastAsia="Times New Roman" w:hAnsi="Helvetica" w:cs="Helvetica"/>
          <w:sz w:val="24"/>
          <w:szCs w:val="24"/>
          <w:lang w:eastAsia="pt-BR"/>
        </w:rPr>
      </w:pPr>
    </w:p>
    <w:p w:rsidR="0072654C" w:rsidRPr="008D693D" w:rsidRDefault="0072654C" w:rsidP="0072654C">
      <w:pPr>
        <w:spacing w:after="0" w:line="240" w:lineRule="auto"/>
        <w:ind w:firstLine="680"/>
        <w:jc w:val="both"/>
        <w:rPr>
          <w:rFonts w:ascii="Helvetica" w:eastAsia="Times New Roman" w:hAnsi="Helvetica" w:cs="Helvetica"/>
          <w:sz w:val="24"/>
          <w:szCs w:val="24"/>
          <w:lang w:eastAsia="pt-BR"/>
        </w:rPr>
      </w:pPr>
    </w:p>
    <w:p w:rsidR="0072654C" w:rsidRPr="008D693D" w:rsidRDefault="0072654C" w:rsidP="0072654C">
      <w:pPr>
        <w:spacing w:after="0" w:line="240" w:lineRule="auto"/>
        <w:ind w:firstLine="680"/>
        <w:jc w:val="both"/>
        <w:rPr>
          <w:rFonts w:ascii="Helvetica" w:eastAsia="Times New Roman" w:hAnsi="Helvetica" w:cs="Helvetica"/>
          <w:sz w:val="24"/>
          <w:szCs w:val="24"/>
          <w:lang w:eastAsia="pt-BR"/>
        </w:rPr>
      </w:pPr>
    </w:p>
    <w:p w:rsidR="0072654C" w:rsidRDefault="0072654C" w:rsidP="0072654C">
      <w:pPr>
        <w:spacing w:after="0" w:line="240" w:lineRule="auto"/>
        <w:ind w:firstLine="680"/>
        <w:jc w:val="both"/>
        <w:rPr>
          <w:rFonts w:ascii="Helvetica" w:eastAsia="Times New Roman" w:hAnsi="Helvetica" w:cs="Helvetica"/>
          <w:sz w:val="24"/>
          <w:szCs w:val="24"/>
          <w:lang w:eastAsia="pt-BR"/>
        </w:rPr>
      </w:pPr>
    </w:p>
    <w:p w:rsidR="00721B6C" w:rsidRDefault="00721B6C" w:rsidP="0072654C">
      <w:pPr>
        <w:spacing w:after="0" w:line="240" w:lineRule="auto"/>
        <w:ind w:firstLine="680"/>
        <w:jc w:val="both"/>
        <w:rPr>
          <w:rFonts w:ascii="Helvetica" w:eastAsia="Times New Roman" w:hAnsi="Helvetica" w:cs="Helvetica"/>
          <w:sz w:val="24"/>
          <w:szCs w:val="24"/>
          <w:lang w:eastAsia="pt-BR"/>
        </w:rPr>
      </w:pPr>
    </w:p>
    <w:p w:rsidR="00721B6C" w:rsidRDefault="00721B6C" w:rsidP="0072654C">
      <w:pPr>
        <w:spacing w:after="0" w:line="240" w:lineRule="auto"/>
        <w:ind w:firstLine="680"/>
        <w:jc w:val="both"/>
        <w:rPr>
          <w:rFonts w:ascii="Helvetica" w:eastAsia="Times New Roman" w:hAnsi="Helvetica" w:cs="Helvetica"/>
          <w:sz w:val="24"/>
          <w:szCs w:val="24"/>
          <w:lang w:eastAsia="pt-BR"/>
        </w:rPr>
      </w:pPr>
    </w:p>
    <w:p w:rsidR="00721B6C" w:rsidRDefault="00721B6C" w:rsidP="0072654C">
      <w:pPr>
        <w:spacing w:after="0" w:line="240" w:lineRule="auto"/>
        <w:ind w:firstLine="680"/>
        <w:jc w:val="both"/>
        <w:rPr>
          <w:rFonts w:ascii="Helvetica" w:eastAsia="Times New Roman" w:hAnsi="Helvetica" w:cs="Helvetica"/>
          <w:sz w:val="24"/>
          <w:szCs w:val="24"/>
          <w:lang w:eastAsia="pt-BR"/>
        </w:rPr>
      </w:pPr>
    </w:p>
    <w:p w:rsidR="00721B6C" w:rsidRDefault="00721B6C" w:rsidP="0072654C">
      <w:pPr>
        <w:spacing w:after="0" w:line="240" w:lineRule="auto"/>
        <w:ind w:firstLine="680"/>
        <w:jc w:val="both"/>
        <w:rPr>
          <w:rFonts w:ascii="Helvetica" w:eastAsia="Times New Roman" w:hAnsi="Helvetica" w:cs="Helvetica"/>
          <w:sz w:val="24"/>
          <w:szCs w:val="24"/>
          <w:lang w:eastAsia="pt-BR"/>
        </w:rPr>
      </w:pPr>
    </w:p>
    <w:p w:rsidR="00721B6C" w:rsidRDefault="00721B6C" w:rsidP="0072654C">
      <w:pPr>
        <w:spacing w:after="0" w:line="240" w:lineRule="auto"/>
        <w:ind w:firstLine="680"/>
        <w:jc w:val="both"/>
        <w:rPr>
          <w:rFonts w:ascii="Helvetica" w:eastAsia="Times New Roman" w:hAnsi="Helvetica" w:cs="Helvetica"/>
          <w:sz w:val="24"/>
          <w:szCs w:val="24"/>
          <w:lang w:eastAsia="pt-BR"/>
        </w:rPr>
      </w:pPr>
    </w:p>
    <w:p w:rsidR="00721B6C" w:rsidRDefault="00721B6C" w:rsidP="0072654C">
      <w:pPr>
        <w:spacing w:after="0" w:line="240" w:lineRule="auto"/>
        <w:ind w:firstLine="680"/>
        <w:jc w:val="both"/>
        <w:rPr>
          <w:rFonts w:ascii="Helvetica" w:eastAsia="Times New Roman" w:hAnsi="Helvetica" w:cs="Helvetica"/>
          <w:sz w:val="24"/>
          <w:szCs w:val="24"/>
          <w:lang w:eastAsia="pt-BR"/>
        </w:rPr>
      </w:pPr>
    </w:p>
    <w:p w:rsidR="00721B6C" w:rsidRDefault="00721B6C" w:rsidP="0072654C">
      <w:pPr>
        <w:spacing w:after="0" w:line="240" w:lineRule="auto"/>
        <w:ind w:firstLine="680"/>
        <w:jc w:val="both"/>
        <w:rPr>
          <w:rFonts w:ascii="Helvetica" w:eastAsia="Times New Roman" w:hAnsi="Helvetica" w:cs="Helvetica"/>
          <w:sz w:val="24"/>
          <w:szCs w:val="24"/>
          <w:lang w:eastAsia="pt-BR"/>
        </w:rPr>
      </w:pPr>
    </w:p>
    <w:p w:rsidR="00721B6C" w:rsidRDefault="00721B6C" w:rsidP="0072654C">
      <w:pPr>
        <w:spacing w:after="0" w:line="240" w:lineRule="auto"/>
        <w:ind w:firstLine="680"/>
        <w:jc w:val="both"/>
        <w:rPr>
          <w:rFonts w:ascii="Helvetica" w:eastAsia="Times New Roman" w:hAnsi="Helvetica" w:cs="Helvetica"/>
          <w:sz w:val="24"/>
          <w:szCs w:val="24"/>
          <w:lang w:eastAsia="pt-BR"/>
        </w:rPr>
      </w:pPr>
    </w:p>
    <w:p w:rsidR="00721B6C" w:rsidRDefault="00721B6C" w:rsidP="0072654C">
      <w:pPr>
        <w:spacing w:after="0" w:line="240" w:lineRule="auto"/>
        <w:ind w:firstLine="680"/>
        <w:jc w:val="both"/>
        <w:rPr>
          <w:rFonts w:ascii="Helvetica" w:eastAsia="Times New Roman" w:hAnsi="Helvetica" w:cs="Helvetica"/>
          <w:sz w:val="24"/>
          <w:szCs w:val="24"/>
          <w:lang w:eastAsia="pt-BR"/>
        </w:rPr>
      </w:pPr>
    </w:p>
    <w:p w:rsidR="00721B6C" w:rsidRDefault="00721B6C" w:rsidP="0072654C">
      <w:pPr>
        <w:spacing w:after="0" w:line="240" w:lineRule="auto"/>
        <w:ind w:firstLine="680"/>
        <w:jc w:val="both"/>
        <w:rPr>
          <w:rFonts w:ascii="Helvetica" w:eastAsia="Times New Roman" w:hAnsi="Helvetica" w:cs="Helvetica"/>
          <w:sz w:val="24"/>
          <w:szCs w:val="24"/>
          <w:lang w:eastAsia="pt-BR"/>
        </w:rPr>
      </w:pPr>
    </w:p>
    <w:p w:rsidR="00721B6C" w:rsidRDefault="00721B6C" w:rsidP="0072654C">
      <w:pPr>
        <w:spacing w:after="0" w:line="240" w:lineRule="auto"/>
        <w:ind w:firstLine="680"/>
        <w:jc w:val="both"/>
        <w:rPr>
          <w:rFonts w:ascii="Helvetica" w:eastAsia="Times New Roman" w:hAnsi="Helvetica" w:cs="Helvetica"/>
          <w:sz w:val="24"/>
          <w:szCs w:val="24"/>
          <w:lang w:eastAsia="pt-BR"/>
        </w:rPr>
      </w:pPr>
    </w:p>
    <w:p w:rsidR="00721B6C" w:rsidRDefault="00721B6C" w:rsidP="0072654C">
      <w:pPr>
        <w:spacing w:after="0" w:line="240" w:lineRule="auto"/>
        <w:ind w:firstLine="680"/>
        <w:jc w:val="both"/>
        <w:rPr>
          <w:rFonts w:ascii="Helvetica" w:eastAsia="Times New Roman" w:hAnsi="Helvetica" w:cs="Helvetica"/>
          <w:sz w:val="24"/>
          <w:szCs w:val="24"/>
          <w:lang w:eastAsia="pt-BR"/>
        </w:rPr>
      </w:pPr>
    </w:p>
    <w:p w:rsidR="00721B6C" w:rsidRPr="008D693D" w:rsidRDefault="00721B6C" w:rsidP="0072654C">
      <w:pPr>
        <w:spacing w:after="0" w:line="240" w:lineRule="auto"/>
        <w:ind w:firstLine="680"/>
        <w:jc w:val="both"/>
        <w:rPr>
          <w:rFonts w:ascii="Helvetica" w:eastAsia="Times New Roman" w:hAnsi="Helvetica" w:cs="Helvetica"/>
          <w:sz w:val="24"/>
          <w:szCs w:val="24"/>
          <w:lang w:eastAsia="pt-BR"/>
        </w:rPr>
      </w:pPr>
    </w:p>
    <w:p w:rsidR="007D2DB9" w:rsidRPr="008D693D" w:rsidRDefault="007D2DB9" w:rsidP="0072654C">
      <w:pPr>
        <w:spacing w:after="0" w:line="240" w:lineRule="auto"/>
        <w:ind w:firstLine="680"/>
        <w:jc w:val="both"/>
        <w:rPr>
          <w:rFonts w:ascii="Helvetica" w:eastAsia="Times New Roman" w:hAnsi="Helvetica" w:cs="Helvetica"/>
          <w:sz w:val="24"/>
          <w:szCs w:val="24"/>
          <w:lang w:eastAsia="pt-BR"/>
        </w:rPr>
      </w:pPr>
    </w:p>
    <w:p w:rsidR="007D2DB9" w:rsidRPr="008D693D" w:rsidRDefault="007D2DB9" w:rsidP="0072654C">
      <w:pPr>
        <w:spacing w:after="0" w:line="240" w:lineRule="auto"/>
        <w:ind w:firstLine="680"/>
        <w:jc w:val="both"/>
        <w:rPr>
          <w:rFonts w:ascii="Helvetica" w:eastAsia="Times New Roman" w:hAnsi="Helvetica" w:cs="Helvetica"/>
          <w:sz w:val="24"/>
          <w:szCs w:val="24"/>
          <w:lang w:eastAsia="pt-BR"/>
        </w:rPr>
      </w:pPr>
    </w:p>
    <w:p w:rsidR="007D2DB9" w:rsidRPr="008D693D" w:rsidRDefault="007D2DB9" w:rsidP="0072654C">
      <w:pPr>
        <w:spacing w:after="0" w:line="240" w:lineRule="auto"/>
        <w:ind w:firstLine="680"/>
        <w:jc w:val="both"/>
        <w:rPr>
          <w:rFonts w:ascii="Helvetica" w:eastAsia="Times New Roman" w:hAnsi="Helvetica" w:cs="Helvetica"/>
          <w:sz w:val="24"/>
          <w:szCs w:val="24"/>
          <w:lang w:eastAsia="pt-BR"/>
        </w:rPr>
      </w:pPr>
    </w:p>
    <w:p w:rsidR="0072654C" w:rsidRDefault="0072654C" w:rsidP="0072654C">
      <w:pPr>
        <w:spacing w:after="0" w:line="240" w:lineRule="auto"/>
        <w:ind w:firstLine="680"/>
        <w:jc w:val="both"/>
        <w:rPr>
          <w:rFonts w:ascii="Helvetica" w:eastAsia="Times New Roman" w:hAnsi="Helvetica" w:cs="Helvetica"/>
          <w:sz w:val="24"/>
          <w:szCs w:val="24"/>
          <w:lang w:eastAsia="pt-BR"/>
        </w:rPr>
      </w:pPr>
    </w:p>
    <w:p w:rsidR="001140D5" w:rsidRPr="008D693D" w:rsidRDefault="001140D5" w:rsidP="007D2DB9">
      <w:pPr>
        <w:spacing w:after="0" w:line="240" w:lineRule="auto"/>
        <w:jc w:val="both"/>
        <w:rPr>
          <w:rFonts w:ascii="Helvetica" w:eastAsia="Times New Roman" w:hAnsi="Helvetica" w:cs="Helvetica"/>
          <w:sz w:val="24"/>
          <w:szCs w:val="24"/>
          <w:lang w:eastAsia="pt-BR"/>
        </w:rPr>
      </w:pPr>
    </w:p>
    <w:p w:rsidR="00324239" w:rsidRPr="00394C8B" w:rsidRDefault="00324239" w:rsidP="00324239">
      <w:pPr>
        <w:spacing w:after="0" w:line="240" w:lineRule="auto"/>
        <w:ind w:firstLine="680"/>
        <w:jc w:val="right"/>
        <w:rPr>
          <w:rFonts w:ascii="Arial Narrow" w:eastAsia="Times New Roman" w:hAnsi="Arial Narrow" w:cs="Helvetica"/>
          <w:b/>
          <w:i/>
          <w:color w:val="7F7F7F" w:themeColor="text1" w:themeTint="80"/>
          <w:sz w:val="36"/>
          <w:szCs w:val="36"/>
          <w:lang w:val="en-US" w:eastAsia="pt-BR"/>
        </w:rPr>
      </w:pPr>
      <w:r>
        <w:rPr>
          <w:rFonts w:ascii="Arial Narrow" w:eastAsia="Times New Roman" w:hAnsi="Arial Narrow" w:cs="Helvetica"/>
          <w:b/>
          <w:i/>
          <w:color w:val="7F7F7F" w:themeColor="text1" w:themeTint="80"/>
          <w:sz w:val="36"/>
          <w:szCs w:val="36"/>
          <w:lang w:val="en-US" w:eastAsia="pt-BR"/>
        </w:rPr>
        <w:t>ZINC</w:t>
      </w:r>
    </w:p>
    <w:p w:rsidR="00721B6C" w:rsidRDefault="00721B6C" w:rsidP="00324239">
      <w:pPr>
        <w:spacing w:after="0" w:line="240" w:lineRule="auto"/>
        <w:ind w:firstLine="567"/>
        <w:contextualSpacing/>
        <w:jc w:val="both"/>
        <w:rPr>
          <w:rFonts w:ascii="Arial" w:eastAsia="Times New Roman" w:hAnsi="Arial" w:cs="Arial"/>
          <w:i/>
          <w:color w:val="595959" w:themeColor="text1" w:themeTint="A6"/>
          <w:lang w:val="en-US" w:eastAsia="pt-BR"/>
        </w:rPr>
      </w:pPr>
    </w:p>
    <w:p w:rsidR="00721B6C" w:rsidRPr="00303FD5" w:rsidRDefault="00721B6C" w:rsidP="00721B6C">
      <w:pPr>
        <w:spacing w:after="0" w:line="240" w:lineRule="auto"/>
        <w:ind w:firstLine="567"/>
        <w:contextualSpacing/>
        <w:jc w:val="both"/>
        <w:rPr>
          <w:rFonts w:ascii="Arial" w:eastAsia="Times New Roman" w:hAnsi="Arial" w:cs="Arial"/>
          <w:i/>
          <w:color w:val="595959" w:themeColor="text1" w:themeTint="A6"/>
          <w:lang w:val="en-US" w:eastAsia="pt-BR"/>
        </w:rPr>
      </w:pPr>
      <w:r w:rsidRPr="00303FD5">
        <w:rPr>
          <w:rFonts w:ascii="Arial" w:eastAsia="Times New Roman" w:hAnsi="Arial" w:cs="Arial"/>
          <w:b/>
          <w:i/>
          <w:color w:val="595959" w:themeColor="text1" w:themeTint="A6"/>
          <w:sz w:val="44"/>
          <w:lang w:val="en-US" w:eastAsia="pt-BR"/>
        </w:rPr>
        <w:t>T</w:t>
      </w:r>
      <w:r w:rsidRPr="00303FD5">
        <w:rPr>
          <w:rFonts w:ascii="Arial" w:eastAsia="Times New Roman" w:hAnsi="Arial" w:cs="Arial"/>
          <w:i/>
          <w:color w:val="595959" w:themeColor="text1" w:themeTint="A6"/>
          <w:lang w:val="en-US" w:eastAsia="pt-BR"/>
        </w:rPr>
        <w:t>he Brazilian production was estimated at 246 thousand tons in 2014.</w:t>
      </w:r>
    </w:p>
    <w:p w:rsidR="00721B6C" w:rsidRPr="00303FD5" w:rsidRDefault="00721B6C" w:rsidP="00721B6C">
      <w:pPr>
        <w:spacing w:after="0" w:line="240" w:lineRule="auto"/>
        <w:ind w:firstLine="567"/>
        <w:contextualSpacing/>
        <w:jc w:val="both"/>
        <w:rPr>
          <w:rFonts w:ascii="Arial" w:eastAsia="Times New Roman" w:hAnsi="Arial" w:cs="Arial"/>
          <w:i/>
          <w:color w:val="595959" w:themeColor="text1" w:themeTint="A6"/>
          <w:lang w:val="en-US" w:eastAsia="pt-BR"/>
        </w:rPr>
      </w:pPr>
    </w:p>
    <w:p w:rsidR="00721B6C" w:rsidRPr="00303FD5" w:rsidRDefault="00721B6C" w:rsidP="00721B6C">
      <w:pPr>
        <w:spacing w:after="0" w:line="240" w:lineRule="auto"/>
        <w:ind w:firstLine="567"/>
        <w:contextualSpacing/>
        <w:jc w:val="both"/>
        <w:rPr>
          <w:rFonts w:ascii="Arial" w:eastAsia="Times New Roman" w:hAnsi="Arial" w:cs="Arial"/>
          <w:i/>
          <w:color w:val="595959" w:themeColor="text1" w:themeTint="A6"/>
          <w:lang w:val="en-US" w:eastAsia="pt-BR"/>
        </w:rPr>
      </w:pPr>
      <w:r w:rsidRPr="00303FD5">
        <w:rPr>
          <w:rFonts w:ascii="Arial" w:eastAsia="Times New Roman" w:hAnsi="Arial" w:cs="Arial"/>
          <w:i/>
          <w:color w:val="595959" w:themeColor="text1" w:themeTint="A6"/>
          <w:lang w:val="en-US" w:eastAsia="pt-BR"/>
        </w:rPr>
        <w:t>The Brazilian trade balance of zinc has been in a deficit situation over the last three years. It was negative by US$12.2million. The exports were US$ 53.4 million (26 thousand tons) and imports US$ 65.6 million (25.4 thousand tons).</w:t>
      </w:r>
    </w:p>
    <w:p w:rsidR="00721B6C" w:rsidRPr="00303FD5" w:rsidRDefault="00721B6C" w:rsidP="00721B6C">
      <w:pPr>
        <w:spacing w:after="0" w:line="240" w:lineRule="auto"/>
        <w:ind w:firstLine="567"/>
        <w:contextualSpacing/>
        <w:jc w:val="both"/>
        <w:rPr>
          <w:rFonts w:ascii="Arial" w:eastAsia="Times New Roman" w:hAnsi="Arial" w:cs="Arial"/>
          <w:i/>
          <w:color w:val="595959" w:themeColor="text1" w:themeTint="A6"/>
          <w:lang w:val="en-US" w:eastAsia="pt-BR"/>
        </w:rPr>
      </w:pPr>
    </w:p>
    <w:p w:rsidR="00721B6C" w:rsidRPr="00303FD5" w:rsidRDefault="00721B6C" w:rsidP="00721B6C">
      <w:pPr>
        <w:spacing w:after="0" w:line="240" w:lineRule="auto"/>
        <w:ind w:firstLine="567"/>
        <w:contextualSpacing/>
        <w:jc w:val="both"/>
        <w:rPr>
          <w:rFonts w:ascii="Arial" w:eastAsia="Times New Roman" w:hAnsi="Arial" w:cs="Arial"/>
          <w:i/>
          <w:color w:val="595959" w:themeColor="text1" w:themeTint="A6"/>
          <w:lang w:val="en-US" w:eastAsia="pt-BR"/>
        </w:rPr>
      </w:pPr>
      <w:r w:rsidRPr="00303FD5">
        <w:rPr>
          <w:rFonts w:ascii="Arial" w:eastAsia="Times New Roman" w:hAnsi="Arial" w:cs="Arial"/>
          <w:i/>
          <w:color w:val="595959" w:themeColor="text1" w:themeTint="A6"/>
          <w:lang w:val="en-US" w:eastAsia="pt-BR"/>
        </w:rPr>
        <w:t>In 2014 the apparent consumption of zinc was estimated 241.7 thousand tons, and the per capta consumption was estimate by 1.0kg.</w:t>
      </w:r>
    </w:p>
    <w:p w:rsidR="00721B6C" w:rsidRPr="00303FD5" w:rsidRDefault="00721B6C" w:rsidP="00721B6C">
      <w:pPr>
        <w:spacing w:after="0" w:line="240" w:lineRule="auto"/>
        <w:ind w:firstLine="567"/>
        <w:contextualSpacing/>
        <w:jc w:val="both"/>
        <w:rPr>
          <w:rFonts w:ascii="Arial" w:eastAsia="Times New Roman" w:hAnsi="Arial" w:cs="Arial"/>
          <w:i/>
          <w:color w:val="595959" w:themeColor="text1" w:themeTint="A6"/>
          <w:lang w:val="en-US" w:eastAsia="pt-BR"/>
        </w:rPr>
      </w:pPr>
    </w:p>
    <w:p w:rsidR="00C4612C" w:rsidRPr="00303FD5" w:rsidRDefault="00721B6C" w:rsidP="00A13E3C">
      <w:pPr>
        <w:spacing w:after="0" w:line="240" w:lineRule="auto"/>
        <w:ind w:firstLine="567"/>
        <w:contextualSpacing/>
        <w:jc w:val="both"/>
        <w:rPr>
          <w:rFonts w:ascii="Arial" w:eastAsia="Times New Roman" w:hAnsi="Arial" w:cs="Arial"/>
          <w:i/>
          <w:color w:val="595959" w:themeColor="text1" w:themeTint="A6"/>
          <w:lang w:val="en-US" w:eastAsia="pt-BR"/>
        </w:rPr>
      </w:pPr>
      <w:r w:rsidRPr="00303FD5">
        <w:rPr>
          <w:rFonts w:ascii="Arial" w:eastAsia="Times New Roman" w:hAnsi="Arial" w:cs="Arial"/>
          <w:i/>
          <w:color w:val="595959" w:themeColor="text1" w:themeTint="A6"/>
          <w:lang w:val="en-US" w:eastAsia="pt-BR"/>
        </w:rPr>
        <w:t>Zinc poses high corrosion resistance and it is easily alloyed to other metals. Galvanizing demands about 45% of the domestic production of zinc. The building industry, domestic appliances and the transport sector are the major consumers of galvanized products.</w:t>
      </w:r>
    </w:p>
    <w:p w:rsidR="00A13E3C" w:rsidRPr="00394C8B" w:rsidRDefault="00A13E3C" w:rsidP="00A13E3C">
      <w:pPr>
        <w:spacing w:after="0" w:line="240" w:lineRule="auto"/>
        <w:ind w:firstLine="567"/>
        <w:contextualSpacing/>
        <w:jc w:val="both"/>
        <w:rPr>
          <w:rFonts w:ascii="Arial" w:eastAsia="Times New Roman" w:hAnsi="Arial" w:cs="Arial"/>
          <w:i/>
          <w:color w:val="595959" w:themeColor="text1" w:themeTint="A6"/>
          <w:lang w:val="en-US" w:eastAsia="pt-BR"/>
        </w:rPr>
        <w:sectPr w:rsidR="00A13E3C" w:rsidRPr="00394C8B" w:rsidSect="0072654C">
          <w:pgSz w:w="11907" w:h="16840" w:code="9"/>
          <w:pgMar w:top="1134" w:right="618" w:bottom="1418" w:left="567" w:header="709" w:footer="709" w:gutter="0"/>
          <w:cols w:num="2" w:space="708"/>
          <w:docGrid w:linePitch="360"/>
        </w:sectPr>
      </w:pPr>
    </w:p>
    <w:p w:rsidR="00B11008" w:rsidRPr="00E64145" w:rsidRDefault="00B11008" w:rsidP="00172541">
      <w:pPr>
        <w:rPr>
          <w:rFonts w:ascii="Helvetica" w:hAnsi="Helvetica" w:cs="Helvetica"/>
          <w:b/>
          <w:sz w:val="72"/>
          <w:szCs w:val="72"/>
          <w:lang w:val="en-GB"/>
        </w:rPr>
      </w:pPr>
    </w:p>
    <w:p w:rsidR="00B11008" w:rsidRPr="00E64145" w:rsidRDefault="00B11008" w:rsidP="00172541">
      <w:pPr>
        <w:rPr>
          <w:rFonts w:ascii="Helvetica" w:hAnsi="Helvetica" w:cs="Helvetica"/>
          <w:b/>
          <w:sz w:val="72"/>
          <w:szCs w:val="72"/>
          <w:lang w:val="en-GB"/>
        </w:rPr>
      </w:pPr>
    </w:p>
    <w:p w:rsidR="00B11008" w:rsidRPr="00E64145" w:rsidRDefault="00B11008" w:rsidP="00172541">
      <w:pPr>
        <w:rPr>
          <w:rFonts w:ascii="Helvetica" w:hAnsi="Helvetica" w:cs="Helvetica"/>
          <w:b/>
          <w:sz w:val="72"/>
          <w:szCs w:val="72"/>
          <w:lang w:val="en-GB"/>
        </w:rPr>
      </w:pPr>
    </w:p>
    <w:p w:rsidR="00B11008" w:rsidRPr="00E64145" w:rsidRDefault="00B11008" w:rsidP="00172541">
      <w:pPr>
        <w:rPr>
          <w:rFonts w:ascii="Helvetica" w:hAnsi="Helvetica" w:cs="Helvetica"/>
          <w:b/>
          <w:sz w:val="72"/>
          <w:szCs w:val="72"/>
          <w:lang w:val="en-GB"/>
        </w:rPr>
      </w:pPr>
    </w:p>
    <w:p w:rsidR="00B11008" w:rsidRPr="00E64145" w:rsidRDefault="00B11008" w:rsidP="00172541">
      <w:pPr>
        <w:rPr>
          <w:rFonts w:ascii="Helvetica" w:hAnsi="Helvetica" w:cs="Helvetica"/>
          <w:b/>
          <w:sz w:val="72"/>
          <w:szCs w:val="72"/>
          <w:lang w:val="en-GB"/>
        </w:rPr>
      </w:pPr>
    </w:p>
    <w:p w:rsidR="00B11008" w:rsidRPr="00E64145" w:rsidRDefault="00B11008" w:rsidP="00172541">
      <w:pPr>
        <w:rPr>
          <w:rFonts w:ascii="Helvetica" w:hAnsi="Helvetica" w:cs="Helvetica"/>
          <w:b/>
          <w:sz w:val="72"/>
          <w:szCs w:val="72"/>
          <w:lang w:val="en-GB"/>
        </w:rPr>
      </w:pPr>
    </w:p>
    <w:p w:rsidR="00B11008" w:rsidRPr="00E64145" w:rsidRDefault="00B11008" w:rsidP="00172541">
      <w:pPr>
        <w:rPr>
          <w:rFonts w:ascii="Helvetica" w:hAnsi="Helvetica" w:cs="Helvetica"/>
          <w:b/>
          <w:sz w:val="72"/>
          <w:szCs w:val="72"/>
          <w:lang w:val="en-GB"/>
        </w:rPr>
      </w:pPr>
    </w:p>
    <w:p w:rsidR="00F0231C" w:rsidRPr="0086565D" w:rsidRDefault="0086565D" w:rsidP="00172541">
      <w:pPr>
        <w:rPr>
          <w:rFonts w:ascii="Helvetica" w:hAnsi="Helvetica" w:cs="Helvetica"/>
          <w:b/>
          <w:sz w:val="72"/>
          <w:szCs w:val="72"/>
        </w:rPr>
      </w:pPr>
      <w:r w:rsidRPr="0086565D">
        <w:rPr>
          <w:noProof/>
          <w:lang w:eastAsia="pt-BR"/>
        </w:rPr>
        <w:lastRenderedPageBreak/>
        <w:drawing>
          <wp:inline distT="0" distB="0" distL="0" distR="0">
            <wp:extent cx="5850890" cy="4464292"/>
            <wp:effectExtent l="0" t="0" r="0" b="0"/>
            <wp:docPr id="141" name="Imagem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850890" cy="4464292"/>
                    </a:xfrm>
                    <a:prstGeom prst="rect">
                      <a:avLst/>
                    </a:prstGeom>
                    <a:noFill/>
                    <a:ln>
                      <a:noFill/>
                    </a:ln>
                  </pic:spPr>
                </pic:pic>
              </a:graphicData>
            </a:graphic>
          </wp:inline>
        </w:drawing>
      </w:r>
    </w:p>
    <w:p w:rsidR="0095729C" w:rsidRPr="00172541" w:rsidRDefault="0086565D" w:rsidP="00172541">
      <w:pPr>
        <w:jc w:val="right"/>
        <w:rPr>
          <w:rFonts w:ascii="Helvetica" w:hAnsi="Helvetica" w:cs="Helvetica"/>
          <w:b/>
          <w:color w:val="002060"/>
          <w:sz w:val="72"/>
          <w:szCs w:val="72"/>
        </w:rPr>
      </w:pPr>
      <w:r w:rsidRPr="0086565D">
        <w:rPr>
          <w:noProof/>
          <w:lang w:eastAsia="pt-BR"/>
        </w:rPr>
        <w:lastRenderedPageBreak/>
        <w:drawing>
          <wp:inline distT="0" distB="0" distL="0" distR="0">
            <wp:extent cx="5850890" cy="8570083"/>
            <wp:effectExtent l="0" t="0" r="0" b="2540"/>
            <wp:docPr id="143" name="Imagem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850890" cy="8570083"/>
                    </a:xfrm>
                    <a:prstGeom prst="rect">
                      <a:avLst/>
                    </a:prstGeom>
                    <a:noFill/>
                    <a:ln>
                      <a:noFill/>
                    </a:ln>
                  </pic:spPr>
                </pic:pic>
              </a:graphicData>
            </a:graphic>
          </wp:inline>
        </w:drawing>
      </w:r>
    </w:p>
    <w:p w:rsidR="0095729C" w:rsidRPr="00135053" w:rsidRDefault="00341F38" w:rsidP="00172541">
      <w:pPr>
        <w:rPr>
          <w:rFonts w:ascii="Helvetica" w:hAnsi="Helvetica" w:cs="Helvetica"/>
          <w:b/>
          <w:color w:val="948A54" w:themeColor="background2" w:themeShade="80"/>
          <w:sz w:val="72"/>
          <w:szCs w:val="72"/>
        </w:rPr>
      </w:pPr>
      <w:r w:rsidRPr="00341F38">
        <w:rPr>
          <w:noProof/>
          <w:lang w:eastAsia="pt-BR"/>
        </w:rPr>
        <w:lastRenderedPageBreak/>
        <w:drawing>
          <wp:inline distT="0" distB="0" distL="0" distR="0">
            <wp:extent cx="5758293" cy="8626815"/>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58293" cy="8626815"/>
                    </a:xfrm>
                    <a:prstGeom prst="rect">
                      <a:avLst/>
                    </a:prstGeom>
                    <a:noFill/>
                    <a:ln>
                      <a:noFill/>
                    </a:ln>
                  </pic:spPr>
                </pic:pic>
              </a:graphicData>
            </a:graphic>
          </wp:inline>
        </w:drawing>
      </w:r>
    </w:p>
    <w:p w:rsidR="00357833" w:rsidRDefault="00C25FB6" w:rsidP="0095729C">
      <w:r w:rsidRPr="00C25FB6">
        <w:rPr>
          <w:noProof/>
          <w:lang w:eastAsia="pt-BR"/>
        </w:rPr>
        <w:lastRenderedPageBreak/>
        <w:drawing>
          <wp:inline distT="0" distB="0" distL="0" distR="0">
            <wp:extent cx="5850890" cy="7114181"/>
            <wp:effectExtent l="0" t="0" r="0" b="0"/>
            <wp:docPr id="153" name="Imagem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850890" cy="7114181"/>
                    </a:xfrm>
                    <a:prstGeom prst="rect">
                      <a:avLst/>
                    </a:prstGeom>
                    <a:noFill/>
                    <a:ln>
                      <a:noFill/>
                    </a:ln>
                  </pic:spPr>
                </pic:pic>
              </a:graphicData>
            </a:graphic>
          </wp:inline>
        </w:drawing>
      </w:r>
    </w:p>
    <w:p w:rsidR="00357833" w:rsidRDefault="00357833" w:rsidP="0095729C"/>
    <w:p w:rsidR="00357833" w:rsidRDefault="00C25FB6" w:rsidP="0095729C">
      <w:r w:rsidRPr="00C25FB6">
        <w:rPr>
          <w:noProof/>
          <w:lang w:eastAsia="pt-BR"/>
        </w:rPr>
        <w:lastRenderedPageBreak/>
        <w:drawing>
          <wp:inline distT="0" distB="0" distL="0" distR="0">
            <wp:extent cx="5850890" cy="9734141"/>
            <wp:effectExtent l="0" t="0" r="0" b="635"/>
            <wp:docPr id="154" name="Imagem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850890" cy="9734141"/>
                    </a:xfrm>
                    <a:prstGeom prst="rect">
                      <a:avLst/>
                    </a:prstGeom>
                    <a:noFill/>
                    <a:ln>
                      <a:noFill/>
                    </a:ln>
                  </pic:spPr>
                </pic:pic>
              </a:graphicData>
            </a:graphic>
          </wp:inline>
        </w:drawing>
      </w:r>
    </w:p>
    <w:p w:rsidR="00C25FB6" w:rsidRDefault="00C25FB6" w:rsidP="0095729C">
      <w:r w:rsidRPr="00C25FB6">
        <w:rPr>
          <w:noProof/>
          <w:lang w:eastAsia="pt-BR"/>
        </w:rPr>
        <w:lastRenderedPageBreak/>
        <w:drawing>
          <wp:inline distT="0" distB="0" distL="0" distR="0">
            <wp:extent cx="5850890" cy="8629596"/>
            <wp:effectExtent l="0" t="0" r="0" b="635"/>
            <wp:docPr id="155" name="Imagem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850890" cy="8629596"/>
                    </a:xfrm>
                    <a:prstGeom prst="rect">
                      <a:avLst/>
                    </a:prstGeom>
                    <a:noFill/>
                    <a:ln>
                      <a:noFill/>
                    </a:ln>
                  </pic:spPr>
                </pic:pic>
              </a:graphicData>
            </a:graphic>
          </wp:inline>
        </w:drawing>
      </w:r>
    </w:p>
    <w:p w:rsidR="0095729C" w:rsidRPr="005241D5" w:rsidRDefault="00A50DBB" w:rsidP="005241D5">
      <w:pPr>
        <w:rPr>
          <w:rFonts w:ascii="Helvetica" w:hAnsi="Helvetica" w:cs="Helvetica"/>
          <w:b/>
          <w:sz w:val="72"/>
          <w:szCs w:val="72"/>
        </w:rPr>
      </w:pPr>
      <w:r w:rsidRPr="00A50DBB">
        <w:rPr>
          <w:noProof/>
          <w:lang w:eastAsia="pt-BR"/>
        </w:rPr>
        <w:lastRenderedPageBreak/>
        <w:drawing>
          <wp:inline distT="0" distB="0" distL="0" distR="0">
            <wp:extent cx="5850574" cy="8615494"/>
            <wp:effectExtent l="0" t="0" r="0" b="0"/>
            <wp:docPr id="145" name="Imagem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853331" cy="8619554"/>
                    </a:xfrm>
                    <a:prstGeom prst="rect">
                      <a:avLst/>
                    </a:prstGeom>
                    <a:noFill/>
                    <a:ln>
                      <a:noFill/>
                    </a:ln>
                  </pic:spPr>
                </pic:pic>
              </a:graphicData>
            </a:graphic>
          </wp:inline>
        </w:drawing>
      </w:r>
    </w:p>
    <w:p w:rsidR="0095729C" w:rsidRPr="00135053" w:rsidRDefault="000C3712" w:rsidP="003B57F8">
      <w:pPr>
        <w:jc w:val="right"/>
        <w:rPr>
          <w:rFonts w:ascii="Helvetica" w:hAnsi="Helvetica" w:cs="Helvetica"/>
          <w:b/>
          <w:color w:val="948A54" w:themeColor="background2" w:themeShade="80"/>
          <w:sz w:val="72"/>
          <w:szCs w:val="72"/>
        </w:rPr>
      </w:pPr>
      <w:r w:rsidRPr="000C3712">
        <w:rPr>
          <w:noProof/>
          <w:lang w:eastAsia="pt-BR"/>
        </w:rPr>
        <w:lastRenderedPageBreak/>
        <w:drawing>
          <wp:inline distT="0" distB="0" distL="0" distR="0">
            <wp:extent cx="5850890" cy="7366750"/>
            <wp:effectExtent l="0" t="0" r="0" b="5715"/>
            <wp:docPr id="156" name="Imagem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850890" cy="7366750"/>
                    </a:xfrm>
                    <a:prstGeom prst="rect">
                      <a:avLst/>
                    </a:prstGeom>
                    <a:noFill/>
                    <a:ln>
                      <a:noFill/>
                    </a:ln>
                  </pic:spPr>
                </pic:pic>
              </a:graphicData>
            </a:graphic>
          </wp:inline>
        </w:drawing>
      </w:r>
    </w:p>
    <w:p w:rsidR="00712D5B" w:rsidRDefault="00712D5B" w:rsidP="0095729C">
      <w:pPr>
        <w:rPr>
          <w:rFonts w:ascii="Helvetica" w:hAnsi="Helvetica" w:cs="Helvetica"/>
          <w:b/>
          <w:sz w:val="72"/>
          <w:szCs w:val="72"/>
        </w:rPr>
      </w:pPr>
    </w:p>
    <w:p w:rsidR="00172541" w:rsidRDefault="00172541" w:rsidP="00172541">
      <w:pPr>
        <w:rPr>
          <w:rFonts w:ascii="Helvetica" w:hAnsi="Helvetica" w:cs="Helvetica"/>
          <w:b/>
          <w:sz w:val="72"/>
          <w:szCs w:val="72"/>
        </w:rPr>
      </w:pPr>
    </w:p>
    <w:p w:rsidR="00172541" w:rsidRPr="00172541" w:rsidRDefault="000C3712" w:rsidP="00172541">
      <w:pPr>
        <w:rPr>
          <w:rFonts w:ascii="Helvetica" w:hAnsi="Helvetica" w:cs="Helvetica"/>
          <w:b/>
          <w:sz w:val="72"/>
          <w:szCs w:val="72"/>
        </w:rPr>
      </w:pPr>
      <w:r w:rsidRPr="000C3712">
        <w:rPr>
          <w:noProof/>
          <w:lang w:eastAsia="pt-BR"/>
        </w:rPr>
        <w:lastRenderedPageBreak/>
        <w:drawing>
          <wp:inline distT="0" distB="0" distL="0" distR="0">
            <wp:extent cx="5850238" cy="9664117"/>
            <wp:effectExtent l="0" t="0" r="0" b="0"/>
            <wp:docPr id="157" name="Imagem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853645" cy="9669746"/>
                    </a:xfrm>
                    <a:prstGeom prst="rect">
                      <a:avLst/>
                    </a:prstGeom>
                    <a:noFill/>
                    <a:ln>
                      <a:noFill/>
                    </a:ln>
                  </pic:spPr>
                </pic:pic>
              </a:graphicData>
            </a:graphic>
          </wp:inline>
        </w:drawing>
      </w:r>
    </w:p>
    <w:p w:rsidR="0095729C" w:rsidRDefault="00786DB0" w:rsidP="0095729C">
      <w:pPr>
        <w:jc w:val="center"/>
        <w:rPr>
          <w:rFonts w:ascii="Helvetica" w:hAnsi="Helvetica" w:cs="Helvetica"/>
          <w:b/>
          <w:color w:val="948A54" w:themeColor="background2" w:themeShade="80"/>
          <w:sz w:val="72"/>
          <w:szCs w:val="72"/>
        </w:rPr>
      </w:pPr>
      <w:r w:rsidRPr="00786DB0">
        <w:rPr>
          <w:noProof/>
          <w:lang w:eastAsia="pt-BR"/>
        </w:rPr>
        <w:lastRenderedPageBreak/>
        <w:drawing>
          <wp:inline distT="0" distB="0" distL="0" distR="0">
            <wp:extent cx="5850890" cy="9399309"/>
            <wp:effectExtent l="0" t="0" r="0" b="0"/>
            <wp:docPr id="158" name="Imagem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850890" cy="9399309"/>
                    </a:xfrm>
                    <a:prstGeom prst="rect">
                      <a:avLst/>
                    </a:prstGeom>
                    <a:noFill/>
                    <a:ln>
                      <a:noFill/>
                    </a:ln>
                  </pic:spPr>
                </pic:pic>
              </a:graphicData>
            </a:graphic>
          </wp:inline>
        </w:drawing>
      </w:r>
    </w:p>
    <w:p w:rsidR="0095729C" w:rsidRPr="00135053" w:rsidRDefault="00912F51" w:rsidP="003A4824">
      <w:pPr>
        <w:rPr>
          <w:rFonts w:ascii="Helvetica" w:hAnsi="Helvetica" w:cs="Helvetica"/>
          <w:b/>
          <w:color w:val="948A54" w:themeColor="background2" w:themeShade="80"/>
          <w:sz w:val="72"/>
          <w:szCs w:val="72"/>
        </w:rPr>
      </w:pPr>
      <w:r w:rsidRPr="00912F51">
        <w:rPr>
          <w:noProof/>
          <w:lang w:eastAsia="pt-BR"/>
        </w:rPr>
        <w:lastRenderedPageBreak/>
        <w:drawing>
          <wp:inline distT="0" distB="0" distL="0" distR="0">
            <wp:extent cx="5850890" cy="6379428"/>
            <wp:effectExtent l="0" t="0" r="0" b="254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850890" cy="6379428"/>
                    </a:xfrm>
                    <a:prstGeom prst="rect">
                      <a:avLst/>
                    </a:prstGeom>
                    <a:noFill/>
                    <a:ln>
                      <a:noFill/>
                    </a:ln>
                  </pic:spPr>
                </pic:pic>
              </a:graphicData>
            </a:graphic>
          </wp:inline>
        </w:drawing>
      </w:r>
    </w:p>
    <w:p w:rsidR="0095729C" w:rsidRPr="00135053" w:rsidRDefault="0095729C" w:rsidP="003A4824">
      <w:pPr>
        <w:rPr>
          <w:rFonts w:ascii="Helvetica" w:hAnsi="Helvetica" w:cs="Helvetica"/>
          <w:b/>
          <w:color w:val="948A54" w:themeColor="background2" w:themeShade="80"/>
          <w:sz w:val="72"/>
          <w:szCs w:val="72"/>
        </w:rPr>
      </w:pPr>
    </w:p>
    <w:p w:rsidR="0095729C" w:rsidRPr="00135053" w:rsidRDefault="0095729C" w:rsidP="00755293">
      <w:pPr>
        <w:rPr>
          <w:rFonts w:ascii="Helvetica" w:hAnsi="Helvetica" w:cs="Helvetica"/>
          <w:b/>
          <w:color w:val="948A54" w:themeColor="background2" w:themeShade="80"/>
          <w:sz w:val="72"/>
          <w:szCs w:val="72"/>
        </w:rPr>
      </w:pPr>
    </w:p>
    <w:p w:rsidR="0095729C" w:rsidRDefault="00E316B7" w:rsidP="003A4824">
      <w:pPr>
        <w:jc w:val="center"/>
        <w:rPr>
          <w:rFonts w:ascii="Helvetica" w:hAnsi="Helvetica" w:cs="Helvetica"/>
          <w:b/>
          <w:color w:val="948A54" w:themeColor="background2" w:themeShade="80"/>
          <w:sz w:val="72"/>
          <w:szCs w:val="72"/>
        </w:rPr>
      </w:pPr>
      <w:r w:rsidRPr="00E316B7">
        <w:rPr>
          <w:noProof/>
          <w:lang w:eastAsia="pt-BR"/>
        </w:rPr>
        <w:lastRenderedPageBreak/>
        <w:drawing>
          <wp:inline distT="0" distB="0" distL="0" distR="0">
            <wp:extent cx="5850890" cy="5301816"/>
            <wp:effectExtent l="0" t="0" r="0" b="0"/>
            <wp:docPr id="161" name="Imagem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850890" cy="5301816"/>
                    </a:xfrm>
                    <a:prstGeom prst="rect">
                      <a:avLst/>
                    </a:prstGeom>
                    <a:noFill/>
                    <a:ln>
                      <a:noFill/>
                    </a:ln>
                  </pic:spPr>
                </pic:pic>
              </a:graphicData>
            </a:graphic>
          </wp:inline>
        </w:drawing>
      </w:r>
    </w:p>
    <w:p w:rsidR="0095729C" w:rsidRDefault="0095729C" w:rsidP="0095729C">
      <w:pPr>
        <w:rPr>
          <w:rFonts w:ascii="Helvetica" w:hAnsi="Helvetica" w:cs="Helvetica"/>
          <w:b/>
          <w:color w:val="948A54" w:themeColor="background2" w:themeShade="80"/>
          <w:sz w:val="72"/>
          <w:szCs w:val="72"/>
        </w:rPr>
      </w:pPr>
    </w:p>
    <w:p w:rsidR="00712D5B" w:rsidRPr="003A4824" w:rsidRDefault="00712D5B" w:rsidP="0095729C">
      <w:pPr>
        <w:rPr>
          <w:rFonts w:ascii="Helvetica" w:hAnsi="Helvetica" w:cs="Helvetica"/>
          <w:b/>
          <w:color w:val="948A54" w:themeColor="background2" w:themeShade="80"/>
          <w:sz w:val="72"/>
          <w:szCs w:val="72"/>
        </w:rPr>
      </w:pPr>
    </w:p>
    <w:p w:rsidR="003A4824" w:rsidRPr="003A4824" w:rsidRDefault="003A4824" w:rsidP="003A4824">
      <w:pPr>
        <w:rPr>
          <w:rFonts w:ascii="Helvetica" w:hAnsi="Helvetica" w:cs="Helvetica"/>
          <w:b/>
          <w:sz w:val="72"/>
          <w:szCs w:val="72"/>
        </w:rPr>
      </w:pPr>
    </w:p>
    <w:p w:rsidR="003A4824" w:rsidRPr="00135053" w:rsidRDefault="003A4824" w:rsidP="003A4824">
      <w:pPr>
        <w:rPr>
          <w:rFonts w:ascii="Helvetica" w:hAnsi="Helvetica" w:cs="Helvetica"/>
          <w:b/>
          <w:color w:val="948A54" w:themeColor="background2" w:themeShade="80"/>
          <w:sz w:val="72"/>
          <w:szCs w:val="72"/>
        </w:rPr>
      </w:pPr>
    </w:p>
    <w:p w:rsidR="0095729C" w:rsidRPr="00135053" w:rsidRDefault="00E316B7" w:rsidP="0095729C">
      <w:pPr>
        <w:jc w:val="center"/>
        <w:rPr>
          <w:rFonts w:ascii="Helvetica" w:hAnsi="Helvetica" w:cs="Helvetica"/>
          <w:b/>
          <w:color w:val="948A54" w:themeColor="background2" w:themeShade="80"/>
          <w:sz w:val="72"/>
          <w:szCs w:val="72"/>
        </w:rPr>
      </w:pPr>
      <w:r w:rsidRPr="00E316B7">
        <w:rPr>
          <w:noProof/>
          <w:lang w:eastAsia="pt-BR"/>
        </w:rPr>
        <w:drawing>
          <wp:inline distT="0" distB="0" distL="0" distR="0">
            <wp:extent cx="6000291" cy="3090672"/>
            <wp:effectExtent l="0" t="0" r="635" b="0"/>
            <wp:docPr id="163" name="Imagem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012383" cy="3096900"/>
                    </a:xfrm>
                    <a:prstGeom prst="rect">
                      <a:avLst/>
                    </a:prstGeom>
                    <a:noFill/>
                    <a:ln>
                      <a:noFill/>
                    </a:ln>
                  </pic:spPr>
                </pic:pic>
              </a:graphicData>
            </a:graphic>
          </wp:inline>
        </w:drawing>
      </w:r>
    </w:p>
    <w:p w:rsidR="00355F6C" w:rsidRDefault="00355F6C" w:rsidP="0095729C">
      <w:pPr>
        <w:jc w:val="center"/>
      </w:pPr>
    </w:p>
    <w:p w:rsidR="00355F6C" w:rsidRDefault="00355F6C" w:rsidP="0095729C">
      <w:pPr>
        <w:jc w:val="center"/>
      </w:pPr>
    </w:p>
    <w:p w:rsidR="00355F6C" w:rsidRDefault="00355F6C" w:rsidP="0095729C">
      <w:pPr>
        <w:jc w:val="center"/>
      </w:pPr>
    </w:p>
    <w:p w:rsidR="00355F6C" w:rsidRDefault="00355F6C" w:rsidP="0095729C">
      <w:pPr>
        <w:jc w:val="center"/>
      </w:pPr>
    </w:p>
    <w:p w:rsidR="00355F6C" w:rsidRDefault="00355F6C" w:rsidP="0095729C">
      <w:pPr>
        <w:jc w:val="center"/>
      </w:pPr>
    </w:p>
    <w:p w:rsidR="00355F6C" w:rsidRDefault="00355F6C" w:rsidP="0095729C">
      <w:pPr>
        <w:jc w:val="center"/>
      </w:pPr>
    </w:p>
    <w:p w:rsidR="00355F6C" w:rsidRDefault="00355F6C" w:rsidP="0095729C">
      <w:pPr>
        <w:jc w:val="center"/>
      </w:pPr>
    </w:p>
    <w:p w:rsidR="00355F6C" w:rsidRDefault="00355F6C" w:rsidP="0095729C">
      <w:pPr>
        <w:jc w:val="center"/>
      </w:pPr>
    </w:p>
    <w:p w:rsidR="00355F6C" w:rsidRDefault="00355F6C" w:rsidP="0095729C">
      <w:pPr>
        <w:jc w:val="center"/>
      </w:pPr>
    </w:p>
    <w:p w:rsidR="00355F6C" w:rsidRDefault="00355F6C" w:rsidP="0095729C">
      <w:pPr>
        <w:jc w:val="center"/>
      </w:pPr>
    </w:p>
    <w:p w:rsidR="0095729C" w:rsidRPr="00135053" w:rsidRDefault="00355F6C" w:rsidP="0095729C">
      <w:pPr>
        <w:jc w:val="center"/>
        <w:rPr>
          <w:rFonts w:ascii="Helvetica" w:hAnsi="Helvetica" w:cs="Helvetica"/>
          <w:b/>
          <w:color w:val="948A54" w:themeColor="background2" w:themeShade="80"/>
          <w:sz w:val="72"/>
          <w:szCs w:val="72"/>
        </w:rPr>
      </w:pPr>
      <w:r w:rsidRPr="00355F6C">
        <w:rPr>
          <w:noProof/>
          <w:lang w:eastAsia="pt-BR"/>
        </w:rPr>
        <w:lastRenderedPageBreak/>
        <w:drawing>
          <wp:inline distT="0" distB="0" distL="0" distR="0">
            <wp:extent cx="5850890" cy="2978702"/>
            <wp:effectExtent l="0" t="0" r="0" b="0"/>
            <wp:docPr id="169" name="Imagem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850890" cy="2978702"/>
                    </a:xfrm>
                    <a:prstGeom prst="rect">
                      <a:avLst/>
                    </a:prstGeom>
                    <a:noFill/>
                    <a:ln>
                      <a:noFill/>
                    </a:ln>
                  </pic:spPr>
                </pic:pic>
              </a:graphicData>
            </a:graphic>
          </wp:inline>
        </w:drawing>
      </w:r>
    </w:p>
    <w:p w:rsidR="0095729C" w:rsidRPr="00135053" w:rsidRDefault="00355F6C" w:rsidP="0095729C">
      <w:pPr>
        <w:jc w:val="center"/>
        <w:rPr>
          <w:rFonts w:ascii="Helvetica" w:hAnsi="Helvetica" w:cs="Helvetica"/>
          <w:b/>
          <w:color w:val="948A54" w:themeColor="background2" w:themeShade="80"/>
          <w:sz w:val="72"/>
          <w:szCs w:val="72"/>
        </w:rPr>
      </w:pPr>
      <w:r w:rsidRPr="00355F6C">
        <w:rPr>
          <w:noProof/>
          <w:lang w:eastAsia="pt-BR"/>
        </w:rPr>
        <w:drawing>
          <wp:inline distT="0" distB="0" distL="0" distR="0">
            <wp:extent cx="5850890" cy="2688769"/>
            <wp:effectExtent l="0" t="0" r="0" b="0"/>
            <wp:docPr id="172" name="Imagem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850890" cy="2688769"/>
                    </a:xfrm>
                    <a:prstGeom prst="rect">
                      <a:avLst/>
                    </a:prstGeom>
                    <a:noFill/>
                    <a:ln>
                      <a:noFill/>
                    </a:ln>
                  </pic:spPr>
                </pic:pic>
              </a:graphicData>
            </a:graphic>
          </wp:inline>
        </w:drawing>
      </w:r>
    </w:p>
    <w:p w:rsidR="00207B21" w:rsidRPr="00135053" w:rsidRDefault="00355F6C" w:rsidP="003B57F8">
      <w:pPr>
        <w:jc w:val="right"/>
        <w:rPr>
          <w:rFonts w:ascii="Helvetica" w:hAnsi="Helvetica" w:cs="Helvetica"/>
          <w:b/>
          <w:color w:val="948A54" w:themeColor="background2" w:themeShade="80"/>
          <w:sz w:val="72"/>
          <w:szCs w:val="72"/>
        </w:rPr>
      </w:pPr>
      <w:r w:rsidRPr="00355F6C">
        <w:rPr>
          <w:noProof/>
          <w:lang w:eastAsia="pt-BR"/>
        </w:rPr>
        <w:drawing>
          <wp:inline distT="0" distB="0" distL="0" distR="0">
            <wp:extent cx="5850890" cy="2688769"/>
            <wp:effectExtent l="0" t="0" r="0" b="0"/>
            <wp:docPr id="167" name="Imagem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850890" cy="2688769"/>
                    </a:xfrm>
                    <a:prstGeom prst="rect">
                      <a:avLst/>
                    </a:prstGeom>
                    <a:noFill/>
                    <a:ln>
                      <a:noFill/>
                    </a:ln>
                  </pic:spPr>
                </pic:pic>
              </a:graphicData>
            </a:graphic>
          </wp:inline>
        </w:drawing>
      </w:r>
    </w:p>
    <w:p w:rsidR="0095729C" w:rsidRPr="00135053" w:rsidRDefault="00F837B8" w:rsidP="003B57F8">
      <w:pPr>
        <w:jc w:val="right"/>
        <w:rPr>
          <w:rFonts w:ascii="Helvetica" w:hAnsi="Helvetica" w:cs="Helvetica"/>
          <w:b/>
          <w:color w:val="948A54" w:themeColor="background2" w:themeShade="80"/>
          <w:sz w:val="72"/>
          <w:szCs w:val="72"/>
        </w:rPr>
      </w:pPr>
      <w:r w:rsidRPr="00F837B8">
        <w:rPr>
          <w:noProof/>
          <w:lang w:eastAsia="pt-BR"/>
        </w:rPr>
        <w:lastRenderedPageBreak/>
        <w:drawing>
          <wp:inline distT="0" distB="0" distL="0" distR="0">
            <wp:extent cx="5850890" cy="2188373"/>
            <wp:effectExtent l="0" t="0" r="0" b="2540"/>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850890" cy="2188373"/>
                    </a:xfrm>
                    <a:prstGeom prst="rect">
                      <a:avLst/>
                    </a:prstGeom>
                    <a:noFill/>
                    <a:ln>
                      <a:noFill/>
                    </a:ln>
                  </pic:spPr>
                </pic:pic>
              </a:graphicData>
            </a:graphic>
          </wp:inline>
        </w:drawing>
      </w:r>
    </w:p>
    <w:p w:rsidR="0095729C" w:rsidRDefault="0095729C" w:rsidP="003B57F8">
      <w:pPr>
        <w:jc w:val="right"/>
        <w:rPr>
          <w:rFonts w:ascii="Helvetica" w:hAnsi="Helvetica" w:cs="Helvetica"/>
          <w:b/>
          <w:color w:val="948A54" w:themeColor="background2" w:themeShade="80"/>
          <w:sz w:val="72"/>
          <w:szCs w:val="72"/>
        </w:rPr>
      </w:pPr>
    </w:p>
    <w:p w:rsidR="00F837B8" w:rsidRPr="00135053" w:rsidRDefault="00F837B8" w:rsidP="003B57F8">
      <w:pPr>
        <w:jc w:val="right"/>
        <w:rPr>
          <w:rFonts w:ascii="Helvetica" w:hAnsi="Helvetica" w:cs="Helvetica"/>
          <w:b/>
          <w:color w:val="948A54" w:themeColor="background2" w:themeShade="80"/>
          <w:sz w:val="72"/>
          <w:szCs w:val="72"/>
        </w:rPr>
      </w:pPr>
      <w:r w:rsidRPr="00F837B8">
        <w:rPr>
          <w:noProof/>
          <w:lang w:eastAsia="pt-BR"/>
        </w:rPr>
        <w:drawing>
          <wp:inline distT="0" distB="0" distL="0" distR="0">
            <wp:extent cx="5850890" cy="1638425"/>
            <wp:effectExtent l="0" t="0" r="0" b="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850890" cy="1638425"/>
                    </a:xfrm>
                    <a:prstGeom prst="rect">
                      <a:avLst/>
                    </a:prstGeom>
                    <a:noFill/>
                    <a:ln>
                      <a:noFill/>
                    </a:ln>
                  </pic:spPr>
                </pic:pic>
              </a:graphicData>
            </a:graphic>
          </wp:inline>
        </w:drawing>
      </w:r>
    </w:p>
    <w:p w:rsidR="0095729C" w:rsidRPr="00135053" w:rsidRDefault="0095729C" w:rsidP="003B57F8">
      <w:pPr>
        <w:jc w:val="right"/>
        <w:rPr>
          <w:rFonts w:ascii="Helvetica" w:hAnsi="Helvetica" w:cs="Helvetica"/>
          <w:b/>
          <w:color w:val="948A54" w:themeColor="background2" w:themeShade="80"/>
          <w:sz w:val="72"/>
          <w:szCs w:val="72"/>
        </w:rPr>
      </w:pPr>
    </w:p>
    <w:p w:rsidR="0095729C" w:rsidRPr="003A4824" w:rsidRDefault="0095729C" w:rsidP="003A4824">
      <w:pPr>
        <w:rPr>
          <w:rFonts w:ascii="Helvetica" w:hAnsi="Helvetica" w:cs="Helvetica"/>
          <w:b/>
          <w:color w:val="948A54" w:themeColor="background2" w:themeShade="80"/>
          <w:sz w:val="72"/>
          <w:szCs w:val="72"/>
          <w:lang w:val="en-US"/>
        </w:rPr>
      </w:pPr>
    </w:p>
    <w:p w:rsidR="0095729C" w:rsidRDefault="0095729C" w:rsidP="003A4824">
      <w:pPr>
        <w:rPr>
          <w:rFonts w:ascii="Helvetica" w:hAnsi="Helvetica" w:cs="Helvetica"/>
          <w:b/>
          <w:sz w:val="72"/>
          <w:szCs w:val="72"/>
          <w:lang w:val="en-US"/>
        </w:rPr>
      </w:pPr>
    </w:p>
    <w:p w:rsidR="0095729C" w:rsidRPr="003A4824" w:rsidRDefault="0095729C" w:rsidP="003A4824">
      <w:pPr>
        <w:rPr>
          <w:rFonts w:ascii="Helvetica" w:hAnsi="Helvetica" w:cs="Helvetica"/>
          <w:b/>
          <w:sz w:val="72"/>
          <w:szCs w:val="72"/>
          <w:lang w:val="en-US"/>
        </w:rPr>
      </w:pPr>
    </w:p>
    <w:p w:rsidR="0095729C" w:rsidRDefault="0095729C" w:rsidP="003A4824">
      <w:pPr>
        <w:rPr>
          <w:rFonts w:ascii="Helvetica" w:hAnsi="Helvetica" w:cs="Helvetica"/>
          <w:b/>
          <w:color w:val="948A54" w:themeColor="background2" w:themeShade="80"/>
          <w:sz w:val="72"/>
          <w:szCs w:val="72"/>
          <w:lang w:val="en-US"/>
        </w:rPr>
      </w:pPr>
    </w:p>
    <w:p w:rsidR="005C4350" w:rsidRDefault="005C4350" w:rsidP="005C4350">
      <w:pPr>
        <w:rPr>
          <w:rFonts w:ascii="Helvetica" w:hAnsi="Helvetica" w:cs="Helvetica"/>
          <w:b/>
          <w:color w:val="948A54" w:themeColor="background2" w:themeShade="80"/>
          <w:sz w:val="72"/>
          <w:szCs w:val="72"/>
          <w:lang w:val="en-US"/>
        </w:rPr>
      </w:pPr>
    </w:p>
    <w:p w:rsidR="003A4824" w:rsidRDefault="003A4824" w:rsidP="005C4350">
      <w:pPr>
        <w:rPr>
          <w:rFonts w:ascii="Helvetica" w:hAnsi="Helvetica" w:cs="Helvetica"/>
          <w:b/>
          <w:color w:val="948A54" w:themeColor="background2" w:themeShade="80"/>
          <w:sz w:val="72"/>
          <w:szCs w:val="72"/>
          <w:lang w:val="en-US"/>
        </w:rPr>
      </w:pPr>
    </w:p>
    <w:p w:rsidR="003A4824" w:rsidRDefault="003A4824" w:rsidP="005C4350">
      <w:pPr>
        <w:rPr>
          <w:rFonts w:ascii="Helvetica" w:hAnsi="Helvetica" w:cs="Helvetica"/>
          <w:b/>
          <w:color w:val="948A54" w:themeColor="background2" w:themeShade="80"/>
          <w:sz w:val="72"/>
          <w:szCs w:val="72"/>
          <w:lang w:val="en-US"/>
        </w:rPr>
      </w:pPr>
    </w:p>
    <w:p w:rsidR="003A4824" w:rsidRPr="00592D84" w:rsidRDefault="003A4824" w:rsidP="005C4350">
      <w:pPr>
        <w:rPr>
          <w:rFonts w:ascii="Helvetica" w:hAnsi="Helvetica" w:cs="Helvetica"/>
          <w:b/>
          <w:color w:val="948A54" w:themeColor="background2" w:themeShade="80"/>
          <w:sz w:val="72"/>
          <w:szCs w:val="72"/>
          <w:lang w:val="en-US"/>
        </w:rPr>
      </w:pPr>
    </w:p>
    <w:p w:rsidR="0072654C" w:rsidRPr="00731574" w:rsidRDefault="00CF361B" w:rsidP="00167A84">
      <w:pPr>
        <w:pBdr>
          <w:bottom w:val="single" w:sz="4" w:space="1" w:color="948A54" w:themeColor="background2" w:themeShade="80"/>
        </w:pBdr>
        <w:jc w:val="right"/>
        <w:rPr>
          <w:rFonts w:ascii="Helvetica" w:hAnsi="Helvetica" w:cs="Helvetica"/>
          <w:b/>
          <w:color w:val="948A54" w:themeColor="background2" w:themeShade="80"/>
          <w:sz w:val="96"/>
          <w:szCs w:val="96"/>
        </w:rPr>
      </w:pPr>
      <w:r w:rsidRPr="00731574">
        <w:rPr>
          <w:rFonts w:ascii="Helvetica" w:hAnsi="Helvetica" w:cs="Helvetica"/>
          <w:b/>
          <w:color w:val="948A54" w:themeColor="background2" w:themeShade="80"/>
          <w:sz w:val="96"/>
          <w:szCs w:val="96"/>
        </w:rPr>
        <w:t>VI</w:t>
      </w:r>
    </w:p>
    <w:p w:rsidR="0072654C" w:rsidRPr="00592D84" w:rsidRDefault="0072654C" w:rsidP="003B57F8">
      <w:pPr>
        <w:jc w:val="right"/>
        <w:rPr>
          <w:rFonts w:ascii="Helvetica" w:hAnsi="Helvetica" w:cs="Helvetica"/>
          <w:b/>
          <w:color w:val="948A54" w:themeColor="background2" w:themeShade="80"/>
          <w:sz w:val="72"/>
          <w:szCs w:val="72"/>
        </w:rPr>
      </w:pPr>
      <w:r w:rsidRPr="00592D84">
        <w:rPr>
          <w:rFonts w:ascii="Helvetica" w:hAnsi="Helvetica" w:cs="Helvetica"/>
          <w:b/>
          <w:color w:val="948A54" w:themeColor="background2" w:themeShade="80"/>
          <w:sz w:val="72"/>
          <w:szCs w:val="72"/>
        </w:rPr>
        <w:t>Fundição</w:t>
      </w:r>
    </w:p>
    <w:p w:rsidR="0072654C" w:rsidRPr="00817568" w:rsidRDefault="00C22194" w:rsidP="003B57F8">
      <w:pPr>
        <w:jc w:val="right"/>
        <w:rPr>
          <w:rFonts w:ascii="Helvetica" w:hAnsi="Helvetica" w:cs="Helvetica"/>
          <w:b/>
          <w:i/>
          <w:color w:val="7F7F7F" w:themeColor="text1" w:themeTint="80"/>
          <w:sz w:val="56"/>
          <w:szCs w:val="56"/>
        </w:rPr>
      </w:pPr>
      <w:r>
        <w:rPr>
          <w:rFonts w:ascii="Helvetica" w:hAnsi="Helvetica" w:cs="Helvetica"/>
          <w:b/>
          <w:i/>
          <w:color w:val="7F7F7F" w:themeColor="text1" w:themeTint="80"/>
          <w:sz w:val="56"/>
          <w:szCs w:val="56"/>
        </w:rPr>
        <w:t>Foundry</w:t>
      </w:r>
    </w:p>
    <w:p w:rsidR="0072654C" w:rsidRPr="005461CC" w:rsidRDefault="0072654C" w:rsidP="003B57F8">
      <w:pPr>
        <w:jc w:val="right"/>
        <w:rPr>
          <w:rFonts w:ascii="Helvetica" w:hAnsi="Helvetica" w:cs="Helvetica"/>
          <w:b/>
          <w:color w:val="000000" w:themeColor="text1"/>
          <w:sz w:val="72"/>
          <w:szCs w:val="72"/>
        </w:rPr>
      </w:pPr>
    </w:p>
    <w:p w:rsidR="0072654C" w:rsidRPr="005461CC" w:rsidRDefault="0072654C" w:rsidP="003B57F8">
      <w:pPr>
        <w:jc w:val="right"/>
        <w:rPr>
          <w:rFonts w:ascii="Helvetica" w:hAnsi="Helvetica" w:cs="Helvetica"/>
          <w:b/>
          <w:color w:val="000000" w:themeColor="text1"/>
          <w:sz w:val="72"/>
          <w:szCs w:val="72"/>
        </w:rPr>
      </w:pPr>
    </w:p>
    <w:p w:rsidR="009D7D65" w:rsidRPr="005461CC" w:rsidRDefault="009D7D65" w:rsidP="003B57F8">
      <w:pPr>
        <w:rPr>
          <w:rFonts w:ascii="Helvetica" w:eastAsia="Times New Roman" w:hAnsi="Helvetica" w:cs="Helvetica"/>
          <w:b/>
          <w:color w:val="000000" w:themeColor="text1"/>
          <w:sz w:val="36"/>
          <w:szCs w:val="36"/>
          <w:lang w:eastAsia="pt-BR"/>
        </w:rPr>
        <w:sectPr w:rsidR="009D7D65" w:rsidRPr="005461CC" w:rsidSect="009B4E9B">
          <w:pgSz w:w="11906" w:h="16838"/>
          <w:pgMar w:top="1417" w:right="991" w:bottom="1417" w:left="1701" w:header="708" w:footer="708" w:gutter="0"/>
          <w:cols w:space="708"/>
          <w:docGrid w:linePitch="360"/>
        </w:sectPr>
      </w:pPr>
    </w:p>
    <w:p w:rsidR="00D676D6" w:rsidRDefault="00D676D6" w:rsidP="009E0BAB">
      <w:pPr>
        <w:rPr>
          <w:rFonts w:ascii="Arial Narrow" w:hAnsi="Arial Narrow" w:cs="Helvetica"/>
          <w:b/>
          <w:bCs/>
          <w:color w:val="948A54" w:themeColor="background2" w:themeShade="80"/>
          <w:sz w:val="36"/>
          <w:szCs w:val="36"/>
        </w:rPr>
      </w:pPr>
    </w:p>
    <w:p w:rsidR="00D676D6" w:rsidRDefault="00D676D6" w:rsidP="009E0BAB">
      <w:pPr>
        <w:rPr>
          <w:rFonts w:ascii="Arial Narrow" w:hAnsi="Arial Narrow" w:cs="Helvetica"/>
          <w:b/>
          <w:bCs/>
          <w:color w:val="948A54" w:themeColor="background2" w:themeShade="80"/>
          <w:sz w:val="36"/>
          <w:szCs w:val="36"/>
        </w:rPr>
      </w:pPr>
    </w:p>
    <w:p w:rsidR="00D676D6" w:rsidRDefault="00D676D6" w:rsidP="009E0BAB">
      <w:pPr>
        <w:rPr>
          <w:rFonts w:ascii="Arial Narrow" w:hAnsi="Arial Narrow" w:cs="Helvetica"/>
          <w:b/>
          <w:bCs/>
          <w:color w:val="948A54" w:themeColor="background2" w:themeShade="80"/>
          <w:sz w:val="36"/>
          <w:szCs w:val="36"/>
        </w:rPr>
      </w:pPr>
    </w:p>
    <w:p w:rsidR="00D676D6" w:rsidRDefault="00D676D6" w:rsidP="009E0BAB">
      <w:pPr>
        <w:rPr>
          <w:rFonts w:ascii="Arial Narrow" w:hAnsi="Arial Narrow" w:cs="Helvetica"/>
          <w:b/>
          <w:bCs/>
          <w:color w:val="948A54" w:themeColor="background2" w:themeShade="80"/>
          <w:sz w:val="36"/>
          <w:szCs w:val="36"/>
        </w:rPr>
      </w:pPr>
    </w:p>
    <w:p w:rsidR="00D676D6" w:rsidRDefault="00D676D6" w:rsidP="009E0BAB">
      <w:pPr>
        <w:rPr>
          <w:rFonts w:ascii="Arial Narrow" w:hAnsi="Arial Narrow" w:cs="Helvetica"/>
          <w:b/>
          <w:bCs/>
          <w:color w:val="948A54" w:themeColor="background2" w:themeShade="80"/>
          <w:sz w:val="36"/>
          <w:szCs w:val="36"/>
        </w:rPr>
      </w:pPr>
    </w:p>
    <w:p w:rsidR="00D676D6" w:rsidRDefault="00D676D6" w:rsidP="009E0BAB">
      <w:pPr>
        <w:rPr>
          <w:rFonts w:ascii="Arial Narrow" w:hAnsi="Arial Narrow" w:cs="Helvetica"/>
          <w:b/>
          <w:bCs/>
          <w:color w:val="948A54" w:themeColor="background2" w:themeShade="80"/>
          <w:sz w:val="36"/>
          <w:szCs w:val="36"/>
        </w:rPr>
      </w:pPr>
    </w:p>
    <w:p w:rsidR="00D676D6" w:rsidRDefault="00D676D6" w:rsidP="009E0BAB">
      <w:pPr>
        <w:rPr>
          <w:rFonts w:ascii="Arial Narrow" w:hAnsi="Arial Narrow" w:cs="Helvetica"/>
          <w:b/>
          <w:bCs/>
          <w:color w:val="948A54" w:themeColor="background2" w:themeShade="80"/>
          <w:sz w:val="36"/>
          <w:szCs w:val="36"/>
        </w:rPr>
      </w:pPr>
    </w:p>
    <w:p w:rsidR="00D676D6" w:rsidRDefault="00D676D6" w:rsidP="009E0BAB">
      <w:pPr>
        <w:rPr>
          <w:rFonts w:ascii="Arial Narrow" w:hAnsi="Arial Narrow" w:cs="Helvetica"/>
          <w:b/>
          <w:bCs/>
          <w:color w:val="948A54" w:themeColor="background2" w:themeShade="80"/>
          <w:sz w:val="36"/>
          <w:szCs w:val="36"/>
        </w:rPr>
      </w:pPr>
    </w:p>
    <w:p w:rsidR="00D676D6" w:rsidRDefault="00D676D6" w:rsidP="009E0BAB">
      <w:pPr>
        <w:rPr>
          <w:rFonts w:ascii="Arial Narrow" w:hAnsi="Arial Narrow" w:cs="Helvetica"/>
          <w:b/>
          <w:bCs/>
          <w:color w:val="948A54" w:themeColor="background2" w:themeShade="80"/>
          <w:sz w:val="36"/>
          <w:szCs w:val="36"/>
        </w:rPr>
      </w:pPr>
    </w:p>
    <w:p w:rsidR="00035208" w:rsidRDefault="00035208" w:rsidP="009E0BAB">
      <w:pPr>
        <w:rPr>
          <w:rFonts w:ascii="Arial Narrow" w:hAnsi="Arial Narrow" w:cs="Helvetica"/>
          <w:b/>
          <w:bCs/>
          <w:color w:val="948A54" w:themeColor="background2" w:themeShade="80"/>
          <w:sz w:val="36"/>
          <w:szCs w:val="36"/>
        </w:rPr>
      </w:pPr>
    </w:p>
    <w:p w:rsidR="002B2107" w:rsidRPr="004B3635" w:rsidRDefault="00740BD3" w:rsidP="009E0BAB">
      <w:pPr>
        <w:rPr>
          <w:rFonts w:ascii="Arial Narrow" w:hAnsi="Arial Narrow" w:cs="Helvetica"/>
          <w:b/>
          <w:bCs/>
          <w:color w:val="948A54" w:themeColor="background2" w:themeShade="80"/>
          <w:sz w:val="36"/>
          <w:szCs w:val="36"/>
        </w:rPr>
      </w:pPr>
      <w:r>
        <w:rPr>
          <w:rFonts w:ascii="Arial Narrow" w:hAnsi="Arial Narrow" w:cs="Helvetica"/>
          <w:b/>
          <w:bCs/>
          <w:color w:val="948A54" w:themeColor="background2" w:themeShade="80"/>
          <w:sz w:val="36"/>
          <w:szCs w:val="36"/>
        </w:rPr>
        <w:t>FUNDIÇ</w:t>
      </w:r>
      <w:r w:rsidR="002B2107" w:rsidRPr="004B3635">
        <w:rPr>
          <w:rFonts w:ascii="Arial Narrow" w:hAnsi="Arial Narrow" w:cs="Helvetica"/>
          <w:b/>
          <w:bCs/>
          <w:color w:val="948A54" w:themeColor="background2" w:themeShade="80"/>
          <w:sz w:val="36"/>
          <w:szCs w:val="36"/>
        </w:rPr>
        <w:t>ÃO</w:t>
      </w:r>
    </w:p>
    <w:p w:rsidR="00F148E5" w:rsidRPr="0020634A" w:rsidRDefault="00F148E5" w:rsidP="00F148E5">
      <w:pPr>
        <w:tabs>
          <w:tab w:val="left" w:pos="599"/>
        </w:tabs>
        <w:spacing w:after="0" w:line="240" w:lineRule="auto"/>
        <w:ind w:firstLine="567"/>
        <w:contextualSpacing/>
        <w:jc w:val="both"/>
        <w:rPr>
          <w:rFonts w:ascii="Arial" w:eastAsia="Arial" w:hAnsi="Arial" w:cs="Arial"/>
        </w:rPr>
      </w:pPr>
      <w:r w:rsidRPr="0020634A">
        <w:rPr>
          <w:rFonts w:ascii="Arial" w:eastAsia="Arial" w:hAnsi="Arial" w:cs="Arial"/>
        </w:rPr>
        <w:t>Em 2015, a produção brasileira de fundidos foi de 2,3 milhões de toneladas, 15% inferior a produção de 2014. Esta queda pode ser explicada pela retração da indústria automobilística que responde por quase 60% da demanda doméstica.</w:t>
      </w:r>
    </w:p>
    <w:p w:rsidR="000E0632" w:rsidRPr="00F16F42" w:rsidRDefault="000E0632" w:rsidP="000E0632">
      <w:pPr>
        <w:pStyle w:val="NormalWeb"/>
        <w:ind w:firstLine="567"/>
        <w:contextualSpacing/>
        <w:jc w:val="both"/>
        <w:rPr>
          <w:rFonts w:ascii="Arial" w:hAnsi="Arial" w:cs="Arial"/>
          <w:sz w:val="22"/>
          <w:szCs w:val="22"/>
        </w:rPr>
      </w:pPr>
    </w:p>
    <w:p w:rsidR="000E0632" w:rsidRPr="00F16F42" w:rsidRDefault="000E0632" w:rsidP="000E0632">
      <w:pPr>
        <w:tabs>
          <w:tab w:val="left" w:pos="599"/>
        </w:tabs>
        <w:spacing w:after="0" w:line="240" w:lineRule="auto"/>
        <w:ind w:firstLine="567"/>
        <w:contextualSpacing/>
        <w:jc w:val="both"/>
        <w:rPr>
          <w:rFonts w:ascii="Arial" w:hAnsi="Arial" w:cs="Arial"/>
        </w:rPr>
      </w:pPr>
      <w:r w:rsidRPr="00F16F42">
        <w:rPr>
          <w:rFonts w:ascii="Arial" w:eastAsia="Arial" w:hAnsi="Arial" w:cs="Arial"/>
        </w:rPr>
        <w:lastRenderedPageBreak/>
        <w:t xml:space="preserve"> </w:t>
      </w:r>
      <w:r w:rsidR="00F148E5" w:rsidRPr="0020634A">
        <w:rPr>
          <w:rFonts w:ascii="Arial" w:eastAsia="Arial" w:hAnsi="Arial" w:cs="Arial"/>
        </w:rPr>
        <w:t>Observa-se que a produção de fundidos é segmentada: ferro (87%); aço (8%) e não ferrosos - cobre; zinco; alumínio e magnésio (5%)-. A produção é distribuída entre as seguintes regiões do país: estado de São Paulo (32%), estado de Minas Gerais (25%), Região Sul (33%), estado do Rio de Janeiro (6%) e Regiões Norte e Nordeste (4%).</w:t>
      </w:r>
    </w:p>
    <w:p w:rsidR="000E0632" w:rsidRPr="00F16F42" w:rsidRDefault="000E0632" w:rsidP="000E0632">
      <w:pPr>
        <w:tabs>
          <w:tab w:val="left" w:pos="599"/>
        </w:tabs>
        <w:spacing w:after="0" w:line="240" w:lineRule="auto"/>
        <w:ind w:firstLine="567"/>
        <w:contextualSpacing/>
        <w:jc w:val="both"/>
        <w:rPr>
          <w:rFonts w:ascii="Arial" w:hAnsi="Arial" w:cs="Arial"/>
        </w:rPr>
      </w:pPr>
    </w:p>
    <w:p w:rsidR="00F148E5" w:rsidRPr="0020634A" w:rsidRDefault="00F148E5" w:rsidP="00F148E5">
      <w:pPr>
        <w:tabs>
          <w:tab w:val="left" w:pos="599"/>
        </w:tabs>
        <w:spacing w:after="0" w:line="240" w:lineRule="auto"/>
        <w:ind w:firstLine="567"/>
        <w:contextualSpacing/>
        <w:jc w:val="both"/>
        <w:rPr>
          <w:rFonts w:ascii="Arial" w:eastAsia="Arial" w:hAnsi="Arial" w:cs="Arial"/>
        </w:rPr>
      </w:pPr>
      <w:r w:rsidRPr="0020634A">
        <w:rPr>
          <w:rFonts w:ascii="Arial" w:eastAsia="Arial" w:hAnsi="Arial" w:cs="Arial"/>
        </w:rPr>
        <w:t>Em 2015, foram exportadas 416,5 mil toneladas e US$ 1 bilhão.</w:t>
      </w:r>
    </w:p>
    <w:p w:rsidR="000E0632" w:rsidRPr="00F16F42" w:rsidRDefault="000E0632" w:rsidP="000E0632">
      <w:pPr>
        <w:tabs>
          <w:tab w:val="left" w:pos="599"/>
        </w:tabs>
        <w:spacing w:after="0" w:line="240" w:lineRule="auto"/>
        <w:ind w:firstLine="567"/>
        <w:contextualSpacing/>
        <w:jc w:val="both"/>
        <w:rPr>
          <w:rFonts w:ascii="Arial" w:hAnsi="Arial" w:cs="Arial"/>
        </w:rPr>
      </w:pPr>
    </w:p>
    <w:p w:rsidR="00F93E75" w:rsidRPr="00F148E5" w:rsidRDefault="00F148E5" w:rsidP="00F148E5">
      <w:pPr>
        <w:tabs>
          <w:tab w:val="left" w:pos="599"/>
        </w:tabs>
        <w:spacing w:after="0" w:line="240" w:lineRule="auto"/>
        <w:ind w:firstLine="567"/>
        <w:contextualSpacing/>
        <w:jc w:val="both"/>
        <w:rPr>
          <w:rFonts w:ascii="Arial" w:eastAsia="Arial" w:hAnsi="Arial" w:cs="Arial"/>
        </w:rPr>
      </w:pPr>
      <w:r w:rsidRPr="0020634A">
        <w:rPr>
          <w:rFonts w:ascii="Arial" w:eastAsia="Arial" w:hAnsi="Arial" w:cs="Arial"/>
        </w:rPr>
        <w:t>A Indústria de fundição é caracterizada pela utilização intensiva de mão de obra, em 2015 registrou 53.433 empregos em 1167 usinas e o custo da mão de obra representa aproximadamente 35% do custo total de produção.</w:t>
      </w:r>
      <w:r>
        <w:rPr>
          <w:rStyle w:val="Refdenotaderodap"/>
          <w:rFonts w:ascii="Arial" w:eastAsia="Arial" w:hAnsi="Arial" w:cs="Arial"/>
        </w:rPr>
        <w:footnoteReference w:id="6"/>
      </w:r>
    </w:p>
    <w:p w:rsidR="00F93E75" w:rsidRDefault="00F93E75" w:rsidP="00F93E75">
      <w:pPr>
        <w:jc w:val="both"/>
        <w:rPr>
          <w:rFonts w:ascii="Arial" w:eastAsia="Arial" w:hAnsi="Arial" w:cs="Arial"/>
          <w:color w:val="548DD4" w:themeColor="text2" w:themeTint="99"/>
        </w:rPr>
      </w:pPr>
    </w:p>
    <w:p w:rsidR="00F93E75" w:rsidRDefault="00F93E75" w:rsidP="00F93E75">
      <w:pPr>
        <w:jc w:val="both"/>
        <w:rPr>
          <w:rFonts w:ascii="Arial" w:eastAsia="Arial" w:hAnsi="Arial" w:cs="Arial"/>
          <w:color w:val="548DD4" w:themeColor="text2" w:themeTint="99"/>
        </w:rPr>
      </w:pPr>
    </w:p>
    <w:p w:rsidR="00D676D6" w:rsidRDefault="00D676D6" w:rsidP="00F93E75">
      <w:pPr>
        <w:jc w:val="both"/>
        <w:rPr>
          <w:rFonts w:ascii="Arial" w:eastAsia="Arial" w:hAnsi="Arial" w:cs="Arial"/>
          <w:color w:val="548DD4" w:themeColor="text2" w:themeTint="99"/>
        </w:rPr>
      </w:pPr>
    </w:p>
    <w:p w:rsidR="00F93E75" w:rsidRDefault="00F93E75" w:rsidP="00F93E75">
      <w:pPr>
        <w:jc w:val="both"/>
        <w:rPr>
          <w:rFonts w:ascii="Arial" w:eastAsia="Arial" w:hAnsi="Arial" w:cs="Arial"/>
          <w:color w:val="548DD4" w:themeColor="text2" w:themeTint="99"/>
        </w:rPr>
      </w:pPr>
    </w:p>
    <w:p w:rsidR="006448C0" w:rsidRDefault="006448C0" w:rsidP="00F93E75">
      <w:pPr>
        <w:jc w:val="both"/>
        <w:rPr>
          <w:rFonts w:ascii="Arial" w:eastAsia="Arial" w:hAnsi="Arial" w:cs="Arial"/>
          <w:color w:val="548DD4" w:themeColor="text2" w:themeTint="99"/>
        </w:rPr>
      </w:pPr>
    </w:p>
    <w:p w:rsidR="006448C0" w:rsidRDefault="006448C0" w:rsidP="00F93E75">
      <w:pPr>
        <w:jc w:val="both"/>
        <w:rPr>
          <w:rFonts w:ascii="Arial" w:eastAsia="Arial" w:hAnsi="Arial" w:cs="Arial"/>
          <w:color w:val="548DD4" w:themeColor="text2" w:themeTint="99"/>
        </w:rPr>
      </w:pPr>
    </w:p>
    <w:p w:rsidR="006448C0" w:rsidRDefault="006448C0" w:rsidP="00F93E75">
      <w:pPr>
        <w:jc w:val="both"/>
        <w:rPr>
          <w:rFonts w:ascii="Arial" w:eastAsia="Arial" w:hAnsi="Arial" w:cs="Arial"/>
          <w:color w:val="548DD4" w:themeColor="text2" w:themeTint="99"/>
        </w:rPr>
      </w:pPr>
    </w:p>
    <w:p w:rsidR="006448C0" w:rsidRDefault="006448C0" w:rsidP="00F93E75">
      <w:pPr>
        <w:jc w:val="both"/>
        <w:rPr>
          <w:rFonts w:ascii="Arial" w:eastAsia="Arial" w:hAnsi="Arial" w:cs="Arial"/>
          <w:color w:val="548DD4" w:themeColor="text2" w:themeTint="99"/>
        </w:rPr>
      </w:pPr>
    </w:p>
    <w:p w:rsidR="00F148E5" w:rsidRDefault="00F148E5" w:rsidP="00F93E75">
      <w:pPr>
        <w:jc w:val="both"/>
        <w:rPr>
          <w:rFonts w:ascii="Arial" w:eastAsia="Arial" w:hAnsi="Arial" w:cs="Arial"/>
          <w:color w:val="548DD4" w:themeColor="text2" w:themeTint="99"/>
        </w:rPr>
      </w:pPr>
    </w:p>
    <w:p w:rsidR="00F148E5" w:rsidRDefault="00F148E5" w:rsidP="00F93E75">
      <w:pPr>
        <w:jc w:val="both"/>
        <w:rPr>
          <w:rFonts w:ascii="Arial" w:eastAsia="Arial" w:hAnsi="Arial" w:cs="Arial"/>
          <w:color w:val="548DD4" w:themeColor="text2" w:themeTint="99"/>
        </w:rPr>
      </w:pPr>
    </w:p>
    <w:p w:rsidR="00F148E5" w:rsidRDefault="00F148E5" w:rsidP="00F93E75">
      <w:pPr>
        <w:jc w:val="both"/>
        <w:rPr>
          <w:rFonts w:ascii="Arial" w:eastAsia="Arial" w:hAnsi="Arial" w:cs="Arial"/>
          <w:color w:val="548DD4" w:themeColor="text2" w:themeTint="99"/>
        </w:rPr>
      </w:pPr>
    </w:p>
    <w:p w:rsidR="00F93E75" w:rsidRPr="00F93E75" w:rsidRDefault="00F93E75" w:rsidP="00F93E75">
      <w:pPr>
        <w:jc w:val="both"/>
        <w:rPr>
          <w:rFonts w:cstheme="minorHAnsi"/>
          <w:color w:val="1D1B11" w:themeColor="background2" w:themeShade="1A"/>
          <w:sz w:val="24"/>
          <w:szCs w:val="24"/>
        </w:rPr>
      </w:pPr>
    </w:p>
    <w:p w:rsidR="00622CE9" w:rsidRPr="00731574" w:rsidRDefault="00C22194" w:rsidP="00622CE9">
      <w:pPr>
        <w:jc w:val="right"/>
        <w:rPr>
          <w:rFonts w:ascii="Arial Narrow" w:hAnsi="Arial Narrow" w:cs="Helvetica"/>
          <w:b/>
          <w:i/>
          <w:color w:val="808080" w:themeColor="background1" w:themeShade="80"/>
          <w:sz w:val="36"/>
          <w:szCs w:val="36"/>
          <w:lang w:val="en-US"/>
        </w:rPr>
      </w:pPr>
      <w:r w:rsidRPr="00731574">
        <w:rPr>
          <w:rFonts w:ascii="Arial Narrow" w:hAnsi="Arial Narrow" w:cs="Helvetica"/>
          <w:b/>
          <w:i/>
          <w:color w:val="808080" w:themeColor="background1" w:themeShade="80"/>
          <w:sz w:val="36"/>
          <w:szCs w:val="36"/>
          <w:lang w:val="en-US"/>
        </w:rPr>
        <w:t>FOUNDRY</w:t>
      </w:r>
    </w:p>
    <w:p w:rsidR="00F148E5" w:rsidRPr="00F148E5" w:rsidRDefault="00F148E5" w:rsidP="00F148E5">
      <w:pPr>
        <w:spacing w:after="0" w:line="240" w:lineRule="auto"/>
        <w:ind w:firstLine="567"/>
        <w:jc w:val="both"/>
        <w:rPr>
          <w:rFonts w:ascii="Arial" w:eastAsia="Times New Roman" w:hAnsi="Arial" w:cs="Arial"/>
          <w:i/>
          <w:color w:val="595959" w:themeColor="text1" w:themeTint="A6"/>
          <w:lang w:val="en-US" w:eastAsia="pt-BR"/>
        </w:rPr>
      </w:pPr>
      <w:r>
        <w:rPr>
          <w:rFonts w:ascii="Arial" w:eastAsia="Times New Roman" w:hAnsi="Arial" w:cs="Arial"/>
          <w:i/>
          <w:color w:val="595959" w:themeColor="text1" w:themeTint="A6"/>
          <w:lang w:val="en-US" w:eastAsia="pt-BR"/>
        </w:rPr>
        <w:t>I</w:t>
      </w:r>
      <w:r w:rsidRPr="00F148E5">
        <w:rPr>
          <w:rFonts w:ascii="Arial" w:eastAsia="Times New Roman" w:hAnsi="Arial" w:cs="Arial"/>
          <w:i/>
          <w:color w:val="595959" w:themeColor="text1" w:themeTint="A6"/>
          <w:lang w:val="en-US" w:eastAsia="pt-BR"/>
        </w:rPr>
        <w:t xml:space="preserve">n </w:t>
      </w:r>
      <w:r w:rsidR="00021425" w:rsidRPr="00F148E5">
        <w:rPr>
          <w:rFonts w:ascii="Arial" w:eastAsia="Times New Roman" w:hAnsi="Arial" w:cs="Arial"/>
          <w:i/>
          <w:color w:val="595959" w:themeColor="text1" w:themeTint="A6"/>
          <w:lang w:val="en-US" w:eastAsia="pt-BR"/>
        </w:rPr>
        <w:t>2015,</w:t>
      </w:r>
      <w:r w:rsidRPr="00F148E5">
        <w:rPr>
          <w:rFonts w:ascii="Arial" w:eastAsia="Times New Roman" w:hAnsi="Arial" w:cs="Arial"/>
          <w:i/>
          <w:color w:val="595959" w:themeColor="text1" w:themeTint="A6"/>
          <w:lang w:val="en-US" w:eastAsia="pt-BR"/>
        </w:rPr>
        <w:t xml:space="preserve"> the Brazilian casting production was 2.3 million tons, 15% lower than in 2014. This drop can be explained by the retraction in the automotive industry which is responsible for almost 60% of the domestic </w:t>
      </w:r>
      <w:r>
        <w:rPr>
          <w:rFonts w:ascii="Arial" w:eastAsia="Times New Roman" w:hAnsi="Arial" w:cs="Arial"/>
          <w:i/>
          <w:color w:val="595959" w:themeColor="text1" w:themeTint="A6"/>
          <w:lang w:val="en-US" w:eastAsia="pt-BR"/>
        </w:rPr>
        <w:t>demand.</w:t>
      </w:r>
    </w:p>
    <w:p w:rsidR="000E0632" w:rsidRPr="000E0632" w:rsidRDefault="000E0632" w:rsidP="000E0632">
      <w:pPr>
        <w:spacing w:after="0" w:line="240" w:lineRule="auto"/>
        <w:ind w:firstLine="567"/>
        <w:jc w:val="both"/>
        <w:rPr>
          <w:rFonts w:ascii="Arial" w:eastAsia="Times New Roman" w:hAnsi="Arial" w:cs="Arial"/>
          <w:i/>
          <w:color w:val="595959" w:themeColor="text1" w:themeTint="A6"/>
          <w:lang w:val="en-US" w:eastAsia="pt-BR"/>
        </w:rPr>
      </w:pPr>
    </w:p>
    <w:p w:rsidR="00F148E5" w:rsidRPr="005E5A4C" w:rsidRDefault="00F148E5" w:rsidP="005E5A4C">
      <w:pPr>
        <w:spacing w:after="0" w:line="240" w:lineRule="auto"/>
        <w:ind w:firstLine="567"/>
        <w:jc w:val="both"/>
        <w:rPr>
          <w:rFonts w:ascii="Arial" w:eastAsia="Times New Roman" w:hAnsi="Arial" w:cs="Arial"/>
          <w:i/>
          <w:color w:val="595959" w:themeColor="text1" w:themeTint="A6"/>
          <w:lang w:val="en-US" w:eastAsia="pt-BR"/>
        </w:rPr>
      </w:pPr>
      <w:r w:rsidRPr="005E5A4C">
        <w:rPr>
          <w:rFonts w:ascii="Arial" w:eastAsia="Times New Roman" w:hAnsi="Arial" w:cs="Arial"/>
          <w:i/>
          <w:color w:val="595959" w:themeColor="text1" w:themeTint="A6"/>
          <w:lang w:val="en-US" w:eastAsia="pt-BR"/>
        </w:rPr>
        <w:t>It is also noted that the casting production is segmented: iron (87%), steel (8%), and nonferrous (copper; zinc; aluminum and magnesium) 5%. The production is spread among the following regions of the country: São Paulo (32%), Minas Gerais (25%), South (33%), Rio de Janeiro (6%), and North/Northeast (4%).</w:t>
      </w:r>
    </w:p>
    <w:p w:rsidR="000E0632" w:rsidRPr="000E0632" w:rsidRDefault="000E0632" w:rsidP="000E0632">
      <w:pPr>
        <w:spacing w:after="0" w:line="240" w:lineRule="auto"/>
        <w:ind w:firstLine="567"/>
        <w:jc w:val="both"/>
        <w:rPr>
          <w:rFonts w:ascii="Arial" w:eastAsia="Times New Roman" w:hAnsi="Arial" w:cs="Arial"/>
          <w:i/>
          <w:color w:val="595959" w:themeColor="text1" w:themeTint="A6"/>
          <w:lang w:val="en-US" w:eastAsia="pt-BR"/>
        </w:rPr>
      </w:pPr>
    </w:p>
    <w:p w:rsidR="00F148E5" w:rsidRPr="005E5A4C" w:rsidRDefault="00F148E5" w:rsidP="005E5A4C">
      <w:pPr>
        <w:spacing w:after="0" w:line="240" w:lineRule="auto"/>
        <w:ind w:firstLine="567"/>
        <w:jc w:val="both"/>
        <w:rPr>
          <w:rFonts w:ascii="Arial" w:eastAsia="Times New Roman" w:hAnsi="Arial" w:cs="Arial"/>
          <w:i/>
          <w:color w:val="595959" w:themeColor="text1" w:themeTint="A6"/>
          <w:lang w:val="en-US" w:eastAsia="pt-BR"/>
        </w:rPr>
      </w:pPr>
      <w:r w:rsidRPr="005E5A4C">
        <w:rPr>
          <w:rFonts w:ascii="Arial" w:eastAsia="Times New Roman" w:hAnsi="Arial" w:cs="Arial"/>
          <w:i/>
          <w:color w:val="595959" w:themeColor="text1" w:themeTint="A6"/>
          <w:lang w:val="en-US" w:eastAsia="pt-BR"/>
        </w:rPr>
        <w:t xml:space="preserve">In </w:t>
      </w:r>
      <w:r w:rsidR="00561405" w:rsidRPr="005E5A4C">
        <w:rPr>
          <w:rFonts w:ascii="Arial" w:eastAsia="Times New Roman" w:hAnsi="Arial" w:cs="Arial"/>
          <w:i/>
          <w:color w:val="595959" w:themeColor="text1" w:themeTint="A6"/>
          <w:lang w:val="en-US" w:eastAsia="pt-BR"/>
        </w:rPr>
        <w:t>2015,</w:t>
      </w:r>
      <w:r w:rsidRPr="005E5A4C">
        <w:rPr>
          <w:rFonts w:ascii="Arial" w:eastAsia="Times New Roman" w:hAnsi="Arial" w:cs="Arial"/>
          <w:i/>
          <w:color w:val="595959" w:themeColor="text1" w:themeTint="A6"/>
          <w:lang w:val="en-US" w:eastAsia="pt-BR"/>
        </w:rPr>
        <w:t xml:space="preserve"> the exports totaled 416.5 thousand tons, equivalent to US$ 1 billion. </w:t>
      </w:r>
    </w:p>
    <w:p w:rsidR="000E0632" w:rsidRPr="000E0632" w:rsidRDefault="000E0632" w:rsidP="000E0632">
      <w:pPr>
        <w:spacing w:after="0" w:line="240" w:lineRule="auto"/>
        <w:ind w:firstLine="567"/>
        <w:jc w:val="both"/>
        <w:rPr>
          <w:rFonts w:ascii="Arial" w:eastAsia="Times New Roman" w:hAnsi="Arial" w:cs="Arial"/>
          <w:i/>
          <w:color w:val="595959" w:themeColor="text1" w:themeTint="A6"/>
          <w:lang w:val="en-US" w:eastAsia="pt-BR"/>
        </w:rPr>
      </w:pPr>
    </w:p>
    <w:p w:rsidR="00D676D6" w:rsidRPr="00341F38" w:rsidRDefault="00F148E5" w:rsidP="00F148E5">
      <w:pPr>
        <w:tabs>
          <w:tab w:val="left" w:pos="599"/>
        </w:tabs>
        <w:spacing w:after="0" w:line="240" w:lineRule="auto"/>
        <w:ind w:firstLine="567"/>
        <w:contextualSpacing/>
        <w:jc w:val="both"/>
        <w:rPr>
          <w:rFonts w:ascii="Arial" w:eastAsia="Arial" w:hAnsi="Arial" w:cs="Arial"/>
          <w:i/>
          <w:lang w:val="en-GB"/>
        </w:rPr>
      </w:pPr>
      <w:r w:rsidRPr="005E5A4C">
        <w:rPr>
          <w:rFonts w:ascii="Arial" w:eastAsia="Times New Roman" w:hAnsi="Arial" w:cs="Arial"/>
          <w:i/>
          <w:color w:val="595959" w:themeColor="text1" w:themeTint="A6"/>
          <w:lang w:val="en-US" w:eastAsia="pt-BR"/>
        </w:rPr>
        <w:t>The foundry industry is labour intensive, in 2015 employed 53,433 workers in 1167 casting plants and the labour costs amount to 35% of the total cost of production.</w:t>
      </w:r>
      <w:r w:rsidR="008878CD">
        <w:rPr>
          <w:rStyle w:val="Refdenotaderodap"/>
          <w:rFonts w:ascii="Arial" w:eastAsia="Times New Roman" w:hAnsi="Arial" w:cs="Arial"/>
          <w:i/>
          <w:color w:val="595959" w:themeColor="text1" w:themeTint="A6"/>
          <w:lang w:val="en-US" w:eastAsia="pt-BR"/>
        </w:rPr>
        <w:footnoteReference w:id="7"/>
      </w:r>
    </w:p>
    <w:p w:rsidR="008878CD" w:rsidRPr="000E0632" w:rsidRDefault="008878CD" w:rsidP="008878CD">
      <w:pPr>
        <w:spacing w:after="0" w:line="240" w:lineRule="auto"/>
        <w:ind w:firstLine="567"/>
        <w:jc w:val="both"/>
        <w:rPr>
          <w:rFonts w:ascii="Arial" w:eastAsia="Times New Roman" w:hAnsi="Arial" w:cs="Arial"/>
          <w:i/>
          <w:color w:val="595959" w:themeColor="text1" w:themeTint="A6"/>
          <w:lang w:val="en-US" w:eastAsia="pt-BR"/>
        </w:rPr>
        <w:sectPr w:rsidR="008878CD" w:rsidRPr="000E0632" w:rsidSect="00F059A8">
          <w:type w:val="continuous"/>
          <w:pgSz w:w="11906" w:h="16838"/>
          <w:pgMar w:top="1417" w:right="991" w:bottom="1417" w:left="1701" w:header="708" w:footer="708" w:gutter="0"/>
          <w:cols w:num="2" w:space="708"/>
          <w:docGrid w:linePitch="360"/>
        </w:sectPr>
      </w:pPr>
    </w:p>
    <w:p w:rsidR="009C72A3" w:rsidRDefault="005563F1" w:rsidP="008E7CD7">
      <w:pPr>
        <w:jc w:val="both"/>
        <w:rPr>
          <w:rFonts w:cstheme="minorHAnsi"/>
          <w:color w:val="1D1B11" w:themeColor="background2" w:themeShade="1A"/>
          <w:sz w:val="24"/>
          <w:szCs w:val="24"/>
          <w:lang w:val="en-US"/>
        </w:rPr>
      </w:pPr>
      <w:r w:rsidRPr="005563F1">
        <w:rPr>
          <w:noProof/>
          <w:lang w:eastAsia="pt-BR"/>
        </w:rPr>
        <w:lastRenderedPageBreak/>
        <w:drawing>
          <wp:inline distT="0" distB="0" distL="0" distR="0">
            <wp:extent cx="5850890" cy="2764962"/>
            <wp:effectExtent l="0" t="0" r="0" b="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850890" cy="2764962"/>
                    </a:xfrm>
                    <a:prstGeom prst="rect">
                      <a:avLst/>
                    </a:prstGeom>
                    <a:noFill/>
                    <a:ln>
                      <a:noFill/>
                    </a:ln>
                  </pic:spPr>
                </pic:pic>
              </a:graphicData>
            </a:graphic>
          </wp:inline>
        </w:drawing>
      </w:r>
    </w:p>
    <w:p w:rsidR="008E7CD7" w:rsidRDefault="008E7CD7" w:rsidP="008E7CD7">
      <w:pPr>
        <w:jc w:val="both"/>
        <w:rPr>
          <w:rFonts w:cstheme="minorHAnsi"/>
          <w:color w:val="1D1B11" w:themeColor="background2" w:themeShade="1A"/>
          <w:sz w:val="24"/>
          <w:szCs w:val="24"/>
          <w:lang w:val="en-US"/>
        </w:rPr>
      </w:pPr>
    </w:p>
    <w:p w:rsidR="008E7CD7" w:rsidRPr="008E7CD7" w:rsidRDefault="005563F1" w:rsidP="008E7CD7">
      <w:pPr>
        <w:jc w:val="both"/>
        <w:rPr>
          <w:rFonts w:cstheme="minorHAnsi"/>
          <w:color w:val="1D1B11" w:themeColor="background2" w:themeShade="1A"/>
          <w:sz w:val="24"/>
          <w:szCs w:val="24"/>
          <w:lang w:val="en-US"/>
        </w:rPr>
      </w:pPr>
      <w:r w:rsidRPr="005563F1">
        <w:rPr>
          <w:noProof/>
          <w:lang w:eastAsia="pt-BR"/>
        </w:rPr>
        <w:drawing>
          <wp:inline distT="0" distB="0" distL="0" distR="0">
            <wp:extent cx="5850890" cy="1834589"/>
            <wp:effectExtent l="0" t="0" r="0"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850890" cy="1834589"/>
                    </a:xfrm>
                    <a:prstGeom prst="rect">
                      <a:avLst/>
                    </a:prstGeom>
                    <a:noFill/>
                    <a:ln>
                      <a:noFill/>
                    </a:ln>
                  </pic:spPr>
                </pic:pic>
              </a:graphicData>
            </a:graphic>
          </wp:inline>
        </w:drawing>
      </w:r>
    </w:p>
    <w:p w:rsidR="00212609" w:rsidRDefault="00212609" w:rsidP="007B62E4">
      <w:pPr>
        <w:jc w:val="right"/>
        <w:rPr>
          <w:rFonts w:ascii="Helvetica" w:hAnsi="Helvetica" w:cs="Helvetica"/>
          <w:b/>
          <w:color w:val="948A54" w:themeColor="background2" w:themeShade="80"/>
          <w:sz w:val="96"/>
          <w:szCs w:val="96"/>
          <w:lang w:val="en-US"/>
        </w:rPr>
      </w:pPr>
    </w:p>
    <w:p w:rsidR="00212609" w:rsidRPr="00DC078F" w:rsidRDefault="00212609" w:rsidP="007B62E4">
      <w:pPr>
        <w:jc w:val="right"/>
        <w:rPr>
          <w:rFonts w:ascii="Helvetica" w:hAnsi="Helvetica" w:cs="Helvetica"/>
          <w:b/>
          <w:color w:val="948A54" w:themeColor="background2" w:themeShade="80"/>
          <w:sz w:val="96"/>
          <w:szCs w:val="96"/>
          <w:lang w:val="en-US"/>
        </w:rPr>
      </w:pPr>
    </w:p>
    <w:p w:rsidR="009C72A3" w:rsidRPr="00DC078F" w:rsidRDefault="009C72A3" w:rsidP="007B62E4">
      <w:pPr>
        <w:jc w:val="right"/>
        <w:rPr>
          <w:rFonts w:ascii="Helvetica" w:hAnsi="Helvetica" w:cs="Helvetica"/>
          <w:b/>
          <w:color w:val="948A54" w:themeColor="background2" w:themeShade="80"/>
          <w:sz w:val="96"/>
          <w:szCs w:val="96"/>
          <w:lang w:val="en-US"/>
        </w:rPr>
      </w:pPr>
    </w:p>
    <w:p w:rsidR="009C72A3" w:rsidRDefault="001D571E" w:rsidP="007B62E4">
      <w:pPr>
        <w:jc w:val="right"/>
        <w:rPr>
          <w:rFonts w:ascii="Helvetica" w:hAnsi="Helvetica" w:cs="Helvetica"/>
          <w:b/>
          <w:color w:val="948A54" w:themeColor="background2" w:themeShade="80"/>
          <w:sz w:val="96"/>
          <w:szCs w:val="96"/>
          <w:lang w:val="en-US"/>
        </w:rPr>
      </w:pPr>
      <w:r w:rsidRPr="001D571E">
        <w:rPr>
          <w:noProof/>
          <w:lang w:eastAsia="pt-BR"/>
        </w:rPr>
        <w:drawing>
          <wp:inline distT="0" distB="0" distL="0" distR="0">
            <wp:extent cx="5850890" cy="3261248"/>
            <wp:effectExtent l="0" t="0" r="0" b="0"/>
            <wp:docPr id="60"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850890" cy="3261248"/>
                    </a:xfrm>
                    <a:prstGeom prst="rect">
                      <a:avLst/>
                    </a:prstGeom>
                    <a:noFill/>
                    <a:ln>
                      <a:noFill/>
                    </a:ln>
                  </pic:spPr>
                </pic:pic>
              </a:graphicData>
            </a:graphic>
          </wp:inline>
        </w:drawing>
      </w:r>
    </w:p>
    <w:p w:rsidR="00195204" w:rsidRPr="00DC078F" w:rsidRDefault="00195204" w:rsidP="007B62E4">
      <w:pPr>
        <w:jc w:val="right"/>
        <w:rPr>
          <w:rFonts w:ascii="Helvetica" w:hAnsi="Helvetica" w:cs="Helvetica"/>
          <w:b/>
          <w:color w:val="948A54" w:themeColor="background2" w:themeShade="80"/>
          <w:sz w:val="96"/>
          <w:szCs w:val="96"/>
          <w:lang w:val="en-US"/>
        </w:rPr>
      </w:pPr>
    </w:p>
    <w:p w:rsidR="009C72A3" w:rsidRPr="00DC078F" w:rsidRDefault="001D571E" w:rsidP="007B62E4">
      <w:pPr>
        <w:jc w:val="right"/>
        <w:rPr>
          <w:rFonts w:ascii="Helvetica" w:hAnsi="Helvetica" w:cs="Helvetica"/>
          <w:b/>
          <w:color w:val="948A54" w:themeColor="background2" w:themeShade="80"/>
          <w:sz w:val="96"/>
          <w:szCs w:val="96"/>
          <w:lang w:val="en-US"/>
        </w:rPr>
      </w:pPr>
      <w:r w:rsidRPr="001D571E">
        <w:rPr>
          <w:noProof/>
          <w:lang w:eastAsia="pt-BR"/>
        </w:rPr>
        <w:lastRenderedPageBreak/>
        <w:drawing>
          <wp:inline distT="0" distB="0" distL="0" distR="0">
            <wp:extent cx="5850890" cy="2992507"/>
            <wp:effectExtent l="0" t="0" r="0" b="0"/>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850890" cy="2992507"/>
                    </a:xfrm>
                    <a:prstGeom prst="rect">
                      <a:avLst/>
                    </a:prstGeom>
                    <a:noFill/>
                    <a:ln>
                      <a:noFill/>
                    </a:ln>
                  </pic:spPr>
                </pic:pic>
              </a:graphicData>
            </a:graphic>
          </wp:inline>
        </w:drawing>
      </w:r>
    </w:p>
    <w:p w:rsidR="00425920" w:rsidRDefault="00425920" w:rsidP="005C4350">
      <w:pPr>
        <w:rPr>
          <w:rFonts w:ascii="Helvetica" w:hAnsi="Helvetica" w:cs="Helvetica"/>
          <w:b/>
          <w:color w:val="948A54" w:themeColor="background2" w:themeShade="80"/>
          <w:sz w:val="96"/>
          <w:szCs w:val="96"/>
          <w:lang w:val="en-US"/>
        </w:rPr>
      </w:pPr>
    </w:p>
    <w:p w:rsidR="00425920" w:rsidRDefault="00425920" w:rsidP="005C4350">
      <w:pPr>
        <w:rPr>
          <w:rFonts w:ascii="Helvetica" w:hAnsi="Helvetica" w:cs="Helvetica"/>
          <w:b/>
          <w:color w:val="948A54" w:themeColor="background2" w:themeShade="80"/>
          <w:sz w:val="96"/>
          <w:szCs w:val="96"/>
          <w:lang w:val="en-US"/>
        </w:rPr>
      </w:pPr>
    </w:p>
    <w:p w:rsidR="00425920" w:rsidRDefault="00425920" w:rsidP="005C4350">
      <w:pPr>
        <w:rPr>
          <w:rFonts w:ascii="Helvetica" w:hAnsi="Helvetica" w:cs="Helvetica"/>
          <w:b/>
          <w:color w:val="948A54" w:themeColor="background2" w:themeShade="80"/>
          <w:sz w:val="96"/>
          <w:szCs w:val="96"/>
          <w:lang w:val="en-US"/>
        </w:rPr>
      </w:pPr>
    </w:p>
    <w:p w:rsidR="005C4350" w:rsidRPr="00DC078F" w:rsidRDefault="005C4350" w:rsidP="000F07DD">
      <w:pPr>
        <w:pBdr>
          <w:bottom w:val="single" w:sz="4" w:space="1" w:color="948A54" w:themeColor="background2" w:themeShade="80"/>
        </w:pBdr>
        <w:rPr>
          <w:rFonts w:ascii="Helvetica" w:hAnsi="Helvetica" w:cs="Helvetica"/>
          <w:b/>
          <w:color w:val="948A54" w:themeColor="background2" w:themeShade="80"/>
          <w:sz w:val="96"/>
          <w:szCs w:val="96"/>
          <w:lang w:val="en-US"/>
        </w:rPr>
      </w:pPr>
    </w:p>
    <w:p w:rsidR="00F86E8D" w:rsidRPr="00DC078F" w:rsidRDefault="00F86E8D" w:rsidP="00F059A8">
      <w:pPr>
        <w:pBdr>
          <w:bottom w:val="single" w:sz="4" w:space="1" w:color="948A54" w:themeColor="background2" w:themeShade="80"/>
        </w:pBdr>
        <w:jc w:val="right"/>
        <w:rPr>
          <w:rFonts w:ascii="Helvetica" w:hAnsi="Helvetica" w:cs="Helvetica"/>
          <w:b/>
          <w:color w:val="948A54" w:themeColor="background2" w:themeShade="80"/>
          <w:sz w:val="96"/>
          <w:szCs w:val="96"/>
          <w:lang w:val="en-US"/>
        </w:rPr>
      </w:pPr>
    </w:p>
    <w:p w:rsidR="00F059A8" w:rsidRPr="00731574" w:rsidRDefault="00961086" w:rsidP="00F059A8">
      <w:pPr>
        <w:pBdr>
          <w:bottom w:val="single" w:sz="4" w:space="1" w:color="948A54" w:themeColor="background2" w:themeShade="80"/>
        </w:pBdr>
        <w:jc w:val="right"/>
        <w:rPr>
          <w:rFonts w:ascii="Helvetica" w:hAnsi="Helvetica" w:cs="Helvetica"/>
          <w:b/>
          <w:color w:val="948A54" w:themeColor="background2" w:themeShade="80"/>
          <w:sz w:val="96"/>
          <w:szCs w:val="96"/>
        </w:rPr>
      </w:pPr>
      <w:r w:rsidRPr="00731574">
        <w:rPr>
          <w:rFonts w:ascii="Helvetica" w:hAnsi="Helvetica" w:cs="Helvetica"/>
          <w:b/>
          <w:color w:val="948A54" w:themeColor="background2" w:themeShade="80"/>
          <w:sz w:val="96"/>
          <w:szCs w:val="96"/>
        </w:rPr>
        <w:t>VII</w:t>
      </w:r>
    </w:p>
    <w:p w:rsidR="00F059A8" w:rsidRPr="00731574" w:rsidRDefault="00F059A8" w:rsidP="00F059A8">
      <w:pPr>
        <w:jc w:val="right"/>
        <w:rPr>
          <w:rFonts w:ascii="Helvetica" w:hAnsi="Helvetica" w:cs="Helvetica"/>
          <w:b/>
          <w:color w:val="948A54" w:themeColor="background2" w:themeShade="80"/>
          <w:sz w:val="72"/>
          <w:szCs w:val="72"/>
        </w:rPr>
      </w:pPr>
      <w:r w:rsidRPr="00731574">
        <w:rPr>
          <w:rFonts w:ascii="Helvetica" w:hAnsi="Helvetica" w:cs="Helvetica"/>
          <w:b/>
          <w:color w:val="948A54" w:themeColor="background2" w:themeShade="80"/>
          <w:sz w:val="72"/>
          <w:szCs w:val="72"/>
        </w:rPr>
        <w:t>Siglas</w:t>
      </w:r>
    </w:p>
    <w:p w:rsidR="00F059A8" w:rsidRPr="00C06937" w:rsidRDefault="00165B46" w:rsidP="00F059A8">
      <w:pPr>
        <w:jc w:val="right"/>
        <w:rPr>
          <w:rFonts w:ascii="Helvetica" w:hAnsi="Helvetica" w:cs="Helvetica"/>
          <w:b/>
          <w:i/>
          <w:color w:val="7F7F7F" w:themeColor="text1" w:themeTint="80"/>
          <w:sz w:val="56"/>
          <w:szCs w:val="56"/>
        </w:rPr>
        <w:sectPr w:rsidR="00F059A8" w:rsidRPr="00C06937" w:rsidSect="009B4E9B">
          <w:pgSz w:w="11906" w:h="16838"/>
          <w:pgMar w:top="1417" w:right="991" w:bottom="1417" w:left="1701" w:header="708" w:footer="708" w:gutter="0"/>
          <w:cols w:space="708"/>
          <w:docGrid w:linePitch="360"/>
        </w:sectPr>
      </w:pPr>
      <w:r w:rsidRPr="00C06937">
        <w:rPr>
          <w:rFonts w:ascii="Helvetica" w:hAnsi="Helvetica" w:cs="Helvetica"/>
          <w:b/>
          <w:i/>
          <w:color w:val="7F7F7F" w:themeColor="text1" w:themeTint="80"/>
          <w:sz w:val="56"/>
          <w:szCs w:val="56"/>
        </w:rPr>
        <w:t>Acronyms</w:t>
      </w:r>
    </w:p>
    <w:p w:rsidR="00F059A8" w:rsidRPr="00C06937" w:rsidRDefault="00F059A8" w:rsidP="00961086">
      <w:pPr>
        <w:rPr>
          <w:rFonts w:ascii="Helvetica" w:hAnsi="Helvetica" w:cs="Helvetica"/>
          <w:b/>
          <w:i/>
          <w:color w:val="002060"/>
          <w:sz w:val="56"/>
          <w:szCs w:val="56"/>
        </w:rPr>
        <w:sectPr w:rsidR="00F059A8" w:rsidRPr="00C06937" w:rsidSect="009B4E9B">
          <w:pgSz w:w="11906" w:h="16838"/>
          <w:pgMar w:top="1417" w:right="991" w:bottom="1417" w:left="1701" w:header="708" w:footer="708" w:gutter="0"/>
          <w:cols w:space="708"/>
          <w:docGrid w:linePitch="360"/>
        </w:sectPr>
      </w:pPr>
    </w:p>
    <w:p w:rsidR="00F059A8" w:rsidRPr="008D6CF8" w:rsidRDefault="00F059A8" w:rsidP="00686829">
      <w:pPr>
        <w:spacing w:line="240" w:lineRule="auto"/>
        <w:ind w:left="709"/>
        <w:jc w:val="both"/>
        <w:rPr>
          <w:rFonts w:ascii="Arial Narrow" w:hAnsi="Arial Narrow" w:cs="Helvetica"/>
          <w:b/>
          <w:color w:val="948A54" w:themeColor="background2" w:themeShade="80"/>
          <w:sz w:val="36"/>
          <w:szCs w:val="36"/>
        </w:rPr>
      </w:pPr>
      <w:r w:rsidRPr="008D6CF8">
        <w:rPr>
          <w:rFonts w:ascii="Arial Narrow" w:hAnsi="Arial Narrow" w:cs="Helvetica"/>
          <w:b/>
          <w:color w:val="948A54" w:themeColor="background2" w:themeShade="80"/>
          <w:sz w:val="36"/>
          <w:szCs w:val="36"/>
        </w:rPr>
        <w:lastRenderedPageBreak/>
        <w:t>SIGLAS</w:t>
      </w:r>
    </w:p>
    <w:p w:rsidR="00F059A8" w:rsidRPr="008D6CF8" w:rsidRDefault="00165B46" w:rsidP="00686829">
      <w:pPr>
        <w:spacing w:after="0" w:line="240" w:lineRule="auto"/>
        <w:ind w:left="709"/>
        <w:jc w:val="both"/>
        <w:rPr>
          <w:rFonts w:ascii="Arial Narrow" w:hAnsi="Arial Narrow" w:cs="Helvetica"/>
          <w:b/>
          <w:i/>
          <w:color w:val="7F7F7F" w:themeColor="text1" w:themeTint="80"/>
          <w:sz w:val="32"/>
          <w:szCs w:val="32"/>
        </w:rPr>
      </w:pPr>
      <w:r>
        <w:rPr>
          <w:rFonts w:ascii="Arial Narrow" w:hAnsi="Arial Narrow" w:cs="Helvetica"/>
          <w:b/>
          <w:i/>
          <w:color w:val="7F7F7F" w:themeColor="text1" w:themeTint="80"/>
          <w:sz w:val="32"/>
          <w:szCs w:val="32"/>
        </w:rPr>
        <w:t>ACRONYMS</w:t>
      </w:r>
    </w:p>
    <w:p w:rsidR="00F059A8" w:rsidRDefault="00F059A8" w:rsidP="00686829">
      <w:pPr>
        <w:spacing w:after="0" w:line="240" w:lineRule="auto"/>
        <w:ind w:left="709"/>
        <w:jc w:val="both"/>
        <w:rPr>
          <w:rFonts w:cstheme="minorHAnsi"/>
          <w:color w:val="002060"/>
          <w:sz w:val="24"/>
          <w:szCs w:val="32"/>
        </w:rPr>
      </w:pPr>
    </w:p>
    <w:p w:rsidR="00A40C91" w:rsidRDefault="00A40C91" w:rsidP="00686829">
      <w:pPr>
        <w:spacing w:after="0" w:line="240" w:lineRule="auto"/>
        <w:ind w:left="709"/>
        <w:jc w:val="both"/>
        <w:rPr>
          <w:rFonts w:cstheme="minorHAnsi"/>
          <w:color w:val="002060"/>
          <w:sz w:val="24"/>
          <w:szCs w:val="32"/>
        </w:rPr>
      </w:pPr>
    </w:p>
    <w:p w:rsidR="00A40C91" w:rsidRDefault="00A40C91" w:rsidP="00686829">
      <w:pPr>
        <w:spacing w:after="0" w:line="240" w:lineRule="auto"/>
        <w:ind w:left="709"/>
        <w:jc w:val="both"/>
        <w:rPr>
          <w:rFonts w:cstheme="minorHAnsi"/>
          <w:color w:val="002060"/>
          <w:sz w:val="24"/>
          <w:szCs w:val="32"/>
        </w:rPr>
      </w:pPr>
    </w:p>
    <w:p w:rsidR="00A40C91" w:rsidRDefault="00A40C91" w:rsidP="00686829">
      <w:pPr>
        <w:spacing w:after="0" w:line="240" w:lineRule="auto"/>
        <w:ind w:left="709"/>
        <w:jc w:val="both"/>
        <w:rPr>
          <w:rFonts w:cstheme="minorHAnsi"/>
          <w:color w:val="002060"/>
          <w:sz w:val="24"/>
          <w:szCs w:val="32"/>
        </w:rPr>
      </w:pPr>
    </w:p>
    <w:p w:rsidR="00F059A8" w:rsidRPr="00EF4642" w:rsidRDefault="00F059A8" w:rsidP="00686829">
      <w:pPr>
        <w:spacing w:after="0" w:line="240" w:lineRule="auto"/>
        <w:ind w:left="709"/>
        <w:jc w:val="both"/>
        <w:rPr>
          <w:rFonts w:cstheme="minorHAnsi"/>
          <w:sz w:val="24"/>
          <w:szCs w:val="32"/>
        </w:rPr>
      </w:pPr>
    </w:p>
    <w:p w:rsidR="00065AFD" w:rsidRDefault="00065AFD" w:rsidP="00065AFD">
      <w:pPr>
        <w:spacing w:after="0" w:line="240" w:lineRule="auto"/>
        <w:rPr>
          <w:rFonts w:ascii="Arial" w:hAnsi="Arial" w:cs="Arial"/>
        </w:rPr>
      </w:pPr>
      <w:r w:rsidRPr="00F66F9F">
        <w:rPr>
          <w:rFonts w:ascii="Arial" w:hAnsi="Arial" w:cs="Arial"/>
          <w:b/>
        </w:rPr>
        <w:t>ABAL</w:t>
      </w:r>
      <w:r>
        <w:rPr>
          <w:rFonts w:ascii="Arial" w:hAnsi="Arial" w:cs="Arial"/>
          <w:b/>
        </w:rPr>
        <w:t xml:space="preserve"> - </w:t>
      </w:r>
      <w:r w:rsidRPr="0043035C">
        <w:rPr>
          <w:rFonts w:ascii="Arial" w:hAnsi="Arial" w:cs="Arial"/>
        </w:rPr>
        <w:t>Associação Brasileira do Alumínio</w:t>
      </w:r>
    </w:p>
    <w:p w:rsidR="00065AFD" w:rsidRPr="0043035C" w:rsidRDefault="00065AFD" w:rsidP="00065AFD">
      <w:pPr>
        <w:spacing w:after="0" w:line="240" w:lineRule="auto"/>
        <w:rPr>
          <w:rFonts w:ascii="Arial" w:hAnsi="Arial" w:cs="Arial"/>
        </w:rPr>
      </w:pPr>
    </w:p>
    <w:p w:rsidR="00065AFD" w:rsidRDefault="00065AFD" w:rsidP="00065AFD">
      <w:pPr>
        <w:spacing w:after="0" w:line="240" w:lineRule="auto"/>
        <w:rPr>
          <w:rFonts w:ascii="Arial" w:hAnsi="Arial" w:cs="Arial"/>
        </w:rPr>
      </w:pPr>
      <w:r w:rsidRPr="00F66F9F">
        <w:rPr>
          <w:rFonts w:ascii="Arial" w:hAnsi="Arial" w:cs="Arial"/>
          <w:b/>
        </w:rPr>
        <w:t>ABC</w:t>
      </w:r>
      <w:r w:rsidR="0054377D">
        <w:rPr>
          <w:rFonts w:ascii="Arial" w:hAnsi="Arial" w:cs="Arial"/>
          <w:b/>
        </w:rPr>
        <w:t>OBRE</w:t>
      </w:r>
      <w:r>
        <w:rPr>
          <w:rFonts w:ascii="Arial" w:hAnsi="Arial" w:cs="Arial"/>
        </w:rPr>
        <w:t xml:space="preserve"> - </w:t>
      </w:r>
      <w:r w:rsidRPr="0043035C">
        <w:rPr>
          <w:rFonts w:ascii="Arial" w:hAnsi="Arial" w:cs="Arial"/>
        </w:rPr>
        <w:t>Associação Brasileira do Cobre</w:t>
      </w:r>
    </w:p>
    <w:p w:rsidR="00065AFD" w:rsidRPr="0043035C" w:rsidRDefault="00065AFD" w:rsidP="00065AFD">
      <w:pPr>
        <w:spacing w:after="0" w:line="240" w:lineRule="auto"/>
        <w:rPr>
          <w:rFonts w:ascii="Arial" w:hAnsi="Arial" w:cs="Arial"/>
        </w:rPr>
      </w:pPr>
    </w:p>
    <w:p w:rsidR="00065AFD" w:rsidRDefault="00065AFD" w:rsidP="00065AFD">
      <w:pPr>
        <w:spacing w:after="0" w:line="240" w:lineRule="auto"/>
        <w:rPr>
          <w:rFonts w:ascii="Arial" w:hAnsi="Arial" w:cs="Arial"/>
        </w:rPr>
      </w:pPr>
      <w:r w:rsidRPr="00F66F9F">
        <w:rPr>
          <w:rFonts w:ascii="Arial" w:hAnsi="Arial" w:cs="Arial"/>
          <w:b/>
        </w:rPr>
        <w:t>ABIFA</w:t>
      </w:r>
      <w:r>
        <w:rPr>
          <w:rFonts w:ascii="Arial" w:hAnsi="Arial" w:cs="Arial"/>
        </w:rPr>
        <w:t xml:space="preserve"> - </w:t>
      </w:r>
      <w:r w:rsidRPr="0043035C">
        <w:rPr>
          <w:rFonts w:ascii="Arial" w:hAnsi="Arial" w:cs="Arial"/>
        </w:rPr>
        <w:t>Associação Brasileira de Fundição</w:t>
      </w:r>
    </w:p>
    <w:p w:rsidR="00065AFD" w:rsidRPr="0043035C" w:rsidRDefault="00065AFD" w:rsidP="00065AFD">
      <w:pPr>
        <w:spacing w:after="0" w:line="240" w:lineRule="auto"/>
        <w:rPr>
          <w:rFonts w:ascii="Arial" w:hAnsi="Arial" w:cs="Arial"/>
        </w:rPr>
      </w:pPr>
    </w:p>
    <w:p w:rsidR="00065AFD" w:rsidRDefault="00065AFD" w:rsidP="00065AFD">
      <w:pPr>
        <w:spacing w:after="0" w:line="240" w:lineRule="auto"/>
        <w:rPr>
          <w:rFonts w:ascii="Arial" w:hAnsi="Arial" w:cs="Arial"/>
        </w:rPr>
      </w:pPr>
      <w:r w:rsidRPr="00F66F9F">
        <w:rPr>
          <w:rFonts w:ascii="Arial" w:hAnsi="Arial" w:cs="Arial"/>
          <w:b/>
        </w:rPr>
        <w:t>A</w:t>
      </w:r>
      <w:r w:rsidR="0054377D">
        <w:rPr>
          <w:rFonts w:ascii="Arial" w:hAnsi="Arial" w:cs="Arial"/>
          <w:b/>
        </w:rPr>
        <w:t>BINOX</w:t>
      </w:r>
      <w:r>
        <w:rPr>
          <w:rFonts w:ascii="Arial" w:hAnsi="Arial" w:cs="Arial"/>
        </w:rPr>
        <w:t xml:space="preserve">- </w:t>
      </w:r>
      <w:r w:rsidRPr="0043035C">
        <w:rPr>
          <w:rFonts w:ascii="Arial" w:hAnsi="Arial" w:cs="Arial"/>
        </w:rPr>
        <w:t>Assoc</w:t>
      </w:r>
      <w:r w:rsidR="0054377D">
        <w:rPr>
          <w:rFonts w:ascii="Arial" w:hAnsi="Arial" w:cs="Arial"/>
        </w:rPr>
        <w:t>iação Brasileira do Aço Inoxidável</w:t>
      </w:r>
    </w:p>
    <w:p w:rsidR="00065AFD" w:rsidRDefault="00065AFD" w:rsidP="00065AFD">
      <w:pPr>
        <w:spacing w:after="0" w:line="240" w:lineRule="auto"/>
        <w:rPr>
          <w:rFonts w:ascii="Arial" w:hAnsi="Arial" w:cs="Arial"/>
        </w:rPr>
      </w:pPr>
    </w:p>
    <w:p w:rsidR="00065AFD" w:rsidRDefault="00065AFD" w:rsidP="00065AFD">
      <w:pPr>
        <w:autoSpaceDE w:val="0"/>
        <w:autoSpaceDN w:val="0"/>
        <w:adjustRightInd w:val="0"/>
        <w:spacing w:after="0" w:line="240" w:lineRule="auto"/>
        <w:rPr>
          <w:rFonts w:ascii="Arial" w:hAnsi="Arial" w:cs="Arial"/>
        </w:rPr>
      </w:pPr>
      <w:r w:rsidRPr="00F66F9F">
        <w:rPr>
          <w:rFonts w:ascii="Arial" w:hAnsi="Arial" w:cs="Arial"/>
          <w:b/>
        </w:rPr>
        <w:t>BEN / EPE</w:t>
      </w:r>
      <w:r w:rsidR="00F66F9F">
        <w:rPr>
          <w:rFonts w:ascii="Arial" w:hAnsi="Arial" w:cs="Arial"/>
        </w:rPr>
        <w:t xml:space="preserve"> -</w:t>
      </w:r>
      <w:r>
        <w:rPr>
          <w:rFonts w:ascii="Arial" w:hAnsi="Arial" w:cs="Arial"/>
        </w:rPr>
        <w:t xml:space="preserve"> Balanço Energético / Empresa de Pesquisa Energética – Ministério de Minas e Energia </w:t>
      </w:r>
    </w:p>
    <w:p w:rsidR="00065AFD" w:rsidRDefault="00065AFD" w:rsidP="00065AFD">
      <w:pPr>
        <w:autoSpaceDE w:val="0"/>
        <w:autoSpaceDN w:val="0"/>
        <w:adjustRightInd w:val="0"/>
        <w:spacing w:after="0" w:line="240" w:lineRule="auto"/>
        <w:rPr>
          <w:rFonts w:ascii="Arial" w:hAnsi="Arial" w:cs="Arial"/>
        </w:rPr>
      </w:pPr>
    </w:p>
    <w:p w:rsidR="00065AFD" w:rsidRDefault="00065AFD" w:rsidP="00065AFD">
      <w:pPr>
        <w:autoSpaceDE w:val="0"/>
        <w:autoSpaceDN w:val="0"/>
        <w:adjustRightInd w:val="0"/>
        <w:spacing w:after="0" w:line="240" w:lineRule="auto"/>
        <w:rPr>
          <w:rFonts w:ascii="Arial" w:hAnsi="Arial" w:cs="Arial"/>
        </w:rPr>
      </w:pPr>
      <w:r w:rsidRPr="00F66F9F">
        <w:rPr>
          <w:rFonts w:ascii="Arial" w:hAnsi="Arial" w:cs="Arial"/>
          <w:b/>
        </w:rPr>
        <w:t>DNPM</w:t>
      </w:r>
      <w:r w:rsidRPr="00D46B12">
        <w:rPr>
          <w:rFonts w:ascii="Arial" w:hAnsi="Arial" w:cs="Arial"/>
          <w:b/>
        </w:rPr>
        <w:t xml:space="preserve"> </w:t>
      </w:r>
      <w:r>
        <w:rPr>
          <w:rFonts w:ascii="Arial" w:hAnsi="Arial" w:cs="Arial"/>
        </w:rPr>
        <w:t>– Departamento Nacional da Produção Mineral</w:t>
      </w:r>
    </w:p>
    <w:p w:rsidR="00065AFD" w:rsidRDefault="00065AFD" w:rsidP="00065AFD">
      <w:pPr>
        <w:spacing w:after="0" w:line="240" w:lineRule="auto"/>
        <w:rPr>
          <w:rFonts w:ascii="Arial" w:hAnsi="Arial" w:cs="Arial"/>
        </w:rPr>
      </w:pPr>
    </w:p>
    <w:p w:rsidR="00065AFD" w:rsidRPr="00CD154D" w:rsidRDefault="00065AFD" w:rsidP="00065AFD">
      <w:pPr>
        <w:spacing w:after="0" w:line="240" w:lineRule="auto"/>
        <w:rPr>
          <w:rFonts w:ascii="Arial" w:hAnsi="Arial" w:cs="Arial"/>
        </w:rPr>
      </w:pPr>
      <w:r w:rsidRPr="00F66F9F">
        <w:rPr>
          <w:rFonts w:ascii="Arial" w:hAnsi="Arial" w:cs="Arial"/>
          <w:b/>
        </w:rPr>
        <w:t>FERBASA</w:t>
      </w:r>
      <w:r>
        <w:rPr>
          <w:rFonts w:ascii="Arial" w:hAnsi="Arial" w:cs="Arial"/>
        </w:rPr>
        <w:t xml:space="preserve"> – Cia. de Ferro Ligas da Bahia</w:t>
      </w:r>
    </w:p>
    <w:p w:rsidR="00065AFD" w:rsidRPr="0043035C" w:rsidRDefault="00065AFD" w:rsidP="00065AFD">
      <w:pPr>
        <w:spacing w:after="0" w:line="240" w:lineRule="auto"/>
        <w:rPr>
          <w:rFonts w:ascii="Arial" w:hAnsi="Arial" w:cs="Arial"/>
        </w:rPr>
      </w:pPr>
    </w:p>
    <w:p w:rsidR="00065AFD" w:rsidRDefault="00065AFD" w:rsidP="00065AFD">
      <w:pPr>
        <w:spacing w:after="0" w:line="240" w:lineRule="auto"/>
        <w:rPr>
          <w:rFonts w:ascii="Arial" w:hAnsi="Arial" w:cs="Arial"/>
        </w:rPr>
      </w:pPr>
      <w:r w:rsidRPr="00F66F9F">
        <w:rPr>
          <w:rFonts w:ascii="Arial" w:hAnsi="Arial" w:cs="Arial"/>
          <w:b/>
        </w:rPr>
        <w:t>IABr</w:t>
      </w:r>
      <w:r>
        <w:rPr>
          <w:rFonts w:ascii="Arial" w:hAnsi="Arial" w:cs="Arial"/>
        </w:rPr>
        <w:t xml:space="preserve"> - </w:t>
      </w:r>
      <w:r w:rsidRPr="0043035C">
        <w:rPr>
          <w:rFonts w:ascii="Arial" w:hAnsi="Arial" w:cs="Arial"/>
        </w:rPr>
        <w:t>Instituto Aço Brasil</w:t>
      </w:r>
    </w:p>
    <w:p w:rsidR="00065AFD" w:rsidRDefault="00065AFD" w:rsidP="00065AFD">
      <w:pPr>
        <w:spacing w:after="0" w:line="240" w:lineRule="auto"/>
        <w:rPr>
          <w:rFonts w:ascii="Arial" w:hAnsi="Arial" w:cs="Arial"/>
        </w:rPr>
      </w:pPr>
    </w:p>
    <w:p w:rsidR="00065AFD" w:rsidRDefault="00065AFD" w:rsidP="00065AFD">
      <w:pPr>
        <w:autoSpaceDE w:val="0"/>
        <w:autoSpaceDN w:val="0"/>
        <w:adjustRightInd w:val="0"/>
        <w:spacing w:after="0" w:line="240" w:lineRule="auto"/>
        <w:rPr>
          <w:rFonts w:ascii="Arial" w:hAnsi="Arial" w:cs="Arial"/>
        </w:rPr>
      </w:pPr>
      <w:r w:rsidRPr="00F66F9F">
        <w:rPr>
          <w:rFonts w:ascii="Arial" w:hAnsi="Arial" w:cs="Arial"/>
          <w:b/>
        </w:rPr>
        <w:t>IBGE</w:t>
      </w:r>
      <w:r w:rsidR="00F66F9F">
        <w:rPr>
          <w:rFonts w:ascii="Arial" w:hAnsi="Arial" w:cs="Arial"/>
        </w:rPr>
        <w:t xml:space="preserve"> -</w:t>
      </w:r>
      <w:r>
        <w:rPr>
          <w:rFonts w:ascii="Arial" w:hAnsi="Arial" w:cs="Arial"/>
        </w:rPr>
        <w:t xml:space="preserve"> Instituto Brasileiro de Geografia e Estatística</w:t>
      </w:r>
    </w:p>
    <w:p w:rsidR="00065AFD" w:rsidRPr="00341F38" w:rsidRDefault="00065AFD" w:rsidP="00065AFD">
      <w:pPr>
        <w:spacing w:after="0" w:line="240" w:lineRule="auto"/>
        <w:rPr>
          <w:rFonts w:ascii="Arial" w:hAnsi="Arial" w:cs="Arial"/>
        </w:rPr>
      </w:pPr>
    </w:p>
    <w:p w:rsidR="00065AFD" w:rsidRPr="00DD7BE3" w:rsidRDefault="00065AFD" w:rsidP="00065AFD">
      <w:pPr>
        <w:spacing w:after="0" w:line="240" w:lineRule="auto"/>
        <w:rPr>
          <w:rStyle w:val="st"/>
          <w:rFonts w:ascii="Arial" w:hAnsi="Arial" w:cs="Arial"/>
          <w:color w:val="222222"/>
        </w:rPr>
      </w:pPr>
      <w:r w:rsidRPr="00065AFD">
        <w:rPr>
          <w:rStyle w:val="st"/>
          <w:rFonts w:ascii="Arial" w:hAnsi="Arial" w:cs="Arial"/>
          <w:b/>
          <w:color w:val="222222"/>
        </w:rPr>
        <w:t>INSG</w:t>
      </w:r>
      <w:r w:rsidRPr="00DD7BE3">
        <w:rPr>
          <w:rStyle w:val="st"/>
          <w:rFonts w:ascii="Arial" w:hAnsi="Arial" w:cs="Arial"/>
          <w:color w:val="222222"/>
        </w:rPr>
        <w:t xml:space="preserve"> - International  </w:t>
      </w:r>
      <w:r w:rsidRPr="00DD7BE3">
        <w:rPr>
          <w:rStyle w:val="nfase"/>
          <w:rFonts w:ascii="Arial" w:hAnsi="Arial" w:cs="Arial"/>
          <w:color w:val="222222"/>
        </w:rPr>
        <w:t>Nickel</w:t>
      </w:r>
      <w:r w:rsidRPr="00DD7BE3">
        <w:rPr>
          <w:rStyle w:val="st"/>
          <w:rFonts w:ascii="Arial" w:hAnsi="Arial" w:cs="Arial"/>
          <w:color w:val="222222"/>
        </w:rPr>
        <w:t xml:space="preserve"> Study </w:t>
      </w:r>
      <w:r w:rsidRPr="00DD7BE3">
        <w:rPr>
          <w:rStyle w:val="nfase"/>
          <w:rFonts w:ascii="Arial" w:hAnsi="Arial" w:cs="Arial"/>
          <w:color w:val="222222"/>
        </w:rPr>
        <w:t xml:space="preserve">Group </w:t>
      </w:r>
      <w:r w:rsidRPr="00DD7BE3">
        <w:rPr>
          <w:rStyle w:val="st"/>
          <w:rFonts w:ascii="Arial" w:hAnsi="Arial" w:cs="Arial"/>
          <w:color w:val="222222"/>
        </w:rPr>
        <w:t xml:space="preserve"> </w:t>
      </w:r>
    </w:p>
    <w:p w:rsidR="00065AFD" w:rsidRPr="00DD7BE3" w:rsidRDefault="00065AFD" w:rsidP="00065AFD">
      <w:pPr>
        <w:spacing w:after="0" w:line="240" w:lineRule="auto"/>
        <w:rPr>
          <w:rFonts w:ascii="Arial" w:hAnsi="Arial" w:cs="Arial"/>
        </w:rPr>
      </w:pPr>
    </w:p>
    <w:p w:rsidR="00065AFD" w:rsidRDefault="00065AFD" w:rsidP="00065AFD">
      <w:pPr>
        <w:autoSpaceDE w:val="0"/>
        <w:autoSpaceDN w:val="0"/>
        <w:adjustRightInd w:val="0"/>
        <w:spacing w:after="0" w:line="240" w:lineRule="auto"/>
        <w:rPr>
          <w:rFonts w:ascii="Arial" w:hAnsi="Arial" w:cs="Arial"/>
        </w:rPr>
      </w:pPr>
      <w:r w:rsidRPr="00065AFD">
        <w:rPr>
          <w:rFonts w:ascii="Arial" w:hAnsi="Arial" w:cs="Arial"/>
          <w:b/>
        </w:rPr>
        <w:t>IPEADATA</w:t>
      </w:r>
      <w:r w:rsidR="00F66F9F">
        <w:rPr>
          <w:rFonts w:ascii="Arial" w:hAnsi="Arial" w:cs="Arial"/>
        </w:rPr>
        <w:t xml:space="preserve"> -</w:t>
      </w:r>
      <w:r>
        <w:rPr>
          <w:rFonts w:ascii="Arial" w:hAnsi="Arial" w:cs="Arial"/>
        </w:rPr>
        <w:t xml:space="preserve"> Instituto de Pesquisa Econômica Aplicada</w:t>
      </w:r>
    </w:p>
    <w:p w:rsidR="00065AFD" w:rsidRDefault="00065AFD" w:rsidP="00065AFD">
      <w:pPr>
        <w:autoSpaceDE w:val="0"/>
        <w:autoSpaceDN w:val="0"/>
        <w:adjustRightInd w:val="0"/>
        <w:spacing w:after="0" w:line="240" w:lineRule="auto"/>
        <w:rPr>
          <w:rFonts w:ascii="Arial" w:hAnsi="Arial" w:cs="Arial"/>
        </w:rPr>
      </w:pPr>
    </w:p>
    <w:p w:rsidR="00065AFD" w:rsidRDefault="00065AFD" w:rsidP="00065AFD">
      <w:pPr>
        <w:autoSpaceDE w:val="0"/>
        <w:autoSpaceDN w:val="0"/>
        <w:adjustRightInd w:val="0"/>
        <w:spacing w:after="0" w:line="240" w:lineRule="auto"/>
        <w:rPr>
          <w:rFonts w:ascii="Arial" w:hAnsi="Arial" w:cs="Arial"/>
        </w:rPr>
      </w:pPr>
      <w:r w:rsidRPr="00CE2D0D">
        <w:rPr>
          <w:rFonts w:ascii="Arial" w:hAnsi="Arial" w:cs="Arial"/>
          <w:b/>
        </w:rPr>
        <w:t>MDIC</w:t>
      </w:r>
      <w:r>
        <w:rPr>
          <w:rFonts w:ascii="Arial" w:hAnsi="Arial" w:cs="Arial"/>
          <w:b/>
        </w:rPr>
        <w:t xml:space="preserve"> / </w:t>
      </w:r>
      <w:r w:rsidRPr="00420867">
        <w:rPr>
          <w:rFonts w:ascii="Arial" w:hAnsi="Arial" w:cs="Arial"/>
          <w:b/>
        </w:rPr>
        <w:t>SECEX</w:t>
      </w:r>
      <w:r w:rsidR="00F66F9F">
        <w:rPr>
          <w:rFonts w:ascii="Arial" w:hAnsi="Arial" w:cs="Arial"/>
        </w:rPr>
        <w:t xml:space="preserve"> -</w:t>
      </w:r>
      <w:r>
        <w:rPr>
          <w:rFonts w:ascii="Arial" w:hAnsi="Arial" w:cs="Arial"/>
        </w:rPr>
        <w:t xml:space="preserve"> Ministério de Desenvolvimento Indústria e Comércio Exterior Secretaria de Comércio Exterior </w:t>
      </w:r>
    </w:p>
    <w:p w:rsidR="00065AFD" w:rsidRPr="00341F38" w:rsidRDefault="00065AFD" w:rsidP="00065AFD">
      <w:pPr>
        <w:spacing w:after="0" w:line="240" w:lineRule="auto"/>
        <w:rPr>
          <w:rFonts w:ascii="Arial" w:hAnsi="Arial" w:cs="Arial"/>
        </w:rPr>
      </w:pPr>
    </w:p>
    <w:p w:rsidR="00065AFD" w:rsidRDefault="00065AFD" w:rsidP="00065AFD">
      <w:pPr>
        <w:autoSpaceDE w:val="0"/>
        <w:autoSpaceDN w:val="0"/>
        <w:adjustRightInd w:val="0"/>
        <w:spacing w:after="0" w:line="240" w:lineRule="auto"/>
        <w:rPr>
          <w:rFonts w:ascii="Arial" w:hAnsi="Arial" w:cs="Arial"/>
        </w:rPr>
      </w:pPr>
      <w:r w:rsidRPr="00420867">
        <w:rPr>
          <w:rFonts w:ascii="Arial" w:hAnsi="Arial" w:cs="Arial"/>
          <w:b/>
        </w:rPr>
        <w:t>MTE / RAIS</w:t>
      </w:r>
      <w:r w:rsidR="00F66F9F">
        <w:rPr>
          <w:rFonts w:ascii="Arial" w:hAnsi="Arial" w:cs="Arial"/>
        </w:rPr>
        <w:t xml:space="preserve"> -</w:t>
      </w:r>
      <w:r>
        <w:rPr>
          <w:rFonts w:ascii="Arial" w:hAnsi="Arial" w:cs="Arial"/>
        </w:rPr>
        <w:t xml:space="preserve"> Ministério do Trabalho e Emprego</w:t>
      </w:r>
    </w:p>
    <w:p w:rsidR="00065AFD" w:rsidRPr="002F2A2F" w:rsidRDefault="00065AFD" w:rsidP="00065AFD">
      <w:pPr>
        <w:spacing w:after="0" w:line="240" w:lineRule="auto"/>
        <w:rPr>
          <w:rFonts w:ascii="Arial" w:hAnsi="Arial" w:cs="Arial"/>
        </w:rPr>
      </w:pPr>
    </w:p>
    <w:p w:rsidR="00065AFD" w:rsidRDefault="00065AFD" w:rsidP="00065AFD">
      <w:pPr>
        <w:spacing w:after="0" w:line="240" w:lineRule="auto"/>
        <w:rPr>
          <w:rFonts w:ascii="Arial" w:hAnsi="Arial" w:cs="Arial"/>
        </w:rPr>
      </w:pPr>
      <w:r w:rsidRPr="0043035C">
        <w:rPr>
          <w:rFonts w:ascii="Arial" w:hAnsi="Arial" w:cs="Arial"/>
          <w:b/>
        </w:rPr>
        <w:t>SINDICEL</w:t>
      </w:r>
      <w:r w:rsidR="00F66F9F">
        <w:rPr>
          <w:rFonts w:ascii="Arial" w:hAnsi="Arial" w:cs="Arial"/>
        </w:rPr>
        <w:t xml:space="preserve"> </w:t>
      </w:r>
      <w:r>
        <w:rPr>
          <w:rFonts w:ascii="Arial" w:hAnsi="Arial" w:cs="Arial"/>
        </w:rPr>
        <w:t xml:space="preserve">- </w:t>
      </w:r>
      <w:r w:rsidRPr="0043035C">
        <w:rPr>
          <w:rFonts w:ascii="Arial" w:hAnsi="Arial" w:cs="Arial"/>
        </w:rPr>
        <w:t xml:space="preserve">Sindicato da Indústria de Condutores Elétricos, Trefilação e Laminação de Metais Não Ferrosos do Estado de São </w:t>
      </w:r>
      <w:r w:rsidR="00E61481">
        <w:rPr>
          <w:rFonts w:ascii="Arial" w:hAnsi="Arial" w:cs="Arial"/>
        </w:rPr>
        <w:t>Paulo</w:t>
      </w:r>
    </w:p>
    <w:p w:rsidR="00065AFD" w:rsidRPr="0043035C" w:rsidRDefault="00065AFD" w:rsidP="00065AFD">
      <w:pPr>
        <w:spacing w:after="0" w:line="240" w:lineRule="auto"/>
        <w:rPr>
          <w:rFonts w:ascii="Arial" w:hAnsi="Arial" w:cs="Arial"/>
        </w:rPr>
      </w:pPr>
    </w:p>
    <w:p w:rsidR="00065AFD" w:rsidRDefault="00065AFD" w:rsidP="00065AFD">
      <w:pPr>
        <w:spacing w:after="0" w:line="240" w:lineRule="auto"/>
        <w:rPr>
          <w:rFonts w:ascii="Arial" w:hAnsi="Arial" w:cs="Arial"/>
        </w:rPr>
      </w:pPr>
      <w:r>
        <w:rPr>
          <w:rFonts w:ascii="Arial" w:hAnsi="Arial" w:cs="Arial"/>
          <w:b/>
        </w:rPr>
        <w:t xml:space="preserve">SNIEE - </w:t>
      </w:r>
      <w:r w:rsidRPr="0043035C">
        <w:rPr>
          <w:rFonts w:ascii="Arial" w:hAnsi="Arial" w:cs="Arial"/>
        </w:rPr>
        <w:t>Sindicato Nacional da Indústria da Extração do Estanho</w:t>
      </w:r>
    </w:p>
    <w:p w:rsidR="00065AFD" w:rsidRPr="0043035C" w:rsidRDefault="00065AFD" w:rsidP="00065AFD">
      <w:pPr>
        <w:spacing w:after="0" w:line="240" w:lineRule="auto"/>
        <w:rPr>
          <w:rFonts w:ascii="Arial" w:hAnsi="Arial" w:cs="Arial"/>
        </w:rPr>
      </w:pPr>
    </w:p>
    <w:p w:rsidR="00065AFD" w:rsidRDefault="00065AFD" w:rsidP="00065AFD">
      <w:pPr>
        <w:spacing w:after="0" w:line="240" w:lineRule="auto"/>
        <w:rPr>
          <w:rFonts w:ascii="Arial" w:hAnsi="Arial" w:cs="Arial"/>
        </w:rPr>
      </w:pPr>
      <w:r w:rsidRPr="0043035C">
        <w:rPr>
          <w:rFonts w:ascii="Arial" w:hAnsi="Arial" w:cs="Arial"/>
          <w:b/>
        </w:rPr>
        <w:t>SINDIFER</w:t>
      </w:r>
      <w:r>
        <w:rPr>
          <w:rFonts w:ascii="Arial" w:hAnsi="Arial" w:cs="Arial"/>
        </w:rPr>
        <w:t xml:space="preserve"> - </w:t>
      </w:r>
      <w:r w:rsidRPr="0043035C">
        <w:rPr>
          <w:rFonts w:ascii="Arial" w:hAnsi="Arial" w:cs="Arial"/>
        </w:rPr>
        <w:t>Sindicato da Indústria do Ferro do Estado de Minas Gerais</w:t>
      </w:r>
    </w:p>
    <w:p w:rsidR="00065AFD" w:rsidRDefault="00065AFD" w:rsidP="00065AFD">
      <w:pPr>
        <w:spacing w:after="0" w:line="240" w:lineRule="auto"/>
        <w:rPr>
          <w:rFonts w:ascii="Arial" w:hAnsi="Arial" w:cs="Arial"/>
        </w:rPr>
      </w:pPr>
    </w:p>
    <w:p w:rsidR="00065AFD" w:rsidRPr="00915B19" w:rsidRDefault="00065AFD" w:rsidP="00065AFD">
      <w:pPr>
        <w:autoSpaceDE w:val="0"/>
        <w:autoSpaceDN w:val="0"/>
        <w:adjustRightInd w:val="0"/>
        <w:spacing w:after="0" w:line="240" w:lineRule="auto"/>
        <w:rPr>
          <w:rFonts w:ascii="Arial" w:hAnsi="Arial" w:cs="Arial"/>
          <w:b/>
          <w:lang w:val="en-US"/>
        </w:rPr>
      </w:pPr>
      <w:r w:rsidRPr="00915B19">
        <w:rPr>
          <w:rFonts w:ascii="Arial" w:hAnsi="Arial" w:cs="Arial"/>
          <w:b/>
          <w:i/>
          <w:lang w:val="en-US"/>
        </w:rPr>
        <w:t>U.S.Geological Survey</w:t>
      </w:r>
      <w:r w:rsidRPr="003133DC">
        <w:rPr>
          <w:rFonts w:ascii="Arial" w:hAnsi="Arial" w:cs="Arial"/>
          <w:b/>
          <w:i/>
          <w:lang w:val="en-US"/>
        </w:rPr>
        <w:t xml:space="preserve"> </w:t>
      </w:r>
      <w:r>
        <w:rPr>
          <w:rFonts w:ascii="Arial" w:hAnsi="Arial" w:cs="Arial"/>
          <w:b/>
          <w:i/>
          <w:lang w:val="en-US"/>
        </w:rPr>
        <w:t xml:space="preserve">/ </w:t>
      </w:r>
      <w:r w:rsidRPr="003133DC">
        <w:rPr>
          <w:rFonts w:ascii="Arial" w:hAnsi="Arial" w:cs="Arial"/>
          <w:b/>
          <w:i/>
          <w:lang w:val="en-US"/>
        </w:rPr>
        <w:t>Mineral Commodity</w:t>
      </w:r>
      <w:r w:rsidRPr="003133DC">
        <w:rPr>
          <w:rFonts w:ascii="Arial" w:hAnsi="Arial" w:cs="Arial"/>
          <w:i/>
          <w:lang w:val="en-US"/>
        </w:rPr>
        <w:t xml:space="preserve">  </w:t>
      </w:r>
      <w:r>
        <w:rPr>
          <w:rFonts w:ascii="Arial" w:hAnsi="Arial" w:cs="Arial"/>
          <w:i/>
          <w:lang w:val="en-US"/>
        </w:rPr>
        <w:t>Sumaries 2014</w:t>
      </w:r>
    </w:p>
    <w:p w:rsidR="006A1043" w:rsidRPr="00341F38" w:rsidRDefault="006A1043" w:rsidP="006A1043">
      <w:pPr>
        <w:spacing w:after="0" w:line="240" w:lineRule="auto"/>
        <w:rPr>
          <w:rFonts w:ascii="Arial" w:hAnsi="Arial" w:cs="Arial"/>
          <w:b/>
          <w:sz w:val="24"/>
          <w:szCs w:val="24"/>
          <w:lang w:val="en-GB"/>
        </w:rPr>
      </w:pPr>
    </w:p>
    <w:p w:rsidR="006A1043" w:rsidRPr="00341F38" w:rsidRDefault="006A1043" w:rsidP="006A1043">
      <w:pPr>
        <w:spacing w:after="0" w:line="240" w:lineRule="auto"/>
        <w:rPr>
          <w:rFonts w:ascii="Arial" w:hAnsi="Arial" w:cs="Arial"/>
          <w:b/>
          <w:sz w:val="24"/>
          <w:szCs w:val="24"/>
          <w:lang w:val="en-GB"/>
        </w:rPr>
      </w:pPr>
    </w:p>
    <w:p w:rsidR="006A1043" w:rsidRPr="00341F38" w:rsidRDefault="006A1043" w:rsidP="006A1043">
      <w:pPr>
        <w:spacing w:after="0" w:line="240" w:lineRule="auto"/>
        <w:rPr>
          <w:rFonts w:ascii="Arial" w:hAnsi="Arial" w:cs="Arial"/>
          <w:b/>
          <w:sz w:val="24"/>
          <w:szCs w:val="24"/>
          <w:lang w:val="en-GB"/>
        </w:rPr>
      </w:pPr>
    </w:p>
    <w:p w:rsidR="006A1043" w:rsidRPr="00341F38" w:rsidRDefault="006A1043" w:rsidP="006A1043">
      <w:pPr>
        <w:spacing w:after="0" w:line="240" w:lineRule="auto"/>
        <w:rPr>
          <w:rFonts w:ascii="Arial" w:hAnsi="Arial" w:cs="Arial"/>
          <w:b/>
          <w:sz w:val="24"/>
          <w:szCs w:val="24"/>
          <w:lang w:val="en-GB"/>
        </w:rPr>
      </w:pPr>
    </w:p>
    <w:p w:rsidR="006A1043" w:rsidRPr="00341F38" w:rsidRDefault="006A1043" w:rsidP="006A1043">
      <w:pPr>
        <w:spacing w:after="0" w:line="240" w:lineRule="auto"/>
        <w:rPr>
          <w:rFonts w:ascii="Arial" w:hAnsi="Arial" w:cs="Arial"/>
          <w:b/>
          <w:sz w:val="24"/>
          <w:szCs w:val="24"/>
          <w:lang w:val="en-GB"/>
        </w:rPr>
      </w:pPr>
    </w:p>
    <w:p w:rsidR="006A1043" w:rsidRPr="00341F38" w:rsidRDefault="006A1043" w:rsidP="006A1043">
      <w:pPr>
        <w:spacing w:after="0" w:line="240" w:lineRule="auto"/>
        <w:rPr>
          <w:rFonts w:ascii="Arial" w:hAnsi="Arial" w:cs="Arial"/>
          <w:b/>
          <w:sz w:val="24"/>
          <w:szCs w:val="24"/>
          <w:lang w:val="en-GB"/>
        </w:rPr>
      </w:pPr>
    </w:p>
    <w:p w:rsidR="006A1043" w:rsidRPr="00341F38" w:rsidRDefault="006A1043" w:rsidP="006A1043">
      <w:pPr>
        <w:spacing w:after="0" w:line="240" w:lineRule="auto"/>
        <w:rPr>
          <w:rFonts w:ascii="Arial" w:hAnsi="Arial" w:cs="Arial"/>
          <w:b/>
          <w:sz w:val="24"/>
          <w:szCs w:val="24"/>
          <w:lang w:val="en-GB"/>
        </w:rPr>
      </w:pPr>
    </w:p>
    <w:p w:rsidR="006A1043" w:rsidRPr="00341F38" w:rsidRDefault="006A1043" w:rsidP="006A1043">
      <w:pPr>
        <w:spacing w:after="0" w:line="240" w:lineRule="auto"/>
        <w:rPr>
          <w:rFonts w:ascii="Arial" w:hAnsi="Arial" w:cs="Arial"/>
          <w:b/>
          <w:sz w:val="24"/>
          <w:szCs w:val="24"/>
          <w:lang w:val="en-GB"/>
        </w:rPr>
      </w:pPr>
    </w:p>
    <w:p w:rsidR="006A1043" w:rsidRPr="00341F38" w:rsidRDefault="006A1043" w:rsidP="006A1043">
      <w:pPr>
        <w:spacing w:after="0" w:line="240" w:lineRule="auto"/>
        <w:rPr>
          <w:rFonts w:ascii="Arial" w:hAnsi="Arial" w:cs="Arial"/>
          <w:b/>
          <w:sz w:val="24"/>
          <w:szCs w:val="24"/>
          <w:lang w:val="en-GB"/>
        </w:rPr>
      </w:pPr>
    </w:p>
    <w:p w:rsidR="006A1043" w:rsidRPr="00341F38" w:rsidRDefault="006A1043" w:rsidP="006A1043">
      <w:pPr>
        <w:spacing w:after="0" w:line="240" w:lineRule="auto"/>
        <w:rPr>
          <w:rFonts w:ascii="Arial" w:hAnsi="Arial" w:cs="Arial"/>
          <w:b/>
          <w:sz w:val="24"/>
          <w:szCs w:val="24"/>
          <w:lang w:val="en-GB"/>
        </w:rPr>
      </w:pPr>
    </w:p>
    <w:p w:rsidR="006A1043" w:rsidRPr="00EE29E9" w:rsidRDefault="006A1043" w:rsidP="006A1043">
      <w:pPr>
        <w:spacing w:after="0" w:line="240" w:lineRule="auto"/>
        <w:rPr>
          <w:rFonts w:ascii="Arial" w:hAnsi="Arial" w:cs="Arial"/>
          <w:b/>
          <w:i/>
          <w:sz w:val="24"/>
          <w:szCs w:val="24"/>
        </w:rPr>
      </w:pPr>
      <w:r w:rsidRPr="00EE29E9">
        <w:rPr>
          <w:rFonts w:ascii="Arial" w:hAnsi="Arial" w:cs="Arial"/>
          <w:b/>
          <w:sz w:val="24"/>
          <w:szCs w:val="24"/>
        </w:rPr>
        <w:t>Secretaria de Geologia, Mineração e Transformação Mineral</w:t>
      </w:r>
    </w:p>
    <w:p w:rsidR="006A1043" w:rsidRPr="00EE29E9" w:rsidRDefault="006A1043" w:rsidP="006A1043">
      <w:pPr>
        <w:spacing w:after="0" w:line="240" w:lineRule="auto"/>
        <w:rPr>
          <w:rFonts w:ascii="Arial" w:hAnsi="Arial" w:cs="Arial"/>
          <w:sz w:val="24"/>
          <w:szCs w:val="24"/>
        </w:rPr>
      </w:pPr>
    </w:p>
    <w:p w:rsidR="006A1043" w:rsidRPr="00EE29E9" w:rsidRDefault="006A1043" w:rsidP="006A1043">
      <w:pPr>
        <w:spacing w:after="0" w:line="240" w:lineRule="auto"/>
        <w:rPr>
          <w:rFonts w:ascii="Arial" w:hAnsi="Arial" w:cs="Arial"/>
          <w:b/>
          <w:i/>
          <w:sz w:val="24"/>
          <w:szCs w:val="24"/>
        </w:rPr>
      </w:pPr>
      <w:r w:rsidRPr="00EE29E9">
        <w:rPr>
          <w:rFonts w:ascii="Arial" w:hAnsi="Arial" w:cs="Arial"/>
          <w:b/>
          <w:sz w:val="24"/>
          <w:szCs w:val="24"/>
        </w:rPr>
        <w:t>Endereço</w:t>
      </w:r>
    </w:p>
    <w:p w:rsidR="006A1043" w:rsidRPr="00EE29E9" w:rsidRDefault="006A1043" w:rsidP="006A1043">
      <w:pPr>
        <w:spacing w:after="0" w:line="240" w:lineRule="auto"/>
        <w:rPr>
          <w:rFonts w:ascii="Arial" w:hAnsi="Arial" w:cs="Arial"/>
          <w:sz w:val="24"/>
          <w:szCs w:val="24"/>
        </w:rPr>
      </w:pPr>
    </w:p>
    <w:p w:rsidR="006A1043" w:rsidRPr="00EE29E9" w:rsidRDefault="006A1043" w:rsidP="006A1043">
      <w:pPr>
        <w:spacing w:after="0" w:line="240" w:lineRule="auto"/>
        <w:rPr>
          <w:rFonts w:ascii="Arial" w:hAnsi="Arial" w:cs="Arial"/>
          <w:sz w:val="24"/>
          <w:szCs w:val="24"/>
        </w:rPr>
      </w:pPr>
      <w:r w:rsidRPr="00EE29E9">
        <w:rPr>
          <w:rFonts w:ascii="Arial" w:hAnsi="Arial" w:cs="Arial"/>
          <w:sz w:val="24"/>
          <w:szCs w:val="24"/>
        </w:rPr>
        <w:t>Ministério de Minas e Energia – MME</w:t>
      </w:r>
    </w:p>
    <w:p w:rsidR="006A1043" w:rsidRPr="00EE29E9" w:rsidRDefault="006A1043" w:rsidP="006A1043">
      <w:pPr>
        <w:spacing w:after="0" w:line="240" w:lineRule="auto"/>
        <w:rPr>
          <w:rFonts w:ascii="Arial" w:hAnsi="Arial" w:cs="Arial"/>
          <w:sz w:val="24"/>
          <w:szCs w:val="24"/>
        </w:rPr>
      </w:pPr>
      <w:r w:rsidRPr="00EE29E9">
        <w:rPr>
          <w:rFonts w:ascii="Arial" w:hAnsi="Arial" w:cs="Arial"/>
          <w:sz w:val="24"/>
          <w:szCs w:val="24"/>
        </w:rPr>
        <w:t>Esplanada dos Ministérios, Bloco U</w:t>
      </w:r>
    </w:p>
    <w:p w:rsidR="006A1043" w:rsidRPr="00EE29E9" w:rsidRDefault="006A1043" w:rsidP="006A1043">
      <w:pPr>
        <w:spacing w:after="0" w:line="240" w:lineRule="auto"/>
        <w:rPr>
          <w:rFonts w:ascii="Arial" w:hAnsi="Arial" w:cs="Arial"/>
          <w:sz w:val="24"/>
          <w:szCs w:val="24"/>
        </w:rPr>
      </w:pPr>
      <w:r w:rsidRPr="00EE29E9">
        <w:rPr>
          <w:rFonts w:ascii="Arial" w:hAnsi="Arial" w:cs="Arial"/>
          <w:sz w:val="24"/>
          <w:szCs w:val="24"/>
        </w:rPr>
        <w:t>4° Andar – Ala Sul</w:t>
      </w:r>
    </w:p>
    <w:p w:rsidR="006A1043" w:rsidRPr="00EE29E9" w:rsidRDefault="006A1043" w:rsidP="006A1043">
      <w:pPr>
        <w:spacing w:after="0" w:line="240" w:lineRule="auto"/>
        <w:rPr>
          <w:rFonts w:ascii="Arial" w:hAnsi="Arial" w:cs="Arial"/>
          <w:sz w:val="24"/>
          <w:szCs w:val="24"/>
        </w:rPr>
      </w:pPr>
      <w:r w:rsidRPr="00EE29E9">
        <w:rPr>
          <w:rFonts w:ascii="Arial" w:hAnsi="Arial" w:cs="Arial"/>
          <w:sz w:val="24"/>
          <w:szCs w:val="24"/>
        </w:rPr>
        <w:t>70.065-900</w:t>
      </w:r>
    </w:p>
    <w:p w:rsidR="006A1043" w:rsidRPr="00EE29E9" w:rsidRDefault="006A1043" w:rsidP="006A1043">
      <w:pPr>
        <w:spacing w:after="0" w:line="240" w:lineRule="auto"/>
        <w:rPr>
          <w:rFonts w:ascii="Arial" w:hAnsi="Arial" w:cs="Arial"/>
          <w:sz w:val="24"/>
          <w:szCs w:val="24"/>
        </w:rPr>
      </w:pPr>
      <w:r w:rsidRPr="00EE29E9">
        <w:rPr>
          <w:rFonts w:ascii="Arial" w:hAnsi="Arial" w:cs="Arial"/>
          <w:sz w:val="24"/>
          <w:szCs w:val="24"/>
        </w:rPr>
        <w:t>Brasília/ Distrito Federal – Brasil</w:t>
      </w:r>
    </w:p>
    <w:p w:rsidR="006A1043" w:rsidRPr="00EE29E9" w:rsidRDefault="006A1043" w:rsidP="006A1043">
      <w:pPr>
        <w:spacing w:after="0" w:line="240" w:lineRule="auto"/>
        <w:rPr>
          <w:rFonts w:ascii="Arial" w:hAnsi="Arial" w:cs="Arial"/>
          <w:sz w:val="24"/>
          <w:szCs w:val="24"/>
        </w:rPr>
      </w:pPr>
    </w:p>
    <w:p w:rsidR="006A1043" w:rsidRPr="00EE29E9" w:rsidRDefault="006A1043" w:rsidP="006A1043">
      <w:pPr>
        <w:spacing w:after="0" w:line="240" w:lineRule="auto"/>
        <w:rPr>
          <w:rFonts w:ascii="Arial" w:hAnsi="Arial" w:cs="Arial"/>
          <w:b/>
          <w:sz w:val="24"/>
          <w:szCs w:val="24"/>
        </w:rPr>
      </w:pPr>
      <w:r w:rsidRPr="00EE29E9">
        <w:rPr>
          <w:rFonts w:ascii="Arial" w:hAnsi="Arial" w:cs="Arial"/>
          <w:b/>
          <w:sz w:val="24"/>
          <w:szCs w:val="24"/>
        </w:rPr>
        <w:t>Telefone</w:t>
      </w:r>
    </w:p>
    <w:p w:rsidR="006A1043" w:rsidRPr="00EE29E9" w:rsidRDefault="006A1043" w:rsidP="006A1043">
      <w:pPr>
        <w:spacing w:after="0" w:line="240" w:lineRule="auto"/>
        <w:rPr>
          <w:rFonts w:ascii="Arial" w:hAnsi="Arial" w:cs="Arial"/>
          <w:sz w:val="24"/>
          <w:szCs w:val="24"/>
        </w:rPr>
      </w:pPr>
      <w:r w:rsidRPr="00EE29E9">
        <w:rPr>
          <w:rFonts w:ascii="Arial" w:hAnsi="Arial" w:cs="Arial"/>
          <w:sz w:val="24"/>
          <w:szCs w:val="24"/>
        </w:rPr>
        <w:t>+55 61 2032.5291</w:t>
      </w:r>
    </w:p>
    <w:p w:rsidR="006A1043" w:rsidRPr="00EE29E9" w:rsidRDefault="006A1043" w:rsidP="006A1043">
      <w:pPr>
        <w:spacing w:after="0" w:line="240" w:lineRule="auto"/>
        <w:rPr>
          <w:rFonts w:ascii="Arial" w:hAnsi="Arial" w:cs="Arial"/>
          <w:b/>
          <w:sz w:val="24"/>
          <w:szCs w:val="24"/>
        </w:rPr>
      </w:pPr>
    </w:p>
    <w:p w:rsidR="006A1043" w:rsidRPr="00EE29E9" w:rsidRDefault="006A1043" w:rsidP="006A1043">
      <w:pPr>
        <w:spacing w:after="0" w:line="240" w:lineRule="auto"/>
        <w:rPr>
          <w:rFonts w:ascii="Arial" w:hAnsi="Arial" w:cs="Arial"/>
          <w:b/>
          <w:i/>
          <w:sz w:val="24"/>
          <w:szCs w:val="24"/>
        </w:rPr>
      </w:pPr>
      <w:r w:rsidRPr="00EE29E9">
        <w:rPr>
          <w:rFonts w:ascii="Arial" w:hAnsi="Arial" w:cs="Arial"/>
          <w:b/>
          <w:sz w:val="24"/>
          <w:szCs w:val="24"/>
        </w:rPr>
        <w:lastRenderedPageBreak/>
        <w:t>Sítio Eletrônico</w:t>
      </w:r>
    </w:p>
    <w:p w:rsidR="006A1043" w:rsidRPr="00EE29E9" w:rsidRDefault="0088335B" w:rsidP="006A1043">
      <w:pPr>
        <w:spacing w:after="0" w:line="240" w:lineRule="auto"/>
        <w:rPr>
          <w:rFonts w:ascii="Arial" w:hAnsi="Arial" w:cs="Arial"/>
          <w:sz w:val="24"/>
          <w:szCs w:val="24"/>
        </w:rPr>
      </w:pPr>
      <w:hyperlink r:id="rId89" w:history="1">
        <w:r w:rsidR="006A1043" w:rsidRPr="00EE29E9">
          <w:rPr>
            <w:rStyle w:val="Hyperlink"/>
            <w:rFonts w:ascii="Arial" w:hAnsi="Arial" w:cs="Arial"/>
            <w:sz w:val="24"/>
            <w:szCs w:val="24"/>
          </w:rPr>
          <w:t>www.mme.gov.br</w:t>
        </w:r>
      </w:hyperlink>
    </w:p>
    <w:p w:rsidR="006A1043" w:rsidRPr="00EE29E9" w:rsidRDefault="006A1043" w:rsidP="006A1043">
      <w:pPr>
        <w:spacing w:after="0" w:line="240" w:lineRule="auto"/>
        <w:rPr>
          <w:rFonts w:ascii="Arial" w:hAnsi="Arial" w:cs="Arial"/>
          <w:sz w:val="24"/>
          <w:szCs w:val="24"/>
        </w:rPr>
      </w:pPr>
    </w:p>
    <w:p w:rsidR="006A1043" w:rsidRPr="00EE29E9" w:rsidRDefault="006A1043" w:rsidP="006A1043">
      <w:pPr>
        <w:spacing w:after="0" w:line="240" w:lineRule="auto"/>
        <w:rPr>
          <w:rFonts w:ascii="Arial" w:hAnsi="Arial" w:cs="Arial"/>
          <w:b/>
          <w:sz w:val="24"/>
          <w:szCs w:val="24"/>
        </w:rPr>
      </w:pPr>
      <w:r w:rsidRPr="00EE29E9">
        <w:rPr>
          <w:rFonts w:ascii="Arial" w:hAnsi="Arial" w:cs="Arial"/>
          <w:b/>
          <w:sz w:val="24"/>
          <w:szCs w:val="24"/>
        </w:rPr>
        <w:t>E-mail</w:t>
      </w:r>
    </w:p>
    <w:p w:rsidR="006A1043" w:rsidRPr="004535DC" w:rsidRDefault="0088335B" w:rsidP="006A1043">
      <w:pPr>
        <w:spacing w:after="0" w:line="240" w:lineRule="auto"/>
        <w:rPr>
          <w:rFonts w:ascii="Arial" w:hAnsi="Arial" w:cs="Arial"/>
          <w:sz w:val="24"/>
          <w:szCs w:val="24"/>
        </w:rPr>
      </w:pPr>
      <w:hyperlink r:id="rId90" w:history="1">
        <w:r w:rsidR="006A1043" w:rsidRPr="00EE29E9">
          <w:rPr>
            <w:rStyle w:val="Hyperlink"/>
            <w:rFonts w:ascii="Arial" w:hAnsi="Arial" w:cs="Arial"/>
            <w:sz w:val="24"/>
            <w:szCs w:val="24"/>
          </w:rPr>
          <w:t>sandra.angelo@mme.gov.br</w:t>
        </w:r>
      </w:hyperlink>
    </w:p>
    <w:p w:rsidR="006A1043" w:rsidRPr="00341F38" w:rsidRDefault="006A1043" w:rsidP="006A1043">
      <w:pPr>
        <w:spacing w:after="0" w:line="240" w:lineRule="auto"/>
        <w:rPr>
          <w:rFonts w:ascii="Arial" w:hAnsi="Arial" w:cs="Arial"/>
          <w:sz w:val="28"/>
        </w:rPr>
      </w:pPr>
    </w:p>
    <w:p w:rsidR="006A1043" w:rsidRPr="00341F38" w:rsidRDefault="006A1043" w:rsidP="006A1043">
      <w:pPr>
        <w:spacing w:after="0" w:line="240" w:lineRule="auto"/>
        <w:rPr>
          <w:rFonts w:ascii="Arial" w:hAnsi="Arial" w:cs="Arial"/>
          <w:sz w:val="28"/>
        </w:rPr>
      </w:pPr>
    </w:p>
    <w:p w:rsidR="006A1043" w:rsidRPr="00341F38" w:rsidRDefault="006A1043" w:rsidP="006A1043">
      <w:pPr>
        <w:spacing w:after="0" w:line="240" w:lineRule="auto"/>
        <w:rPr>
          <w:rFonts w:ascii="Arial" w:hAnsi="Arial" w:cs="Arial"/>
          <w:sz w:val="28"/>
        </w:rPr>
      </w:pPr>
    </w:p>
    <w:p w:rsidR="006A1043" w:rsidRPr="00341F38" w:rsidRDefault="006A1043" w:rsidP="006A1043">
      <w:pPr>
        <w:spacing w:after="0" w:line="240" w:lineRule="auto"/>
        <w:rPr>
          <w:rFonts w:ascii="Arial" w:hAnsi="Arial" w:cs="Arial"/>
          <w:sz w:val="28"/>
        </w:rPr>
      </w:pPr>
    </w:p>
    <w:p w:rsidR="006A1043" w:rsidRPr="00341F38" w:rsidRDefault="006A1043" w:rsidP="006A1043">
      <w:pPr>
        <w:spacing w:after="0" w:line="240" w:lineRule="auto"/>
        <w:rPr>
          <w:rFonts w:ascii="Arial" w:hAnsi="Arial" w:cs="Arial"/>
          <w:sz w:val="28"/>
        </w:rPr>
      </w:pPr>
    </w:p>
    <w:p w:rsidR="006A1043" w:rsidRPr="00341F38" w:rsidRDefault="006A1043" w:rsidP="006A1043">
      <w:pPr>
        <w:spacing w:after="0" w:line="240" w:lineRule="auto"/>
        <w:rPr>
          <w:rFonts w:ascii="Arial" w:hAnsi="Arial" w:cs="Arial"/>
          <w:sz w:val="28"/>
        </w:rPr>
      </w:pPr>
    </w:p>
    <w:p w:rsidR="006A1043" w:rsidRPr="00341F38" w:rsidRDefault="006A1043" w:rsidP="006A1043">
      <w:pPr>
        <w:spacing w:after="0" w:line="240" w:lineRule="auto"/>
        <w:rPr>
          <w:rFonts w:ascii="Arial" w:hAnsi="Arial" w:cs="Arial"/>
          <w:sz w:val="28"/>
        </w:rPr>
      </w:pPr>
    </w:p>
    <w:p w:rsidR="006A1043" w:rsidRPr="00341F38" w:rsidRDefault="006A1043" w:rsidP="006A1043">
      <w:pPr>
        <w:spacing w:after="0" w:line="240" w:lineRule="auto"/>
        <w:rPr>
          <w:rFonts w:ascii="Arial" w:hAnsi="Arial" w:cs="Arial"/>
          <w:sz w:val="28"/>
        </w:rPr>
      </w:pPr>
    </w:p>
    <w:p w:rsidR="006A1043" w:rsidRPr="00341F38" w:rsidRDefault="006A1043" w:rsidP="006A1043">
      <w:pPr>
        <w:spacing w:after="0" w:line="240" w:lineRule="auto"/>
        <w:rPr>
          <w:rFonts w:ascii="Arial" w:hAnsi="Arial" w:cs="Arial"/>
          <w:sz w:val="28"/>
        </w:rPr>
      </w:pPr>
    </w:p>
    <w:p w:rsidR="006A1043" w:rsidRPr="00341F38" w:rsidRDefault="006A1043" w:rsidP="006A1043">
      <w:pPr>
        <w:spacing w:after="0" w:line="240" w:lineRule="auto"/>
        <w:rPr>
          <w:rFonts w:ascii="Arial" w:hAnsi="Arial" w:cs="Arial"/>
          <w:sz w:val="28"/>
        </w:rPr>
      </w:pPr>
    </w:p>
    <w:p w:rsidR="006A1043" w:rsidRPr="00341F38" w:rsidRDefault="006A1043" w:rsidP="006A1043">
      <w:pPr>
        <w:spacing w:after="0" w:line="240" w:lineRule="auto"/>
        <w:rPr>
          <w:rFonts w:ascii="Arial" w:hAnsi="Arial" w:cs="Arial"/>
          <w:sz w:val="28"/>
        </w:rPr>
      </w:pPr>
    </w:p>
    <w:p w:rsidR="006A1043" w:rsidRPr="00341F38" w:rsidRDefault="006A1043" w:rsidP="006A1043">
      <w:pPr>
        <w:spacing w:after="0" w:line="240" w:lineRule="auto"/>
        <w:rPr>
          <w:rFonts w:ascii="Arial" w:hAnsi="Arial" w:cs="Arial"/>
          <w:sz w:val="28"/>
        </w:rPr>
      </w:pPr>
    </w:p>
    <w:p w:rsidR="006A1043" w:rsidRPr="00341F38" w:rsidRDefault="006A1043" w:rsidP="006A1043">
      <w:pPr>
        <w:spacing w:after="0" w:line="240" w:lineRule="auto"/>
        <w:rPr>
          <w:rFonts w:ascii="Arial" w:hAnsi="Arial" w:cs="Arial"/>
          <w:sz w:val="28"/>
        </w:rPr>
      </w:pPr>
    </w:p>
    <w:p w:rsidR="006A1043" w:rsidRPr="00341F38" w:rsidRDefault="006A1043" w:rsidP="006A1043">
      <w:pPr>
        <w:spacing w:after="0" w:line="240" w:lineRule="auto"/>
        <w:rPr>
          <w:rFonts w:ascii="Arial" w:hAnsi="Arial" w:cs="Arial"/>
          <w:sz w:val="28"/>
        </w:rPr>
      </w:pPr>
    </w:p>
    <w:p w:rsidR="006A1043" w:rsidRPr="00341F38" w:rsidRDefault="006A1043" w:rsidP="006A1043">
      <w:pPr>
        <w:spacing w:after="0" w:line="240" w:lineRule="auto"/>
        <w:rPr>
          <w:rFonts w:ascii="Arial" w:hAnsi="Arial" w:cs="Arial"/>
          <w:sz w:val="28"/>
        </w:rPr>
      </w:pPr>
    </w:p>
    <w:p w:rsidR="006A1043" w:rsidRPr="00341F38" w:rsidRDefault="006A1043" w:rsidP="006A1043">
      <w:pPr>
        <w:spacing w:after="0" w:line="240" w:lineRule="auto"/>
        <w:rPr>
          <w:rFonts w:ascii="Arial" w:hAnsi="Arial" w:cs="Arial"/>
          <w:sz w:val="28"/>
        </w:rPr>
      </w:pPr>
    </w:p>
    <w:p w:rsidR="006A1043" w:rsidRPr="00852DD3" w:rsidRDefault="006A1043" w:rsidP="006A1043">
      <w:pPr>
        <w:spacing w:after="0" w:line="240" w:lineRule="auto"/>
        <w:rPr>
          <w:rFonts w:ascii="Arial" w:hAnsi="Arial" w:cs="Arial"/>
          <w:sz w:val="24"/>
          <w:szCs w:val="24"/>
        </w:rPr>
      </w:pPr>
      <w:r w:rsidRPr="00852DD3">
        <w:rPr>
          <w:rFonts w:ascii="Arial" w:hAnsi="Arial" w:cs="Arial"/>
          <w:sz w:val="24"/>
          <w:szCs w:val="24"/>
        </w:rPr>
        <w:t>Anuário Estatístico: Setor Metalúrgico/ Secretaria de Geologia, Mineração e Transformação Mineral.</w:t>
      </w:r>
    </w:p>
    <w:p w:rsidR="006A1043" w:rsidRPr="00852DD3" w:rsidRDefault="001222F9" w:rsidP="006A1043">
      <w:pPr>
        <w:spacing w:after="0" w:line="240" w:lineRule="auto"/>
        <w:rPr>
          <w:rFonts w:ascii="Arial" w:hAnsi="Arial" w:cs="Arial"/>
          <w:sz w:val="24"/>
          <w:szCs w:val="24"/>
        </w:rPr>
      </w:pPr>
      <w:r>
        <w:rPr>
          <w:rFonts w:ascii="Arial" w:hAnsi="Arial" w:cs="Arial"/>
          <w:sz w:val="24"/>
          <w:szCs w:val="24"/>
        </w:rPr>
        <w:t>1995 – Brasília: SGM, 2016</w:t>
      </w:r>
      <w:r w:rsidR="006A1043" w:rsidRPr="00852DD3">
        <w:rPr>
          <w:rFonts w:ascii="Arial" w:hAnsi="Arial" w:cs="Arial"/>
          <w:sz w:val="24"/>
          <w:szCs w:val="24"/>
        </w:rPr>
        <w:t xml:space="preserve"> – 27,3 cm.</w:t>
      </w:r>
    </w:p>
    <w:p w:rsidR="006A1043" w:rsidRPr="00EE29E9" w:rsidRDefault="006A1043" w:rsidP="006A1043">
      <w:pPr>
        <w:spacing w:after="0" w:line="240" w:lineRule="auto"/>
        <w:rPr>
          <w:rFonts w:ascii="Arial" w:hAnsi="Arial" w:cs="Arial"/>
          <w:b/>
          <w:sz w:val="24"/>
          <w:szCs w:val="24"/>
        </w:rPr>
      </w:pPr>
    </w:p>
    <w:p w:rsidR="006A1043" w:rsidRPr="0086437A" w:rsidRDefault="00700057" w:rsidP="006A1043">
      <w:pPr>
        <w:spacing w:after="0" w:line="240" w:lineRule="auto"/>
        <w:rPr>
          <w:rFonts w:ascii="Arial" w:hAnsi="Arial" w:cs="Arial"/>
          <w:b/>
          <w:sz w:val="24"/>
          <w:szCs w:val="24"/>
        </w:rPr>
      </w:pPr>
      <w:r>
        <w:rPr>
          <w:rFonts w:ascii="Arial" w:hAnsi="Arial" w:cs="Arial"/>
          <w:b/>
          <w:sz w:val="24"/>
          <w:szCs w:val="24"/>
        </w:rPr>
        <w:t>103</w:t>
      </w:r>
      <w:r w:rsidR="006A1043" w:rsidRPr="0086437A">
        <w:rPr>
          <w:rFonts w:ascii="Arial" w:hAnsi="Arial" w:cs="Arial"/>
          <w:b/>
          <w:sz w:val="24"/>
          <w:szCs w:val="24"/>
        </w:rPr>
        <w:t xml:space="preserve"> p.</w:t>
      </w:r>
    </w:p>
    <w:p w:rsidR="006A1043" w:rsidRPr="00EE29E9" w:rsidRDefault="006A1043" w:rsidP="006A1043">
      <w:pPr>
        <w:spacing w:after="0" w:line="240" w:lineRule="auto"/>
        <w:rPr>
          <w:rFonts w:ascii="Arial" w:hAnsi="Arial" w:cs="Arial"/>
          <w:b/>
          <w:sz w:val="24"/>
          <w:szCs w:val="24"/>
        </w:rPr>
      </w:pPr>
      <w:r w:rsidRPr="00EE29E9">
        <w:rPr>
          <w:rFonts w:ascii="Arial" w:hAnsi="Arial" w:cs="Arial"/>
          <w:b/>
          <w:sz w:val="24"/>
          <w:szCs w:val="24"/>
        </w:rPr>
        <w:t>Anual</w:t>
      </w:r>
    </w:p>
    <w:p w:rsidR="006A1043" w:rsidRPr="00EE29E9" w:rsidRDefault="006A1043" w:rsidP="006A1043">
      <w:pPr>
        <w:spacing w:after="0" w:line="240" w:lineRule="auto"/>
        <w:rPr>
          <w:rFonts w:ascii="Arial" w:hAnsi="Arial" w:cs="Arial"/>
          <w:b/>
          <w:sz w:val="24"/>
          <w:szCs w:val="24"/>
        </w:rPr>
      </w:pPr>
    </w:p>
    <w:p w:rsidR="006A1043" w:rsidRPr="000B5D39" w:rsidRDefault="006A1043" w:rsidP="006A1043">
      <w:pPr>
        <w:pStyle w:val="PargrafodaLista"/>
        <w:numPr>
          <w:ilvl w:val="0"/>
          <w:numId w:val="21"/>
        </w:numPr>
        <w:spacing w:after="0" w:line="240" w:lineRule="auto"/>
        <w:ind w:left="0" w:firstLine="0"/>
        <w:rPr>
          <w:rFonts w:ascii="Arial" w:hAnsi="Arial" w:cs="Arial"/>
          <w:b/>
          <w:sz w:val="24"/>
          <w:szCs w:val="24"/>
        </w:rPr>
      </w:pPr>
      <w:r w:rsidRPr="000B5D39">
        <w:rPr>
          <w:rFonts w:ascii="Arial" w:hAnsi="Arial" w:cs="Arial"/>
          <w:b/>
          <w:sz w:val="24"/>
          <w:szCs w:val="24"/>
        </w:rPr>
        <w:t>Metalurgia – Estatística – Brasil. I. BRASIL. Secretaria de Geologia, Mineração e Transformação Mineral.</w:t>
      </w:r>
    </w:p>
    <w:p w:rsidR="006A1043" w:rsidRDefault="006A1043" w:rsidP="006A1043">
      <w:pPr>
        <w:spacing w:after="0" w:line="240" w:lineRule="auto"/>
        <w:rPr>
          <w:rFonts w:ascii="Arial" w:hAnsi="Arial" w:cs="Arial"/>
          <w:b/>
          <w:sz w:val="24"/>
          <w:szCs w:val="24"/>
        </w:rPr>
      </w:pPr>
    </w:p>
    <w:p w:rsidR="006A1043" w:rsidRDefault="006A1043" w:rsidP="006A1043">
      <w:pPr>
        <w:spacing w:after="0" w:line="240" w:lineRule="auto"/>
        <w:jc w:val="right"/>
        <w:rPr>
          <w:rFonts w:ascii="Arial" w:hAnsi="Arial" w:cs="Arial"/>
          <w:b/>
          <w:sz w:val="24"/>
          <w:szCs w:val="24"/>
        </w:rPr>
      </w:pPr>
      <w:r>
        <w:rPr>
          <w:rFonts w:ascii="Arial" w:hAnsi="Arial" w:cs="Arial"/>
          <w:b/>
          <w:sz w:val="24"/>
          <w:szCs w:val="24"/>
        </w:rPr>
        <w:lastRenderedPageBreak/>
        <w:t>ISSN 2358.7687</w:t>
      </w:r>
    </w:p>
    <w:p w:rsidR="006A1043" w:rsidRPr="00EE29E9" w:rsidRDefault="006A1043" w:rsidP="006A1043">
      <w:pPr>
        <w:spacing w:after="0" w:line="240" w:lineRule="auto"/>
        <w:jc w:val="right"/>
        <w:rPr>
          <w:rFonts w:ascii="Arial" w:hAnsi="Arial" w:cs="Arial"/>
          <w:b/>
          <w:sz w:val="24"/>
          <w:szCs w:val="24"/>
        </w:rPr>
      </w:pPr>
      <w:r>
        <w:rPr>
          <w:rFonts w:ascii="Arial" w:hAnsi="Arial" w:cs="Arial"/>
          <w:b/>
          <w:sz w:val="24"/>
          <w:szCs w:val="24"/>
        </w:rPr>
        <w:t>CDU 669</w:t>
      </w:r>
    </w:p>
    <w:p w:rsidR="006A1043" w:rsidRPr="00EE29E9" w:rsidRDefault="006A1043" w:rsidP="006A1043">
      <w:pPr>
        <w:spacing w:after="0" w:line="240" w:lineRule="auto"/>
        <w:jc w:val="center"/>
        <w:rPr>
          <w:rFonts w:ascii="Arial" w:hAnsi="Arial" w:cs="Arial"/>
          <w:b/>
          <w:sz w:val="24"/>
          <w:szCs w:val="24"/>
        </w:rPr>
      </w:pPr>
      <w:r w:rsidRPr="00EE29E9">
        <w:rPr>
          <w:rFonts w:ascii="Arial" w:hAnsi="Arial" w:cs="Arial"/>
          <w:b/>
          <w:sz w:val="24"/>
          <w:szCs w:val="24"/>
        </w:rPr>
        <w:t>Reprodução total ou parcial é autorizada, desde que citada a fonte.</w:t>
      </w:r>
    </w:p>
    <w:p w:rsidR="00CA50F1" w:rsidRDefault="006A1043" w:rsidP="008029C9">
      <w:pPr>
        <w:spacing w:after="0" w:line="240" w:lineRule="auto"/>
        <w:jc w:val="center"/>
        <w:rPr>
          <w:rFonts w:ascii="Arial" w:hAnsi="Arial" w:cs="Arial"/>
          <w:i/>
          <w:sz w:val="24"/>
          <w:szCs w:val="24"/>
          <w:lang w:val="en-US"/>
        </w:rPr>
      </w:pPr>
      <w:r w:rsidRPr="000B5D39">
        <w:rPr>
          <w:rFonts w:ascii="Arial" w:hAnsi="Arial" w:cs="Arial"/>
          <w:i/>
          <w:sz w:val="24"/>
          <w:szCs w:val="24"/>
          <w:lang w:val="en-US"/>
        </w:rPr>
        <w:t>Total or partial reproduction is allowed only with reference to the source.</w:t>
      </w:r>
    </w:p>
    <w:p w:rsidR="004C35D7" w:rsidRDefault="004C35D7" w:rsidP="004C35D7">
      <w:pPr>
        <w:spacing w:after="0" w:line="240" w:lineRule="auto"/>
        <w:rPr>
          <w:rFonts w:ascii="Arial" w:hAnsi="Arial" w:cs="Arial"/>
          <w:i/>
          <w:sz w:val="24"/>
          <w:szCs w:val="24"/>
          <w:lang w:val="en-US"/>
        </w:rPr>
      </w:pPr>
    </w:p>
    <w:p w:rsidR="004C35D7" w:rsidRDefault="004C35D7" w:rsidP="004C35D7">
      <w:pPr>
        <w:spacing w:after="0" w:line="240" w:lineRule="auto"/>
        <w:rPr>
          <w:rFonts w:ascii="Arial" w:hAnsi="Arial" w:cs="Arial"/>
          <w:i/>
          <w:sz w:val="24"/>
          <w:szCs w:val="24"/>
          <w:lang w:val="en-US"/>
        </w:rPr>
      </w:pPr>
    </w:p>
    <w:p w:rsidR="004C35D7" w:rsidRDefault="000C756D" w:rsidP="004C35D7">
      <w:pPr>
        <w:spacing w:after="0" w:line="240" w:lineRule="auto"/>
        <w:rPr>
          <w:rFonts w:ascii="Arial" w:hAnsi="Arial" w:cs="Arial"/>
          <w:i/>
          <w:sz w:val="24"/>
          <w:szCs w:val="24"/>
          <w:lang w:val="en-US"/>
        </w:rPr>
      </w:pPr>
      <w:r>
        <w:rPr>
          <w:rFonts w:ascii="Arial" w:hAnsi="Arial" w:cs="Arial"/>
          <w:i/>
          <w:noProof/>
          <w:sz w:val="24"/>
          <w:szCs w:val="24"/>
          <w:lang w:eastAsia="pt-BR"/>
        </w:rPr>
        <mc:AlternateContent>
          <mc:Choice Requires="wps">
            <w:drawing>
              <wp:anchor distT="0" distB="0" distL="114300" distR="114300" simplePos="0" relativeHeight="251819008" behindDoc="0" locked="0" layoutInCell="1" allowOverlap="1">
                <wp:simplePos x="0" y="0"/>
                <wp:positionH relativeFrom="page">
                  <wp:align>left</wp:align>
                </wp:positionH>
                <wp:positionV relativeFrom="paragraph">
                  <wp:posOffset>-710565</wp:posOffset>
                </wp:positionV>
                <wp:extent cx="7553325" cy="3463925"/>
                <wp:effectExtent l="0" t="0" r="9525" b="3175"/>
                <wp:wrapNone/>
                <wp:docPr id="28" name="Retângulo 28"/>
                <wp:cNvGraphicFramePr/>
                <a:graphic xmlns:a="http://schemas.openxmlformats.org/drawingml/2006/main">
                  <a:graphicData uri="http://schemas.microsoft.com/office/word/2010/wordprocessingShape">
                    <wps:wsp>
                      <wps:cNvSpPr/>
                      <wps:spPr>
                        <a:xfrm>
                          <a:off x="0" y="0"/>
                          <a:ext cx="7553325" cy="3463925"/>
                        </a:xfrm>
                        <a:prstGeom prst="rect">
                          <a:avLst/>
                        </a:prstGeom>
                        <a:gradFill flip="none" rotWithShape="1">
                          <a:gsLst>
                            <a:gs pos="0">
                              <a:schemeClr val="accent4">
                                <a:lumMod val="75000"/>
                                <a:shade val="30000"/>
                                <a:satMod val="115000"/>
                              </a:schemeClr>
                            </a:gs>
                            <a:gs pos="50000">
                              <a:schemeClr val="accent4">
                                <a:lumMod val="75000"/>
                                <a:shade val="67500"/>
                                <a:satMod val="115000"/>
                              </a:schemeClr>
                            </a:gs>
                            <a:gs pos="100000">
                              <a:schemeClr val="accent4">
                                <a:lumMod val="75000"/>
                                <a:shade val="100000"/>
                                <a:satMod val="115000"/>
                              </a:schemeClr>
                            </a:gs>
                          </a:gsLst>
                          <a:lin ang="54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86C91D" id="Retângulo 28" o:spid="_x0000_s1026" style="position:absolute;margin-left:0;margin-top:-55.95pt;width:594.75pt;height:272.75pt;z-index:25181900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" fillcolor="#5f497a [2407]" stroked="f" strokeweight="2pt">
                <v:fill color2="#5f497a [2407]" rotate="t" colors="0 #342547;.5 #4f3969;1 #60467e" focus="100%" type="gradient"/>
                <w10:wrap anchorx="page"/>
              </v:rect>
            </w:pict>
          </mc:Fallback>
        </mc:AlternateContent>
      </w:r>
    </w:p>
    <w:p w:rsidR="00983BF1" w:rsidRDefault="00983BF1" w:rsidP="004C35D7">
      <w:pPr>
        <w:spacing w:after="0" w:line="240" w:lineRule="auto"/>
        <w:rPr>
          <w:rFonts w:ascii="Arial" w:hAnsi="Arial" w:cs="Arial"/>
          <w:i/>
          <w:sz w:val="24"/>
          <w:szCs w:val="24"/>
          <w:lang w:val="en-US"/>
        </w:rPr>
      </w:pPr>
    </w:p>
    <w:p w:rsidR="00983BF1" w:rsidRDefault="00983BF1" w:rsidP="004C35D7">
      <w:pPr>
        <w:spacing w:after="0" w:line="240" w:lineRule="auto"/>
        <w:rPr>
          <w:rFonts w:ascii="Arial" w:hAnsi="Arial" w:cs="Arial"/>
          <w:i/>
          <w:sz w:val="24"/>
          <w:szCs w:val="24"/>
          <w:lang w:val="en-US"/>
        </w:rPr>
      </w:pPr>
    </w:p>
    <w:p w:rsidR="00983BF1" w:rsidRDefault="00983BF1" w:rsidP="004C35D7">
      <w:pPr>
        <w:spacing w:after="0" w:line="240" w:lineRule="auto"/>
        <w:rPr>
          <w:rFonts w:ascii="Arial" w:hAnsi="Arial" w:cs="Arial"/>
          <w:i/>
          <w:sz w:val="24"/>
          <w:szCs w:val="24"/>
          <w:lang w:val="en-US"/>
        </w:rPr>
      </w:pPr>
    </w:p>
    <w:p w:rsidR="00983BF1" w:rsidRDefault="00983BF1" w:rsidP="004C35D7">
      <w:pPr>
        <w:spacing w:after="0" w:line="240" w:lineRule="auto"/>
        <w:rPr>
          <w:rFonts w:ascii="Arial" w:hAnsi="Arial" w:cs="Arial"/>
          <w:i/>
          <w:sz w:val="24"/>
          <w:szCs w:val="24"/>
          <w:lang w:val="en-US"/>
        </w:rPr>
      </w:pPr>
    </w:p>
    <w:p w:rsidR="00983BF1" w:rsidRDefault="00983BF1" w:rsidP="004C35D7">
      <w:pPr>
        <w:spacing w:after="0" w:line="240" w:lineRule="auto"/>
        <w:rPr>
          <w:rFonts w:ascii="Arial" w:hAnsi="Arial" w:cs="Arial"/>
          <w:i/>
          <w:sz w:val="24"/>
          <w:szCs w:val="24"/>
          <w:lang w:val="en-US"/>
        </w:rPr>
      </w:pPr>
    </w:p>
    <w:p w:rsidR="00983BF1" w:rsidRDefault="00983BF1" w:rsidP="004C35D7">
      <w:pPr>
        <w:spacing w:after="0" w:line="240" w:lineRule="auto"/>
        <w:rPr>
          <w:rFonts w:ascii="Arial" w:hAnsi="Arial" w:cs="Arial"/>
          <w:i/>
          <w:sz w:val="24"/>
          <w:szCs w:val="24"/>
          <w:lang w:val="en-US"/>
        </w:rPr>
      </w:pPr>
    </w:p>
    <w:p w:rsidR="00983BF1" w:rsidRDefault="00983BF1" w:rsidP="004C35D7">
      <w:pPr>
        <w:spacing w:after="0" w:line="240" w:lineRule="auto"/>
        <w:rPr>
          <w:rFonts w:ascii="Arial" w:hAnsi="Arial" w:cs="Arial"/>
          <w:i/>
          <w:sz w:val="24"/>
          <w:szCs w:val="24"/>
          <w:lang w:val="en-US"/>
        </w:rPr>
      </w:pPr>
    </w:p>
    <w:p w:rsidR="00983BF1" w:rsidRDefault="00983BF1" w:rsidP="004C35D7">
      <w:pPr>
        <w:spacing w:after="0" w:line="240" w:lineRule="auto"/>
        <w:rPr>
          <w:rFonts w:ascii="Arial" w:hAnsi="Arial" w:cs="Arial"/>
          <w:i/>
          <w:sz w:val="24"/>
          <w:szCs w:val="24"/>
          <w:lang w:val="en-US"/>
        </w:rPr>
      </w:pPr>
    </w:p>
    <w:p w:rsidR="00983BF1" w:rsidRDefault="00983BF1" w:rsidP="004C35D7">
      <w:pPr>
        <w:spacing w:after="0" w:line="240" w:lineRule="auto"/>
        <w:rPr>
          <w:rFonts w:ascii="Arial" w:hAnsi="Arial" w:cs="Arial"/>
          <w:i/>
          <w:sz w:val="24"/>
          <w:szCs w:val="24"/>
          <w:lang w:val="en-US"/>
        </w:rPr>
      </w:pPr>
    </w:p>
    <w:p w:rsidR="00983BF1" w:rsidRDefault="00983BF1" w:rsidP="004C35D7">
      <w:pPr>
        <w:spacing w:after="0" w:line="240" w:lineRule="auto"/>
        <w:rPr>
          <w:rFonts w:ascii="Arial" w:hAnsi="Arial" w:cs="Arial"/>
          <w:i/>
          <w:sz w:val="24"/>
          <w:szCs w:val="24"/>
          <w:lang w:val="en-US"/>
        </w:rPr>
      </w:pPr>
    </w:p>
    <w:p w:rsidR="00983BF1" w:rsidRDefault="00983BF1" w:rsidP="004C35D7">
      <w:pPr>
        <w:spacing w:after="0" w:line="240" w:lineRule="auto"/>
        <w:rPr>
          <w:rFonts w:ascii="Arial" w:hAnsi="Arial" w:cs="Arial"/>
          <w:i/>
          <w:sz w:val="24"/>
          <w:szCs w:val="24"/>
          <w:lang w:val="en-US"/>
        </w:rPr>
      </w:pPr>
    </w:p>
    <w:p w:rsidR="00983BF1" w:rsidRDefault="00983BF1" w:rsidP="004C35D7">
      <w:pPr>
        <w:spacing w:after="0" w:line="240" w:lineRule="auto"/>
        <w:rPr>
          <w:rFonts w:ascii="Arial" w:hAnsi="Arial" w:cs="Arial"/>
          <w:i/>
          <w:sz w:val="24"/>
          <w:szCs w:val="24"/>
          <w:lang w:val="en-US"/>
        </w:rPr>
      </w:pPr>
    </w:p>
    <w:p w:rsidR="00983BF1" w:rsidRDefault="00983BF1" w:rsidP="004C35D7">
      <w:pPr>
        <w:spacing w:after="0" w:line="240" w:lineRule="auto"/>
        <w:rPr>
          <w:rFonts w:ascii="Arial" w:hAnsi="Arial" w:cs="Arial"/>
          <w:i/>
          <w:sz w:val="24"/>
          <w:szCs w:val="24"/>
          <w:lang w:val="en-US"/>
        </w:rPr>
      </w:pPr>
    </w:p>
    <w:p w:rsidR="00983BF1" w:rsidRDefault="00983BF1" w:rsidP="004C35D7">
      <w:pPr>
        <w:spacing w:after="0" w:line="240" w:lineRule="auto"/>
        <w:rPr>
          <w:rFonts w:ascii="Arial" w:hAnsi="Arial" w:cs="Arial"/>
          <w:i/>
          <w:sz w:val="24"/>
          <w:szCs w:val="24"/>
          <w:lang w:val="en-US"/>
        </w:rPr>
      </w:pPr>
    </w:p>
    <w:p w:rsidR="00983BF1" w:rsidRDefault="00983BF1" w:rsidP="004C35D7">
      <w:pPr>
        <w:spacing w:after="0" w:line="240" w:lineRule="auto"/>
        <w:rPr>
          <w:rFonts w:ascii="Arial" w:hAnsi="Arial" w:cs="Arial"/>
          <w:i/>
          <w:sz w:val="24"/>
          <w:szCs w:val="24"/>
          <w:lang w:val="en-US"/>
        </w:rPr>
      </w:pPr>
    </w:p>
    <w:p w:rsidR="00983BF1" w:rsidRDefault="00983BF1" w:rsidP="004C35D7">
      <w:pPr>
        <w:spacing w:after="0" w:line="240" w:lineRule="auto"/>
        <w:rPr>
          <w:rFonts w:ascii="Arial" w:hAnsi="Arial" w:cs="Arial"/>
          <w:i/>
          <w:sz w:val="24"/>
          <w:szCs w:val="24"/>
          <w:lang w:val="en-US"/>
        </w:rPr>
      </w:pPr>
    </w:p>
    <w:p w:rsidR="00983BF1" w:rsidRDefault="00983BF1" w:rsidP="004C35D7">
      <w:pPr>
        <w:spacing w:after="0" w:line="240" w:lineRule="auto"/>
        <w:rPr>
          <w:rFonts w:ascii="Arial" w:hAnsi="Arial" w:cs="Arial"/>
          <w:i/>
          <w:sz w:val="24"/>
          <w:szCs w:val="24"/>
          <w:lang w:val="en-US"/>
        </w:rPr>
      </w:pPr>
    </w:p>
    <w:p w:rsidR="00983BF1" w:rsidRDefault="00983BF1" w:rsidP="004C35D7">
      <w:pPr>
        <w:spacing w:after="0" w:line="240" w:lineRule="auto"/>
        <w:rPr>
          <w:rFonts w:ascii="Arial" w:hAnsi="Arial" w:cs="Arial"/>
          <w:i/>
          <w:sz w:val="24"/>
          <w:szCs w:val="24"/>
          <w:lang w:val="en-US"/>
        </w:rPr>
      </w:pPr>
    </w:p>
    <w:p w:rsidR="00983BF1" w:rsidRDefault="00983BF1" w:rsidP="004C35D7">
      <w:pPr>
        <w:spacing w:after="0" w:line="240" w:lineRule="auto"/>
        <w:rPr>
          <w:rFonts w:ascii="Arial" w:hAnsi="Arial" w:cs="Arial"/>
          <w:i/>
          <w:sz w:val="24"/>
          <w:szCs w:val="24"/>
          <w:lang w:val="en-US"/>
        </w:rPr>
      </w:pPr>
    </w:p>
    <w:p w:rsidR="00983BF1" w:rsidRDefault="00983BF1" w:rsidP="004C35D7">
      <w:pPr>
        <w:spacing w:after="0" w:line="240" w:lineRule="auto"/>
        <w:rPr>
          <w:rFonts w:ascii="Arial" w:hAnsi="Arial" w:cs="Arial"/>
          <w:i/>
          <w:sz w:val="24"/>
          <w:szCs w:val="24"/>
          <w:lang w:val="en-US"/>
        </w:rPr>
      </w:pPr>
    </w:p>
    <w:p w:rsidR="00983BF1" w:rsidRDefault="00983BF1" w:rsidP="004C35D7">
      <w:pPr>
        <w:spacing w:after="0" w:line="240" w:lineRule="auto"/>
        <w:rPr>
          <w:rFonts w:ascii="Arial" w:hAnsi="Arial" w:cs="Arial"/>
          <w:i/>
          <w:sz w:val="24"/>
          <w:szCs w:val="24"/>
          <w:lang w:val="en-US"/>
        </w:rPr>
      </w:pPr>
    </w:p>
    <w:p w:rsidR="00983BF1" w:rsidRDefault="00983BF1" w:rsidP="004C35D7">
      <w:pPr>
        <w:spacing w:after="0" w:line="240" w:lineRule="auto"/>
        <w:rPr>
          <w:rFonts w:ascii="Arial" w:hAnsi="Arial" w:cs="Arial"/>
          <w:i/>
          <w:sz w:val="24"/>
          <w:szCs w:val="24"/>
          <w:lang w:val="en-US"/>
        </w:rPr>
      </w:pPr>
    </w:p>
    <w:p w:rsidR="00983BF1" w:rsidRDefault="00983BF1" w:rsidP="004C35D7">
      <w:pPr>
        <w:spacing w:after="0" w:line="240" w:lineRule="auto"/>
        <w:rPr>
          <w:rFonts w:ascii="Arial" w:hAnsi="Arial" w:cs="Arial"/>
          <w:i/>
          <w:sz w:val="24"/>
          <w:szCs w:val="24"/>
          <w:lang w:val="en-US"/>
        </w:rPr>
      </w:pPr>
    </w:p>
    <w:p w:rsidR="00983BF1" w:rsidRDefault="00983BF1" w:rsidP="004C35D7">
      <w:pPr>
        <w:spacing w:after="0" w:line="240" w:lineRule="auto"/>
        <w:rPr>
          <w:rFonts w:ascii="Arial" w:hAnsi="Arial" w:cs="Arial"/>
          <w:i/>
          <w:sz w:val="24"/>
          <w:szCs w:val="24"/>
          <w:lang w:val="en-US"/>
        </w:rPr>
      </w:pPr>
    </w:p>
    <w:p w:rsidR="00983BF1" w:rsidRDefault="00983BF1" w:rsidP="004C35D7">
      <w:pPr>
        <w:spacing w:after="0" w:line="240" w:lineRule="auto"/>
        <w:rPr>
          <w:rFonts w:ascii="Arial" w:hAnsi="Arial" w:cs="Arial"/>
          <w:i/>
          <w:sz w:val="24"/>
          <w:szCs w:val="24"/>
          <w:lang w:val="en-US"/>
        </w:rPr>
      </w:pPr>
    </w:p>
    <w:p w:rsidR="00983BF1" w:rsidRDefault="00983BF1" w:rsidP="004C35D7">
      <w:pPr>
        <w:spacing w:after="0" w:line="240" w:lineRule="auto"/>
        <w:rPr>
          <w:rFonts w:ascii="Arial" w:hAnsi="Arial" w:cs="Arial"/>
          <w:i/>
          <w:sz w:val="24"/>
          <w:szCs w:val="24"/>
          <w:lang w:val="en-US"/>
        </w:rPr>
      </w:pPr>
    </w:p>
    <w:p w:rsidR="00983BF1" w:rsidRDefault="00983BF1" w:rsidP="004C35D7">
      <w:pPr>
        <w:spacing w:after="0" w:line="240" w:lineRule="auto"/>
        <w:rPr>
          <w:rFonts w:ascii="Arial" w:hAnsi="Arial" w:cs="Arial"/>
          <w:i/>
          <w:sz w:val="24"/>
          <w:szCs w:val="24"/>
          <w:lang w:val="en-US"/>
        </w:rPr>
      </w:pPr>
    </w:p>
    <w:p w:rsidR="00983BF1" w:rsidRDefault="00983BF1" w:rsidP="004C35D7">
      <w:pPr>
        <w:spacing w:after="0" w:line="240" w:lineRule="auto"/>
        <w:rPr>
          <w:rFonts w:ascii="Arial" w:hAnsi="Arial" w:cs="Arial"/>
          <w:i/>
          <w:sz w:val="24"/>
          <w:szCs w:val="24"/>
          <w:lang w:val="en-US"/>
        </w:rPr>
      </w:pPr>
    </w:p>
    <w:p w:rsidR="00983BF1" w:rsidRDefault="00983BF1" w:rsidP="004C35D7">
      <w:pPr>
        <w:spacing w:after="0" w:line="240" w:lineRule="auto"/>
        <w:rPr>
          <w:rFonts w:ascii="Arial" w:hAnsi="Arial" w:cs="Arial"/>
          <w:i/>
          <w:sz w:val="24"/>
          <w:szCs w:val="24"/>
          <w:lang w:val="en-US"/>
        </w:rPr>
      </w:pPr>
    </w:p>
    <w:p w:rsidR="00983BF1" w:rsidRDefault="00983BF1" w:rsidP="004C35D7">
      <w:pPr>
        <w:spacing w:after="0" w:line="240" w:lineRule="auto"/>
        <w:rPr>
          <w:rFonts w:ascii="Arial" w:hAnsi="Arial" w:cs="Arial"/>
          <w:i/>
          <w:sz w:val="24"/>
          <w:szCs w:val="24"/>
          <w:lang w:val="en-US"/>
        </w:rPr>
      </w:pPr>
    </w:p>
    <w:p w:rsidR="00983BF1" w:rsidRDefault="00983BF1" w:rsidP="004C35D7">
      <w:pPr>
        <w:spacing w:after="0" w:line="240" w:lineRule="auto"/>
        <w:rPr>
          <w:rFonts w:ascii="Arial" w:hAnsi="Arial" w:cs="Arial"/>
          <w:i/>
          <w:sz w:val="24"/>
          <w:szCs w:val="24"/>
          <w:lang w:val="en-US"/>
        </w:rPr>
      </w:pPr>
    </w:p>
    <w:p w:rsidR="00983BF1" w:rsidRDefault="00983BF1" w:rsidP="004C35D7">
      <w:pPr>
        <w:spacing w:after="0" w:line="240" w:lineRule="auto"/>
        <w:rPr>
          <w:rFonts w:ascii="Arial" w:hAnsi="Arial" w:cs="Arial"/>
          <w:i/>
          <w:sz w:val="24"/>
          <w:szCs w:val="24"/>
          <w:lang w:val="en-US"/>
        </w:rPr>
      </w:pPr>
    </w:p>
    <w:p w:rsidR="00983BF1" w:rsidRDefault="00983BF1" w:rsidP="004C35D7">
      <w:pPr>
        <w:spacing w:after="0" w:line="240" w:lineRule="auto"/>
        <w:rPr>
          <w:rFonts w:ascii="Arial" w:hAnsi="Arial" w:cs="Arial"/>
          <w:i/>
          <w:sz w:val="24"/>
          <w:szCs w:val="24"/>
          <w:lang w:val="en-US"/>
        </w:rPr>
      </w:pPr>
    </w:p>
    <w:p w:rsidR="00983BF1" w:rsidRDefault="00983BF1" w:rsidP="004C35D7">
      <w:pPr>
        <w:spacing w:after="0" w:line="240" w:lineRule="auto"/>
        <w:rPr>
          <w:rFonts w:ascii="Arial" w:hAnsi="Arial" w:cs="Arial"/>
          <w:i/>
          <w:sz w:val="24"/>
          <w:szCs w:val="24"/>
          <w:lang w:val="en-US"/>
        </w:rPr>
      </w:pPr>
    </w:p>
    <w:p w:rsidR="00983BF1" w:rsidRDefault="00983BF1" w:rsidP="004C35D7">
      <w:pPr>
        <w:spacing w:after="0" w:line="240" w:lineRule="auto"/>
        <w:rPr>
          <w:rFonts w:ascii="Arial" w:hAnsi="Arial" w:cs="Arial"/>
          <w:i/>
          <w:sz w:val="24"/>
          <w:szCs w:val="24"/>
          <w:lang w:val="en-US"/>
        </w:rPr>
      </w:pPr>
    </w:p>
    <w:p w:rsidR="00E635DE" w:rsidRDefault="00E635DE" w:rsidP="004C35D7">
      <w:pPr>
        <w:spacing w:after="0" w:line="240" w:lineRule="auto"/>
        <w:rPr>
          <w:rFonts w:ascii="Arial" w:hAnsi="Arial" w:cs="Arial"/>
          <w:i/>
          <w:sz w:val="24"/>
          <w:szCs w:val="24"/>
          <w:lang w:val="en-US"/>
        </w:rPr>
      </w:pPr>
    </w:p>
    <w:p w:rsidR="00E635DE" w:rsidRDefault="009C0A0D" w:rsidP="009C0A0D">
      <w:pPr>
        <w:spacing w:after="0" w:line="240" w:lineRule="auto"/>
        <w:jc w:val="right"/>
        <w:rPr>
          <w:rFonts w:ascii="Arial" w:hAnsi="Arial" w:cs="Arial"/>
          <w:i/>
          <w:sz w:val="24"/>
          <w:szCs w:val="24"/>
          <w:lang w:val="en-US"/>
        </w:rPr>
      </w:pPr>
      <w:r>
        <w:rPr>
          <w:noProof/>
          <w:lang w:eastAsia="pt-BR"/>
        </w:rPr>
        <w:drawing>
          <wp:inline distT="0" distB="0" distL="0" distR="0" wp14:anchorId="694A6002" wp14:editId="65522030">
            <wp:extent cx="3174365" cy="836930"/>
            <wp:effectExtent l="0" t="0" r="6985" b="1270"/>
            <wp:docPr id="607" name="Imagem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174365" cy="836930"/>
                    </a:xfrm>
                    <a:prstGeom prst="rect">
                      <a:avLst/>
                    </a:prstGeom>
                    <a:noFill/>
                    <a:ln>
                      <a:noFill/>
                    </a:ln>
                  </pic:spPr>
                </pic:pic>
              </a:graphicData>
            </a:graphic>
          </wp:inline>
        </w:drawing>
      </w:r>
    </w:p>
    <w:p w:rsidR="00983BF1" w:rsidRDefault="00983BF1" w:rsidP="004C35D7">
      <w:pPr>
        <w:spacing w:after="0" w:line="240" w:lineRule="auto"/>
        <w:rPr>
          <w:rFonts w:ascii="Arial" w:hAnsi="Arial" w:cs="Arial"/>
          <w:i/>
          <w:sz w:val="24"/>
          <w:szCs w:val="24"/>
          <w:lang w:val="en-US"/>
        </w:rPr>
      </w:pPr>
    </w:p>
    <w:p w:rsidR="00983BF1" w:rsidRDefault="00983BF1" w:rsidP="004C35D7">
      <w:pPr>
        <w:spacing w:after="0" w:line="240" w:lineRule="auto"/>
        <w:rPr>
          <w:rFonts w:ascii="Arial" w:hAnsi="Arial" w:cs="Arial"/>
          <w:i/>
          <w:sz w:val="24"/>
          <w:szCs w:val="24"/>
          <w:lang w:val="en-US"/>
        </w:rPr>
      </w:pPr>
    </w:p>
    <w:p w:rsidR="00983BF1" w:rsidRDefault="00983BF1" w:rsidP="004C35D7">
      <w:pPr>
        <w:spacing w:after="0" w:line="240" w:lineRule="auto"/>
        <w:rPr>
          <w:rFonts w:ascii="Arial" w:hAnsi="Arial" w:cs="Arial"/>
          <w:i/>
          <w:sz w:val="24"/>
          <w:szCs w:val="24"/>
          <w:lang w:val="en-US"/>
        </w:rPr>
      </w:pPr>
    </w:p>
    <w:p w:rsidR="00983BF1" w:rsidRDefault="00983BF1" w:rsidP="004C35D7">
      <w:pPr>
        <w:spacing w:after="0" w:line="240" w:lineRule="auto"/>
        <w:rPr>
          <w:rFonts w:ascii="Arial" w:hAnsi="Arial" w:cs="Arial"/>
          <w:i/>
          <w:sz w:val="24"/>
          <w:szCs w:val="24"/>
          <w:lang w:val="en-US"/>
        </w:rPr>
      </w:pPr>
    </w:p>
    <w:p w:rsidR="00983BF1" w:rsidRDefault="00983BF1" w:rsidP="004C35D7">
      <w:pPr>
        <w:spacing w:after="0" w:line="240" w:lineRule="auto"/>
        <w:rPr>
          <w:rFonts w:ascii="Arial" w:hAnsi="Arial" w:cs="Arial"/>
          <w:i/>
          <w:sz w:val="24"/>
          <w:szCs w:val="24"/>
          <w:lang w:val="en-US"/>
        </w:rPr>
      </w:pPr>
    </w:p>
    <w:p w:rsidR="00983BF1" w:rsidRDefault="006E780B" w:rsidP="004C35D7">
      <w:pPr>
        <w:spacing w:after="0" w:line="240" w:lineRule="auto"/>
        <w:rPr>
          <w:rFonts w:ascii="Arial" w:hAnsi="Arial" w:cs="Arial"/>
          <w:i/>
          <w:sz w:val="24"/>
          <w:szCs w:val="24"/>
          <w:lang w:val="en-US"/>
        </w:rPr>
      </w:pPr>
      <w:r>
        <w:rPr>
          <w:rFonts w:ascii="Arial" w:hAnsi="Arial" w:cs="Arial"/>
          <w:i/>
          <w:noProof/>
          <w:sz w:val="24"/>
          <w:szCs w:val="24"/>
          <w:lang w:eastAsia="pt-BR"/>
        </w:rPr>
        <mc:AlternateContent>
          <mc:Choice Requires="wps">
            <w:drawing>
              <wp:anchor distT="0" distB="0" distL="114300" distR="114300" simplePos="0" relativeHeight="251658752" behindDoc="0" locked="0" layoutInCell="1" allowOverlap="1">
                <wp:simplePos x="0" y="0"/>
                <wp:positionH relativeFrom="page">
                  <wp:align>left</wp:align>
                </wp:positionH>
                <wp:positionV relativeFrom="paragraph">
                  <wp:posOffset>120650</wp:posOffset>
                </wp:positionV>
                <wp:extent cx="7610475" cy="2348088"/>
                <wp:effectExtent l="0" t="0" r="9525" b="0"/>
                <wp:wrapNone/>
                <wp:docPr id="30" name="Retângulo 30"/>
                <wp:cNvGraphicFramePr/>
                <a:graphic xmlns:a="http://schemas.openxmlformats.org/drawingml/2006/main">
                  <a:graphicData uri="http://schemas.microsoft.com/office/word/2010/wordprocessingShape">
                    <wps:wsp>
                      <wps:cNvSpPr/>
                      <wps:spPr>
                        <a:xfrm>
                          <a:off x="0" y="0"/>
                          <a:ext cx="7610475" cy="2348088"/>
                        </a:xfrm>
                        <a:prstGeom prst="rect">
                          <a:avLst/>
                        </a:prstGeom>
                        <a:gradFill flip="none" rotWithShape="1">
                          <a:gsLst>
                            <a:gs pos="0">
                              <a:schemeClr val="accent4">
                                <a:lumMod val="75000"/>
                                <a:shade val="30000"/>
                                <a:satMod val="115000"/>
                              </a:schemeClr>
                            </a:gs>
                            <a:gs pos="50000">
                              <a:schemeClr val="accent4">
                                <a:lumMod val="75000"/>
                                <a:shade val="67500"/>
                                <a:satMod val="115000"/>
                              </a:schemeClr>
                            </a:gs>
                            <a:gs pos="100000">
                              <a:schemeClr val="accent4">
                                <a:lumMod val="75000"/>
                                <a:shade val="100000"/>
                                <a:satMod val="115000"/>
                              </a:schemeClr>
                            </a:gs>
                          </a:gsLst>
                          <a:path path="circle">
                            <a:fillToRect l="100000" b="100000"/>
                          </a:path>
                          <a:tileRect t="-100000" r="-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C5CBF17" id="Retângulo 30" o:spid="_x0000_s1026" style="position:absolute;margin-left:0;margin-top:9.5pt;width:599.25pt;height:184.9pt;z-index:251658752;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" fillcolor="#5f497a [2407]" stroked="f" strokeweight="2pt">
                <v:fill color2="#5f497a [2407]" rotate="t" focusposition="1" focussize="" colors="0 #342547;.5 #4f3969;1 #60467e" focus="100%" type="gradientRadial"/>
                <w10:wrap anchorx="page"/>
              </v:rect>
            </w:pict>
          </mc:Fallback>
        </mc:AlternateContent>
      </w:r>
    </w:p>
    <w:p w:rsidR="00983BF1" w:rsidRDefault="009C0A0D" w:rsidP="004C35D7">
      <w:pPr>
        <w:spacing w:after="0" w:line="240" w:lineRule="auto"/>
        <w:rPr>
          <w:rFonts w:ascii="Arial" w:hAnsi="Arial" w:cs="Arial"/>
          <w:i/>
          <w:sz w:val="24"/>
          <w:szCs w:val="24"/>
          <w:lang w:val="en-US"/>
        </w:rPr>
      </w:pPr>
      <w:r>
        <w:rPr>
          <w:rFonts w:ascii="Helvetica" w:hAnsi="Helvetica" w:cs="Helvetica"/>
          <w:b/>
          <w:noProof/>
          <w:color w:val="EEECE1" w:themeColor="background2"/>
          <w:lang w:eastAsia="pt-BR"/>
        </w:rPr>
        <mc:AlternateContent>
          <mc:Choice Requires="wps">
            <w:drawing>
              <wp:anchor distT="0" distB="0" distL="114300" distR="114300" simplePos="0" relativeHeight="251660800" behindDoc="0" locked="0" layoutInCell="1" allowOverlap="1" wp14:anchorId="035EC9C8" wp14:editId="666FBA6C">
                <wp:simplePos x="0" y="0"/>
                <wp:positionH relativeFrom="column">
                  <wp:posOffset>802993</wp:posOffset>
                </wp:positionH>
                <wp:positionV relativeFrom="paragraph">
                  <wp:posOffset>61454</wp:posOffset>
                </wp:positionV>
                <wp:extent cx="5153025" cy="1400537"/>
                <wp:effectExtent l="0" t="0" r="0" b="0"/>
                <wp:wrapNone/>
                <wp:docPr id="22" name="Caixa de texto 22"/>
                <wp:cNvGraphicFramePr/>
                <a:graphic xmlns:a="http://schemas.openxmlformats.org/drawingml/2006/main">
                  <a:graphicData uri="http://schemas.microsoft.com/office/word/2010/wordprocessingShape">
                    <wps:wsp>
                      <wps:cNvSpPr txBox="1"/>
                      <wps:spPr>
                        <a:xfrm>
                          <a:off x="0" y="0"/>
                          <a:ext cx="5153025" cy="14005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0181" w:rsidRPr="00DB13B2" w:rsidRDefault="00400181" w:rsidP="009C0A0D">
                            <w:pPr>
                              <w:spacing w:after="120" w:line="240" w:lineRule="auto"/>
                              <w:jc w:val="center"/>
                              <w:rPr>
                                <w:rFonts w:ascii="Helvetica" w:hAnsi="Helvetica" w:cs="Helvetica"/>
                                <w:b/>
                                <w:color w:val="FFFFFF" w:themeColor="background1"/>
                              </w:rPr>
                            </w:pPr>
                            <w:r w:rsidRPr="00DB13B2">
                              <w:rPr>
                                <w:rFonts w:ascii="Helvetica" w:hAnsi="Helvetica" w:cs="Helvetica"/>
                                <w:b/>
                                <w:color w:val="FFFFFF" w:themeColor="background1"/>
                              </w:rPr>
                              <w:t>ESPLANADA DOS MINISTÉRIOS BLOCO U – 4° ANDAR – ALA NORTE</w:t>
                            </w:r>
                          </w:p>
                          <w:p w:rsidR="00400181" w:rsidRPr="00DB13B2" w:rsidRDefault="00400181" w:rsidP="009C0A0D">
                            <w:pPr>
                              <w:spacing w:after="120" w:line="240" w:lineRule="auto"/>
                              <w:jc w:val="center"/>
                              <w:rPr>
                                <w:rFonts w:ascii="Helvetica" w:hAnsi="Helvetica" w:cs="Helvetica"/>
                                <w:b/>
                                <w:color w:val="FFFFFF" w:themeColor="background1"/>
                              </w:rPr>
                            </w:pPr>
                            <w:r w:rsidRPr="00DB13B2">
                              <w:rPr>
                                <w:rFonts w:ascii="Helvetica" w:hAnsi="Helvetica" w:cs="Helvetica"/>
                                <w:b/>
                                <w:color w:val="FFFFFF" w:themeColor="background1"/>
                              </w:rPr>
                              <w:t>70.065-900 BRASÍLIA/DF</w:t>
                            </w:r>
                          </w:p>
                          <w:p w:rsidR="00400181" w:rsidRPr="00DB13B2" w:rsidRDefault="00400181" w:rsidP="009C0A0D">
                            <w:pPr>
                              <w:jc w:val="center"/>
                              <w:rPr>
                                <w:rFonts w:ascii="Helvetica" w:hAnsi="Helvetica" w:cs="Helvetica"/>
                                <w:b/>
                                <w:color w:val="FFFFFF" w:themeColor="background1"/>
                              </w:rPr>
                            </w:pPr>
                            <w:r>
                              <w:rPr>
                                <w:rFonts w:ascii="Helvetica" w:hAnsi="Helvetica" w:cs="Helvetica"/>
                                <w:b/>
                                <w:color w:val="FFFFFF" w:themeColor="background1"/>
                              </w:rPr>
                              <w:t>TEL +55 61 2032-5291</w:t>
                            </w:r>
                          </w:p>
                          <w:p w:rsidR="00400181" w:rsidRPr="00DB13B2" w:rsidRDefault="0088335B" w:rsidP="009C0A0D">
                            <w:pPr>
                              <w:spacing w:after="120" w:line="240" w:lineRule="auto"/>
                              <w:jc w:val="center"/>
                              <w:rPr>
                                <w:rFonts w:ascii="Helvetica" w:hAnsi="Helvetica" w:cs="Helvetica"/>
                                <w:b/>
                                <w:color w:val="984806" w:themeColor="accent6" w:themeShade="80"/>
                              </w:rPr>
                            </w:pPr>
                            <w:hyperlink r:id="rId92" w:history="1">
                              <w:r w:rsidR="00400181" w:rsidRPr="00DB13B2">
                                <w:rPr>
                                  <w:rStyle w:val="Hyperlink"/>
                                  <w:rFonts w:ascii="Helvetica" w:hAnsi="Helvetica" w:cs="Helvetica"/>
                                  <w:b/>
                                  <w:color w:val="FFFFFF" w:themeColor="background1"/>
                                </w:rPr>
                                <w:t>www.mme.gov.br</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5EC9C8" id="Caixa de texto 22" o:spid="_x0000_s1033" type="#_x0000_t202" style="position:absolute;margin-left:63.25pt;margin-top:4.85pt;width:405.75pt;height:110.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" filled="f" stroked="f" strokeweight=".5pt">
                <v:textbox>
                  <w:txbxContent>
                    <w:p w:rsidR="00400181" w:rsidRPr="00DB13B2" w:rsidRDefault="00400181" w:rsidP="009C0A0D">
                      <w:pPr>
                        <w:spacing w:after="120" w:line="240" w:lineRule="auto"/>
                        <w:jc w:val="center"/>
                        <w:rPr>
                          <w:rFonts w:ascii="Helvetica" w:hAnsi="Helvetica" w:cs="Helvetica"/>
                          <w:b/>
                          <w:color w:val="FFFFFF" w:themeColor="background1"/>
                        </w:rPr>
                      </w:pPr>
                      <w:r w:rsidRPr="00DB13B2">
                        <w:rPr>
                          <w:rFonts w:ascii="Helvetica" w:hAnsi="Helvetica" w:cs="Helvetica"/>
                          <w:b/>
                          <w:color w:val="FFFFFF" w:themeColor="background1"/>
                        </w:rPr>
                        <w:t>ESPLANADA DOS MINISTÉRIOS BLOCO U – 4° ANDAR – ALA NORTE</w:t>
                      </w:r>
                    </w:p>
                    <w:p w:rsidR="00400181" w:rsidRPr="00DB13B2" w:rsidRDefault="00400181" w:rsidP="009C0A0D">
                      <w:pPr>
                        <w:spacing w:after="120" w:line="240" w:lineRule="auto"/>
                        <w:jc w:val="center"/>
                        <w:rPr>
                          <w:rFonts w:ascii="Helvetica" w:hAnsi="Helvetica" w:cs="Helvetica"/>
                          <w:b/>
                          <w:color w:val="FFFFFF" w:themeColor="background1"/>
                        </w:rPr>
                      </w:pPr>
                      <w:r w:rsidRPr="00DB13B2">
                        <w:rPr>
                          <w:rFonts w:ascii="Helvetica" w:hAnsi="Helvetica" w:cs="Helvetica"/>
                          <w:b/>
                          <w:color w:val="FFFFFF" w:themeColor="background1"/>
                        </w:rPr>
                        <w:t>70.065-900 BRASÍLIA/DF</w:t>
                      </w:r>
                    </w:p>
                    <w:p w:rsidR="00400181" w:rsidRPr="00DB13B2" w:rsidRDefault="00400181" w:rsidP="009C0A0D">
                      <w:pPr>
                        <w:jc w:val="center"/>
                        <w:rPr>
                          <w:rFonts w:ascii="Helvetica" w:hAnsi="Helvetica" w:cs="Helvetica"/>
                          <w:b/>
                          <w:color w:val="FFFFFF" w:themeColor="background1"/>
                        </w:rPr>
                      </w:pPr>
                      <w:r>
                        <w:rPr>
                          <w:rFonts w:ascii="Helvetica" w:hAnsi="Helvetica" w:cs="Helvetica"/>
                          <w:b/>
                          <w:color w:val="FFFFFF" w:themeColor="background1"/>
                        </w:rPr>
                        <w:t>TEL +55 61 2032-5291</w:t>
                      </w:r>
                    </w:p>
                    <w:p w:rsidR="00400181" w:rsidRPr="00DB13B2" w:rsidRDefault="00400181" w:rsidP="009C0A0D">
                      <w:pPr>
                        <w:spacing w:after="120" w:line="240" w:lineRule="auto"/>
                        <w:jc w:val="center"/>
                        <w:rPr>
                          <w:rFonts w:ascii="Helvetica" w:hAnsi="Helvetica" w:cs="Helvetica"/>
                          <w:b/>
                          <w:color w:val="984806" w:themeColor="accent6" w:themeShade="80"/>
                        </w:rPr>
                      </w:pPr>
                      <w:hyperlink r:id="rId93" w:history="1">
                        <w:r w:rsidRPr="00DB13B2">
                          <w:rPr>
                            <w:rStyle w:val="Hyperlink"/>
                            <w:rFonts w:ascii="Helvetica" w:hAnsi="Helvetica" w:cs="Helvetica"/>
                            <w:b/>
                            <w:color w:val="FFFFFF" w:themeColor="background1"/>
                          </w:rPr>
                          <w:t>www.mme.gov.br</w:t>
                        </w:r>
                      </w:hyperlink>
                    </w:p>
                  </w:txbxContent>
                </v:textbox>
              </v:shape>
            </w:pict>
          </mc:Fallback>
        </mc:AlternateContent>
      </w:r>
    </w:p>
    <w:p w:rsidR="00983BF1" w:rsidRDefault="00983BF1" w:rsidP="004C35D7">
      <w:pPr>
        <w:spacing w:after="0" w:line="240" w:lineRule="auto"/>
        <w:rPr>
          <w:rFonts w:ascii="Arial" w:hAnsi="Arial" w:cs="Arial"/>
          <w:i/>
          <w:sz w:val="24"/>
          <w:szCs w:val="24"/>
          <w:lang w:val="en-US"/>
        </w:rPr>
      </w:pPr>
    </w:p>
    <w:p w:rsidR="004C35D7" w:rsidRDefault="004C35D7" w:rsidP="004C35D7">
      <w:pPr>
        <w:spacing w:after="0" w:line="240" w:lineRule="auto"/>
        <w:rPr>
          <w:rFonts w:ascii="Arial" w:hAnsi="Arial" w:cs="Arial"/>
          <w:i/>
          <w:sz w:val="24"/>
          <w:szCs w:val="24"/>
          <w:lang w:val="en-US"/>
        </w:rPr>
      </w:pPr>
    </w:p>
    <w:sectPr w:rsidR="004C35D7" w:rsidSect="004C35D7">
      <w:pgSz w:w="11907" w:h="16840" w:code="9"/>
      <w:pgMar w:top="1134" w:right="618" w:bottom="1418" w:left="567" w:header="709" w:footer="70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335B" w:rsidRDefault="0088335B" w:rsidP="00F91F9B">
      <w:pPr>
        <w:spacing w:after="0" w:line="240" w:lineRule="auto"/>
      </w:pPr>
      <w:r>
        <w:separator/>
      </w:r>
    </w:p>
  </w:endnote>
  <w:endnote w:type="continuationSeparator" w:id="0">
    <w:p w:rsidR="0088335B" w:rsidRDefault="0088335B" w:rsidP="00F91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613069"/>
      <w:docPartObj>
        <w:docPartGallery w:val="Page Numbers (Bottom of Page)"/>
        <w:docPartUnique/>
      </w:docPartObj>
    </w:sdtPr>
    <w:sdtEndPr/>
    <w:sdtContent>
      <w:p w:rsidR="00400181" w:rsidRDefault="00400181">
        <w:pPr>
          <w:pStyle w:val="Rodap"/>
          <w:jc w:val="right"/>
        </w:pPr>
        <w:r>
          <w:fldChar w:fldCharType="begin"/>
        </w:r>
        <w:r>
          <w:instrText>PAGE   \* MERGEFORMAT</w:instrText>
        </w:r>
        <w:r>
          <w:fldChar w:fldCharType="separate"/>
        </w:r>
        <w:r w:rsidR="0013318E">
          <w:rPr>
            <w:noProof/>
          </w:rPr>
          <w:t>1</w:t>
        </w:r>
        <w:r>
          <w:fldChar w:fldCharType="end"/>
        </w:r>
      </w:p>
    </w:sdtContent>
  </w:sdt>
  <w:p w:rsidR="00400181" w:rsidRDefault="00400181" w:rsidP="00653AEF">
    <w:pPr>
      <w:pStyle w:val="Rodap"/>
      <w:tabs>
        <w:tab w:val="clear" w:pos="4252"/>
        <w:tab w:val="clear" w:pos="8504"/>
        <w:tab w:val="left" w:pos="2901"/>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1305114"/>
      <w:docPartObj>
        <w:docPartGallery w:val="Page Numbers (Bottom of Page)"/>
        <w:docPartUnique/>
      </w:docPartObj>
    </w:sdtPr>
    <w:sdtEndPr/>
    <w:sdtContent>
      <w:p w:rsidR="00400181" w:rsidRDefault="00400181">
        <w:pPr>
          <w:pStyle w:val="Rodap"/>
          <w:jc w:val="right"/>
        </w:pPr>
        <w:r>
          <w:fldChar w:fldCharType="begin"/>
        </w:r>
        <w:r>
          <w:instrText>PAGE   \* MERGEFORMAT</w:instrText>
        </w:r>
        <w:r>
          <w:fldChar w:fldCharType="separate"/>
        </w:r>
        <w:r w:rsidR="002C3648">
          <w:rPr>
            <w:noProof/>
          </w:rPr>
          <w:t>65</w:t>
        </w:r>
        <w:r>
          <w:fldChar w:fldCharType="end"/>
        </w:r>
      </w:p>
    </w:sdtContent>
  </w:sdt>
  <w:p w:rsidR="00400181" w:rsidRDefault="00400181" w:rsidP="00653AEF">
    <w:pPr>
      <w:pStyle w:val="Rodap"/>
      <w:tabs>
        <w:tab w:val="clear" w:pos="4252"/>
        <w:tab w:val="clear" w:pos="8504"/>
        <w:tab w:val="left" w:pos="2901"/>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335B" w:rsidRDefault="0088335B" w:rsidP="00F91F9B">
      <w:pPr>
        <w:spacing w:after="0" w:line="240" w:lineRule="auto"/>
      </w:pPr>
      <w:r>
        <w:separator/>
      </w:r>
    </w:p>
  </w:footnote>
  <w:footnote w:type="continuationSeparator" w:id="0">
    <w:p w:rsidR="0088335B" w:rsidRDefault="0088335B" w:rsidP="00F91F9B">
      <w:pPr>
        <w:spacing w:after="0" w:line="240" w:lineRule="auto"/>
      </w:pPr>
      <w:r>
        <w:continuationSeparator/>
      </w:r>
    </w:p>
  </w:footnote>
  <w:footnote w:id="1">
    <w:p w:rsidR="00400181" w:rsidRPr="00955A9F" w:rsidRDefault="00400181" w:rsidP="00955A9F">
      <w:pPr>
        <w:pStyle w:val="PargrafodaLista"/>
        <w:autoSpaceDE w:val="0"/>
        <w:autoSpaceDN w:val="0"/>
        <w:adjustRightInd w:val="0"/>
        <w:spacing w:after="0" w:line="240" w:lineRule="auto"/>
        <w:ind w:left="0"/>
        <w:jc w:val="both"/>
        <w:rPr>
          <w:rFonts w:ascii="Arial" w:hAnsi="Arial" w:cs="Arial"/>
          <w:sz w:val="16"/>
        </w:rPr>
      </w:pPr>
      <w:r w:rsidRPr="008F2C6C">
        <w:rPr>
          <w:rStyle w:val="Refdenotaderodap"/>
        </w:rPr>
        <w:footnoteRef/>
      </w:r>
      <w:r w:rsidRPr="0058111D">
        <w:rPr>
          <w:sz w:val="16"/>
        </w:rPr>
        <w:t xml:space="preserve"> </w:t>
      </w:r>
      <w:r w:rsidRPr="0058111D">
        <w:rPr>
          <w:rFonts w:ascii="Arial" w:hAnsi="Arial" w:cs="Arial"/>
          <w:sz w:val="16"/>
        </w:rPr>
        <w:t>Esta divisão compreende a conversão de minérios ferrosos e não-ferrosos em produtos metalúrgicos por meios térmicos, eletrometalúrgicos ou não (fornos, convertedores, etc.), e outras técnicas metalúrgicas de processamento para obtenção de produtos intermediários do processamento de minérios metálicos, tais como gusa, aço líquido, alumina calcinada ou não, mates metalúrgicos de cobre e níquel, etc., a produção de metais em formas primárias ou semi-acabados (lingotes, placas, tarugos, bilhetes, palanquilhas, etc.), a produção de laminados, relaminados, trefilados, retrefilados (chapas, bobinas, barras, perfis, trilhos, vergalhões, fio-máquina, etc.) e a produção de canos e tubos. Esta divisão compreende também a produção de peças fundidas de metais ferrosos e não-ferrosos e a produção de barras forjadas de aço (laminados longos). Esta divisão não compreende a produção de peças forjadas de metais ferros</w:t>
      </w:r>
      <w:r>
        <w:rPr>
          <w:rFonts w:ascii="Arial" w:hAnsi="Arial" w:cs="Arial"/>
          <w:sz w:val="16"/>
        </w:rPr>
        <w:t>os e não-ferrosos (divisão 28).</w:t>
      </w:r>
    </w:p>
  </w:footnote>
  <w:footnote w:id="2">
    <w:p w:rsidR="00400181" w:rsidRPr="00955A9F" w:rsidRDefault="00400181" w:rsidP="00955A9F">
      <w:pPr>
        <w:jc w:val="both"/>
        <w:rPr>
          <w:lang w:val="en-US"/>
        </w:rPr>
      </w:pPr>
      <w:r>
        <w:rPr>
          <w:rStyle w:val="Refdenotaderodap"/>
        </w:rPr>
        <w:footnoteRef/>
      </w:r>
      <w:r w:rsidRPr="00D95F27">
        <w:rPr>
          <w:lang w:val="en-GB"/>
        </w:rPr>
        <w:t xml:space="preserve"> </w:t>
      </w:r>
      <w:r w:rsidRPr="00E87621">
        <w:rPr>
          <w:rFonts w:ascii="Arial" w:hAnsi="Arial" w:cs="Arial"/>
          <w:i/>
          <w:sz w:val="14"/>
          <w:szCs w:val="18"/>
          <w:lang w:val="en-US"/>
        </w:rPr>
        <w:t>This division encompasses the conversion of ferrous, and non-ferrous ores into metallurgical products by means of thermal electrometallurgical processes or other processes (furnaces, converters, etc) and other metallurgical processes to obtain intermediate products of the processing of metallic ores such as pig iron, liquid steel, calcined or not calcined  alumina, copper or nickel mattes etc, the production of primary or semi manufactured items (ingots, sheets, rods, billets, rolled billets etc) the production of rolled, and re-rolled steel, drawn, and redrawn steel (plates, coils, bars beams and tracks, rods, wire rods etc)  and the production of pipes and tubes. This division also encompasses the production of castings of ferrous and non-ferrous metals and the production of forged steel bars (long rolled steel). This division does not encompass the production of either ferrous or nonferrous metal forged products (division 28).</w:t>
      </w:r>
    </w:p>
  </w:footnote>
  <w:footnote w:id="3">
    <w:p w:rsidR="00400181" w:rsidRDefault="00400181">
      <w:pPr>
        <w:pStyle w:val="Textodenotaderodap"/>
      </w:pPr>
      <w:r>
        <w:rPr>
          <w:rStyle w:val="Refdenotaderodap"/>
        </w:rPr>
        <w:footnoteRef/>
      </w:r>
      <w:r>
        <w:t xml:space="preserve"> </w:t>
      </w:r>
      <w:r w:rsidRPr="00436E11">
        <w:rPr>
          <w:rFonts w:ascii="Arial" w:eastAsia="Times New Roman" w:hAnsi="Arial" w:cs="Arial"/>
          <w:sz w:val="18"/>
          <w:lang w:eastAsia="pt-BR"/>
        </w:rPr>
        <w:t>Associação Brasileira do Alumínio</w:t>
      </w:r>
      <w:r w:rsidRPr="00436E11">
        <w:rPr>
          <w:rFonts w:ascii="Arial" w:eastAsia="Times New Roman" w:hAnsi="Arial" w:cs="Arial"/>
          <w:i/>
          <w:sz w:val="18"/>
          <w:lang w:eastAsia="pt-BR"/>
        </w:rPr>
        <w:t xml:space="preserve"> / Brazilian Aluminium Association - ABAL</w:t>
      </w:r>
    </w:p>
  </w:footnote>
  <w:footnote w:id="4">
    <w:p w:rsidR="00400181" w:rsidRPr="00865297" w:rsidRDefault="00400181" w:rsidP="00865297">
      <w:pPr>
        <w:spacing w:after="0" w:line="240" w:lineRule="auto"/>
        <w:contextualSpacing/>
        <w:jc w:val="both"/>
        <w:rPr>
          <w:rFonts w:ascii="Arial" w:hAnsi="Arial" w:cs="Arial"/>
          <w:i/>
          <w:sz w:val="16"/>
          <w:szCs w:val="16"/>
        </w:rPr>
      </w:pPr>
      <w:r w:rsidRPr="002A6184">
        <w:rPr>
          <w:rStyle w:val="Refdenotaderodap"/>
          <w:sz w:val="16"/>
          <w:szCs w:val="16"/>
        </w:rPr>
        <w:footnoteRef/>
      </w:r>
      <w:r w:rsidRPr="002A6184">
        <w:rPr>
          <w:sz w:val="16"/>
          <w:szCs w:val="16"/>
        </w:rPr>
        <w:t xml:space="preserve"> </w:t>
      </w:r>
      <w:r w:rsidRPr="002A6184">
        <w:rPr>
          <w:rFonts w:ascii="Arial" w:hAnsi="Arial" w:cs="Arial"/>
          <w:i/>
          <w:sz w:val="16"/>
          <w:szCs w:val="16"/>
        </w:rPr>
        <w:t xml:space="preserve">Nota: A partir da </w:t>
      </w:r>
      <w:r>
        <w:rPr>
          <w:rFonts w:ascii="Arial" w:hAnsi="Arial" w:cs="Arial"/>
          <w:i/>
          <w:sz w:val="16"/>
          <w:szCs w:val="16"/>
        </w:rPr>
        <w:t xml:space="preserve">edição anterior </w:t>
      </w:r>
      <w:r w:rsidRPr="002A6184">
        <w:rPr>
          <w:rFonts w:ascii="Arial" w:hAnsi="Arial" w:cs="Arial"/>
          <w:i/>
          <w:sz w:val="16"/>
          <w:szCs w:val="16"/>
        </w:rPr>
        <w:t>a fonte de informações estatísticas sobre produção e consumo de níquel passou a ser o Departamento Nacional de Produçã</w:t>
      </w:r>
      <w:r>
        <w:rPr>
          <w:rFonts w:ascii="Arial" w:hAnsi="Arial" w:cs="Arial"/>
          <w:i/>
          <w:sz w:val="16"/>
          <w:szCs w:val="16"/>
        </w:rPr>
        <w:t>o Mineral – DNPM.</w:t>
      </w:r>
    </w:p>
  </w:footnote>
  <w:footnote w:id="5">
    <w:p w:rsidR="00400181" w:rsidRPr="002A6184" w:rsidRDefault="00400181" w:rsidP="002A6184">
      <w:pPr>
        <w:spacing w:after="0" w:line="240" w:lineRule="auto"/>
        <w:contextualSpacing/>
        <w:jc w:val="both"/>
        <w:rPr>
          <w:sz w:val="16"/>
          <w:szCs w:val="16"/>
          <w:lang w:val="en-US"/>
        </w:rPr>
      </w:pPr>
      <w:r w:rsidRPr="002A6184">
        <w:rPr>
          <w:rFonts w:eastAsia="Times New Roman"/>
          <w:i/>
          <w:color w:val="595959" w:themeColor="text1" w:themeTint="A6"/>
          <w:sz w:val="16"/>
          <w:szCs w:val="16"/>
          <w:lang w:val="en-US" w:eastAsia="pt-BR"/>
        </w:rPr>
        <w:footnoteRef/>
      </w:r>
      <w:r w:rsidRPr="002A6184">
        <w:rPr>
          <w:rFonts w:ascii="Arial" w:eastAsia="Times New Roman" w:hAnsi="Arial" w:cs="Arial"/>
          <w:i/>
          <w:color w:val="595959" w:themeColor="text1" w:themeTint="A6"/>
          <w:sz w:val="16"/>
          <w:szCs w:val="16"/>
          <w:lang w:val="en-US" w:eastAsia="pt-BR"/>
        </w:rPr>
        <w:t xml:space="preserve"> Note: </w:t>
      </w:r>
      <w:r w:rsidRPr="00B1033D">
        <w:rPr>
          <w:rFonts w:ascii="Arial" w:eastAsia="Times New Roman" w:hAnsi="Arial" w:cs="Arial"/>
          <w:i/>
          <w:color w:val="595959" w:themeColor="text1" w:themeTint="A6"/>
          <w:sz w:val="16"/>
          <w:szCs w:val="16"/>
          <w:lang w:val="en-US" w:eastAsia="pt-BR"/>
        </w:rPr>
        <w:t>From the previous edition the source</w:t>
      </w:r>
      <w:r w:rsidRPr="002A6184">
        <w:rPr>
          <w:rFonts w:ascii="Arial" w:eastAsia="Times New Roman" w:hAnsi="Arial" w:cs="Arial"/>
          <w:i/>
          <w:color w:val="595959" w:themeColor="text1" w:themeTint="A6"/>
          <w:sz w:val="16"/>
          <w:szCs w:val="16"/>
          <w:lang w:val="en-US" w:eastAsia="pt-BR"/>
        </w:rPr>
        <w:t xml:space="preserve"> of statistics on production and consumption of nickel is the Departamento Nacional de Produção Mineral – DNP</w:t>
      </w:r>
      <w:r>
        <w:rPr>
          <w:rFonts w:ascii="Arial" w:eastAsia="Times New Roman" w:hAnsi="Arial" w:cs="Arial"/>
          <w:i/>
          <w:color w:val="595959" w:themeColor="text1" w:themeTint="A6"/>
          <w:sz w:val="16"/>
          <w:szCs w:val="16"/>
          <w:lang w:val="en-US" w:eastAsia="pt-BR"/>
        </w:rPr>
        <w:t>M.</w:t>
      </w:r>
    </w:p>
  </w:footnote>
  <w:footnote w:id="6">
    <w:p w:rsidR="00400181" w:rsidRPr="001B51E8" w:rsidRDefault="00400181" w:rsidP="000B25F4">
      <w:pPr>
        <w:spacing w:after="0" w:line="240" w:lineRule="auto"/>
        <w:jc w:val="both"/>
        <w:rPr>
          <w:rFonts w:ascii="Arial" w:hAnsi="Arial" w:cs="Arial"/>
          <w:i/>
        </w:rPr>
      </w:pPr>
      <w:r>
        <w:rPr>
          <w:rStyle w:val="Refdenotaderodap"/>
        </w:rPr>
        <w:footnoteRef/>
      </w:r>
      <w:r>
        <w:t xml:space="preserve"> </w:t>
      </w:r>
      <w:r>
        <w:rPr>
          <w:rFonts w:ascii="Arial" w:hAnsi="Arial" w:cs="Arial"/>
          <w:i/>
          <w:sz w:val="16"/>
          <w:szCs w:val="16"/>
        </w:rPr>
        <w:t>Fonte</w:t>
      </w:r>
      <w:r w:rsidRPr="00F148E5">
        <w:rPr>
          <w:rFonts w:ascii="Arial" w:hAnsi="Arial" w:cs="Arial"/>
          <w:i/>
          <w:sz w:val="16"/>
          <w:szCs w:val="16"/>
        </w:rPr>
        <w:t>: Associação Brasileira de Fundição - ABIFA</w:t>
      </w:r>
    </w:p>
    <w:p w:rsidR="00400181" w:rsidRDefault="00400181">
      <w:pPr>
        <w:pStyle w:val="Textodenotaderodap"/>
      </w:pPr>
    </w:p>
  </w:footnote>
  <w:footnote w:id="7">
    <w:p w:rsidR="00400181" w:rsidRPr="008878CD" w:rsidRDefault="00400181" w:rsidP="008878CD">
      <w:pPr>
        <w:spacing w:after="0" w:line="240" w:lineRule="auto"/>
        <w:jc w:val="both"/>
        <w:rPr>
          <w:rFonts w:ascii="Arial" w:hAnsi="Arial" w:cs="Arial"/>
          <w:i/>
          <w:color w:val="595959" w:themeColor="text1" w:themeTint="A6"/>
          <w:sz w:val="16"/>
          <w:szCs w:val="16"/>
        </w:rPr>
      </w:pPr>
      <w:r w:rsidRPr="008878CD">
        <w:rPr>
          <w:rStyle w:val="Refdenotaderodap"/>
          <w:rFonts w:ascii="Arial" w:hAnsi="Arial" w:cs="Arial"/>
          <w:color w:val="595959" w:themeColor="text1" w:themeTint="A6"/>
          <w:sz w:val="16"/>
          <w:szCs w:val="16"/>
        </w:rPr>
        <w:footnoteRef/>
      </w:r>
      <w:r w:rsidRPr="008878CD">
        <w:rPr>
          <w:rFonts w:ascii="Arial" w:hAnsi="Arial" w:cs="Arial"/>
          <w:color w:val="595959" w:themeColor="text1" w:themeTint="A6"/>
          <w:sz w:val="16"/>
          <w:szCs w:val="16"/>
        </w:rPr>
        <w:t xml:space="preserve"> </w:t>
      </w:r>
      <w:r w:rsidRPr="008878CD">
        <w:rPr>
          <w:rFonts w:ascii="Arial" w:hAnsi="Arial" w:cs="Arial"/>
          <w:i/>
          <w:color w:val="595959" w:themeColor="text1" w:themeTint="A6"/>
          <w:sz w:val="16"/>
          <w:szCs w:val="16"/>
        </w:rPr>
        <w:t>Source: Associação Brasileira de Fundição - ABIFA</w:t>
      </w:r>
    </w:p>
    <w:p w:rsidR="00400181" w:rsidRDefault="00400181">
      <w:pPr>
        <w:pStyle w:val="Textodenotaderodap"/>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0181" w:rsidRDefault="00400181">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0181" w:rsidRDefault="0040018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81760"/>
    <w:multiLevelType w:val="hybridMultilevel"/>
    <w:tmpl w:val="C7B866E0"/>
    <w:lvl w:ilvl="0" w:tplc="06180C76">
      <w:start w:val="1"/>
      <w:numFmt w:val="decimal"/>
      <w:lvlText w:val="%1."/>
      <w:lvlJc w:val="left"/>
      <w:pPr>
        <w:ind w:left="1440" w:hanging="360"/>
      </w:pPr>
      <w:rPr>
        <w:rFonts w:hint="default"/>
        <w:i/>
        <w:strike w:val="0"/>
        <w:u w:val="none"/>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 w15:restartNumberingAfterBreak="0">
    <w:nsid w:val="0A602597"/>
    <w:multiLevelType w:val="hybridMultilevel"/>
    <w:tmpl w:val="98CC49C8"/>
    <w:lvl w:ilvl="0" w:tplc="B902118C">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 w15:restartNumberingAfterBreak="0">
    <w:nsid w:val="0A713F97"/>
    <w:multiLevelType w:val="hybridMultilevel"/>
    <w:tmpl w:val="9AE8328C"/>
    <w:lvl w:ilvl="0" w:tplc="B3F2F82E">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 w15:restartNumberingAfterBreak="0">
    <w:nsid w:val="0ABB5E2D"/>
    <w:multiLevelType w:val="hybridMultilevel"/>
    <w:tmpl w:val="0B04DC24"/>
    <w:lvl w:ilvl="0" w:tplc="5950C6B8">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 w15:restartNumberingAfterBreak="0">
    <w:nsid w:val="21BE36CE"/>
    <w:multiLevelType w:val="hybridMultilevel"/>
    <w:tmpl w:val="BD3C295E"/>
    <w:lvl w:ilvl="0" w:tplc="60AE897C">
      <w:start w:val="1"/>
      <w:numFmt w:val="upperRoman"/>
      <w:lvlText w:val="%1."/>
      <w:lvlJc w:val="left"/>
      <w:pPr>
        <w:ind w:left="1080" w:hanging="720"/>
      </w:pPr>
      <w:rPr>
        <w:rFonts w:ascii="Arial" w:hAnsi="Arial" w:cs="Aria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4DB314D"/>
    <w:multiLevelType w:val="hybridMultilevel"/>
    <w:tmpl w:val="CC90423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E176435"/>
    <w:multiLevelType w:val="hybridMultilevel"/>
    <w:tmpl w:val="08669166"/>
    <w:lvl w:ilvl="0" w:tplc="5AB43CC6">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7" w15:restartNumberingAfterBreak="0">
    <w:nsid w:val="31973D0D"/>
    <w:multiLevelType w:val="hybridMultilevel"/>
    <w:tmpl w:val="A79EFD5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2B9130B"/>
    <w:multiLevelType w:val="hybridMultilevel"/>
    <w:tmpl w:val="E9CCE2FA"/>
    <w:lvl w:ilvl="0" w:tplc="F8D84164">
      <w:start w:val="1"/>
      <w:numFmt w:val="decimal"/>
      <w:lvlText w:val="(%1)"/>
      <w:lvlJc w:val="left"/>
      <w:pPr>
        <w:ind w:left="1069"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9" w15:restartNumberingAfterBreak="0">
    <w:nsid w:val="35693F5A"/>
    <w:multiLevelType w:val="hybridMultilevel"/>
    <w:tmpl w:val="FB9C1DE0"/>
    <w:lvl w:ilvl="0" w:tplc="4BAC9C62">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0" w15:restartNumberingAfterBreak="0">
    <w:nsid w:val="3D227CF0"/>
    <w:multiLevelType w:val="hybridMultilevel"/>
    <w:tmpl w:val="2E888550"/>
    <w:lvl w:ilvl="0" w:tplc="D3C6E234">
      <w:start w:val="1"/>
      <w:numFmt w:val="decimal"/>
      <w:lvlText w:val="%1."/>
      <w:lvlJc w:val="left"/>
      <w:pPr>
        <w:ind w:left="720" w:hanging="360"/>
      </w:pPr>
      <w:rPr>
        <w:rFonts w:hint="default"/>
        <w:color w:val="948A54" w:themeColor="background2" w:themeShade="8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04F4BBE"/>
    <w:multiLevelType w:val="hybridMultilevel"/>
    <w:tmpl w:val="96B87B2C"/>
    <w:lvl w:ilvl="0" w:tplc="0F2C6718">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2" w15:restartNumberingAfterBreak="0">
    <w:nsid w:val="44EC5BBC"/>
    <w:multiLevelType w:val="hybridMultilevel"/>
    <w:tmpl w:val="FFE6D5CE"/>
    <w:lvl w:ilvl="0" w:tplc="43EC2EE2">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3" w15:restartNumberingAfterBreak="0">
    <w:nsid w:val="44F22D2D"/>
    <w:multiLevelType w:val="hybridMultilevel"/>
    <w:tmpl w:val="98E6508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477234DD"/>
    <w:multiLevelType w:val="hybridMultilevel"/>
    <w:tmpl w:val="EF4CCC22"/>
    <w:lvl w:ilvl="0" w:tplc="2580F88E">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5" w15:restartNumberingAfterBreak="0">
    <w:nsid w:val="4BE01F37"/>
    <w:multiLevelType w:val="hybridMultilevel"/>
    <w:tmpl w:val="85E041BE"/>
    <w:lvl w:ilvl="0" w:tplc="36B05496">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6" w15:restartNumberingAfterBreak="0">
    <w:nsid w:val="4E6A7915"/>
    <w:multiLevelType w:val="hybridMultilevel"/>
    <w:tmpl w:val="1DDABAE0"/>
    <w:lvl w:ilvl="0" w:tplc="D0502D82">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5D541D36"/>
    <w:multiLevelType w:val="hybridMultilevel"/>
    <w:tmpl w:val="7AF0BF8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5F1044CE"/>
    <w:multiLevelType w:val="hybridMultilevel"/>
    <w:tmpl w:val="7326E3FA"/>
    <w:lvl w:ilvl="0" w:tplc="F314FD0C">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9" w15:restartNumberingAfterBreak="0">
    <w:nsid w:val="70011650"/>
    <w:multiLevelType w:val="hybridMultilevel"/>
    <w:tmpl w:val="497436D4"/>
    <w:lvl w:ilvl="0" w:tplc="72DE08B4">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0" w15:restartNumberingAfterBreak="0">
    <w:nsid w:val="72F44156"/>
    <w:multiLevelType w:val="hybridMultilevel"/>
    <w:tmpl w:val="F9327512"/>
    <w:lvl w:ilvl="0" w:tplc="51FC864E">
      <w:numFmt w:val="bullet"/>
      <w:lvlText w:val="-"/>
      <w:lvlJc w:val="left"/>
      <w:pPr>
        <w:ind w:left="420" w:hanging="360"/>
      </w:pPr>
      <w:rPr>
        <w:rFonts w:ascii="Arial" w:eastAsiaTheme="minorHAnsi" w:hAnsi="Arial" w:cs="Arial" w:hint="default"/>
      </w:rPr>
    </w:lvl>
    <w:lvl w:ilvl="1" w:tplc="04160003" w:tentative="1">
      <w:start w:val="1"/>
      <w:numFmt w:val="bullet"/>
      <w:lvlText w:val="o"/>
      <w:lvlJc w:val="left"/>
      <w:pPr>
        <w:ind w:left="1140" w:hanging="360"/>
      </w:pPr>
      <w:rPr>
        <w:rFonts w:ascii="Courier New" w:hAnsi="Courier New" w:cs="Courier New" w:hint="default"/>
      </w:rPr>
    </w:lvl>
    <w:lvl w:ilvl="2" w:tplc="04160005" w:tentative="1">
      <w:start w:val="1"/>
      <w:numFmt w:val="bullet"/>
      <w:lvlText w:val=""/>
      <w:lvlJc w:val="left"/>
      <w:pPr>
        <w:ind w:left="1860" w:hanging="360"/>
      </w:pPr>
      <w:rPr>
        <w:rFonts w:ascii="Wingdings" w:hAnsi="Wingdings" w:hint="default"/>
      </w:rPr>
    </w:lvl>
    <w:lvl w:ilvl="3" w:tplc="04160001" w:tentative="1">
      <w:start w:val="1"/>
      <w:numFmt w:val="bullet"/>
      <w:lvlText w:val=""/>
      <w:lvlJc w:val="left"/>
      <w:pPr>
        <w:ind w:left="2580" w:hanging="360"/>
      </w:pPr>
      <w:rPr>
        <w:rFonts w:ascii="Symbol" w:hAnsi="Symbol" w:hint="default"/>
      </w:rPr>
    </w:lvl>
    <w:lvl w:ilvl="4" w:tplc="04160003" w:tentative="1">
      <w:start w:val="1"/>
      <w:numFmt w:val="bullet"/>
      <w:lvlText w:val="o"/>
      <w:lvlJc w:val="left"/>
      <w:pPr>
        <w:ind w:left="3300" w:hanging="360"/>
      </w:pPr>
      <w:rPr>
        <w:rFonts w:ascii="Courier New" w:hAnsi="Courier New" w:cs="Courier New" w:hint="default"/>
      </w:rPr>
    </w:lvl>
    <w:lvl w:ilvl="5" w:tplc="04160005" w:tentative="1">
      <w:start w:val="1"/>
      <w:numFmt w:val="bullet"/>
      <w:lvlText w:val=""/>
      <w:lvlJc w:val="left"/>
      <w:pPr>
        <w:ind w:left="4020" w:hanging="360"/>
      </w:pPr>
      <w:rPr>
        <w:rFonts w:ascii="Wingdings" w:hAnsi="Wingdings" w:hint="default"/>
      </w:rPr>
    </w:lvl>
    <w:lvl w:ilvl="6" w:tplc="04160001" w:tentative="1">
      <w:start w:val="1"/>
      <w:numFmt w:val="bullet"/>
      <w:lvlText w:val=""/>
      <w:lvlJc w:val="left"/>
      <w:pPr>
        <w:ind w:left="4740" w:hanging="360"/>
      </w:pPr>
      <w:rPr>
        <w:rFonts w:ascii="Symbol" w:hAnsi="Symbol" w:hint="default"/>
      </w:rPr>
    </w:lvl>
    <w:lvl w:ilvl="7" w:tplc="04160003" w:tentative="1">
      <w:start w:val="1"/>
      <w:numFmt w:val="bullet"/>
      <w:lvlText w:val="o"/>
      <w:lvlJc w:val="left"/>
      <w:pPr>
        <w:ind w:left="5460" w:hanging="360"/>
      </w:pPr>
      <w:rPr>
        <w:rFonts w:ascii="Courier New" w:hAnsi="Courier New" w:cs="Courier New" w:hint="default"/>
      </w:rPr>
    </w:lvl>
    <w:lvl w:ilvl="8" w:tplc="04160005" w:tentative="1">
      <w:start w:val="1"/>
      <w:numFmt w:val="bullet"/>
      <w:lvlText w:val=""/>
      <w:lvlJc w:val="left"/>
      <w:pPr>
        <w:ind w:left="6180" w:hanging="360"/>
      </w:pPr>
      <w:rPr>
        <w:rFonts w:ascii="Wingdings" w:hAnsi="Wingdings" w:hint="default"/>
      </w:rPr>
    </w:lvl>
  </w:abstractNum>
  <w:num w:numId="1">
    <w:abstractNumId w:val="13"/>
  </w:num>
  <w:num w:numId="2">
    <w:abstractNumId w:val="4"/>
  </w:num>
  <w:num w:numId="3">
    <w:abstractNumId w:val="15"/>
  </w:num>
  <w:num w:numId="4">
    <w:abstractNumId w:val="16"/>
  </w:num>
  <w:num w:numId="5">
    <w:abstractNumId w:val="11"/>
  </w:num>
  <w:num w:numId="6">
    <w:abstractNumId w:val="6"/>
  </w:num>
  <w:num w:numId="7">
    <w:abstractNumId w:val="1"/>
  </w:num>
  <w:num w:numId="8">
    <w:abstractNumId w:val="18"/>
  </w:num>
  <w:num w:numId="9">
    <w:abstractNumId w:val="12"/>
  </w:num>
  <w:num w:numId="10">
    <w:abstractNumId w:val="0"/>
  </w:num>
  <w:num w:numId="11">
    <w:abstractNumId w:val="19"/>
  </w:num>
  <w:num w:numId="12">
    <w:abstractNumId w:val="2"/>
  </w:num>
  <w:num w:numId="13">
    <w:abstractNumId w:val="9"/>
  </w:num>
  <w:num w:numId="14">
    <w:abstractNumId w:val="14"/>
  </w:num>
  <w:num w:numId="15">
    <w:abstractNumId w:val="7"/>
  </w:num>
  <w:num w:numId="16">
    <w:abstractNumId w:val="10"/>
  </w:num>
  <w:num w:numId="17">
    <w:abstractNumId w:val="20"/>
  </w:num>
  <w:num w:numId="18">
    <w:abstractNumId w:val="8"/>
  </w:num>
  <w:num w:numId="19">
    <w:abstractNumId w:val="3"/>
  </w:num>
  <w:num w:numId="20">
    <w:abstractNumId w:val="17"/>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8A0"/>
    <w:rsid w:val="00000042"/>
    <w:rsid w:val="00001DA2"/>
    <w:rsid w:val="00003F91"/>
    <w:rsid w:val="000064AF"/>
    <w:rsid w:val="00006D80"/>
    <w:rsid w:val="00007F39"/>
    <w:rsid w:val="00011B2E"/>
    <w:rsid w:val="00012484"/>
    <w:rsid w:val="000131FD"/>
    <w:rsid w:val="0001393D"/>
    <w:rsid w:val="000156F9"/>
    <w:rsid w:val="00015F0E"/>
    <w:rsid w:val="00016520"/>
    <w:rsid w:val="0002103D"/>
    <w:rsid w:val="00021425"/>
    <w:rsid w:val="0002273B"/>
    <w:rsid w:val="000253C7"/>
    <w:rsid w:val="00025DFA"/>
    <w:rsid w:val="00027CC9"/>
    <w:rsid w:val="000312E4"/>
    <w:rsid w:val="00031321"/>
    <w:rsid w:val="00031C2A"/>
    <w:rsid w:val="00032F54"/>
    <w:rsid w:val="000336D8"/>
    <w:rsid w:val="00033DB2"/>
    <w:rsid w:val="00035208"/>
    <w:rsid w:val="000371DE"/>
    <w:rsid w:val="00040241"/>
    <w:rsid w:val="000405B9"/>
    <w:rsid w:val="00040C75"/>
    <w:rsid w:val="00041597"/>
    <w:rsid w:val="0004291D"/>
    <w:rsid w:val="000439EA"/>
    <w:rsid w:val="000454E0"/>
    <w:rsid w:val="00046D88"/>
    <w:rsid w:val="00047AAE"/>
    <w:rsid w:val="00050655"/>
    <w:rsid w:val="00056A01"/>
    <w:rsid w:val="00057149"/>
    <w:rsid w:val="00060075"/>
    <w:rsid w:val="00060623"/>
    <w:rsid w:val="00063A02"/>
    <w:rsid w:val="00065AFD"/>
    <w:rsid w:val="00066CDE"/>
    <w:rsid w:val="0006758E"/>
    <w:rsid w:val="00071A23"/>
    <w:rsid w:val="00071B0E"/>
    <w:rsid w:val="000728C9"/>
    <w:rsid w:val="00073E23"/>
    <w:rsid w:val="00073EB6"/>
    <w:rsid w:val="00074B4B"/>
    <w:rsid w:val="00077026"/>
    <w:rsid w:val="00080287"/>
    <w:rsid w:val="00080F43"/>
    <w:rsid w:val="00082839"/>
    <w:rsid w:val="0008351C"/>
    <w:rsid w:val="00083C9A"/>
    <w:rsid w:val="00085028"/>
    <w:rsid w:val="00087D1F"/>
    <w:rsid w:val="00087FF6"/>
    <w:rsid w:val="0009080B"/>
    <w:rsid w:val="00091044"/>
    <w:rsid w:val="00091917"/>
    <w:rsid w:val="00093957"/>
    <w:rsid w:val="000944A9"/>
    <w:rsid w:val="00094C8B"/>
    <w:rsid w:val="000A2D2E"/>
    <w:rsid w:val="000A3F5B"/>
    <w:rsid w:val="000A4A7B"/>
    <w:rsid w:val="000A5282"/>
    <w:rsid w:val="000A52F2"/>
    <w:rsid w:val="000A57C4"/>
    <w:rsid w:val="000A5C23"/>
    <w:rsid w:val="000A7475"/>
    <w:rsid w:val="000B0025"/>
    <w:rsid w:val="000B0AF3"/>
    <w:rsid w:val="000B2346"/>
    <w:rsid w:val="000B234C"/>
    <w:rsid w:val="000B25F4"/>
    <w:rsid w:val="000B3945"/>
    <w:rsid w:val="000B3C8A"/>
    <w:rsid w:val="000B4815"/>
    <w:rsid w:val="000B4835"/>
    <w:rsid w:val="000B5B5A"/>
    <w:rsid w:val="000B5D39"/>
    <w:rsid w:val="000B6076"/>
    <w:rsid w:val="000B63A4"/>
    <w:rsid w:val="000B6415"/>
    <w:rsid w:val="000B73BC"/>
    <w:rsid w:val="000C0B0C"/>
    <w:rsid w:val="000C1282"/>
    <w:rsid w:val="000C13F7"/>
    <w:rsid w:val="000C3712"/>
    <w:rsid w:val="000C37AD"/>
    <w:rsid w:val="000C7252"/>
    <w:rsid w:val="000C756D"/>
    <w:rsid w:val="000C7D9F"/>
    <w:rsid w:val="000D040F"/>
    <w:rsid w:val="000D125D"/>
    <w:rsid w:val="000D1F02"/>
    <w:rsid w:val="000D3865"/>
    <w:rsid w:val="000D4189"/>
    <w:rsid w:val="000D4D7E"/>
    <w:rsid w:val="000E0632"/>
    <w:rsid w:val="000E09E9"/>
    <w:rsid w:val="000E12C4"/>
    <w:rsid w:val="000E4ECF"/>
    <w:rsid w:val="000E6FE0"/>
    <w:rsid w:val="000E70CC"/>
    <w:rsid w:val="000F04D2"/>
    <w:rsid w:val="000F07DD"/>
    <w:rsid w:val="000F0DCD"/>
    <w:rsid w:val="000F36F3"/>
    <w:rsid w:val="000F4888"/>
    <w:rsid w:val="000F682B"/>
    <w:rsid w:val="000F7878"/>
    <w:rsid w:val="000F7CB2"/>
    <w:rsid w:val="0010075E"/>
    <w:rsid w:val="00102497"/>
    <w:rsid w:val="001029AB"/>
    <w:rsid w:val="001046E8"/>
    <w:rsid w:val="00104CCD"/>
    <w:rsid w:val="001058C0"/>
    <w:rsid w:val="00105AB4"/>
    <w:rsid w:val="00111D49"/>
    <w:rsid w:val="00112FD1"/>
    <w:rsid w:val="001133CA"/>
    <w:rsid w:val="00113829"/>
    <w:rsid w:val="00113892"/>
    <w:rsid w:val="001140D5"/>
    <w:rsid w:val="0011510C"/>
    <w:rsid w:val="00115B74"/>
    <w:rsid w:val="00116A67"/>
    <w:rsid w:val="00121EDB"/>
    <w:rsid w:val="0012210C"/>
    <w:rsid w:val="001222F9"/>
    <w:rsid w:val="001223A7"/>
    <w:rsid w:val="00122600"/>
    <w:rsid w:val="001245B2"/>
    <w:rsid w:val="00125144"/>
    <w:rsid w:val="00126465"/>
    <w:rsid w:val="00126ABF"/>
    <w:rsid w:val="00126D24"/>
    <w:rsid w:val="00127ED4"/>
    <w:rsid w:val="00132943"/>
    <w:rsid w:val="00132DCF"/>
    <w:rsid w:val="0013318E"/>
    <w:rsid w:val="00134497"/>
    <w:rsid w:val="00135053"/>
    <w:rsid w:val="001364E7"/>
    <w:rsid w:val="00136511"/>
    <w:rsid w:val="00137154"/>
    <w:rsid w:val="00140563"/>
    <w:rsid w:val="001423C7"/>
    <w:rsid w:val="001435EA"/>
    <w:rsid w:val="00143A04"/>
    <w:rsid w:val="00144074"/>
    <w:rsid w:val="00145C1F"/>
    <w:rsid w:val="00150898"/>
    <w:rsid w:val="00151CA3"/>
    <w:rsid w:val="001522C7"/>
    <w:rsid w:val="001525D3"/>
    <w:rsid w:val="001538A0"/>
    <w:rsid w:val="00161AAC"/>
    <w:rsid w:val="00162F32"/>
    <w:rsid w:val="00163AEF"/>
    <w:rsid w:val="00164A2F"/>
    <w:rsid w:val="00164CF8"/>
    <w:rsid w:val="00164F3B"/>
    <w:rsid w:val="00165644"/>
    <w:rsid w:val="00165B46"/>
    <w:rsid w:val="00165C34"/>
    <w:rsid w:val="00165E3E"/>
    <w:rsid w:val="00167A84"/>
    <w:rsid w:val="001702F0"/>
    <w:rsid w:val="00170D41"/>
    <w:rsid w:val="00171B3F"/>
    <w:rsid w:val="00172541"/>
    <w:rsid w:val="001725D4"/>
    <w:rsid w:val="00172FB3"/>
    <w:rsid w:val="00173F24"/>
    <w:rsid w:val="0017453C"/>
    <w:rsid w:val="00174759"/>
    <w:rsid w:val="001749EB"/>
    <w:rsid w:val="001753FF"/>
    <w:rsid w:val="00176A3F"/>
    <w:rsid w:val="001809EA"/>
    <w:rsid w:val="00186BBA"/>
    <w:rsid w:val="00187549"/>
    <w:rsid w:val="00191740"/>
    <w:rsid w:val="0019181E"/>
    <w:rsid w:val="001946AF"/>
    <w:rsid w:val="00195204"/>
    <w:rsid w:val="00197116"/>
    <w:rsid w:val="001A0EC6"/>
    <w:rsid w:val="001A102C"/>
    <w:rsid w:val="001A1987"/>
    <w:rsid w:val="001A2C08"/>
    <w:rsid w:val="001A37C6"/>
    <w:rsid w:val="001A6CA0"/>
    <w:rsid w:val="001A7557"/>
    <w:rsid w:val="001B0746"/>
    <w:rsid w:val="001B17EC"/>
    <w:rsid w:val="001B2325"/>
    <w:rsid w:val="001B2804"/>
    <w:rsid w:val="001B3B60"/>
    <w:rsid w:val="001B4282"/>
    <w:rsid w:val="001B62AC"/>
    <w:rsid w:val="001B6944"/>
    <w:rsid w:val="001C086D"/>
    <w:rsid w:val="001C31F6"/>
    <w:rsid w:val="001C6553"/>
    <w:rsid w:val="001D23F2"/>
    <w:rsid w:val="001D3D77"/>
    <w:rsid w:val="001D51CA"/>
    <w:rsid w:val="001D571E"/>
    <w:rsid w:val="001D5D15"/>
    <w:rsid w:val="001D785A"/>
    <w:rsid w:val="001E0D83"/>
    <w:rsid w:val="001E18AE"/>
    <w:rsid w:val="001E1D9F"/>
    <w:rsid w:val="001E4AB5"/>
    <w:rsid w:val="001E5EDE"/>
    <w:rsid w:val="001E627A"/>
    <w:rsid w:val="001E6E08"/>
    <w:rsid w:val="001F1FAE"/>
    <w:rsid w:val="001F2406"/>
    <w:rsid w:val="001F2F2B"/>
    <w:rsid w:val="001F4DE0"/>
    <w:rsid w:val="001F4F39"/>
    <w:rsid w:val="001F5779"/>
    <w:rsid w:val="002030BB"/>
    <w:rsid w:val="00203D4A"/>
    <w:rsid w:val="0020536A"/>
    <w:rsid w:val="0020582D"/>
    <w:rsid w:val="002062BC"/>
    <w:rsid w:val="0020709D"/>
    <w:rsid w:val="00207617"/>
    <w:rsid w:val="00207B21"/>
    <w:rsid w:val="002109DF"/>
    <w:rsid w:val="002119FA"/>
    <w:rsid w:val="00212609"/>
    <w:rsid w:val="002132E4"/>
    <w:rsid w:val="002135EB"/>
    <w:rsid w:val="00214E5A"/>
    <w:rsid w:val="00217F3C"/>
    <w:rsid w:val="00220027"/>
    <w:rsid w:val="00220506"/>
    <w:rsid w:val="00220611"/>
    <w:rsid w:val="00221AEF"/>
    <w:rsid w:val="00221DFC"/>
    <w:rsid w:val="00222095"/>
    <w:rsid w:val="00223E84"/>
    <w:rsid w:val="00226638"/>
    <w:rsid w:val="00227F12"/>
    <w:rsid w:val="00230C4A"/>
    <w:rsid w:val="00231D9D"/>
    <w:rsid w:val="00232095"/>
    <w:rsid w:val="00232A5E"/>
    <w:rsid w:val="00234802"/>
    <w:rsid w:val="002361B4"/>
    <w:rsid w:val="00237471"/>
    <w:rsid w:val="00243425"/>
    <w:rsid w:val="0024363D"/>
    <w:rsid w:val="002446EA"/>
    <w:rsid w:val="00244F05"/>
    <w:rsid w:val="002453B9"/>
    <w:rsid w:val="0024748D"/>
    <w:rsid w:val="00252258"/>
    <w:rsid w:val="00252BF6"/>
    <w:rsid w:val="002540B9"/>
    <w:rsid w:val="00256A83"/>
    <w:rsid w:val="0026180A"/>
    <w:rsid w:val="002619AA"/>
    <w:rsid w:val="00261F7F"/>
    <w:rsid w:val="0026460C"/>
    <w:rsid w:val="00264AF2"/>
    <w:rsid w:val="002652E8"/>
    <w:rsid w:val="00265B4A"/>
    <w:rsid w:val="00266294"/>
    <w:rsid w:val="002663FD"/>
    <w:rsid w:val="002679A9"/>
    <w:rsid w:val="0027040A"/>
    <w:rsid w:val="00271D72"/>
    <w:rsid w:val="0027214D"/>
    <w:rsid w:val="00273B28"/>
    <w:rsid w:val="00273DA5"/>
    <w:rsid w:val="00277158"/>
    <w:rsid w:val="00280789"/>
    <w:rsid w:val="00280A63"/>
    <w:rsid w:val="002843DB"/>
    <w:rsid w:val="0028690C"/>
    <w:rsid w:val="00290412"/>
    <w:rsid w:val="00294A5C"/>
    <w:rsid w:val="00295A79"/>
    <w:rsid w:val="002973AD"/>
    <w:rsid w:val="002A0797"/>
    <w:rsid w:val="002A10E7"/>
    <w:rsid w:val="002A1708"/>
    <w:rsid w:val="002A2DA0"/>
    <w:rsid w:val="002A5DF7"/>
    <w:rsid w:val="002A6184"/>
    <w:rsid w:val="002A78B2"/>
    <w:rsid w:val="002B00F3"/>
    <w:rsid w:val="002B2107"/>
    <w:rsid w:val="002B4184"/>
    <w:rsid w:val="002B5412"/>
    <w:rsid w:val="002B56DB"/>
    <w:rsid w:val="002B5C94"/>
    <w:rsid w:val="002B5CBE"/>
    <w:rsid w:val="002B6F53"/>
    <w:rsid w:val="002C25BD"/>
    <w:rsid w:val="002C29CC"/>
    <w:rsid w:val="002C2D0C"/>
    <w:rsid w:val="002C3634"/>
    <w:rsid w:val="002C3648"/>
    <w:rsid w:val="002C3D58"/>
    <w:rsid w:val="002C4098"/>
    <w:rsid w:val="002C76B1"/>
    <w:rsid w:val="002D0B97"/>
    <w:rsid w:val="002D0E60"/>
    <w:rsid w:val="002D3067"/>
    <w:rsid w:val="002D4621"/>
    <w:rsid w:val="002D6F3D"/>
    <w:rsid w:val="002D7452"/>
    <w:rsid w:val="002E0373"/>
    <w:rsid w:val="002E1DCC"/>
    <w:rsid w:val="002E42F1"/>
    <w:rsid w:val="002E71E5"/>
    <w:rsid w:val="002E7901"/>
    <w:rsid w:val="002F1E65"/>
    <w:rsid w:val="002F2EF4"/>
    <w:rsid w:val="002F4598"/>
    <w:rsid w:val="002F4D5F"/>
    <w:rsid w:val="002F52C6"/>
    <w:rsid w:val="002F61BB"/>
    <w:rsid w:val="00302D0A"/>
    <w:rsid w:val="00303386"/>
    <w:rsid w:val="00303DCD"/>
    <w:rsid w:val="00303FD5"/>
    <w:rsid w:val="00306682"/>
    <w:rsid w:val="00307BB8"/>
    <w:rsid w:val="0031047A"/>
    <w:rsid w:val="00311FCD"/>
    <w:rsid w:val="00312718"/>
    <w:rsid w:val="0031301C"/>
    <w:rsid w:val="00314182"/>
    <w:rsid w:val="00320A0F"/>
    <w:rsid w:val="00320AB6"/>
    <w:rsid w:val="00320ADD"/>
    <w:rsid w:val="00324239"/>
    <w:rsid w:val="00324439"/>
    <w:rsid w:val="003249DA"/>
    <w:rsid w:val="00327E63"/>
    <w:rsid w:val="00331FD3"/>
    <w:rsid w:val="00335DDC"/>
    <w:rsid w:val="003405EB"/>
    <w:rsid w:val="003417B9"/>
    <w:rsid w:val="00341F38"/>
    <w:rsid w:val="003433A3"/>
    <w:rsid w:val="00344BE1"/>
    <w:rsid w:val="00344FF7"/>
    <w:rsid w:val="0034606E"/>
    <w:rsid w:val="003464BC"/>
    <w:rsid w:val="00346934"/>
    <w:rsid w:val="00351656"/>
    <w:rsid w:val="003517CD"/>
    <w:rsid w:val="00355F6C"/>
    <w:rsid w:val="00357833"/>
    <w:rsid w:val="003601D4"/>
    <w:rsid w:val="00360490"/>
    <w:rsid w:val="0036104B"/>
    <w:rsid w:val="003616D4"/>
    <w:rsid w:val="00362AF1"/>
    <w:rsid w:val="00362F7D"/>
    <w:rsid w:val="00362F85"/>
    <w:rsid w:val="00363025"/>
    <w:rsid w:val="00363282"/>
    <w:rsid w:val="003637CC"/>
    <w:rsid w:val="003656B5"/>
    <w:rsid w:val="003664B5"/>
    <w:rsid w:val="0037053E"/>
    <w:rsid w:val="00370D0B"/>
    <w:rsid w:val="00371598"/>
    <w:rsid w:val="0037261B"/>
    <w:rsid w:val="00372E47"/>
    <w:rsid w:val="00373711"/>
    <w:rsid w:val="00373BD9"/>
    <w:rsid w:val="00373CE0"/>
    <w:rsid w:val="0037466A"/>
    <w:rsid w:val="003771A5"/>
    <w:rsid w:val="003844A6"/>
    <w:rsid w:val="003852E2"/>
    <w:rsid w:val="00387611"/>
    <w:rsid w:val="00387CFF"/>
    <w:rsid w:val="00394C8B"/>
    <w:rsid w:val="00397D5D"/>
    <w:rsid w:val="00397FF2"/>
    <w:rsid w:val="003A0E29"/>
    <w:rsid w:val="003A4824"/>
    <w:rsid w:val="003A5AD1"/>
    <w:rsid w:val="003A7FE1"/>
    <w:rsid w:val="003B2428"/>
    <w:rsid w:val="003B31DC"/>
    <w:rsid w:val="003B49FF"/>
    <w:rsid w:val="003B57F8"/>
    <w:rsid w:val="003B59F3"/>
    <w:rsid w:val="003B694F"/>
    <w:rsid w:val="003C006C"/>
    <w:rsid w:val="003C2EFC"/>
    <w:rsid w:val="003C311B"/>
    <w:rsid w:val="003C3B1F"/>
    <w:rsid w:val="003C41FE"/>
    <w:rsid w:val="003C4744"/>
    <w:rsid w:val="003C7BAB"/>
    <w:rsid w:val="003C7E9D"/>
    <w:rsid w:val="003D00F9"/>
    <w:rsid w:val="003D0DA8"/>
    <w:rsid w:val="003D1F8A"/>
    <w:rsid w:val="003D3131"/>
    <w:rsid w:val="003D590C"/>
    <w:rsid w:val="003D67D1"/>
    <w:rsid w:val="003D7CD4"/>
    <w:rsid w:val="003E039B"/>
    <w:rsid w:val="003E0CC9"/>
    <w:rsid w:val="003E2227"/>
    <w:rsid w:val="003E2A8C"/>
    <w:rsid w:val="003E2F23"/>
    <w:rsid w:val="003E3424"/>
    <w:rsid w:val="003E615C"/>
    <w:rsid w:val="003E66D2"/>
    <w:rsid w:val="003E6796"/>
    <w:rsid w:val="003E6C29"/>
    <w:rsid w:val="003E6E2C"/>
    <w:rsid w:val="003F040C"/>
    <w:rsid w:val="003F096E"/>
    <w:rsid w:val="003F1826"/>
    <w:rsid w:val="003F2012"/>
    <w:rsid w:val="003F20DC"/>
    <w:rsid w:val="003F699A"/>
    <w:rsid w:val="003F73AA"/>
    <w:rsid w:val="00400181"/>
    <w:rsid w:val="00402153"/>
    <w:rsid w:val="00402587"/>
    <w:rsid w:val="00404666"/>
    <w:rsid w:val="004050D2"/>
    <w:rsid w:val="00405E80"/>
    <w:rsid w:val="00406434"/>
    <w:rsid w:val="00406B7D"/>
    <w:rsid w:val="00410DFE"/>
    <w:rsid w:val="00411D6E"/>
    <w:rsid w:val="00411F53"/>
    <w:rsid w:val="0041251D"/>
    <w:rsid w:val="00413785"/>
    <w:rsid w:val="00413D90"/>
    <w:rsid w:val="00414179"/>
    <w:rsid w:val="00415CCD"/>
    <w:rsid w:val="00416B89"/>
    <w:rsid w:val="004227F4"/>
    <w:rsid w:val="00422CBB"/>
    <w:rsid w:val="00423ADD"/>
    <w:rsid w:val="00423DFC"/>
    <w:rsid w:val="00424FB8"/>
    <w:rsid w:val="00425920"/>
    <w:rsid w:val="00427A80"/>
    <w:rsid w:val="0043035C"/>
    <w:rsid w:val="00430860"/>
    <w:rsid w:val="00430C6E"/>
    <w:rsid w:val="00434A9C"/>
    <w:rsid w:val="00436171"/>
    <w:rsid w:val="00436CC8"/>
    <w:rsid w:val="00436E11"/>
    <w:rsid w:val="00437708"/>
    <w:rsid w:val="00437AE6"/>
    <w:rsid w:val="00441BD0"/>
    <w:rsid w:val="004426BF"/>
    <w:rsid w:val="00443E83"/>
    <w:rsid w:val="0044684E"/>
    <w:rsid w:val="004503CC"/>
    <w:rsid w:val="0045072D"/>
    <w:rsid w:val="0045085A"/>
    <w:rsid w:val="00451043"/>
    <w:rsid w:val="004535DC"/>
    <w:rsid w:val="00454175"/>
    <w:rsid w:val="00456C69"/>
    <w:rsid w:val="00460EDA"/>
    <w:rsid w:val="00461C2A"/>
    <w:rsid w:val="00463D88"/>
    <w:rsid w:val="0046408F"/>
    <w:rsid w:val="00464A3E"/>
    <w:rsid w:val="004658D4"/>
    <w:rsid w:val="0046594C"/>
    <w:rsid w:val="00470175"/>
    <w:rsid w:val="004703B7"/>
    <w:rsid w:val="00470F72"/>
    <w:rsid w:val="00471B15"/>
    <w:rsid w:val="004758CA"/>
    <w:rsid w:val="00475C89"/>
    <w:rsid w:val="00476F9A"/>
    <w:rsid w:val="004776AA"/>
    <w:rsid w:val="004779A3"/>
    <w:rsid w:val="004805D7"/>
    <w:rsid w:val="004814D0"/>
    <w:rsid w:val="00482544"/>
    <w:rsid w:val="00483109"/>
    <w:rsid w:val="004875B9"/>
    <w:rsid w:val="00491773"/>
    <w:rsid w:val="00491D65"/>
    <w:rsid w:val="004921B3"/>
    <w:rsid w:val="00492E6E"/>
    <w:rsid w:val="004937AA"/>
    <w:rsid w:val="00494B55"/>
    <w:rsid w:val="004963AE"/>
    <w:rsid w:val="00496E57"/>
    <w:rsid w:val="0049729B"/>
    <w:rsid w:val="004976BD"/>
    <w:rsid w:val="00497B83"/>
    <w:rsid w:val="004A1240"/>
    <w:rsid w:val="004A396A"/>
    <w:rsid w:val="004A4CEB"/>
    <w:rsid w:val="004A5C7E"/>
    <w:rsid w:val="004A73BF"/>
    <w:rsid w:val="004B021E"/>
    <w:rsid w:val="004B1111"/>
    <w:rsid w:val="004B1330"/>
    <w:rsid w:val="004B32EB"/>
    <w:rsid w:val="004B3635"/>
    <w:rsid w:val="004B4B9E"/>
    <w:rsid w:val="004B5BE3"/>
    <w:rsid w:val="004C0BBC"/>
    <w:rsid w:val="004C0F72"/>
    <w:rsid w:val="004C114F"/>
    <w:rsid w:val="004C11EA"/>
    <w:rsid w:val="004C1349"/>
    <w:rsid w:val="004C302D"/>
    <w:rsid w:val="004C35D7"/>
    <w:rsid w:val="004C39D7"/>
    <w:rsid w:val="004C39E5"/>
    <w:rsid w:val="004C40C0"/>
    <w:rsid w:val="004C726F"/>
    <w:rsid w:val="004C7F6E"/>
    <w:rsid w:val="004D0008"/>
    <w:rsid w:val="004D079F"/>
    <w:rsid w:val="004D32D2"/>
    <w:rsid w:val="004D3309"/>
    <w:rsid w:val="004D3781"/>
    <w:rsid w:val="004D3BDB"/>
    <w:rsid w:val="004D3F6B"/>
    <w:rsid w:val="004D5ADF"/>
    <w:rsid w:val="004D5CA6"/>
    <w:rsid w:val="004D7C7C"/>
    <w:rsid w:val="004E0D6C"/>
    <w:rsid w:val="004E12C1"/>
    <w:rsid w:val="004E27CD"/>
    <w:rsid w:val="004E5A6A"/>
    <w:rsid w:val="004F3086"/>
    <w:rsid w:val="004F3D6B"/>
    <w:rsid w:val="004F3EAF"/>
    <w:rsid w:val="004F68B8"/>
    <w:rsid w:val="004F7415"/>
    <w:rsid w:val="00500252"/>
    <w:rsid w:val="00500AD8"/>
    <w:rsid w:val="00502016"/>
    <w:rsid w:val="00502C10"/>
    <w:rsid w:val="00504FA5"/>
    <w:rsid w:val="005068D2"/>
    <w:rsid w:val="0051270A"/>
    <w:rsid w:val="00516018"/>
    <w:rsid w:val="00516F01"/>
    <w:rsid w:val="005211E9"/>
    <w:rsid w:val="005220A7"/>
    <w:rsid w:val="005228FB"/>
    <w:rsid w:val="005231B0"/>
    <w:rsid w:val="005241D5"/>
    <w:rsid w:val="005258C8"/>
    <w:rsid w:val="00526247"/>
    <w:rsid w:val="00526A64"/>
    <w:rsid w:val="0053096E"/>
    <w:rsid w:val="005314C2"/>
    <w:rsid w:val="00532ABC"/>
    <w:rsid w:val="00535BFC"/>
    <w:rsid w:val="00537A1E"/>
    <w:rsid w:val="005408A9"/>
    <w:rsid w:val="00541270"/>
    <w:rsid w:val="00541AD7"/>
    <w:rsid w:val="0054353F"/>
    <w:rsid w:val="0054377D"/>
    <w:rsid w:val="00544553"/>
    <w:rsid w:val="00544A50"/>
    <w:rsid w:val="00544C61"/>
    <w:rsid w:val="005455A8"/>
    <w:rsid w:val="005461CC"/>
    <w:rsid w:val="00546350"/>
    <w:rsid w:val="0055257C"/>
    <w:rsid w:val="00553122"/>
    <w:rsid w:val="005537FB"/>
    <w:rsid w:val="00553B03"/>
    <w:rsid w:val="0055504A"/>
    <w:rsid w:val="00555469"/>
    <w:rsid w:val="00555620"/>
    <w:rsid w:val="005563F1"/>
    <w:rsid w:val="00557127"/>
    <w:rsid w:val="00557E5F"/>
    <w:rsid w:val="00561405"/>
    <w:rsid w:val="00562BFF"/>
    <w:rsid w:val="005641B7"/>
    <w:rsid w:val="0056478B"/>
    <w:rsid w:val="00565D25"/>
    <w:rsid w:val="00567589"/>
    <w:rsid w:val="005751BB"/>
    <w:rsid w:val="005752E0"/>
    <w:rsid w:val="00575B4E"/>
    <w:rsid w:val="00576B01"/>
    <w:rsid w:val="00576DA5"/>
    <w:rsid w:val="0058111D"/>
    <w:rsid w:val="00582440"/>
    <w:rsid w:val="005829D7"/>
    <w:rsid w:val="00583511"/>
    <w:rsid w:val="00583EA1"/>
    <w:rsid w:val="00584DAB"/>
    <w:rsid w:val="005858E4"/>
    <w:rsid w:val="00585F76"/>
    <w:rsid w:val="00586858"/>
    <w:rsid w:val="00592B80"/>
    <w:rsid w:val="00592D84"/>
    <w:rsid w:val="0059524B"/>
    <w:rsid w:val="005A5143"/>
    <w:rsid w:val="005A633B"/>
    <w:rsid w:val="005A7DEF"/>
    <w:rsid w:val="005B1097"/>
    <w:rsid w:val="005B115F"/>
    <w:rsid w:val="005B3DCE"/>
    <w:rsid w:val="005B4BBB"/>
    <w:rsid w:val="005B7D65"/>
    <w:rsid w:val="005C0B5E"/>
    <w:rsid w:val="005C0B7F"/>
    <w:rsid w:val="005C252F"/>
    <w:rsid w:val="005C2751"/>
    <w:rsid w:val="005C340D"/>
    <w:rsid w:val="005C373F"/>
    <w:rsid w:val="005C3E05"/>
    <w:rsid w:val="005C4350"/>
    <w:rsid w:val="005C4D69"/>
    <w:rsid w:val="005C7AC2"/>
    <w:rsid w:val="005D202A"/>
    <w:rsid w:val="005D49F4"/>
    <w:rsid w:val="005D5B53"/>
    <w:rsid w:val="005D63F4"/>
    <w:rsid w:val="005D6AC0"/>
    <w:rsid w:val="005D77A1"/>
    <w:rsid w:val="005E09E7"/>
    <w:rsid w:val="005E0A11"/>
    <w:rsid w:val="005E21F3"/>
    <w:rsid w:val="005E333D"/>
    <w:rsid w:val="005E5A0E"/>
    <w:rsid w:val="005E5A4C"/>
    <w:rsid w:val="005E7B0A"/>
    <w:rsid w:val="005F0059"/>
    <w:rsid w:val="005F442A"/>
    <w:rsid w:val="005F5FDE"/>
    <w:rsid w:val="005F7302"/>
    <w:rsid w:val="005F7D87"/>
    <w:rsid w:val="0060169E"/>
    <w:rsid w:val="00601B09"/>
    <w:rsid w:val="00604935"/>
    <w:rsid w:val="006069C8"/>
    <w:rsid w:val="006075C4"/>
    <w:rsid w:val="0061133B"/>
    <w:rsid w:val="006113EC"/>
    <w:rsid w:val="0061193B"/>
    <w:rsid w:val="00611B95"/>
    <w:rsid w:val="006120EF"/>
    <w:rsid w:val="00614977"/>
    <w:rsid w:val="00614ACA"/>
    <w:rsid w:val="00615674"/>
    <w:rsid w:val="0061588B"/>
    <w:rsid w:val="00615B8A"/>
    <w:rsid w:val="006167C8"/>
    <w:rsid w:val="0062121B"/>
    <w:rsid w:val="00621783"/>
    <w:rsid w:val="006221B1"/>
    <w:rsid w:val="00622CE9"/>
    <w:rsid w:val="00622DA3"/>
    <w:rsid w:val="006232EC"/>
    <w:rsid w:val="00624A5A"/>
    <w:rsid w:val="00624D25"/>
    <w:rsid w:val="0063002E"/>
    <w:rsid w:val="00632406"/>
    <w:rsid w:val="00635492"/>
    <w:rsid w:val="006362EE"/>
    <w:rsid w:val="0063703D"/>
    <w:rsid w:val="00637719"/>
    <w:rsid w:val="00637BB9"/>
    <w:rsid w:val="00641EC4"/>
    <w:rsid w:val="00642BBA"/>
    <w:rsid w:val="006448C0"/>
    <w:rsid w:val="00646023"/>
    <w:rsid w:val="00646B27"/>
    <w:rsid w:val="00647499"/>
    <w:rsid w:val="0065112A"/>
    <w:rsid w:val="00651326"/>
    <w:rsid w:val="006525A7"/>
    <w:rsid w:val="00652F82"/>
    <w:rsid w:val="00653719"/>
    <w:rsid w:val="00653AEF"/>
    <w:rsid w:val="00654FCF"/>
    <w:rsid w:val="0065633E"/>
    <w:rsid w:val="006605F0"/>
    <w:rsid w:val="00660E75"/>
    <w:rsid w:val="006626D2"/>
    <w:rsid w:val="00664BCC"/>
    <w:rsid w:val="006659D1"/>
    <w:rsid w:val="00665B8F"/>
    <w:rsid w:val="0066600E"/>
    <w:rsid w:val="0066651B"/>
    <w:rsid w:val="00670B8A"/>
    <w:rsid w:val="00671705"/>
    <w:rsid w:val="00671A48"/>
    <w:rsid w:val="00671EF4"/>
    <w:rsid w:val="00674678"/>
    <w:rsid w:val="006762F7"/>
    <w:rsid w:val="006804D0"/>
    <w:rsid w:val="00684163"/>
    <w:rsid w:val="006842C8"/>
    <w:rsid w:val="00685092"/>
    <w:rsid w:val="00686543"/>
    <w:rsid w:val="00686829"/>
    <w:rsid w:val="0069068B"/>
    <w:rsid w:val="0069243E"/>
    <w:rsid w:val="00694043"/>
    <w:rsid w:val="0069440D"/>
    <w:rsid w:val="00695DF8"/>
    <w:rsid w:val="006A1043"/>
    <w:rsid w:val="006A10A3"/>
    <w:rsid w:val="006A141B"/>
    <w:rsid w:val="006A25F3"/>
    <w:rsid w:val="006A34E2"/>
    <w:rsid w:val="006A37B0"/>
    <w:rsid w:val="006A4285"/>
    <w:rsid w:val="006A47EF"/>
    <w:rsid w:val="006A575F"/>
    <w:rsid w:val="006A6035"/>
    <w:rsid w:val="006A73C9"/>
    <w:rsid w:val="006B0EE5"/>
    <w:rsid w:val="006B18AC"/>
    <w:rsid w:val="006B48BA"/>
    <w:rsid w:val="006B4D4D"/>
    <w:rsid w:val="006B6AD0"/>
    <w:rsid w:val="006B6BC0"/>
    <w:rsid w:val="006B7E75"/>
    <w:rsid w:val="006C15FD"/>
    <w:rsid w:val="006C1673"/>
    <w:rsid w:val="006C1953"/>
    <w:rsid w:val="006C22E1"/>
    <w:rsid w:val="006C345C"/>
    <w:rsid w:val="006C5119"/>
    <w:rsid w:val="006C5463"/>
    <w:rsid w:val="006C67D9"/>
    <w:rsid w:val="006C6A7D"/>
    <w:rsid w:val="006C6C41"/>
    <w:rsid w:val="006D2F3D"/>
    <w:rsid w:val="006D3548"/>
    <w:rsid w:val="006D4B6E"/>
    <w:rsid w:val="006D5663"/>
    <w:rsid w:val="006D5996"/>
    <w:rsid w:val="006D67E5"/>
    <w:rsid w:val="006D7C97"/>
    <w:rsid w:val="006E0FFE"/>
    <w:rsid w:val="006E10EC"/>
    <w:rsid w:val="006E2F17"/>
    <w:rsid w:val="006E3A98"/>
    <w:rsid w:val="006E5716"/>
    <w:rsid w:val="006E780B"/>
    <w:rsid w:val="006F372B"/>
    <w:rsid w:val="006F3A2F"/>
    <w:rsid w:val="006F585D"/>
    <w:rsid w:val="006F6A9F"/>
    <w:rsid w:val="006F7231"/>
    <w:rsid w:val="006F7DC6"/>
    <w:rsid w:val="00700057"/>
    <w:rsid w:val="00702201"/>
    <w:rsid w:val="00702A9D"/>
    <w:rsid w:val="0070358C"/>
    <w:rsid w:val="0070386B"/>
    <w:rsid w:val="00704842"/>
    <w:rsid w:val="00706341"/>
    <w:rsid w:val="007103D5"/>
    <w:rsid w:val="0071090C"/>
    <w:rsid w:val="007115BB"/>
    <w:rsid w:val="007119DD"/>
    <w:rsid w:val="007120AD"/>
    <w:rsid w:val="00712D5B"/>
    <w:rsid w:val="00712E7F"/>
    <w:rsid w:val="007133C7"/>
    <w:rsid w:val="00715B76"/>
    <w:rsid w:val="00716710"/>
    <w:rsid w:val="00720341"/>
    <w:rsid w:val="00721B6C"/>
    <w:rsid w:val="00721D73"/>
    <w:rsid w:val="0072654C"/>
    <w:rsid w:val="0072744D"/>
    <w:rsid w:val="007305A1"/>
    <w:rsid w:val="00731574"/>
    <w:rsid w:val="0073320A"/>
    <w:rsid w:val="0073429C"/>
    <w:rsid w:val="007345C9"/>
    <w:rsid w:val="0073753B"/>
    <w:rsid w:val="0073787B"/>
    <w:rsid w:val="00740BD3"/>
    <w:rsid w:val="007421F5"/>
    <w:rsid w:val="00742F8D"/>
    <w:rsid w:val="0074363D"/>
    <w:rsid w:val="00743961"/>
    <w:rsid w:val="007455B7"/>
    <w:rsid w:val="007459A5"/>
    <w:rsid w:val="0075053B"/>
    <w:rsid w:val="007529AC"/>
    <w:rsid w:val="0075376D"/>
    <w:rsid w:val="00755293"/>
    <w:rsid w:val="0075586A"/>
    <w:rsid w:val="007608A7"/>
    <w:rsid w:val="00761FB8"/>
    <w:rsid w:val="007622D2"/>
    <w:rsid w:val="00762B3E"/>
    <w:rsid w:val="00764AFF"/>
    <w:rsid w:val="0076624B"/>
    <w:rsid w:val="007668F1"/>
    <w:rsid w:val="00770095"/>
    <w:rsid w:val="007734A3"/>
    <w:rsid w:val="0077416D"/>
    <w:rsid w:val="00774258"/>
    <w:rsid w:val="00775869"/>
    <w:rsid w:val="00775BF2"/>
    <w:rsid w:val="00777E58"/>
    <w:rsid w:val="0078354D"/>
    <w:rsid w:val="00785187"/>
    <w:rsid w:val="00786527"/>
    <w:rsid w:val="00786DB0"/>
    <w:rsid w:val="00786E06"/>
    <w:rsid w:val="00791155"/>
    <w:rsid w:val="00792807"/>
    <w:rsid w:val="00793D80"/>
    <w:rsid w:val="007941D1"/>
    <w:rsid w:val="007942FC"/>
    <w:rsid w:val="0079433B"/>
    <w:rsid w:val="00794CDE"/>
    <w:rsid w:val="00797AD1"/>
    <w:rsid w:val="007A1514"/>
    <w:rsid w:val="007A1A5C"/>
    <w:rsid w:val="007A1BA2"/>
    <w:rsid w:val="007A2163"/>
    <w:rsid w:val="007A295A"/>
    <w:rsid w:val="007A2CB7"/>
    <w:rsid w:val="007A6E63"/>
    <w:rsid w:val="007B3737"/>
    <w:rsid w:val="007B3B54"/>
    <w:rsid w:val="007B62E4"/>
    <w:rsid w:val="007B7399"/>
    <w:rsid w:val="007C0617"/>
    <w:rsid w:val="007C17A5"/>
    <w:rsid w:val="007C186E"/>
    <w:rsid w:val="007C1962"/>
    <w:rsid w:val="007C3645"/>
    <w:rsid w:val="007C3A18"/>
    <w:rsid w:val="007C3FF9"/>
    <w:rsid w:val="007C5B09"/>
    <w:rsid w:val="007C5DD7"/>
    <w:rsid w:val="007C67EC"/>
    <w:rsid w:val="007D00D0"/>
    <w:rsid w:val="007D05CD"/>
    <w:rsid w:val="007D2BA6"/>
    <w:rsid w:val="007D2DB9"/>
    <w:rsid w:val="007D3581"/>
    <w:rsid w:val="007D446D"/>
    <w:rsid w:val="007D6130"/>
    <w:rsid w:val="007D620D"/>
    <w:rsid w:val="007D63BD"/>
    <w:rsid w:val="007D6A59"/>
    <w:rsid w:val="007D7448"/>
    <w:rsid w:val="007D76A7"/>
    <w:rsid w:val="007E6089"/>
    <w:rsid w:val="007F139A"/>
    <w:rsid w:val="007F140F"/>
    <w:rsid w:val="007F4A4E"/>
    <w:rsid w:val="007F7216"/>
    <w:rsid w:val="007F7DB5"/>
    <w:rsid w:val="00800631"/>
    <w:rsid w:val="008010DE"/>
    <w:rsid w:val="00802015"/>
    <w:rsid w:val="008029C9"/>
    <w:rsid w:val="00803285"/>
    <w:rsid w:val="008042CB"/>
    <w:rsid w:val="008046E9"/>
    <w:rsid w:val="00812B13"/>
    <w:rsid w:val="00815898"/>
    <w:rsid w:val="00817568"/>
    <w:rsid w:val="008212B4"/>
    <w:rsid w:val="00823298"/>
    <w:rsid w:val="00825894"/>
    <w:rsid w:val="00825C18"/>
    <w:rsid w:val="00826349"/>
    <w:rsid w:val="00827E64"/>
    <w:rsid w:val="00831EE8"/>
    <w:rsid w:val="00835C99"/>
    <w:rsid w:val="008369EB"/>
    <w:rsid w:val="00837DE5"/>
    <w:rsid w:val="008408B6"/>
    <w:rsid w:val="00841631"/>
    <w:rsid w:val="00844312"/>
    <w:rsid w:val="00844E38"/>
    <w:rsid w:val="00846294"/>
    <w:rsid w:val="00847BC2"/>
    <w:rsid w:val="00852DD3"/>
    <w:rsid w:val="0085301C"/>
    <w:rsid w:val="00853B6C"/>
    <w:rsid w:val="008549BF"/>
    <w:rsid w:val="00857C9E"/>
    <w:rsid w:val="0086196C"/>
    <w:rsid w:val="0086386C"/>
    <w:rsid w:val="0086437A"/>
    <w:rsid w:val="00864C75"/>
    <w:rsid w:val="00865297"/>
    <w:rsid w:val="0086565D"/>
    <w:rsid w:val="00867E81"/>
    <w:rsid w:val="008713B8"/>
    <w:rsid w:val="00875AFE"/>
    <w:rsid w:val="00877C68"/>
    <w:rsid w:val="00880894"/>
    <w:rsid w:val="00880F8E"/>
    <w:rsid w:val="0088335B"/>
    <w:rsid w:val="0088409C"/>
    <w:rsid w:val="00884269"/>
    <w:rsid w:val="008878CD"/>
    <w:rsid w:val="008914E8"/>
    <w:rsid w:val="0089223A"/>
    <w:rsid w:val="00892F2D"/>
    <w:rsid w:val="0089334B"/>
    <w:rsid w:val="00893A90"/>
    <w:rsid w:val="00896DB2"/>
    <w:rsid w:val="00897034"/>
    <w:rsid w:val="00897B5F"/>
    <w:rsid w:val="00897F39"/>
    <w:rsid w:val="008A09B8"/>
    <w:rsid w:val="008A0BCD"/>
    <w:rsid w:val="008A18DD"/>
    <w:rsid w:val="008A32EE"/>
    <w:rsid w:val="008A48D7"/>
    <w:rsid w:val="008A49DE"/>
    <w:rsid w:val="008A54F9"/>
    <w:rsid w:val="008B0691"/>
    <w:rsid w:val="008B1212"/>
    <w:rsid w:val="008B196C"/>
    <w:rsid w:val="008B5C6D"/>
    <w:rsid w:val="008B7EE6"/>
    <w:rsid w:val="008C137A"/>
    <w:rsid w:val="008C164A"/>
    <w:rsid w:val="008C1941"/>
    <w:rsid w:val="008C43F7"/>
    <w:rsid w:val="008C5694"/>
    <w:rsid w:val="008C5D1D"/>
    <w:rsid w:val="008C6ED6"/>
    <w:rsid w:val="008C7C47"/>
    <w:rsid w:val="008D0F6D"/>
    <w:rsid w:val="008D1F3A"/>
    <w:rsid w:val="008D2555"/>
    <w:rsid w:val="008D2837"/>
    <w:rsid w:val="008D54CC"/>
    <w:rsid w:val="008D5892"/>
    <w:rsid w:val="008D693D"/>
    <w:rsid w:val="008D699B"/>
    <w:rsid w:val="008D6B5E"/>
    <w:rsid w:val="008D6CF8"/>
    <w:rsid w:val="008D775F"/>
    <w:rsid w:val="008E0385"/>
    <w:rsid w:val="008E0AED"/>
    <w:rsid w:val="008E1216"/>
    <w:rsid w:val="008E1996"/>
    <w:rsid w:val="008E1B1B"/>
    <w:rsid w:val="008E2117"/>
    <w:rsid w:val="008E302A"/>
    <w:rsid w:val="008E3462"/>
    <w:rsid w:val="008E3F87"/>
    <w:rsid w:val="008E5A2A"/>
    <w:rsid w:val="008E5C2B"/>
    <w:rsid w:val="008E7CD7"/>
    <w:rsid w:val="008E7E66"/>
    <w:rsid w:val="008F0492"/>
    <w:rsid w:val="008F1260"/>
    <w:rsid w:val="008F227C"/>
    <w:rsid w:val="008F2C6C"/>
    <w:rsid w:val="008F31D1"/>
    <w:rsid w:val="008F61E3"/>
    <w:rsid w:val="008F76BB"/>
    <w:rsid w:val="00902ADF"/>
    <w:rsid w:val="00902D78"/>
    <w:rsid w:val="009037FB"/>
    <w:rsid w:val="009054B1"/>
    <w:rsid w:val="00905E37"/>
    <w:rsid w:val="00906527"/>
    <w:rsid w:val="00907386"/>
    <w:rsid w:val="009074D7"/>
    <w:rsid w:val="00910437"/>
    <w:rsid w:val="00911619"/>
    <w:rsid w:val="00912279"/>
    <w:rsid w:val="00912F51"/>
    <w:rsid w:val="00913E24"/>
    <w:rsid w:val="00914BB2"/>
    <w:rsid w:val="00915590"/>
    <w:rsid w:val="00915917"/>
    <w:rsid w:val="00917339"/>
    <w:rsid w:val="00917745"/>
    <w:rsid w:val="0092089F"/>
    <w:rsid w:val="00920F19"/>
    <w:rsid w:val="00921C1B"/>
    <w:rsid w:val="0092332F"/>
    <w:rsid w:val="00923847"/>
    <w:rsid w:val="00923FF6"/>
    <w:rsid w:val="009279E3"/>
    <w:rsid w:val="00927B91"/>
    <w:rsid w:val="00927F5A"/>
    <w:rsid w:val="00931444"/>
    <w:rsid w:val="009323AC"/>
    <w:rsid w:val="00934183"/>
    <w:rsid w:val="00934873"/>
    <w:rsid w:val="009424E2"/>
    <w:rsid w:val="009431D8"/>
    <w:rsid w:val="00943751"/>
    <w:rsid w:val="009444E7"/>
    <w:rsid w:val="00945DDE"/>
    <w:rsid w:val="009466E2"/>
    <w:rsid w:val="009472F1"/>
    <w:rsid w:val="00947C05"/>
    <w:rsid w:val="00951CEE"/>
    <w:rsid w:val="00952640"/>
    <w:rsid w:val="0095407A"/>
    <w:rsid w:val="00954A2E"/>
    <w:rsid w:val="00955A9F"/>
    <w:rsid w:val="0095729C"/>
    <w:rsid w:val="009609FC"/>
    <w:rsid w:val="00960E97"/>
    <w:rsid w:val="00961086"/>
    <w:rsid w:val="00961AF6"/>
    <w:rsid w:val="00963B0A"/>
    <w:rsid w:val="00963F46"/>
    <w:rsid w:val="00963FB5"/>
    <w:rsid w:val="00966336"/>
    <w:rsid w:val="00972C70"/>
    <w:rsid w:val="00973A11"/>
    <w:rsid w:val="009741B2"/>
    <w:rsid w:val="0098382C"/>
    <w:rsid w:val="00983BF1"/>
    <w:rsid w:val="0098472B"/>
    <w:rsid w:val="009863E9"/>
    <w:rsid w:val="0099052C"/>
    <w:rsid w:val="00991C60"/>
    <w:rsid w:val="0099623D"/>
    <w:rsid w:val="00996F55"/>
    <w:rsid w:val="009A22F3"/>
    <w:rsid w:val="009A2458"/>
    <w:rsid w:val="009A2B16"/>
    <w:rsid w:val="009A2F49"/>
    <w:rsid w:val="009A2FEA"/>
    <w:rsid w:val="009A5EAD"/>
    <w:rsid w:val="009B0C79"/>
    <w:rsid w:val="009B169A"/>
    <w:rsid w:val="009B279C"/>
    <w:rsid w:val="009B2D04"/>
    <w:rsid w:val="009B4E9B"/>
    <w:rsid w:val="009B5721"/>
    <w:rsid w:val="009B5AE2"/>
    <w:rsid w:val="009B7D8F"/>
    <w:rsid w:val="009C0257"/>
    <w:rsid w:val="009C0A0D"/>
    <w:rsid w:val="009C1B25"/>
    <w:rsid w:val="009C1E4F"/>
    <w:rsid w:val="009C5B1F"/>
    <w:rsid w:val="009C6D15"/>
    <w:rsid w:val="009C6ED2"/>
    <w:rsid w:val="009C72A3"/>
    <w:rsid w:val="009D0758"/>
    <w:rsid w:val="009D255E"/>
    <w:rsid w:val="009D274F"/>
    <w:rsid w:val="009D46B6"/>
    <w:rsid w:val="009D4733"/>
    <w:rsid w:val="009D49AA"/>
    <w:rsid w:val="009D742A"/>
    <w:rsid w:val="009D7D65"/>
    <w:rsid w:val="009E0BAB"/>
    <w:rsid w:val="009E0D31"/>
    <w:rsid w:val="009E2DC3"/>
    <w:rsid w:val="009E3098"/>
    <w:rsid w:val="009E4365"/>
    <w:rsid w:val="009E52A8"/>
    <w:rsid w:val="009E5471"/>
    <w:rsid w:val="009E5A50"/>
    <w:rsid w:val="009E5EE8"/>
    <w:rsid w:val="009E6550"/>
    <w:rsid w:val="009E79FB"/>
    <w:rsid w:val="009F138F"/>
    <w:rsid w:val="009F3081"/>
    <w:rsid w:val="009F3AE2"/>
    <w:rsid w:val="009F5A65"/>
    <w:rsid w:val="009F645B"/>
    <w:rsid w:val="009F68C9"/>
    <w:rsid w:val="00A00A7F"/>
    <w:rsid w:val="00A011F6"/>
    <w:rsid w:val="00A026DD"/>
    <w:rsid w:val="00A0409E"/>
    <w:rsid w:val="00A05B54"/>
    <w:rsid w:val="00A065C8"/>
    <w:rsid w:val="00A077DE"/>
    <w:rsid w:val="00A13E3C"/>
    <w:rsid w:val="00A14D8F"/>
    <w:rsid w:val="00A171D3"/>
    <w:rsid w:val="00A1759A"/>
    <w:rsid w:val="00A17F71"/>
    <w:rsid w:val="00A20D36"/>
    <w:rsid w:val="00A212BB"/>
    <w:rsid w:val="00A21D75"/>
    <w:rsid w:val="00A237BF"/>
    <w:rsid w:val="00A24FDA"/>
    <w:rsid w:val="00A253AC"/>
    <w:rsid w:val="00A26036"/>
    <w:rsid w:val="00A27282"/>
    <w:rsid w:val="00A30D74"/>
    <w:rsid w:val="00A34B13"/>
    <w:rsid w:val="00A35081"/>
    <w:rsid w:val="00A365E8"/>
    <w:rsid w:val="00A37317"/>
    <w:rsid w:val="00A40C91"/>
    <w:rsid w:val="00A41144"/>
    <w:rsid w:val="00A42766"/>
    <w:rsid w:val="00A434AE"/>
    <w:rsid w:val="00A44293"/>
    <w:rsid w:val="00A44FCD"/>
    <w:rsid w:val="00A47999"/>
    <w:rsid w:val="00A50B99"/>
    <w:rsid w:val="00A50DBB"/>
    <w:rsid w:val="00A510F4"/>
    <w:rsid w:val="00A527ED"/>
    <w:rsid w:val="00A52C25"/>
    <w:rsid w:val="00A53ADA"/>
    <w:rsid w:val="00A55553"/>
    <w:rsid w:val="00A55974"/>
    <w:rsid w:val="00A55F2D"/>
    <w:rsid w:val="00A5655D"/>
    <w:rsid w:val="00A56E9E"/>
    <w:rsid w:val="00A5708C"/>
    <w:rsid w:val="00A57407"/>
    <w:rsid w:val="00A57A08"/>
    <w:rsid w:val="00A608DF"/>
    <w:rsid w:val="00A61EFC"/>
    <w:rsid w:val="00A63513"/>
    <w:rsid w:val="00A640E3"/>
    <w:rsid w:val="00A64C0B"/>
    <w:rsid w:val="00A709A0"/>
    <w:rsid w:val="00A70EB2"/>
    <w:rsid w:val="00A719A9"/>
    <w:rsid w:val="00A72198"/>
    <w:rsid w:val="00A73E2B"/>
    <w:rsid w:val="00A75C52"/>
    <w:rsid w:val="00A75C93"/>
    <w:rsid w:val="00A76831"/>
    <w:rsid w:val="00A80922"/>
    <w:rsid w:val="00A8445F"/>
    <w:rsid w:val="00A864D2"/>
    <w:rsid w:val="00A92F5D"/>
    <w:rsid w:val="00A93703"/>
    <w:rsid w:val="00AA0CB4"/>
    <w:rsid w:val="00AA2CE8"/>
    <w:rsid w:val="00AA5CF8"/>
    <w:rsid w:val="00AA5D2C"/>
    <w:rsid w:val="00AA72B9"/>
    <w:rsid w:val="00AB13FD"/>
    <w:rsid w:val="00AB45FC"/>
    <w:rsid w:val="00AB5C71"/>
    <w:rsid w:val="00AB6091"/>
    <w:rsid w:val="00AB768A"/>
    <w:rsid w:val="00AC08EE"/>
    <w:rsid w:val="00AC129F"/>
    <w:rsid w:val="00AC17BD"/>
    <w:rsid w:val="00AC2B68"/>
    <w:rsid w:val="00AC2D23"/>
    <w:rsid w:val="00AC2D9D"/>
    <w:rsid w:val="00AC3131"/>
    <w:rsid w:val="00AC50D8"/>
    <w:rsid w:val="00AC640A"/>
    <w:rsid w:val="00AD0FFF"/>
    <w:rsid w:val="00AD2040"/>
    <w:rsid w:val="00AD2209"/>
    <w:rsid w:val="00AD636F"/>
    <w:rsid w:val="00AD7FE2"/>
    <w:rsid w:val="00AE0989"/>
    <w:rsid w:val="00AE1561"/>
    <w:rsid w:val="00AE1B05"/>
    <w:rsid w:val="00AE2622"/>
    <w:rsid w:val="00AE3403"/>
    <w:rsid w:val="00AE3F2E"/>
    <w:rsid w:val="00AE3F9F"/>
    <w:rsid w:val="00AE4216"/>
    <w:rsid w:val="00AE5A3B"/>
    <w:rsid w:val="00AE6B66"/>
    <w:rsid w:val="00AF067E"/>
    <w:rsid w:val="00AF3612"/>
    <w:rsid w:val="00AF58FF"/>
    <w:rsid w:val="00B01A58"/>
    <w:rsid w:val="00B01F79"/>
    <w:rsid w:val="00B03B34"/>
    <w:rsid w:val="00B04943"/>
    <w:rsid w:val="00B0528E"/>
    <w:rsid w:val="00B10170"/>
    <w:rsid w:val="00B1033D"/>
    <w:rsid w:val="00B10E82"/>
    <w:rsid w:val="00B11008"/>
    <w:rsid w:val="00B12506"/>
    <w:rsid w:val="00B12CB5"/>
    <w:rsid w:val="00B131F1"/>
    <w:rsid w:val="00B1350A"/>
    <w:rsid w:val="00B153EA"/>
    <w:rsid w:val="00B1549C"/>
    <w:rsid w:val="00B16B27"/>
    <w:rsid w:val="00B20481"/>
    <w:rsid w:val="00B2292F"/>
    <w:rsid w:val="00B2349C"/>
    <w:rsid w:val="00B26949"/>
    <w:rsid w:val="00B26A1B"/>
    <w:rsid w:val="00B30565"/>
    <w:rsid w:val="00B35FC7"/>
    <w:rsid w:val="00B4161D"/>
    <w:rsid w:val="00B420EA"/>
    <w:rsid w:val="00B43717"/>
    <w:rsid w:val="00B45998"/>
    <w:rsid w:val="00B4781B"/>
    <w:rsid w:val="00B47999"/>
    <w:rsid w:val="00B50D7A"/>
    <w:rsid w:val="00B51787"/>
    <w:rsid w:val="00B53EA0"/>
    <w:rsid w:val="00B54601"/>
    <w:rsid w:val="00B56AC2"/>
    <w:rsid w:val="00B56C18"/>
    <w:rsid w:val="00B57043"/>
    <w:rsid w:val="00B602D1"/>
    <w:rsid w:val="00B6052C"/>
    <w:rsid w:val="00B608CD"/>
    <w:rsid w:val="00B619D9"/>
    <w:rsid w:val="00B61B2F"/>
    <w:rsid w:val="00B63293"/>
    <w:rsid w:val="00B637A8"/>
    <w:rsid w:val="00B65B11"/>
    <w:rsid w:val="00B67CCC"/>
    <w:rsid w:val="00B71398"/>
    <w:rsid w:val="00B7145F"/>
    <w:rsid w:val="00B727BC"/>
    <w:rsid w:val="00B72D1E"/>
    <w:rsid w:val="00B74498"/>
    <w:rsid w:val="00B7509A"/>
    <w:rsid w:val="00B75153"/>
    <w:rsid w:val="00B77F21"/>
    <w:rsid w:val="00B80AF0"/>
    <w:rsid w:val="00B80E77"/>
    <w:rsid w:val="00B812F1"/>
    <w:rsid w:val="00B819FE"/>
    <w:rsid w:val="00B82462"/>
    <w:rsid w:val="00B82FC0"/>
    <w:rsid w:val="00B83DBF"/>
    <w:rsid w:val="00B84A04"/>
    <w:rsid w:val="00B85582"/>
    <w:rsid w:val="00B85788"/>
    <w:rsid w:val="00B866E1"/>
    <w:rsid w:val="00B87B74"/>
    <w:rsid w:val="00B91C66"/>
    <w:rsid w:val="00B9218D"/>
    <w:rsid w:val="00B932F2"/>
    <w:rsid w:val="00B945AB"/>
    <w:rsid w:val="00B94B5F"/>
    <w:rsid w:val="00B95235"/>
    <w:rsid w:val="00B9539F"/>
    <w:rsid w:val="00B95BD4"/>
    <w:rsid w:val="00B96143"/>
    <w:rsid w:val="00B962C9"/>
    <w:rsid w:val="00B96768"/>
    <w:rsid w:val="00B9693B"/>
    <w:rsid w:val="00B96E34"/>
    <w:rsid w:val="00B9733C"/>
    <w:rsid w:val="00BA077A"/>
    <w:rsid w:val="00BA35FC"/>
    <w:rsid w:val="00BA48B9"/>
    <w:rsid w:val="00BA542A"/>
    <w:rsid w:val="00BB07BD"/>
    <w:rsid w:val="00BB125F"/>
    <w:rsid w:val="00BB157D"/>
    <w:rsid w:val="00BB1FFB"/>
    <w:rsid w:val="00BB28B2"/>
    <w:rsid w:val="00BB2AA2"/>
    <w:rsid w:val="00BB47D4"/>
    <w:rsid w:val="00BB4B47"/>
    <w:rsid w:val="00BB7393"/>
    <w:rsid w:val="00BB75CD"/>
    <w:rsid w:val="00BC2C4C"/>
    <w:rsid w:val="00BC394B"/>
    <w:rsid w:val="00BC4131"/>
    <w:rsid w:val="00BC544D"/>
    <w:rsid w:val="00BC63F9"/>
    <w:rsid w:val="00BC71C1"/>
    <w:rsid w:val="00BD1605"/>
    <w:rsid w:val="00BD1B2F"/>
    <w:rsid w:val="00BD2A28"/>
    <w:rsid w:val="00BD34F1"/>
    <w:rsid w:val="00BD362D"/>
    <w:rsid w:val="00BD3815"/>
    <w:rsid w:val="00BD3D19"/>
    <w:rsid w:val="00BD725B"/>
    <w:rsid w:val="00BD768B"/>
    <w:rsid w:val="00BE2700"/>
    <w:rsid w:val="00BE5ECD"/>
    <w:rsid w:val="00BF0009"/>
    <w:rsid w:val="00BF15C9"/>
    <w:rsid w:val="00C014FC"/>
    <w:rsid w:val="00C01E7E"/>
    <w:rsid w:val="00C02ECF"/>
    <w:rsid w:val="00C04F6B"/>
    <w:rsid w:val="00C05D6D"/>
    <w:rsid w:val="00C06937"/>
    <w:rsid w:val="00C06FA0"/>
    <w:rsid w:val="00C0766F"/>
    <w:rsid w:val="00C13E9B"/>
    <w:rsid w:val="00C1666A"/>
    <w:rsid w:val="00C16CE9"/>
    <w:rsid w:val="00C20469"/>
    <w:rsid w:val="00C22194"/>
    <w:rsid w:val="00C23D9F"/>
    <w:rsid w:val="00C25FB6"/>
    <w:rsid w:val="00C260D1"/>
    <w:rsid w:val="00C2626C"/>
    <w:rsid w:val="00C273E8"/>
    <w:rsid w:val="00C306BF"/>
    <w:rsid w:val="00C33340"/>
    <w:rsid w:val="00C33C6E"/>
    <w:rsid w:val="00C40208"/>
    <w:rsid w:val="00C4141E"/>
    <w:rsid w:val="00C42840"/>
    <w:rsid w:val="00C43291"/>
    <w:rsid w:val="00C4409F"/>
    <w:rsid w:val="00C4479F"/>
    <w:rsid w:val="00C45257"/>
    <w:rsid w:val="00C4612C"/>
    <w:rsid w:val="00C478D8"/>
    <w:rsid w:val="00C5018D"/>
    <w:rsid w:val="00C54467"/>
    <w:rsid w:val="00C54D22"/>
    <w:rsid w:val="00C554F2"/>
    <w:rsid w:val="00C60E66"/>
    <w:rsid w:val="00C616B7"/>
    <w:rsid w:val="00C6445B"/>
    <w:rsid w:val="00C6667C"/>
    <w:rsid w:val="00C67B90"/>
    <w:rsid w:val="00C71E31"/>
    <w:rsid w:val="00C733DB"/>
    <w:rsid w:val="00C73410"/>
    <w:rsid w:val="00C739CD"/>
    <w:rsid w:val="00C75D5C"/>
    <w:rsid w:val="00C77A94"/>
    <w:rsid w:val="00C812EB"/>
    <w:rsid w:val="00C8226E"/>
    <w:rsid w:val="00C82636"/>
    <w:rsid w:val="00C82718"/>
    <w:rsid w:val="00C83582"/>
    <w:rsid w:val="00C85452"/>
    <w:rsid w:val="00C85CE5"/>
    <w:rsid w:val="00C86097"/>
    <w:rsid w:val="00C90CF2"/>
    <w:rsid w:val="00C91B66"/>
    <w:rsid w:val="00C9305B"/>
    <w:rsid w:val="00C93465"/>
    <w:rsid w:val="00C955A2"/>
    <w:rsid w:val="00C972AF"/>
    <w:rsid w:val="00CA0C5C"/>
    <w:rsid w:val="00CA0DD7"/>
    <w:rsid w:val="00CA3242"/>
    <w:rsid w:val="00CA50F1"/>
    <w:rsid w:val="00CA548E"/>
    <w:rsid w:val="00CA755B"/>
    <w:rsid w:val="00CB0329"/>
    <w:rsid w:val="00CB1D05"/>
    <w:rsid w:val="00CB348E"/>
    <w:rsid w:val="00CB4C6F"/>
    <w:rsid w:val="00CB4D45"/>
    <w:rsid w:val="00CB56C4"/>
    <w:rsid w:val="00CB5AEA"/>
    <w:rsid w:val="00CB650C"/>
    <w:rsid w:val="00CB7213"/>
    <w:rsid w:val="00CC0912"/>
    <w:rsid w:val="00CC1491"/>
    <w:rsid w:val="00CC2397"/>
    <w:rsid w:val="00CC32A0"/>
    <w:rsid w:val="00CC50D2"/>
    <w:rsid w:val="00CC7B84"/>
    <w:rsid w:val="00CD154D"/>
    <w:rsid w:val="00CD1884"/>
    <w:rsid w:val="00CD1ECF"/>
    <w:rsid w:val="00CD6290"/>
    <w:rsid w:val="00CD77FE"/>
    <w:rsid w:val="00CE0137"/>
    <w:rsid w:val="00CE0395"/>
    <w:rsid w:val="00CE5A60"/>
    <w:rsid w:val="00CE6847"/>
    <w:rsid w:val="00CE6CDD"/>
    <w:rsid w:val="00CE7896"/>
    <w:rsid w:val="00CF0B5E"/>
    <w:rsid w:val="00CF2258"/>
    <w:rsid w:val="00CF361B"/>
    <w:rsid w:val="00CF4DC1"/>
    <w:rsid w:val="00CF77AA"/>
    <w:rsid w:val="00CF7B67"/>
    <w:rsid w:val="00D01AF2"/>
    <w:rsid w:val="00D01B08"/>
    <w:rsid w:val="00D02755"/>
    <w:rsid w:val="00D03075"/>
    <w:rsid w:val="00D03976"/>
    <w:rsid w:val="00D03E73"/>
    <w:rsid w:val="00D11A16"/>
    <w:rsid w:val="00D14183"/>
    <w:rsid w:val="00D15631"/>
    <w:rsid w:val="00D15FB6"/>
    <w:rsid w:val="00D2075B"/>
    <w:rsid w:val="00D2163D"/>
    <w:rsid w:val="00D23800"/>
    <w:rsid w:val="00D2383D"/>
    <w:rsid w:val="00D246E7"/>
    <w:rsid w:val="00D24C6A"/>
    <w:rsid w:val="00D2520F"/>
    <w:rsid w:val="00D25BBC"/>
    <w:rsid w:val="00D30011"/>
    <w:rsid w:val="00D302DE"/>
    <w:rsid w:val="00D321DD"/>
    <w:rsid w:val="00D3344C"/>
    <w:rsid w:val="00D339FC"/>
    <w:rsid w:val="00D3580D"/>
    <w:rsid w:val="00D36558"/>
    <w:rsid w:val="00D375D9"/>
    <w:rsid w:val="00D403C9"/>
    <w:rsid w:val="00D4115B"/>
    <w:rsid w:val="00D41181"/>
    <w:rsid w:val="00D41DF7"/>
    <w:rsid w:val="00D42100"/>
    <w:rsid w:val="00D421E9"/>
    <w:rsid w:val="00D4322D"/>
    <w:rsid w:val="00D46A03"/>
    <w:rsid w:val="00D50334"/>
    <w:rsid w:val="00D50A77"/>
    <w:rsid w:val="00D51567"/>
    <w:rsid w:val="00D51680"/>
    <w:rsid w:val="00D5189D"/>
    <w:rsid w:val="00D54439"/>
    <w:rsid w:val="00D551B7"/>
    <w:rsid w:val="00D55F68"/>
    <w:rsid w:val="00D56539"/>
    <w:rsid w:val="00D573EE"/>
    <w:rsid w:val="00D60751"/>
    <w:rsid w:val="00D60F9C"/>
    <w:rsid w:val="00D61161"/>
    <w:rsid w:val="00D6118D"/>
    <w:rsid w:val="00D61B4A"/>
    <w:rsid w:val="00D62B48"/>
    <w:rsid w:val="00D62C15"/>
    <w:rsid w:val="00D64438"/>
    <w:rsid w:val="00D64AEC"/>
    <w:rsid w:val="00D65377"/>
    <w:rsid w:val="00D676D6"/>
    <w:rsid w:val="00D73220"/>
    <w:rsid w:val="00D753F6"/>
    <w:rsid w:val="00D76FCB"/>
    <w:rsid w:val="00D776D3"/>
    <w:rsid w:val="00D81288"/>
    <w:rsid w:val="00D815F2"/>
    <w:rsid w:val="00D81B0C"/>
    <w:rsid w:val="00D82D2A"/>
    <w:rsid w:val="00D83805"/>
    <w:rsid w:val="00D84824"/>
    <w:rsid w:val="00D84E76"/>
    <w:rsid w:val="00D8595F"/>
    <w:rsid w:val="00D85B6C"/>
    <w:rsid w:val="00D86406"/>
    <w:rsid w:val="00D90A56"/>
    <w:rsid w:val="00D90FE7"/>
    <w:rsid w:val="00D92627"/>
    <w:rsid w:val="00D92B58"/>
    <w:rsid w:val="00D92C82"/>
    <w:rsid w:val="00D94546"/>
    <w:rsid w:val="00D94CDD"/>
    <w:rsid w:val="00D951DC"/>
    <w:rsid w:val="00D95F27"/>
    <w:rsid w:val="00D96912"/>
    <w:rsid w:val="00D96B3F"/>
    <w:rsid w:val="00D96E1D"/>
    <w:rsid w:val="00DA1450"/>
    <w:rsid w:val="00DA2C53"/>
    <w:rsid w:val="00DA3938"/>
    <w:rsid w:val="00DA3C5F"/>
    <w:rsid w:val="00DA4DFC"/>
    <w:rsid w:val="00DA537D"/>
    <w:rsid w:val="00DA6B7C"/>
    <w:rsid w:val="00DA7433"/>
    <w:rsid w:val="00DB06F7"/>
    <w:rsid w:val="00DB0D7B"/>
    <w:rsid w:val="00DB6AD6"/>
    <w:rsid w:val="00DB73E9"/>
    <w:rsid w:val="00DB7AAC"/>
    <w:rsid w:val="00DC078F"/>
    <w:rsid w:val="00DC1B97"/>
    <w:rsid w:val="00DC2162"/>
    <w:rsid w:val="00DC2563"/>
    <w:rsid w:val="00DC3A00"/>
    <w:rsid w:val="00DC42F6"/>
    <w:rsid w:val="00DC7641"/>
    <w:rsid w:val="00DD0814"/>
    <w:rsid w:val="00DD1EE3"/>
    <w:rsid w:val="00DD2CFA"/>
    <w:rsid w:val="00DD2D45"/>
    <w:rsid w:val="00DD2DEB"/>
    <w:rsid w:val="00DD5F94"/>
    <w:rsid w:val="00DE0DDD"/>
    <w:rsid w:val="00DE1E32"/>
    <w:rsid w:val="00DE2116"/>
    <w:rsid w:val="00DE2E3F"/>
    <w:rsid w:val="00DE32A2"/>
    <w:rsid w:val="00DE3377"/>
    <w:rsid w:val="00DE48A0"/>
    <w:rsid w:val="00DE7D1D"/>
    <w:rsid w:val="00DF08B6"/>
    <w:rsid w:val="00DF3507"/>
    <w:rsid w:val="00DF3A1E"/>
    <w:rsid w:val="00DF45D9"/>
    <w:rsid w:val="00DF55E5"/>
    <w:rsid w:val="00DF688B"/>
    <w:rsid w:val="00DF6BC5"/>
    <w:rsid w:val="00E00CF7"/>
    <w:rsid w:val="00E0137C"/>
    <w:rsid w:val="00E014BF"/>
    <w:rsid w:val="00E028D5"/>
    <w:rsid w:val="00E02B1C"/>
    <w:rsid w:val="00E033F0"/>
    <w:rsid w:val="00E04583"/>
    <w:rsid w:val="00E05193"/>
    <w:rsid w:val="00E06822"/>
    <w:rsid w:val="00E070C3"/>
    <w:rsid w:val="00E10E0B"/>
    <w:rsid w:val="00E10F81"/>
    <w:rsid w:val="00E157B8"/>
    <w:rsid w:val="00E1793E"/>
    <w:rsid w:val="00E20A10"/>
    <w:rsid w:val="00E20F1A"/>
    <w:rsid w:val="00E22AF8"/>
    <w:rsid w:val="00E238F6"/>
    <w:rsid w:val="00E25C39"/>
    <w:rsid w:val="00E2665C"/>
    <w:rsid w:val="00E2689B"/>
    <w:rsid w:val="00E30166"/>
    <w:rsid w:val="00E30CD3"/>
    <w:rsid w:val="00E316B7"/>
    <w:rsid w:val="00E31E73"/>
    <w:rsid w:val="00E32565"/>
    <w:rsid w:val="00E332F4"/>
    <w:rsid w:val="00E34126"/>
    <w:rsid w:val="00E34D52"/>
    <w:rsid w:val="00E350BA"/>
    <w:rsid w:val="00E368F1"/>
    <w:rsid w:val="00E36A22"/>
    <w:rsid w:val="00E406DB"/>
    <w:rsid w:val="00E406F6"/>
    <w:rsid w:val="00E438AE"/>
    <w:rsid w:val="00E4392B"/>
    <w:rsid w:val="00E45131"/>
    <w:rsid w:val="00E456E3"/>
    <w:rsid w:val="00E461AC"/>
    <w:rsid w:val="00E47863"/>
    <w:rsid w:val="00E47A25"/>
    <w:rsid w:val="00E5154E"/>
    <w:rsid w:val="00E51ADF"/>
    <w:rsid w:val="00E5390F"/>
    <w:rsid w:val="00E556CA"/>
    <w:rsid w:val="00E55C43"/>
    <w:rsid w:val="00E61481"/>
    <w:rsid w:val="00E635DE"/>
    <w:rsid w:val="00E64145"/>
    <w:rsid w:val="00E64991"/>
    <w:rsid w:val="00E6558B"/>
    <w:rsid w:val="00E664E5"/>
    <w:rsid w:val="00E70571"/>
    <w:rsid w:val="00E72A6F"/>
    <w:rsid w:val="00E739F9"/>
    <w:rsid w:val="00E74C34"/>
    <w:rsid w:val="00E759CB"/>
    <w:rsid w:val="00E75B98"/>
    <w:rsid w:val="00E76A51"/>
    <w:rsid w:val="00E811C1"/>
    <w:rsid w:val="00E81578"/>
    <w:rsid w:val="00E81579"/>
    <w:rsid w:val="00E8237B"/>
    <w:rsid w:val="00E82AC4"/>
    <w:rsid w:val="00E8484F"/>
    <w:rsid w:val="00E84896"/>
    <w:rsid w:val="00E87621"/>
    <w:rsid w:val="00E9016B"/>
    <w:rsid w:val="00E9119A"/>
    <w:rsid w:val="00E92081"/>
    <w:rsid w:val="00E92B85"/>
    <w:rsid w:val="00E930DD"/>
    <w:rsid w:val="00E939EF"/>
    <w:rsid w:val="00E952FC"/>
    <w:rsid w:val="00E953D9"/>
    <w:rsid w:val="00E95951"/>
    <w:rsid w:val="00E96A7F"/>
    <w:rsid w:val="00E97145"/>
    <w:rsid w:val="00E9737F"/>
    <w:rsid w:val="00E978D5"/>
    <w:rsid w:val="00E97BA2"/>
    <w:rsid w:val="00EA27FC"/>
    <w:rsid w:val="00EA592C"/>
    <w:rsid w:val="00EB2368"/>
    <w:rsid w:val="00EB2673"/>
    <w:rsid w:val="00EB382D"/>
    <w:rsid w:val="00EB54F3"/>
    <w:rsid w:val="00EB55C5"/>
    <w:rsid w:val="00EB5FB0"/>
    <w:rsid w:val="00EC1B8A"/>
    <w:rsid w:val="00EC29AA"/>
    <w:rsid w:val="00EC2C9E"/>
    <w:rsid w:val="00EC36EA"/>
    <w:rsid w:val="00EC3CA1"/>
    <w:rsid w:val="00EC4DB8"/>
    <w:rsid w:val="00EC5434"/>
    <w:rsid w:val="00ED4595"/>
    <w:rsid w:val="00EE29E9"/>
    <w:rsid w:val="00EE575C"/>
    <w:rsid w:val="00EE5AC2"/>
    <w:rsid w:val="00EE6779"/>
    <w:rsid w:val="00EF218F"/>
    <w:rsid w:val="00EF4CCD"/>
    <w:rsid w:val="00EF703C"/>
    <w:rsid w:val="00EF75D5"/>
    <w:rsid w:val="00F0188C"/>
    <w:rsid w:val="00F0231C"/>
    <w:rsid w:val="00F02A1F"/>
    <w:rsid w:val="00F043F0"/>
    <w:rsid w:val="00F04ADD"/>
    <w:rsid w:val="00F04B2C"/>
    <w:rsid w:val="00F059A8"/>
    <w:rsid w:val="00F060AA"/>
    <w:rsid w:val="00F074B5"/>
    <w:rsid w:val="00F10657"/>
    <w:rsid w:val="00F10ED7"/>
    <w:rsid w:val="00F1164F"/>
    <w:rsid w:val="00F12CDE"/>
    <w:rsid w:val="00F12FC9"/>
    <w:rsid w:val="00F13495"/>
    <w:rsid w:val="00F13B54"/>
    <w:rsid w:val="00F1482E"/>
    <w:rsid w:val="00F148E5"/>
    <w:rsid w:val="00F15AB7"/>
    <w:rsid w:val="00F15B10"/>
    <w:rsid w:val="00F22AB1"/>
    <w:rsid w:val="00F2400D"/>
    <w:rsid w:val="00F24344"/>
    <w:rsid w:val="00F24FDF"/>
    <w:rsid w:val="00F26CE7"/>
    <w:rsid w:val="00F27673"/>
    <w:rsid w:val="00F30BAD"/>
    <w:rsid w:val="00F32CA9"/>
    <w:rsid w:val="00F336A5"/>
    <w:rsid w:val="00F34ECD"/>
    <w:rsid w:val="00F3732F"/>
    <w:rsid w:val="00F375BD"/>
    <w:rsid w:val="00F405E6"/>
    <w:rsid w:val="00F40AE0"/>
    <w:rsid w:val="00F40C3B"/>
    <w:rsid w:val="00F4488C"/>
    <w:rsid w:val="00F47F9A"/>
    <w:rsid w:val="00F51682"/>
    <w:rsid w:val="00F519DF"/>
    <w:rsid w:val="00F51A44"/>
    <w:rsid w:val="00F53822"/>
    <w:rsid w:val="00F55B04"/>
    <w:rsid w:val="00F5614A"/>
    <w:rsid w:val="00F56E74"/>
    <w:rsid w:val="00F57675"/>
    <w:rsid w:val="00F607F6"/>
    <w:rsid w:val="00F61155"/>
    <w:rsid w:val="00F63170"/>
    <w:rsid w:val="00F63D34"/>
    <w:rsid w:val="00F64B98"/>
    <w:rsid w:val="00F66F9F"/>
    <w:rsid w:val="00F705B2"/>
    <w:rsid w:val="00F7065C"/>
    <w:rsid w:val="00F70CDD"/>
    <w:rsid w:val="00F7153A"/>
    <w:rsid w:val="00F730D5"/>
    <w:rsid w:val="00F7351E"/>
    <w:rsid w:val="00F77771"/>
    <w:rsid w:val="00F80155"/>
    <w:rsid w:val="00F80B5E"/>
    <w:rsid w:val="00F8176B"/>
    <w:rsid w:val="00F81E38"/>
    <w:rsid w:val="00F82F78"/>
    <w:rsid w:val="00F837B8"/>
    <w:rsid w:val="00F8420A"/>
    <w:rsid w:val="00F84C42"/>
    <w:rsid w:val="00F84E65"/>
    <w:rsid w:val="00F86B6A"/>
    <w:rsid w:val="00F86E8D"/>
    <w:rsid w:val="00F86F63"/>
    <w:rsid w:val="00F8709E"/>
    <w:rsid w:val="00F91A52"/>
    <w:rsid w:val="00F91F9B"/>
    <w:rsid w:val="00F92BBA"/>
    <w:rsid w:val="00F92D34"/>
    <w:rsid w:val="00F93D91"/>
    <w:rsid w:val="00F93E75"/>
    <w:rsid w:val="00F94167"/>
    <w:rsid w:val="00F95AD6"/>
    <w:rsid w:val="00F9738B"/>
    <w:rsid w:val="00FA0760"/>
    <w:rsid w:val="00FA0FD3"/>
    <w:rsid w:val="00FA2CDD"/>
    <w:rsid w:val="00FA3709"/>
    <w:rsid w:val="00FB044E"/>
    <w:rsid w:val="00FB2381"/>
    <w:rsid w:val="00FB4203"/>
    <w:rsid w:val="00FB5343"/>
    <w:rsid w:val="00FB660C"/>
    <w:rsid w:val="00FB7414"/>
    <w:rsid w:val="00FC0088"/>
    <w:rsid w:val="00FC046F"/>
    <w:rsid w:val="00FC07FE"/>
    <w:rsid w:val="00FC1A30"/>
    <w:rsid w:val="00FC3921"/>
    <w:rsid w:val="00FC69EE"/>
    <w:rsid w:val="00FC6C0F"/>
    <w:rsid w:val="00FC7EB0"/>
    <w:rsid w:val="00FD201F"/>
    <w:rsid w:val="00FD347E"/>
    <w:rsid w:val="00FD34A6"/>
    <w:rsid w:val="00FD4443"/>
    <w:rsid w:val="00FD4487"/>
    <w:rsid w:val="00FD500B"/>
    <w:rsid w:val="00FD5B8D"/>
    <w:rsid w:val="00FD7972"/>
    <w:rsid w:val="00FD7B4B"/>
    <w:rsid w:val="00FE0C74"/>
    <w:rsid w:val="00FE4A47"/>
    <w:rsid w:val="00FE583E"/>
    <w:rsid w:val="00FE771B"/>
    <w:rsid w:val="00FE7BC6"/>
    <w:rsid w:val="00FE7D6F"/>
    <w:rsid w:val="00FF126F"/>
    <w:rsid w:val="00FF15F8"/>
    <w:rsid w:val="00FF23ED"/>
    <w:rsid w:val="00FF2916"/>
    <w:rsid w:val="00FF4BC5"/>
    <w:rsid w:val="00FF50AC"/>
    <w:rsid w:val="00FF5F67"/>
    <w:rsid w:val="00FF6E94"/>
    <w:rsid w:val="00FF77E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ED4C7FF-5D8C-4778-B2C7-57E8A46CA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qFormat/>
    <w:rsid w:val="00DD5F94"/>
    <w:pPr>
      <w:keepNext/>
      <w:pBdr>
        <w:bottom w:val="single" w:sz="6" w:space="4" w:color="auto"/>
      </w:pBdr>
      <w:spacing w:after="0" w:line="360" w:lineRule="atLeast"/>
      <w:ind w:firstLine="1134"/>
      <w:jc w:val="right"/>
      <w:outlineLvl w:val="0"/>
    </w:pPr>
    <w:rPr>
      <w:rFonts w:ascii="Britannic Bold" w:eastAsia="Times New Roman" w:hAnsi="Britannic Bold" w:cs="Times New Roman"/>
      <w:i/>
      <w:iCs/>
      <w:sz w:val="36"/>
      <w:szCs w:val="24"/>
      <w:lang w:val="en-US" w:eastAsia="pt-BR"/>
    </w:rPr>
  </w:style>
  <w:style w:type="paragraph" w:styleId="Ttulo2">
    <w:name w:val="heading 2"/>
    <w:basedOn w:val="Normal"/>
    <w:next w:val="Normal"/>
    <w:link w:val="Ttulo2Char"/>
    <w:uiPriority w:val="9"/>
    <w:semiHidden/>
    <w:unhideWhenUsed/>
    <w:qFormat/>
    <w:rsid w:val="001140D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qFormat/>
    <w:rsid w:val="00DD5F94"/>
    <w:pPr>
      <w:keepNext/>
      <w:spacing w:after="0" w:line="240" w:lineRule="auto"/>
      <w:ind w:firstLine="708"/>
      <w:jc w:val="both"/>
      <w:outlineLvl w:val="2"/>
    </w:pPr>
    <w:rPr>
      <w:rFonts w:ascii="Arial" w:eastAsia="Times New Roman" w:hAnsi="Arial" w:cs="Arial"/>
      <w:b/>
      <w:bCs/>
      <w:sz w:val="24"/>
      <w:szCs w:val="1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423ADD"/>
    <w:rPr>
      <w:color w:val="0000FF" w:themeColor="hyperlink"/>
      <w:u w:val="single"/>
    </w:rPr>
  </w:style>
  <w:style w:type="paragraph" w:styleId="PargrafodaLista">
    <w:name w:val="List Paragraph"/>
    <w:basedOn w:val="Normal"/>
    <w:uiPriority w:val="34"/>
    <w:qFormat/>
    <w:rsid w:val="00423ADD"/>
    <w:pPr>
      <w:ind w:left="720"/>
      <w:contextualSpacing/>
    </w:pPr>
  </w:style>
  <w:style w:type="paragraph" w:styleId="Textodebalo">
    <w:name w:val="Balloon Text"/>
    <w:basedOn w:val="Normal"/>
    <w:link w:val="TextodebaloChar"/>
    <w:uiPriority w:val="99"/>
    <w:semiHidden/>
    <w:unhideWhenUsed/>
    <w:rsid w:val="0037466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7466A"/>
    <w:rPr>
      <w:rFonts w:ascii="Tahoma" w:hAnsi="Tahoma" w:cs="Tahoma"/>
      <w:sz w:val="16"/>
      <w:szCs w:val="16"/>
    </w:rPr>
  </w:style>
  <w:style w:type="paragraph" w:styleId="Cabealho">
    <w:name w:val="header"/>
    <w:basedOn w:val="Normal"/>
    <w:link w:val="CabealhoChar"/>
    <w:uiPriority w:val="99"/>
    <w:unhideWhenUsed/>
    <w:rsid w:val="00F91F9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91F9B"/>
  </w:style>
  <w:style w:type="paragraph" w:styleId="Rodap">
    <w:name w:val="footer"/>
    <w:basedOn w:val="Normal"/>
    <w:link w:val="RodapChar"/>
    <w:uiPriority w:val="99"/>
    <w:unhideWhenUsed/>
    <w:rsid w:val="00F91F9B"/>
    <w:pPr>
      <w:tabs>
        <w:tab w:val="center" w:pos="4252"/>
        <w:tab w:val="right" w:pos="8504"/>
      </w:tabs>
      <w:spacing w:after="0" w:line="240" w:lineRule="auto"/>
    </w:pPr>
  </w:style>
  <w:style w:type="character" w:customStyle="1" w:styleId="RodapChar">
    <w:name w:val="Rodapé Char"/>
    <w:basedOn w:val="Fontepargpadro"/>
    <w:link w:val="Rodap"/>
    <w:uiPriority w:val="99"/>
    <w:rsid w:val="00F91F9B"/>
  </w:style>
  <w:style w:type="character" w:customStyle="1" w:styleId="Ttulo1Char">
    <w:name w:val="Título 1 Char"/>
    <w:basedOn w:val="Fontepargpadro"/>
    <w:link w:val="Ttulo1"/>
    <w:rsid w:val="00DD5F94"/>
    <w:rPr>
      <w:rFonts w:ascii="Britannic Bold" w:eastAsia="Times New Roman" w:hAnsi="Britannic Bold" w:cs="Times New Roman"/>
      <w:i/>
      <w:iCs/>
      <w:sz w:val="36"/>
      <w:szCs w:val="24"/>
      <w:lang w:val="en-US" w:eastAsia="pt-BR"/>
    </w:rPr>
  </w:style>
  <w:style w:type="character" w:customStyle="1" w:styleId="Ttulo3Char">
    <w:name w:val="Título 3 Char"/>
    <w:basedOn w:val="Fontepargpadro"/>
    <w:link w:val="Ttulo3"/>
    <w:rsid w:val="00DD5F94"/>
    <w:rPr>
      <w:rFonts w:ascii="Arial" w:eastAsia="Times New Roman" w:hAnsi="Arial" w:cs="Arial"/>
      <w:b/>
      <w:bCs/>
      <w:sz w:val="24"/>
      <w:szCs w:val="12"/>
      <w:lang w:eastAsia="pt-BR"/>
    </w:rPr>
  </w:style>
  <w:style w:type="character" w:customStyle="1" w:styleId="Ttulo2Char">
    <w:name w:val="Título 2 Char"/>
    <w:basedOn w:val="Fontepargpadro"/>
    <w:link w:val="Ttulo2"/>
    <w:uiPriority w:val="9"/>
    <w:semiHidden/>
    <w:rsid w:val="001140D5"/>
    <w:rPr>
      <w:rFonts w:asciiTheme="majorHAnsi" w:eastAsiaTheme="majorEastAsia" w:hAnsiTheme="majorHAnsi" w:cstheme="majorBidi"/>
      <w:b/>
      <w:bCs/>
      <w:color w:val="4F81BD" w:themeColor="accent1"/>
      <w:sz w:val="26"/>
      <w:szCs w:val="26"/>
    </w:rPr>
  </w:style>
  <w:style w:type="paragraph" w:styleId="Reviso">
    <w:name w:val="Revision"/>
    <w:hidden/>
    <w:uiPriority w:val="99"/>
    <w:semiHidden/>
    <w:rsid w:val="00C05D6D"/>
    <w:pPr>
      <w:spacing w:after="0" w:line="240" w:lineRule="auto"/>
    </w:pPr>
  </w:style>
  <w:style w:type="character" w:styleId="nfase">
    <w:name w:val="Emphasis"/>
    <w:basedOn w:val="Fontepargpadro"/>
    <w:uiPriority w:val="20"/>
    <w:qFormat/>
    <w:rsid w:val="00FD500B"/>
    <w:rPr>
      <w:b/>
      <w:bCs/>
      <w:i w:val="0"/>
      <w:iCs w:val="0"/>
    </w:rPr>
  </w:style>
  <w:style w:type="paragraph" w:customStyle="1" w:styleId="Default">
    <w:name w:val="Default"/>
    <w:rsid w:val="00FF77E5"/>
    <w:pPr>
      <w:autoSpaceDE w:val="0"/>
      <w:autoSpaceDN w:val="0"/>
      <w:adjustRightInd w:val="0"/>
      <w:spacing w:after="0" w:line="240" w:lineRule="auto"/>
    </w:pPr>
    <w:rPr>
      <w:rFonts w:ascii="Calibri" w:hAnsi="Calibri" w:cs="Calibri"/>
      <w:color w:val="000000"/>
      <w:sz w:val="24"/>
      <w:szCs w:val="24"/>
    </w:rPr>
  </w:style>
  <w:style w:type="paragraph" w:styleId="Corpodetexto3">
    <w:name w:val="Body Text 3"/>
    <w:basedOn w:val="Normal"/>
    <w:link w:val="Corpodetexto3Char"/>
    <w:rsid w:val="00557E5F"/>
    <w:pPr>
      <w:spacing w:after="120" w:line="240" w:lineRule="auto"/>
    </w:pPr>
    <w:rPr>
      <w:rFonts w:ascii="Times New Roman" w:eastAsia="Times New Roman" w:hAnsi="Times New Roman" w:cs="Times New Roman"/>
      <w:sz w:val="16"/>
      <w:szCs w:val="16"/>
      <w:lang w:eastAsia="pt-BR"/>
    </w:rPr>
  </w:style>
  <w:style w:type="character" w:customStyle="1" w:styleId="Corpodetexto3Char">
    <w:name w:val="Corpo de texto 3 Char"/>
    <w:basedOn w:val="Fontepargpadro"/>
    <w:link w:val="Corpodetexto3"/>
    <w:rsid w:val="00557E5F"/>
    <w:rPr>
      <w:rFonts w:ascii="Times New Roman" w:eastAsia="Times New Roman" w:hAnsi="Times New Roman" w:cs="Times New Roman"/>
      <w:sz w:val="16"/>
      <w:szCs w:val="16"/>
      <w:lang w:eastAsia="pt-BR"/>
    </w:rPr>
  </w:style>
  <w:style w:type="paragraph" w:styleId="NormalWeb">
    <w:name w:val="Normal (Web)"/>
    <w:basedOn w:val="Normal"/>
    <w:uiPriority w:val="99"/>
    <w:unhideWhenUsed/>
    <w:rsid w:val="00F93E75"/>
    <w:pPr>
      <w:spacing w:after="0" w:line="240" w:lineRule="auto"/>
    </w:pPr>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uiPriority w:val="99"/>
    <w:semiHidden/>
    <w:unhideWhenUsed/>
    <w:rsid w:val="0062178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621783"/>
    <w:rPr>
      <w:sz w:val="20"/>
      <w:szCs w:val="20"/>
    </w:rPr>
  </w:style>
  <w:style w:type="character" w:styleId="Refdenotaderodap">
    <w:name w:val="footnote reference"/>
    <w:basedOn w:val="Fontepargpadro"/>
    <w:uiPriority w:val="99"/>
    <w:semiHidden/>
    <w:unhideWhenUsed/>
    <w:rsid w:val="00621783"/>
    <w:rPr>
      <w:vertAlign w:val="superscript"/>
    </w:rPr>
  </w:style>
  <w:style w:type="character" w:customStyle="1" w:styleId="st">
    <w:name w:val="st"/>
    <w:basedOn w:val="Fontepargpadro"/>
    <w:rsid w:val="00065AFD"/>
  </w:style>
  <w:style w:type="character" w:customStyle="1" w:styleId="shorttext">
    <w:name w:val="short_text"/>
    <w:basedOn w:val="Fontepargpadro"/>
    <w:rsid w:val="003D0D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820787">
      <w:bodyDiv w:val="1"/>
      <w:marLeft w:val="0"/>
      <w:marRight w:val="0"/>
      <w:marTop w:val="0"/>
      <w:marBottom w:val="0"/>
      <w:divBdr>
        <w:top w:val="none" w:sz="0" w:space="0" w:color="auto"/>
        <w:left w:val="none" w:sz="0" w:space="0" w:color="auto"/>
        <w:bottom w:val="none" w:sz="0" w:space="0" w:color="auto"/>
        <w:right w:val="none" w:sz="0" w:space="0" w:color="auto"/>
      </w:divBdr>
    </w:div>
    <w:div w:id="309986521">
      <w:bodyDiv w:val="1"/>
      <w:marLeft w:val="0"/>
      <w:marRight w:val="0"/>
      <w:marTop w:val="0"/>
      <w:marBottom w:val="0"/>
      <w:divBdr>
        <w:top w:val="none" w:sz="0" w:space="0" w:color="auto"/>
        <w:left w:val="none" w:sz="0" w:space="0" w:color="auto"/>
        <w:bottom w:val="none" w:sz="0" w:space="0" w:color="auto"/>
        <w:right w:val="none" w:sz="0" w:space="0" w:color="auto"/>
      </w:divBdr>
    </w:div>
    <w:div w:id="345787776">
      <w:bodyDiv w:val="1"/>
      <w:marLeft w:val="0"/>
      <w:marRight w:val="0"/>
      <w:marTop w:val="0"/>
      <w:marBottom w:val="0"/>
      <w:divBdr>
        <w:top w:val="none" w:sz="0" w:space="0" w:color="auto"/>
        <w:left w:val="none" w:sz="0" w:space="0" w:color="auto"/>
        <w:bottom w:val="none" w:sz="0" w:space="0" w:color="auto"/>
        <w:right w:val="none" w:sz="0" w:space="0" w:color="auto"/>
      </w:divBdr>
    </w:div>
    <w:div w:id="462312233">
      <w:bodyDiv w:val="1"/>
      <w:marLeft w:val="0"/>
      <w:marRight w:val="0"/>
      <w:marTop w:val="0"/>
      <w:marBottom w:val="0"/>
      <w:divBdr>
        <w:top w:val="none" w:sz="0" w:space="0" w:color="auto"/>
        <w:left w:val="none" w:sz="0" w:space="0" w:color="auto"/>
        <w:bottom w:val="none" w:sz="0" w:space="0" w:color="auto"/>
        <w:right w:val="none" w:sz="0" w:space="0" w:color="auto"/>
      </w:divBdr>
    </w:div>
    <w:div w:id="548805440">
      <w:bodyDiv w:val="1"/>
      <w:marLeft w:val="0"/>
      <w:marRight w:val="0"/>
      <w:marTop w:val="0"/>
      <w:marBottom w:val="0"/>
      <w:divBdr>
        <w:top w:val="none" w:sz="0" w:space="0" w:color="auto"/>
        <w:left w:val="none" w:sz="0" w:space="0" w:color="auto"/>
        <w:bottom w:val="none" w:sz="0" w:space="0" w:color="auto"/>
        <w:right w:val="none" w:sz="0" w:space="0" w:color="auto"/>
      </w:divBdr>
    </w:div>
    <w:div w:id="555974265">
      <w:bodyDiv w:val="1"/>
      <w:marLeft w:val="0"/>
      <w:marRight w:val="0"/>
      <w:marTop w:val="0"/>
      <w:marBottom w:val="0"/>
      <w:divBdr>
        <w:top w:val="none" w:sz="0" w:space="0" w:color="auto"/>
        <w:left w:val="none" w:sz="0" w:space="0" w:color="auto"/>
        <w:bottom w:val="none" w:sz="0" w:space="0" w:color="auto"/>
        <w:right w:val="none" w:sz="0" w:space="0" w:color="auto"/>
      </w:divBdr>
    </w:div>
    <w:div w:id="903904706">
      <w:bodyDiv w:val="1"/>
      <w:marLeft w:val="0"/>
      <w:marRight w:val="0"/>
      <w:marTop w:val="0"/>
      <w:marBottom w:val="0"/>
      <w:divBdr>
        <w:top w:val="none" w:sz="0" w:space="0" w:color="auto"/>
        <w:left w:val="none" w:sz="0" w:space="0" w:color="auto"/>
        <w:bottom w:val="none" w:sz="0" w:space="0" w:color="auto"/>
        <w:right w:val="none" w:sz="0" w:space="0" w:color="auto"/>
      </w:divBdr>
    </w:div>
    <w:div w:id="1022827057">
      <w:bodyDiv w:val="1"/>
      <w:marLeft w:val="0"/>
      <w:marRight w:val="0"/>
      <w:marTop w:val="0"/>
      <w:marBottom w:val="0"/>
      <w:divBdr>
        <w:top w:val="none" w:sz="0" w:space="0" w:color="auto"/>
        <w:left w:val="none" w:sz="0" w:space="0" w:color="auto"/>
        <w:bottom w:val="none" w:sz="0" w:space="0" w:color="auto"/>
        <w:right w:val="none" w:sz="0" w:space="0" w:color="auto"/>
      </w:divBdr>
    </w:div>
    <w:div w:id="1316227876">
      <w:bodyDiv w:val="1"/>
      <w:marLeft w:val="0"/>
      <w:marRight w:val="0"/>
      <w:marTop w:val="0"/>
      <w:marBottom w:val="0"/>
      <w:divBdr>
        <w:top w:val="none" w:sz="0" w:space="0" w:color="auto"/>
        <w:left w:val="none" w:sz="0" w:space="0" w:color="auto"/>
        <w:bottom w:val="none" w:sz="0" w:space="0" w:color="auto"/>
        <w:right w:val="none" w:sz="0" w:space="0" w:color="auto"/>
      </w:divBdr>
    </w:div>
    <w:div w:id="178087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1.xml"/><Relationship Id="rId21" Type="http://schemas.openxmlformats.org/officeDocument/2006/relationships/chart" Target="charts/chart6.xml"/><Relationship Id="rId42" Type="http://schemas.openxmlformats.org/officeDocument/2006/relationships/image" Target="media/image15.emf"/><Relationship Id="rId47" Type="http://schemas.openxmlformats.org/officeDocument/2006/relationships/image" Target="media/image20.emf"/><Relationship Id="rId63" Type="http://schemas.openxmlformats.org/officeDocument/2006/relationships/image" Target="media/image36.emf"/><Relationship Id="rId68" Type="http://schemas.openxmlformats.org/officeDocument/2006/relationships/image" Target="media/image41.emf"/><Relationship Id="rId84" Type="http://schemas.openxmlformats.org/officeDocument/2006/relationships/image" Target="media/image57.emf"/><Relationship Id="rId89" Type="http://schemas.openxmlformats.org/officeDocument/2006/relationships/hyperlink" Target="http://www.mme.gov.br" TargetMode="External"/><Relationship Id="rId16" Type="http://schemas.openxmlformats.org/officeDocument/2006/relationships/chart" Target="charts/chart1.xml"/><Relationship Id="rId11" Type="http://schemas.openxmlformats.org/officeDocument/2006/relationships/header" Target="header2.xml"/><Relationship Id="rId32" Type="http://schemas.openxmlformats.org/officeDocument/2006/relationships/image" Target="media/image5.emf"/><Relationship Id="rId37" Type="http://schemas.openxmlformats.org/officeDocument/2006/relationships/image" Target="media/image10.emf"/><Relationship Id="rId53" Type="http://schemas.openxmlformats.org/officeDocument/2006/relationships/image" Target="media/image26.emf"/><Relationship Id="rId58" Type="http://schemas.openxmlformats.org/officeDocument/2006/relationships/image" Target="media/image31.emf"/><Relationship Id="rId74" Type="http://schemas.openxmlformats.org/officeDocument/2006/relationships/image" Target="media/image47.emf"/><Relationship Id="rId79" Type="http://schemas.openxmlformats.org/officeDocument/2006/relationships/image" Target="media/image52.emf"/><Relationship Id="rId5" Type="http://schemas.openxmlformats.org/officeDocument/2006/relationships/webSettings" Target="webSettings.xml"/><Relationship Id="rId90" Type="http://schemas.openxmlformats.org/officeDocument/2006/relationships/hyperlink" Target="mailto:sandra.angelo@mme.gov.br" TargetMode="External"/><Relationship Id="rId95" Type="http://schemas.openxmlformats.org/officeDocument/2006/relationships/theme" Target="theme/theme1.xml"/><Relationship Id="rId22" Type="http://schemas.openxmlformats.org/officeDocument/2006/relationships/chart" Target="charts/chart7.xml"/><Relationship Id="rId27" Type="http://schemas.openxmlformats.org/officeDocument/2006/relationships/chart" Target="charts/chart12.xml"/><Relationship Id="rId43" Type="http://schemas.openxmlformats.org/officeDocument/2006/relationships/image" Target="media/image16.emf"/><Relationship Id="rId48" Type="http://schemas.openxmlformats.org/officeDocument/2006/relationships/image" Target="media/image21.emf"/><Relationship Id="rId64" Type="http://schemas.openxmlformats.org/officeDocument/2006/relationships/image" Target="media/image37.emf"/><Relationship Id="rId69" Type="http://schemas.openxmlformats.org/officeDocument/2006/relationships/image" Target="media/image42.emf"/><Relationship Id="rId8" Type="http://schemas.openxmlformats.org/officeDocument/2006/relationships/footer" Target="footer1.xml"/><Relationship Id="rId51" Type="http://schemas.openxmlformats.org/officeDocument/2006/relationships/image" Target="media/image24.emf"/><Relationship Id="rId72" Type="http://schemas.openxmlformats.org/officeDocument/2006/relationships/image" Target="media/image45.emf"/><Relationship Id="rId80" Type="http://schemas.openxmlformats.org/officeDocument/2006/relationships/image" Target="media/image53.emf"/><Relationship Id="rId85" Type="http://schemas.openxmlformats.org/officeDocument/2006/relationships/image" Target="media/image58.emf"/><Relationship Id="rId93" Type="http://schemas.openxmlformats.org/officeDocument/2006/relationships/hyperlink" Target="http://www.mme.gov.br" TargetMode="External"/><Relationship Id="rId3"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chart" Target="charts/chart2.xml"/><Relationship Id="rId25" Type="http://schemas.openxmlformats.org/officeDocument/2006/relationships/chart" Target="charts/chart10.xml"/><Relationship Id="rId33" Type="http://schemas.openxmlformats.org/officeDocument/2006/relationships/image" Target="media/image6.emf"/><Relationship Id="rId38" Type="http://schemas.openxmlformats.org/officeDocument/2006/relationships/image" Target="media/image11.emf"/><Relationship Id="rId46" Type="http://schemas.openxmlformats.org/officeDocument/2006/relationships/image" Target="media/image19.emf"/><Relationship Id="rId59" Type="http://schemas.openxmlformats.org/officeDocument/2006/relationships/image" Target="media/image32.emf"/><Relationship Id="rId67" Type="http://schemas.openxmlformats.org/officeDocument/2006/relationships/image" Target="media/image40.emf"/><Relationship Id="rId20" Type="http://schemas.openxmlformats.org/officeDocument/2006/relationships/chart" Target="charts/chart5.xml"/><Relationship Id="rId41" Type="http://schemas.openxmlformats.org/officeDocument/2006/relationships/image" Target="media/image14.emf"/><Relationship Id="rId54" Type="http://schemas.openxmlformats.org/officeDocument/2006/relationships/image" Target="media/image27.emf"/><Relationship Id="rId62" Type="http://schemas.openxmlformats.org/officeDocument/2006/relationships/image" Target="media/image35.emf"/><Relationship Id="rId70" Type="http://schemas.openxmlformats.org/officeDocument/2006/relationships/image" Target="media/image43.emf"/><Relationship Id="rId75" Type="http://schemas.openxmlformats.org/officeDocument/2006/relationships/image" Target="media/image48.emf"/><Relationship Id="rId83" Type="http://schemas.openxmlformats.org/officeDocument/2006/relationships/image" Target="media/image56.emf"/><Relationship Id="rId88" Type="http://schemas.openxmlformats.org/officeDocument/2006/relationships/image" Target="media/image61.emf"/><Relationship Id="rId91" Type="http://schemas.openxmlformats.org/officeDocument/2006/relationships/image" Target="media/image6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emf"/><Relationship Id="rId23" Type="http://schemas.openxmlformats.org/officeDocument/2006/relationships/chart" Target="charts/chart8.xml"/><Relationship Id="rId28" Type="http://schemas.openxmlformats.org/officeDocument/2006/relationships/chart" Target="charts/chart13.xml"/><Relationship Id="rId36" Type="http://schemas.openxmlformats.org/officeDocument/2006/relationships/image" Target="media/image9.emf"/><Relationship Id="rId49" Type="http://schemas.openxmlformats.org/officeDocument/2006/relationships/image" Target="media/image22.emf"/><Relationship Id="rId57" Type="http://schemas.openxmlformats.org/officeDocument/2006/relationships/image" Target="media/image30.emf"/><Relationship Id="rId10" Type="http://schemas.openxmlformats.org/officeDocument/2006/relationships/footer" Target="footer2.xml"/><Relationship Id="rId31" Type="http://schemas.openxmlformats.org/officeDocument/2006/relationships/image" Target="media/image4.emf"/><Relationship Id="rId44" Type="http://schemas.openxmlformats.org/officeDocument/2006/relationships/image" Target="media/image17.emf"/><Relationship Id="rId52" Type="http://schemas.openxmlformats.org/officeDocument/2006/relationships/image" Target="media/image25.emf"/><Relationship Id="rId60" Type="http://schemas.openxmlformats.org/officeDocument/2006/relationships/image" Target="media/image33.emf"/><Relationship Id="rId65" Type="http://schemas.openxmlformats.org/officeDocument/2006/relationships/image" Target="media/image38.emf"/><Relationship Id="rId73" Type="http://schemas.openxmlformats.org/officeDocument/2006/relationships/image" Target="media/image46.emf"/><Relationship Id="rId78" Type="http://schemas.openxmlformats.org/officeDocument/2006/relationships/image" Target="media/image51.emf"/><Relationship Id="rId81" Type="http://schemas.openxmlformats.org/officeDocument/2006/relationships/image" Target="media/image54.emf"/><Relationship Id="rId86" Type="http://schemas.openxmlformats.org/officeDocument/2006/relationships/image" Target="media/image59.emf"/><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www.mme.gov.br/web/guest/secretarias/geologia-mineracao-e-transformacao-mineral/publicacoes" TargetMode="External"/><Relationship Id="rId18" Type="http://schemas.openxmlformats.org/officeDocument/2006/relationships/chart" Target="charts/chart3.xml"/><Relationship Id="rId39" Type="http://schemas.openxmlformats.org/officeDocument/2006/relationships/image" Target="media/image12.emf"/><Relationship Id="rId34" Type="http://schemas.openxmlformats.org/officeDocument/2006/relationships/image" Target="media/image7.emf"/><Relationship Id="rId50" Type="http://schemas.openxmlformats.org/officeDocument/2006/relationships/image" Target="media/image23.emf"/><Relationship Id="rId55" Type="http://schemas.openxmlformats.org/officeDocument/2006/relationships/image" Target="media/image28.emf"/><Relationship Id="rId76" Type="http://schemas.openxmlformats.org/officeDocument/2006/relationships/image" Target="media/image49.emf"/><Relationship Id="rId7" Type="http://schemas.openxmlformats.org/officeDocument/2006/relationships/endnotes" Target="endnotes.xml"/><Relationship Id="rId71" Type="http://schemas.openxmlformats.org/officeDocument/2006/relationships/image" Target="media/image44.emf"/><Relationship Id="rId92" Type="http://schemas.openxmlformats.org/officeDocument/2006/relationships/hyperlink" Target="http://www.mme.gov.br" TargetMode="External"/><Relationship Id="rId2" Type="http://schemas.openxmlformats.org/officeDocument/2006/relationships/numbering" Target="numbering.xml"/><Relationship Id="rId29" Type="http://schemas.openxmlformats.org/officeDocument/2006/relationships/chart" Target="charts/chart14.xml"/><Relationship Id="rId24" Type="http://schemas.openxmlformats.org/officeDocument/2006/relationships/chart" Target="charts/chart9.xml"/><Relationship Id="rId40" Type="http://schemas.openxmlformats.org/officeDocument/2006/relationships/image" Target="media/image13.emf"/><Relationship Id="rId45" Type="http://schemas.openxmlformats.org/officeDocument/2006/relationships/image" Target="media/image18.emf"/><Relationship Id="rId66" Type="http://schemas.openxmlformats.org/officeDocument/2006/relationships/image" Target="media/image39.emf"/><Relationship Id="rId87" Type="http://schemas.openxmlformats.org/officeDocument/2006/relationships/image" Target="media/image60.emf"/><Relationship Id="rId61" Type="http://schemas.openxmlformats.org/officeDocument/2006/relationships/image" Target="media/image34.emf"/><Relationship Id="rId82" Type="http://schemas.openxmlformats.org/officeDocument/2006/relationships/image" Target="media/image55.emf"/><Relationship Id="rId19" Type="http://schemas.openxmlformats.org/officeDocument/2006/relationships/chart" Target="charts/chart4.xml"/><Relationship Id="rId14" Type="http://schemas.openxmlformats.org/officeDocument/2006/relationships/hyperlink" Target="http://www.mme.gov.br/web/guest/secretarias/geologia-mineracao-e-transformacao-mineral/publicacoes" TargetMode="External"/><Relationship Id="rId30" Type="http://schemas.openxmlformats.org/officeDocument/2006/relationships/image" Target="media/image3.emf"/><Relationship Id="rId35" Type="http://schemas.openxmlformats.org/officeDocument/2006/relationships/image" Target="media/image8.emf"/><Relationship Id="rId56" Type="http://schemas.openxmlformats.org/officeDocument/2006/relationships/image" Target="media/image29.emf"/><Relationship Id="rId77" Type="http://schemas.openxmlformats.org/officeDocument/2006/relationships/image" Target="media/image50.emf"/></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Planilha_do_Microsoft_Excel.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chartUserShapes" Target="../drawings/drawing10.xml"/><Relationship Id="rId2" Type="http://schemas.openxmlformats.org/officeDocument/2006/relationships/package" Target="../embeddings/Planilha_do_Microsoft_Excel9.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3" Type="http://schemas.openxmlformats.org/officeDocument/2006/relationships/chartUserShapes" Target="../drawings/drawing11.xml"/><Relationship Id="rId2" Type="http://schemas.openxmlformats.org/officeDocument/2006/relationships/package" Target="../embeddings/Planilha_do_Microsoft_Excel10.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3" Type="http://schemas.openxmlformats.org/officeDocument/2006/relationships/chartUserShapes" Target="../drawings/drawing12.xml"/><Relationship Id="rId2" Type="http://schemas.openxmlformats.org/officeDocument/2006/relationships/package" Target="../embeddings/Planilha_do_Microsoft_Excel11.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3" Type="http://schemas.openxmlformats.org/officeDocument/2006/relationships/chartUserShapes" Target="../drawings/drawing13.xml"/><Relationship Id="rId2" Type="http://schemas.openxmlformats.org/officeDocument/2006/relationships/package" Target="../embeddings/Planilha_do_Microsoft_Excel12.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3" Type="http://schemas.openxmlformats.org/officeDocument/2006/relationships/chartUserShapes" Target="../drawings/drawing14.xml"/><Relationship Id="rId2" Type="http://schemas.openxmlformats.org/officeDocument/2006/relationships/package" Target="../embeddings/Planilha_do_Microsoft_Excel13.xlsx"/><Relationship Id="rId1" Type="http://schemas.openxmlformats.org/officeDocument/2006/relationships/themeOverride" Target="../theme/themeOverride14.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Planilha_do_Microsoft_Excel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Planilha_do_Microsoft_Excel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package" Target="../embeddings/Planilha_do_Microsoft_Excel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package" Target="../embeddings/Planilha_do_Microsoft_Excel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6.xml"/><Relationship Id="rId2" Type="http://schemas.openxmlformats.org/officeDocument/2006/relationships/package" Target="../embeddings/Planilha_do_Microsoft_Excel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3" Type="http://schemas.openxmlformats.org/officeDocument/2006/relationships/chartUserShapes" Target="../drawings/drawing7.xml"/><Relationship Id="rId2" Type="http://schemas.openxmlformats.org/officeDocument/2006/relationships/package" Target="../embeddings/Planilha_do_Microsoft_Excel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8.xml"/><Relationship Id="rId2" Type="http://schemas.openxmlformats.org/officeDocument/2006/relationships/package" Target="../embeddings/Planilha_do_Microsoft_Excel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3" Type="http://schemas.openxmlformats.org/officeDocument/2006/relationships/chartUserShapes" Target="../drawings/drawing9.xml"/><Relationship Id="rId2" Type="http://schemas.openxmlformats.org/officeDocument/2006/relationships/package" Target="../embeddings/Planilha_do_Microsoft_Excel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600"/>
            </a:pPr>
            <a:r>
              <a:rPr lang="en-US" sz="1800"/>
              <a:t>Produção Mundial de Aço Bruto 2015</a:t>
            </a:r>
          </a:p>
        </c:rich>
      </c:tx>
      <c:overlay val="0"/>
    </c:title>
    <c:autoTitleDeleted val="0"/>
    <c:plotArea>
      <c:layout>
        <c:manualLayout>
          <c:layoutTarget val="inner"/>
          <c:xMode val="edge"/>
          <c:yMode val="edge"/>
          <c:x val="6.6332948016974744E-2"/>
          <c:y val="0.2418751822688831"/>
          <c:w val="0.91184165856741994"/>
          <c:h val="0.52505322251385245"/>
        </c:manualLayout>
      </c:layout>
      <c:barChart>
        <c:barDir val="col"/>
        <c:grouping val="clustered"/>
        <c:varyColors val="0"/>
        <c:ser>
          <c:idx val="0"/>
          <c:order val="0"/>
          <c:tx>
            <c:strRef>
              <c:f>AÇO!$B$2</c:f>
              <c:strCache>
                <c:ptCount val="1"/>
                <c:pt idx="0">
                  <c:v>Produção Mundial de Aço Bruto 2015</c:v>
                </c:pt>
              </c:strCache>
            </c:strRef>
          </c:tx>
          <c:spPr>
            <a:solidFill>
              <a:schemeClr val="accent4">
                <a:lumMod val="75000"/>
              </a:schemeClr>
            </a:solidFill>
          </c:spPr>
          <c:invertIfNegative val="0"/>
          <c:dLbls>
            <c:dLbl>
              <c:idx val="0"/>
              <c:layout>
                <c:manualLayout>
                  <c:x val="0"/>
                  <c:y val="5.578885972586717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8F4-4E2E-9AD4-DBEDF509417F}"/>
                </c:ext>
              </c:extLst>
            </c:dLbl>
            <c:dLbl>
              <c:idx val="1"/>
              <c:layout>
                <c:manualLayout>
                  <c:x val="0"/>
                  <c:y val="2.219743365412665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8F4-4E2E-9AD4-DBEDF509417F}"/>
                </c:ext>
              </c:extLst>
            </c:dLbl>
            <c:dLbl>
              <c:idx val="2"/>
              <c:layout>
                <c:manualLayout>
                  <c:x val="-4.1430783158302352E-17"/>
                  <c:y val="1.942512394284056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8F4-4E2E-9AD4-DBEDF509417F}"/>
                </c:ext>
              </c:extLst>
            </c:dLbl>
            <c:dLbl>
              <c:idx val="3"/>
              <c:layout>
                <c:manualLayout>
                  <c:x val="0"/>
                  <c:y val="1.078849518810157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8F4-4E2E-9AD4-DBEDF509417F}"/>
                </c:ext>
              </c:extLst>
            </c:dLbl>
            <c:dLbl>
              <c:idx val="4"/>
              <c:layout>
                <c:manualLayout>
                  <c:x val="0"/>
                  <c:y val="7.19269466316701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8F4-4E2E-9AD4-DBEDF509417F}"/>
                </c:ext>
              </c:extLst>
            </c:dLbl>
            <c:dLbl>
              <c:idx val="5"/>
              <c:layout>
                <c:manualLayout>
                  <c:x val="0"/>
                  <c:y val="4.802420530767072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8F4-4E2E-9AD4-DBEDF509417F}"/>
                </c:ext>
              </c:extLst>
            </c:dLbl>
            <c:dLbl>
              <c:idx val="6"/>
              <c:layout>
                <c:manualLayout>
                  <c:x val="0"/>
                  <c:y val="2.531824146981627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8F4-4E2E-9AD4-DBEDF509417F}"/>
                </c:ext>
              </c:extLst>
            </c:dLbl>
            <c:spPr>
              <a:noFill/>
              <a:ln>
                <a:noFill/>
              </a:ln>
              <a:effectLst/>
            </c:spPr>
            <c:txPr>
              <a:bodyPr/>
              <a:lstStyle/>
              <a:p>
                <a:pPr>
                  <a:defRPr sz="1100" b="1"/>
                </a:pPr>
                <a:endParaRPr lang="pt-B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AÇO!$A$3:$A$11</c:f>
              <c:strCache>
                <c:ptCount val="9"/>
                <c:pt idx="0">
                  <c:v>China</c:v>
                </c:pt>
                <c:pt idx="1">
                  <c:v>Japão</c:v>
                </c:pt>
                <c:pt idx="2">
                  <c:v>India</c:v>
                </c:pt>
                <c:pt idx="3">
                  <c:v>EUA</c:v>
                </c:pt>
                <c:pt idx="4">
                  <c:v>Rússia</c:v>
                </c:pt>
                <c:pt idx="5">
                  <c:v>Coréia do Sul</c:v>
                </c:pt>
                <c:pt idx="6">
                  <c:v>Alemanha</c:v>
                </c:pt>
                <c:pt idx="7">
                  <c:v>Brasil</c:v>
                </c:pt>
                <c:pt idx="8">
                  <c:v>Turquia</c:v>
                </c:pt>
              </c:strCache>
            </c:strRef>
          </c:cat>
          <c:val>
            <c:numRef>
              <c:f>AÇO!$B$3:$B$11</c:f>
              <c:numCache>
                <c:formatCode>General</c:formatCode>
                <c:ptCount val="9"/>
                <c:pt idx="0" formatCode="0.0">
                  <c:v>803.8</c:v>
                </c:pt>
                <c:pt idx="1">
                  <c:v>105.2</c:v>
                </c:pt>
                <c:pt idx="2">
                  <c:v>89.6</c:v>
                </c:pt>
                <c:pt idx="3">
                  <c:v>78.8</c:v>
                </c:pt>
                <c:pt idx="4">
                  <c:v>70.900000000000006</c:v>
                </c:pt>
                <c:pt idx="5">
                  <c:v>69.7</c:v>
                </c:pt>
                <c:pt idx="6">
                  <c:v>42.7</c:v>
                </c:pt>
                <c:pt idx="7">
                  <c:v>33.299999999999997</c:v>
                </c:pt>
                <c:pt idx="8">
                  <c:v>31.5</c:v>
                </c:pt>
              </c:numCache>
            </c:numRef>
          </c:val>
          <c:extLst>
            <c:ext xmlns:c16="http://schemas.microsoft.com/office/drawing/2014/chart" uri="{C3380CC4-5D6E-409C-BE32-E72D297353CC}">
              <c16:uniqueId val="{00000007-58F4-4E2E-9AD4-DBEDF509417F}"/>
            </c:ext>
          </c:extLst>
        </c:ser>
        <c:dLbls>
          <c:showLegendKey val="0"/>
          <c:showVal val="0"/>
          <c:showCatName val="0"/>
          <c:showSerName val="0"/>
          <c:showPercent val="0"/>
          <c:showBubbleSize val="0"/>
        </c:dLbls>
        <c:gapWidth val="75"/>
        <c:overlap val="40"/>
        <c:axId val="95405568"/>
        <c:axId val="66105280"/>
      </c:barChart>
      <c:catAx>
        <c:axId val="95405568"/>
        <c:scaling>
          <c:orientation val="minMax"/>
        </c:scaling>
        <c:delete val="0"/>
        <c:axPos val="b"/>
        <c:numFmt formatCode="General" sourceLinked="0"/>
        <c:majorTickMark val="none"/>
        <c:minorTickMark val="none"/>
        <c:tickLblPos val="nextTo"/>
        <c:txPr>
          <a:bodyPr/>
          <a:lstStyle/>
          <a:p>
            <a:pPr>
              <a:defRPr sz="1100" b="1"/>
            </a:pPr>
            <a:endParaRPr lang="pt-BR"/>
          </a:p>
        </c:txPr>
        <c:crossAx val="66105280"/>
        <c:crosses val="autoZero"/>
        <c:auto val="1"/>
        <c:lblAlgn val="ctr"/>
        <c:lblOffset val="100"/>
        <c:noMultiLvlLbl val="0"/>
      </c:catAx>
      <c:valAx>
        <c:axId val="66105280"/>
        <c:scaling>
          <c:orientation val="minMax"/>
        </c:scaling>
        <c:delete val="0"/>
        <c:axPos val="l"/>
        <c:numFmt formatCode="0" sourceLinked="0"/>
        <c:majorTickMark val="none"/>
        <c:minorTickMark val="none"/>
        <c:tickLblPos val="nextTo"/>
        <c:txPr>
          <a:bodyPr/>
          <a:lstStyle/>
          <a:p>
            <a:pPr>
              <a:defRPr sz="1100" b="1"/>
            </a:pPr>
            <a:endParaRPr lang="pt-BR"/>
          </a:p>
        </c:txPr>
        <c:crossAx val="95405568"/>
        <c:crosses val="autoZero"/>
        <c:crossBetween val="between"/>
      </c:valAx>
      <c:spPr>
        <a:gradFill flip="none" rotWithShape="1">
          <a:gsLst>
            <a:gs pos="0">
              <a:schemeClr val="bg1">
                <a:lumMod val="95000"/>
                <a:shade val="30000"/>
                <a:satMod val="115000"/>
              </a:schemeClr>
            </a:gs>
            <a:gs pos="50000">
              <a:schemeClr val="bg1">
                <a:lumMod val="95000"/>
                <a:shade val="67500"/>
                <a:satMod val="115000"/>
              </a:schemeClr>
            </a:gs>
            <a:gs pos="100000">
              <a:schemeClr val="bg1">
                <a:lumMod val="95000"/>
                <a:shade val="100000"/>
                <a:satMod val="115000"/>
              </a:schemeClr>
            </a:gs>
          </a:gsLst>
          <a:lin ang="13500000" scaled="1"/>
          <a:tileRect/>
        </a:gradFill>
      </c:spPr>
    </c:plotArea>
    <c:plotVisOnly val="1"/>
    <c:dispBlanksAs val="gap"/>
    <c:showDLblsOverMax val="0"/>
  </c:chart>
  <c:spPr>
    <a:ln>
      <a:noFill/>
    </a:ln>
  </c:spPr>
  <c:externalData r:id="rId2">
    <c:autoUpdate val="0"/>
  </c:externalData>
  <c:userShapes r:id="rId3"/>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pPr>
        <a:gradFill flip="none" rotWithShape="1">
          <a:gsLst>
            <a:gs pos="0">
              <a:schemeClr val="bg1">
                <a:lumMod val="95000"/>
                <a:shade val="30000"/>
                <a:satMod val="115000"/>
              </a:schemeClr>
            </a:gs>
            <a:gs pos="50000">
              <a:schemeClr val="bg1">
                <a:lumMod val="95000"/>
                <a:shade val="67500"/>
                <a:satMod val="115000"/>
              </a:schemeClr>
            </a:gs>
            <a:gs pos="100000">
              <a:schemeClr val="bg1">
                <a:lumMod val="95000"/>
                <a:shade val="100000"/>
                <a:satMod val="115000"/>
              </a:schemeClr>
            </a:gs>
          </a:gsLst>
          <a:lin ang="13500000" scaled="1"/>
          <a:tileRect/>
        </a:gradFill>
      </c:spPr>
    </c:sideWall>
    <c:backWall>
      <c:thickness val="0"/>
      <c:spPr>
        <a:gradFill flip="none" rotWithShape="1">
          <a:gsLst>
            <a:gs pos="0">
              <a:schemeClr val="bg1">
                <a:lumMod val="95000"/>
                <a:shade val="30000"/>
                <a:satMod val="115000"/>
              </a:schemeClr>
            </a:gs>
            <a:gs pos="50000">
              <a:schemeClr val="bg1">
                <a:lumMod val="95000"/>
                <a:shade val="67500"/>
                <a:satMod val="115000"/>
              </a:schemeClr>
            </a:gs>
            <a:gs pos="100000">
              <a:schemeClr val="bg1">
                <a:lumMod val="95000"/>
                <a:shade val="100000"/>
                <a:satMod val="115000"/>
              </a:schemeClr>
            </a:gs>
          </a:gsLst>
          <a:lin ang="13500000" scaled="1"/>
          <a:tileRect/>
        </a:gradFill>
      </c:spPr>
    </c:backWall>
    <c:plotArea>
      <c:layout>
        <c:manualLayout>
          <c:layoutTarget val="inner"/>
          <c:xMode val="edge"/>
          <c:yMode val="edge"/>
          <c:x val="8.4607162591518167E-2"/>
          <c:y val="0.19954870224555263"/>
          <c:w val="0.90004196021549943"/>
          <c:h val="0.57297645086030913"/>
        </c:manualLayout>
      </c:layout>
      <c:bar3DChart>
        <c:barDir val="col"/>
        <c:grouping val="clustered"/>
        <c:varyColors val="0"/>
        <c:ser>
          <c:idx val="0"/>
          <c:order val="0"/>
          <c:tx>
            <c:strRef>
              <c:f>FUNDIDOS!$A$3</c:f>
              <c:strCache>
                <c:ptCount val="1"/>
                <c:pt idx="0">
                  <c:v>Produção Brasileira de Fundidos</c:v>
                </c:pt>
              </c:strCache>
            </c:strRef>
          </c:tx>
          <c:invertIfNegative val="0"/>
          <c:dPt>
            <c:idx val="0"/>
            <c:invertIfNegative val="0"/>
            <c:bubble3D val="0"/>
            <c:spPr>
              <a:solidFill>
                <a:schemeClr val="accent2"/>
              </a:solidFill>
            </c:spPr>
            <c:extLst>
              <c:ext xmlns:c16="http://schemas.microsoft.com/office/drawing/2014/chart" uri="{C3380CC4-5D6E-409C-BE32-E72D297353CC}">
                <c16:uniqueId val="{00000001-C20D-4299-BA19-7DA45D778B76}"/>
              </c:ext>
            </c:extLst>
          </c:dPt>
          <c:dPt>
            <c:idx val="1"/>
            <c:invertIfNegative val="0"/>
            <c:bubble3D val="0"/>
            <c:spPr>
              <a:solidFill>
                <a:srgbClr val="FF0000"/>
              </a:solidFill>
            </c:spPr>
            <c:extLst>
              <c:ext xmlns:c16="http://schemas.microsoft.com/office/drawing/2014/chart" uri="{C3380CC4-5D6E-409C-BE32-E72D297353CC}">
                <c16:uniqueId val="{00000003-C20D-4299-BA19-7DA45D778B76}"/>
              </c:ext>
            </c:extLst>
          </c:dPt>
          <c:dPt>
            <c:idx val="2"/>
            <c:invertIfNegative val="0"/>
            <c:bubble3D val="0"/>
            <c:spPr>
              <a:solidFill>
                <a:schemeClr val="accent4">
                  <a:lumMod val="50000"/>
                </a:schemeClr>
              </a:solidFill>
            </c:spPr>
            <c:extLst>
              <c:ext xmlns:c16="http://schemas.microsoft.com/office/drawing/2014/chart" uri="{C3380CC4-5D6E-409C-BE32-E72D297353CC}">
                <c16:uniqueId val="{00000005-C20D-4299-BA19-7DA45D778B76}"/>
              </c:ext>
            </c:extLst>
          </c:dPt>
          <c:dPt>
            <c:idx val="3"/>
            <c:invertIfNegative val="0"/>
            <c:bubble3D val="0"/>
            <c:spPr>
              <a:solidFill>
                <a:schemeClr val="accent4">
                  <a:lumMod val="40000"/>
                  <a:lumOff val="60000"/>
                </a:schemeClr>
              </a:solidFill>
            </c:spPr>
            <c:extLst>
              <c:ext xmlns:c16="http://schemas.microsoft.com/office/drawing/2014/chart" uri="{C3380CC4-5D6E-409C-BE32-E72D297353CC}">
                <c16:uniqueId val="{00000007-C20D-4299-BA19-7DA45D778B76}"/>
              </c:ext>
            </c:extLst>
          </c:dPt>
          <c:dPt>
            <c:idx val="4"/>
            <c:invertIfNegative val="0"/>
            <c:bubble3D val="0"/>
            <c:spPr>
              <a:solidFill>
                <a:schemeClr val="accent4"/>
              </a:solidFill>
            </c:spPr>
            <c:extLst>
              <c:ext xmlns:c16="http://schemas.microsoft.com/office/drawing/2014/chart" uri="{C3380CC4-5D6E-409C-BE32-E72D297353CC}">
                <c16:uniqueId val="{00000009-C20D-4299-BA19-7DA45D778B76}"/>
              </c:ext>
            </c:extLst>
          </c:dPt>
          <c:dLbls>
            <c:dLbl>
              <c:idx val="0"/>
              <c:layout>
                <c:manualLayout>
                  <c:x val="6.5789473684210124E-3"/>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20D-4299-BA19-7DA45D778B76}"/>
                </c:ext>
              </c:extLst>
            </c:dLbl>
            <c:dLbl>
              <c:idx val="1"/>
              <c:layout>
                <c:manualLayout>
                  <c:x val="1.0964912280701754E-2"/>
                  <c:y val="-2.77777777777778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20D-4299-BA19-7DA45D778B76}"/>
                </c:ext>
              </c:extLst>
            </c:dLbl>
            <c:dLbl>
              <c:idx val="2"/>
              <c:layout>
                <c:manualLayout>
                  <c:x val="1.5350877192982455E-2"/>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20D-4299-BA19-7DA45D778B76}"/>
                </c:ext>
              </c:extLst>
            </c:dLbl>
            <c:dLbl>
              <c:idx val="3"/>
              <c:layout>
                <c:manualLayout>
                  <c:x val="1.3157894736842186E-2"/>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20D-4299-BA19-7DA45D778B76}"/>
                </c:ext>
              </c:extLst>
            </c:dLbl>
            <c:dLbl>
              <c:idx val="4"/>
              <c:layout>
                <c:manualLayout>
                  <c:x val="1.0964912280701754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20D-4299-BA19-7DA45D778B76}"/>
                </c:ext>
              </c:extLst>
            </c:dLbl>
            <c:spPr>
              <a:noFill/>
              <a:ln>
                <a:noFill/>
              </a:ln>
              <a:effectLst/>
            </c:spPr>
            <c:txPr>
              <a:bodyPr/>
              <a:lstStyle/>
              <a:p>
                <a:pPr>
                  <a:defRPr sz="1100" b="1"/>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FUNDIDOS!$B$2:$F$2</c:f>
              <c:numCache>
                <c:formatCode>General</c:formatCode>
                <c:ptCount val="5"/>
                <c:pt idx="0">
                  <c:v>2011</c:v>
                </c:pt>
                <c:pt idx="1">
                  <c:v>2012</c:v>
                </c:pt>
                <c:pt idx="2">
                  <c:v>2013</c:v>
                </c:pt>
                <c:pt idx="3">
                  <c:v>2014</c:v>
                </c:pt>
                <c:pt idx="4">
                  <c:v>2015</c:v>
                </c:pt>
              </c:numCache>
            </c:numRef>
          </c:cat>
          <c:val>
            <c:numRef>
              <c:f>FUNDIDOS!$B$3:$F$3</c:f>
              <c:numCache>
                <c:formatCode>#,##0</c:formatCode>
                <c:ptCount val="5"/>
                <c:pt idx="0">
                  <c:v>3344</c:v>
                </c:pt>
                <c:pt idx="1">
                  <c:v>2859</c:v>
                </c:pt>
                <c:pt idx="2">
                  <c:v>3071</c:v>
                </c:pt>
                <c:pt idx="3">
                  <c:v>2739</c:v>
                </c:pt>
                <c:pt idx="4">
                  <c:v>2315</c:v>
                </c:pt>
              </c:numCache>
            </c:numRef>
          </c:val>
          <c:extLst>
            <c:ext xmlns:c16="http://schemas.microsoft.com/office/drawing/2014/chart" uri="{C3380CC4-5D6E-409C-BE32-E72D297353CC}">
              <c16:uniqueId val="{0000000A-C20D-4299-BA19-7DA45D778B76}"/>
            </c:ext>
          </c:extLst>
        </c:ser>
        <c:dLbls>
          <c:showLegendKey val="0"/>
          <c:showVal val="1"/>
          <c:showCatName val="0"/>
          <c:showSerName val="0"/>
          <c:showPercent val="0"/>
          <c:showBubbleSize val="0"/>
        </c:dLbls>
        <c:gapWidth val="75"/>
        <c:shape val="box"/>
        <c:axId val="116278272"/>
        <c:axId val="85423744"/>
        <c:axId val="0"/>
      </c:bar3DChart>
      <c:catAx>
        <c:axId val="116278272"/>
        <c:scaling>
          <c:orientation val="minMax"/>
        </c:scaling>
        <c:delete val="0"/>
        <c:axPos val="b"/>
        <c:numFmt formatCode="General" sourceLinked="1"/>
        <c:majorTickMark val="none"/>
        <c:minorTickMark val="none"/>
        <c:tickLblPos val="nextTo"/>
        <c:txPr>
          <a:bodyPr/>
          <a:lstStyle/>
          <a:p>
            <a:pPr>
              <a:defRPr sz="1100" b="1"/>
            </a:pPr>
            <a:endParaRPr lang="pt-BR"/>
          </a:p>
        </c:txPr>
        <c:crossAx val="85423744"/>
        <c:crosses val="autoZero"/>
        <c:auto val="1"/>
        <c:lblAlgn val="ctr"/>
        <c:lblOffset val="100"/>
        <c:noMultiLvlLbl val="0"/>
      </c:catAx>
      <c:valAx>
        <c:axId val="85423744"/>
        <c:scaling>
          <c:orientation val="minMax"/>
        </c:scaling>
        <c:delete val="0"/>
        <c:axPos val="l"/>
        <c:numFmt formatCode="#,##0" sourceLinked="1"/>
        <c:majorTickMark val="none"/>
        <c:minorTickMark val="none"/>
        <c:tickLblPos val="nextTo"/>
        <c:txPr>
          <a:bodyPr/>
          <a:lstStyle/>
          <a:p>
            <a:pPr>
              <a:defRPr sz="1100" b="1" i="0"/>
            </a:pPr>
            <a:endParaRPr lang="pt-BR"/>
          </a:p>
        </c:txPr>
        <c:crossAx val="116278272"/>
        <c:crosses val="autoZero"/>
        <c:crossBetween val="between"/>
      </c:valAx>
    </c:plotArea>
    <c:plotVisOnly val="1"/>
    <c:dispBlanksAs val="gap"/>
    <c:showDLblsOverMax val="0"/>
  </c:chart>
  <c:spPr>
    <a:ln>
      <a:noFill/>
    </a:ln>
  </c:spPr>
  <c:externalData r:id="rId2">
    <c:autoUpdate val="0"/>
  </c:externalData>
  <c:userShapes r:id="rId3"/>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pPr>
        <a:gradFill flip="none" rotWithShape="1">
          <a:gsLst>
            <a:gs pos="0">
              <a:schemeClr val="bg1">
                <a:lumMod val="95000"/>
                <a:shade val="30000"/>
                <a:satMod val="115000"/>
              </a:schemeClr>
            </a:gs>
            <a:gs pos="50000">
              <a:schemeClr val="bg1">
                <a:lumMod val="95000"/>
                <a:shade val="67500"/>
                <a:satMod val="115000"/>
              </a:schemeClr>
            </a:gs>
            <a:gs pos="100000">
              <a:schemeClr val="bg1">
                <a:lumMod val="95000"/>
                <a:shade val="100000"/>
                <a:satMod val="115000"/>
              </a:schemeClr>
            </a:gs>
          </a:gsLst>
          <a:lin ang="13500000" scaled="1"/>
          <a:tileRect/>
        </a:gradFill>
      </c:spPr>
    </c:sideWall>
    <c:backWall>
      <c:thickness val="0"/>
      <c:spPr>
        <a:gradFill flip="none" rotWithShape="1">
          <a:gsLst>
            <a:gs pos="0">
              <a:schemeClr val="bg1">
                <a:lumMod val="95000"/>
                <a:shade val="30000"/>
                <a:satMod val="115000"/>
              </a:schemeClr>
            </a:gs>
            <a:gs pos="50000">
              <a:schemeClr val="bg1">
                <a:lumMod val="95000"/>
                <a:shade val="67500"/>
                <a:satMod val="115000"/>
              </a:schemeClr>
            </a:gs>
            <a:gs pos="100000">
              <a:schemeClr val="bg1">
                <a:lumMod val="95000"/>
                <a:shade val="100000"/>
                <a:satMod val="115000"/>
              </a:schemeClr>
            </a:gs>
          </a:gsLst>
          <a:lin ang="13500000" scaled="1"/>
          <a:tileRect/>
        </a:gradFill>
      </c:spPr>
    </c:backWall>
    <c:plotArea>
      <c:layout>
        <c:manualLayout>
          <c:layoutTarget val="inner"/>
          <c:xMode val="edge"/>
          <c:yMode val="edge"/>
          <c:x val="8.4746548361850152E-2"/>
          <c:y val="0.17640055409740446"/>
          <c:w val="0.8910909035876281"/>
          <c:h val="0.59612459900845727"/>
        </c:manualLayout>
      </c:layout>
      <c:bar3DChart>
        <c:barDir val="col"/>
        <c:grouping val="clustered"/>
        <c:varyColors val="0"/>
        <c:ser>
          <c:idx val="0"/>
          <c:order val="0"/>
          <c:tx>
            <c:strRef>
              <c:f>FUNDIDOS!$K$3</c:f>
              <c:strCache>
                <c:ptCount val="1"/>
                <c:pt idx="0">
                  <c:v>Exportações Brasileiras de Fundidos</c:v>
                </c:pt>
              </c:strCache>
            </c:strRef>
          </c:tx>
          <c:invertIfNegative val="0"/>
          <c:dPt>
            <c:idx val="0"/>
            <c:invertIfNegative val="0"/>
            <c:bubble3D val="0"/>
            <c:spPr>
              <a:solidFill>
                <a:schemeClr val="accent2"/>
              </a:solidFill>
            </c:spPr>
            <c:extLst>
              <c:ext xmlns:c16="http://schemas.microsoft.com/office/drawing/2014/chart" uri="{C3380CC4-5D6E-409C-BE32-E72D297353CC}">
                <c16:uniqueId val="{00000001-DD20-4A15-84A3-6E2CB2DD31F0}"/>
              </c:ext>
            </c:extLst>
          </c:dPt>
          <c:dPt>
            <c:idx val="1"/>
            <c:invertIfNegative val="0"/>
            <c:bubble3D val="0"/>
            <c:spPr>
              <a:solidFill>
                <a:srgbClr val="FF0000"/>
              </a:solidFill>
            </c:spPr>
            <c:extLst>
              <c:ext xmlns:c16="http://schemas.microsoft.com/office/drawing/2014/chart" uri="{C3380CC4-5D6E-409C-BE32-E72D297353CC}">
                <c16:uniqueId val="{00000003-DD20-4A15-84A3-6E2CB2DD31F0}"/>
              </c:ext>
            </c:extLst>
          </c:dPt>
          <c:dPt>
            <c:idx val="2"/>
            <c:invertIfNegative val="0"/>
            <c:bubble3D val="0"/>
            <c:spPr>
              <a:solidFill>
                <a:schemeClr val="accent4">
                  <a:lumMod val="50000"/>
                </a:schemeClr>
              </a:solidFill>
            </c:spPr>
            <c:extLst>
              <c:ext xmlns:c16="http://schemas.microsoft.com/office/drawing/2014/chart" uri="{C3380CC4-5D6E-409C-BE32-E72D297353CC}">
                <c16:uniqueId val="{00000005-DD20-4A15-84A3-6E2CB2DD31F0}"/>
              </c:ext>
            </c:extLst>
          </c:dPt>
          <c:dPt>
            <c:idx val="3"/>
            <c:invertIfNegative val="0"/>
            <c:bubble3D val="0"/>
            <c:spPr>
              <a:solidFill>
                <a:schemeClr val="accent4">
                  <a:lumMod val="40000"/>
                  <a:lumOff val="60000"/>
                </a:schemeClr>
              </a:solidFill>
            </c:spPr>
            <c:extLst>
              <c:ext xmlns:c16="http://schemas.microsoft.com/office/drawing/2014/chart" uri="{C3380CC4-5D6E-409C-BE32-E72D297353CC}">
                <c16:uniqueId val="{00000007-DD20-4A15-84A3-6E2CB2DD31F0}"/>
              </c:ext>
            </c:extLst>
          </c:dPt>
          <c:dPt>
            <c:idx val="4"/>
            <c:invertIfNegative val="0"/>
            <c:bubble3D val="0"/>
            <c:spPr>
              <a:solidFill>
                <a:schemeClr val="accent4"/>
              </a:solidFill>
            </c:spPr>
            <c:extLst>
              <c:ext xmlns:c16="http://schemas.microsoft.com/office/drawing/2014/chart" uri="{C3380CC4-5D6E-409C-BE32-E72D297353CC}">
                <c16:uniqueId val="{00000009-DD20-4A15-84A3-6E2CB2DD31F0}"/>
              </c:ext>
            </c:extLst>
          </c:dPt>
          <c:dLbls>
            <c:dLbl>
              <c:idx val="0"/>
              <c:layout>
                <c:manualLayout>
                  <c:x val="1.0982976386600769E-2"/>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D20-4A15-84A3-6E2CB2DD31F0}"/>
                </c:ext>
              </c:extLst>
            </c:dLbl>
            <c:dLbl>
              <c:idx val="1"/>
              <c:layout>
                <c:manualLayout>
                  <c:x val="1.0982976386600769E-2"/>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D20-4A15-84A3-6E2CB2DD31F0}"/>
                </c:ext>
              </c:extLst>
            </c:dLbl>
            <c:dLbl>
              <c:idx val="2"/>
              <c:layout>
                <c:manualLayout>
                  <c:x val="1.757276221856123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D20-4A15-84A3-6E2CB2DD31F0}"/>
                </c:ext>
              </c:extLst>
            </c:dLbl>
            <c:dLbl>
              <c:idx val="3"/>
              <c:layout>
                <c:manualLayout>
                  <c:x val="8.7863811092806152E-3"/>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D20-4A15-84A3-6E2CB2DD31F0}"/>
                </c:ext>
              </c:extLst>
            </c:dLbl>
            <c:dLbl>
              <c:idx val="4"/>
              <c:layout>
                <c:manualLayout>
                  <c:x val="1.5376166941240915E-2"/>
                  <c:y val="-4.16666666666666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D20-4A15-84A3-6E2CB2DD31F0}"/>
                </c:ext>
              </c:extLst>
            </c:dLbl>
            <c:spPr>
              <a:noFill/>
              <a:ln>
                <a:noFill/>
              </a:ln>
              <a:effectLst/>
            </c:spPr>
            <c:txPr>
              <a:bodyPr/>
              <a:lstStyle/>
              <a:p>
                <a:pPr>
                  <a:defRPr sz="1100" b="1"/>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FUNDIDOS!$L$2:$P$2</c:f>
              <c:numCache>
                <c:formatCode>General</c:formatCode>
                <c:ptCount val="5"/>
                <c:pt idx="0">
                  <c:v>2011</c:v>
                </c:pt>
                <c:pt idx="1">
                  <c:v>2012</c:v>
                </c:pt>
                <c:pt idx="2">
                  <c:v>2013</c:v>
                </c:pt>
                <c:pt idx="3">
                  <c:v>2014</c:v>
                </c:pt>
                <c:pt idx="4">
                  <c:v>2015</c:v>
                </c:pt>
              </c:numCache>
            </c:numRef>
          </c:cat>
          <c:val>
            <c:numRef>
              <c:f>FUNDIDOS!$L$3:$P$3</c:f>
              <c:numCache>
                <c:formatCode>#,##0</c:formatCode>
                <c:ptCount val="5"/>
                <c:pt idx="0">
                  <c:v>1520</c:v>
                </c:pt>
                <c:pt idx="1">
                  <c:v>1362</c:v>
                </c:pt>
                <c:pt idx="2">
                  <c:v>1232</c:v>
                </c:pt>
                <c:pt idx="3">
                  <c:v>1216</c:v>
                </c:pt>
                <c:pt idx="4">
                  <c:v>1038</c:v>
                </c:pt>
              </c:numCache>
            </c:numRef>
          </c:val>
          <c:extLst>
            <c:ext xmlns:c16="http://schemas.microsoft.com/office/drawing/2014/chart" uri="{C3380CC4-5D6E-409C-BE32-E72D297353CC}">
              <c16:uniqueId val="{0000000A-DD20-4A15-84A3-6E2CB2DD31F0}"/>
            </c:ext>
          </c:extLst>
        </c:ser>
        <c:dLbls>
          <c:showLegendKey val="0"/>
          <c:showVal val="1"/>
          <c:showCatName val="0"/>
          <c:showSerName val="0"/>
          <c:showPercent val="0"/>
          <c:showBubbleSize val="0"/>
        </c:dLbls>
        <c:gapWidth val="75"/>
        <c:shape val="box"/>
        <c:axId val="116895744"/>
        <c:axId val="85425472"/>
        <c:axId val="0"/>
      </c:bar3DChart>
      <c:catAx>
        <c:axId val="116895744"/>
        <c:scaling>
          <c:orientation val="minMax"/>
        </c:scaling>
        <c:delete val="0"/>
        <c:axPos val="b"/>
        <c:numFmt formatCode="General" sourceLinked="1"/>
        <c:majorTickMark val="none"/>
        <c:minorTickMark val="none"/>
        <c:tickLblPos val="nextTo"/>
        <c:txPr>
          <a:bodyPr/>
          <a:lstStyle/>
          <a:p>
            <a:pPr>
              <a:defRPr sz="1100" b="1"/>
            </a:pPr>
            <a:endParaRPr lang="pt-BR"/>
          </a:p>
        </c:txPr>
        <c:crossAx val="85425472"/>
        <c:crosses val="autoZero"/>
        <c:auto val="1"/>
        <c:lblAlgn val="ctr"/>
        <c:lblOffset val="100"/>
        <c:noMultiLvlLbl val="0"/>
      </c:catAx>
      <c:valAx>
        <c:axId val="85425472"/>
        <c:scaling>
          <c:orientation val="minMax"/>
        </c:scaling>
        <c:delete val="0"/>
        <c:axPos val="l"/>
        <c:numFmt formatCode="#,##0" sourceLinked="1"/>
        <c:majorTickMark val="none"/>
        <c:minorTickMark val="none"/>
        <c:tickLblPos val="nextTo"/>
        <c:txPr>
          <a:bodyPr/>
          <a:lstStyle/>
          <a:p>
            <a:pPr>
              <a:defRPr sz="1100" b="1"/>
            </a:pPr>
            <a:endParaRPr lang="pt-BR"/>
          </a:p>
        </c:txPr>
        <c:crossAx val="116895744"/>
        <c:crosses val="autoZero"/>
        <c:crossBetween val="between"/>
      </c:valAx>
    </c:plotArea>
    <c:plotVisOnly val="1"/>
    <c:dispBlanksAs val="gap"/>
    <c:showDLblsOverMax val="0"/>
  </c:chart>
  <c:spPr>
    <a:ln>
      <a:noFill/>
    </a:ln>
  </c:spPr>
  <c:externalData r:id="rId2">
    <c:autoUpdate val="0"/>
  </c:externalData>
  <c:userShapes r:id="rId3"/>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838686401313238E-2"/>
          <c:y val="0.19028944298629336"/>
          <c:w val="0.88641267779671873"/>
          <c:h val="0.5770406824146983"/>
        </c:manualLayout>
      </c:layout>
      <c:barChart>
        <c:barDir val="col"/>
        <c:grouping val="clustered"/>
        <c:varyColors val="0"/>
        <c:ser>
          <c:idx val="0"/>
          <c:order val="0"/>
          <c:tx>
            <c:strRef>
              <c:f>'NÃO-FERROSOS'!$B$2</c:f>
              <c:strCache>
                <c:ptCount val="1"/>
                <c:pt idx="0">
                  <c:v>103t</c:v>
                </c:pt>
              </c:strCache>
            </c:strRef>
          </c:tx>
          <c:spPr>
            <a:solidFill>
              <a:schemeClr val="accent4">
                <a:lumMod val="75000"/>
              </a:schemeClr>
            </a:solidFill>
          </c:spPr>
          <c:invertIfNegative val="0"/>
          <c:dLbls>
            <c:dLbl>
              <c:idx val="0"/>
              <c:layout>
                <c:manualLayout>
                  <c:x val="-2.1000139229723698E-17"/>
                  <c:y val="1.38888888888888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E25-45F5-960C-344E69D46E2A}"/>
                </c:ext>
              </c:extLst>
            </c:dLbl>
            <c:spPr>
              <a:noFill/>
              <a:ln>
                <a:noFill/>
              </a:ln>
              <a:effectLst/>
            </c:spPr>
            <c:txPr>
              <a:bodyPr/>
              <a:lstStyle/>
              <a:p>
                <a:pPr>
                  <a:defRPr sz="1100" b="1"/>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'NÃO-FERROSOS'!$A$3:$A$9</c:f>
              <c:strCache>
                <c:ptCount val="7"/>
                <c:pt idx="0">
                  <c:v>Alumínio</c:v>
                </c:pt>
                <c:pt idx="1">
                  <c:v>Chumbo</c:v>
                </c:pt>
                <c:pt idx="2">
                  <c:v>Cobre</c:v>
                </c:pt>
                <c:pt idx="3">
                  <c:v>Estanho</c:v>
                </c:pt>
                <c:pt idx="4">
                  <c:v>Niquel</c:v>
                </c:pt>
                <c:pt idx="5">
                  <c:v>Silício Metálico</c:v>
                </c:pt>
                <c:pt idx="6">
                  <c:v>Zinco</c:v>
                </c:pt>
              </c:strCache>
            </c:strRef>
          </c:cat>
          <c:val>
            <c:numRef>
              <c:f>'NÃO-FERROSOS'!$B$3:$B$9</c:f>
              <c:numCache>
                <c:formatCode>General</c:formatCode>
                <c:ptCount val="7"/>
                <c:pt idx="0" formatCode="#,##0">
                  <c:v>772</c:v>
                </c:pt>
                <c:pt idx="1">
                  <c:v>176</c:v>
                </c:pt>
                <c:pt idx="2">
                  <c:v>240</c:v>
                </c:pt>
                <c:pt idx="3">
                  <c:v>18</c:v>
                </c:pt>
                <c:pt idx="4">
                  <c:v>44</c:v>
                </c:pt>
                <c:pt idx="5">
                  <c:v>150</c:v>
                </c:pt>
                <c:pt idx="6">
                  <c:v>231</c:v>
                </c:pt>
              </c:numCache>
            </c:numRef>
          </c:val>
          <c:extLst>
            <c:ext xmlns:c16="http://schemas.microsoft.com/office/drawing/2014/chart" uri="{C3380CC4-5D6E-409C-BE32-E72D297353CC}">
              <c16:uniqueId val="{00000001-6E25-45F5-960C-344E69D46E2A}"/>
            </c:ext>
          </c:extLst>
        </c:ser>
        <c:dLbls>
          <c:showLegendKey val="0"/>
          <c:showVal val="1"/>
          <c:showCatName val="0"/>
          <c:showSerName val="0"/>
          <c:showPercent val="0"/>
          <c:showBubbleSize val="0"/>
        </c:dLbls>
        <c:gapWidth val="75"/>
        <c:axId val="116899328"/>
        <c:axId val="97821824"/>
      </c:barChart>
      <c:catAx>
        <c:axId val="116899328"/>
        <c:scaling>
          <c:orientation val="minMax"/>
        </c:scaling>
        <c:delete val="0"/>
        <c:axPos val="b"/>
        <c:numFmt formatCode="General" sourceLinked="0"/>
        <c:majorTickMark val="none"/>
        <c:minorTickMark val="none"/>
        <c:tickLblPos val="nextTo"/>
        <c:txPr>
          <a:bodyPr/>
          <a:lstStyle/>
          <a:p>
            <a:pPr>
              <a:defRPr sz="1100" b="1"/>
            </a:pPr>
            <a:endParaRPr lang="pt-BR"/>
          </a:p>
        </c:txPr>
        <c:crossAx val="97821824"/>
        <c:crosses val="autoZero"/>
        <c:auto val="1"/>
        <c:lblAlgn val="ctr"/>
        <c:lblOffset val="100"/>
        <c:noMultiLvlLbl val="0"/>
      </c:catAx>
      <c:valAx>
        <c:axId val="97821824"/>
        <c:scaling>
          <c:orientation val="minMax"/>
        </c:scaling>
        <c:delete val="0"/>
        <c:axPos val="l"/>
        <c:numFmt formatCode="#,##0" sourceLinked="1"/>
        <c:majorTickMark val="none"/>
        <c:minorTickMark val="none"/>
        <c:tickLblPos val="nextTo"/>
        <c:txPr>
          <a:bodyPr/>
          <a:lstStyle/>
          <a:p>
            <a:pPr>
              <a:defRPr sz="1100" b="1"/>
            </a:pPr>
            <a:endParaRPr lang="pt-BR"/>
          </a:p>
        </c:txPr>
        <c:crossAx val="116899328"/>
        <c:crosses val="autoZero"/>
        <c:crossBetween val="between"/>
      </c:valAx>
      <c:spPr>
        <a:gradFill flip="none" rotWithShape="1">
          <a:gsLst>
            <a:gs pos="0">
              <a:schemeClr val="bg1">
                <a:lumMod val="95000"/>
                <a:shade val="30000"/>
                <a:satMod val="115000"/>
              </a:schemeClr>
            </a:gs>
            <a:gs pos="50000">
              <a:schemeClr val="bg1">
                <a:lumMod val="95000"/>
                <a:shade val="67500"/>
                <a:satMod val="115000"/>
              </a:schemeClr>
            </a:gs>
            <a:gs pos="100000">
              <a:schemeClr val="bg1">
                <a:lumMod val="95000"/>
                <a:shade val="100000"/>
                <a:satMod val="115000"/>
              </a:schemeClr>
            </a:gs>
          </a:gsLst>
          <a:lin ang="13500000" scaled="1"/>
          <a:tileRect/>
        </a:gradFill>
      </c:spPr>
    </c:plotArea>
    <c:plotVisOnly val="1"/>
    <c:dispBlanksAs val="gap"/>
    <c:showDLblsOverMax val="0"/>
  </c:chart>
  <c:spPr>
    <a:ln>
      <a:noFill/>
    </a:ln>
  </c:spPr>
  <c:externalData r:id="rId2">
    <c:autoUpdate val="0"/>
  </c:externalData>
  <c:userShapes r:id="rId3"/>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824860094676654"/>
          <c:y val="0.25510425780110818"/>
          <c:w val="0.85865429001107074"/>
          <c:h val="0.48869386118401864"/>
        </c:manualLayout>
      </c:layout>
      <c:barChart>
        <c:barDir val="col"/>
        <c:grouping val="clustered"/>
        <c:varyColors val="0"/>
        <c:ser>
          <c:idx val="0"/>
          <c:order val="0"/>
          <c:tx>
            <c:strRef>
              <c:f>'NÃO-FERROSOS'!$I$2</c:f>
              <c:strCache>
                <c:ptCount val="1"/>
                <c:pt idx="0">
                  <c:v>103US$</c:v>
                </c:pt>
              </c:strCache>
            </c:strRef>
          </c:tx>
          <c:spPr>
            <a:solidFill>
              <a:schemeClr val="accent4">
                <a:lumMod val="75000"/>
              </a:schemeClr>
            </a:solidFill>
          </c:spPr>
          <c:invertIfNegative val="0"/>
          <c:dLbls>
            <c:spPr>
              <a:noFill/>
              <a:ln>
                <a:noFill/>
              </a:ln>
              <a:effectLst/>
            </c:spPr>
            <c:txPr>
              <a:bodyPr/>
              <a:lstStyle/>
              <a:p>
                <a:pPr>
                  <a:defRPr sz="1100" b="1"/>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'NÃO-FERROSOS'!$H$3:$H$10</c:f>
              <c:strCache>
                <c:ptCount val="8"/>
                <c:pt idx="0">
                  <c:v>Alumínio</c:v>
                </c:pt>
                <c:pt idx="1">
                  <c:v>Chumbo</c:v>
                </c:pt>
                <c:pt idx="2">
                  <c:v>Cobre</c:v>
                </c:pt>
                <c:pt idx="3">
                  <c:v>Estanho</c:v>
                </c:pt>
                <c:pt idx="4">
                  <c:v>Magnésio</c:v>
                </c:pt>
                <c:pt idx="5">
                  <c:v>Niquel</c:v>
                </c:pt>
                <c:pt idx="6">
                  <c:v>Silício Metálico</c:v>
                </c:pt>
                <c:pt idx="7">
                  <c:v>Zinco</c:v>
                </c:pt>
              </c:strCache>
            </c:strRef>
          </c:cat>
          <c:val>
            <c:numRef>
              <c:f>'NÃO-FERROSOS'!$I$3:$I$10</c:f>
              <c:numCache>
                <c:formatCode>#,##0</c:formatCode>
                <c:ptCount val="8"/>
                <c:pt idx="0">
                  <c:v>1025529</c:v>
                </c:pt>
                <c:pt idx="1">
                  <c:v>2170</c:v>
                </c:pt>
                <c:pt idx="2">
                  <c:v>1250022</c:v>
                </c:pt>
                <c:pt idx="3">
                  <c:v>131676</c:v>
                </c:pt>
                <c:pt idx="4">
                  <c:v>3156</c:v>
                </c:pt>
                <c:pt idx="5">
                  <c:v>254313</c:v>
                </c:pt>
                <c:pt idx="6">
                  <c:v>263149</c:v>
                </c:pt>
                <c:pt idx="7">
                  <c:v>114581</c:v>
                </c:pt>
              </c:numCache>
            </c:numRef>
          </c:val>
          <c:extLst>
            <c:ext xmlns:c16="http://schemas.microsoft.com/office/drawing/2014/chart" uri="{C3380CC4-5D6E-409C-BE32-E72D297353CC}">
              <c16:uniqueId val="{00000000-A0FE-45C3-A1A3-CF2E78A51AE2}"/>
            </c:ext>
          </c:extLst>
        </c:ser>
        <c:dLbls>
          <c:showLegendKey val="0"/>
          <c:showVal val="1"/>
          <c:showCatName val="0"/>
          <c:showSerName val="0"/>
          <c:showPercent val="0"/>
          <c:showBubbleSize val="0"/>
        </c:dLbls>
        <c:gapWidth val="75"/>
        <c:axId val="117097984"/>
        <c:axId val="97823552"/>
      </c:barChart>
      <c:catAx>
        <c:axId val="117097984"/>
        <c:scaling>
          <c:orientation val="minMax"/>
        </c:scaling>
        <c:delete val="0"/>
        <c:axPos val="b"/>
        <c:numFmt formatCode="General" sourceLinked="0"/>
        <c:majorTickMark val="none"/>
        <c:minorTickMark val="none"/>
        <c:tickLblPos val="nextTo"/>
        <c:txPr>
          <a:bodyPr/>
          <a:lstStyle/>
          <a:p>
            <a:pPr>
              <a:defRPr sz="1100" b="1"/>
            </a:pPr>
            <a:endParaRPr lang="pt-BR"/>
          </a:p>
        </c:txPr>
        <c:crossAx val="97823552"/>
        <c:crosses val="autoZero"/>
        <c:auto val="1"/>
        <c:lblAlgn val="ctr"/>
        <c:lblOffset val="100"/>
        <c:noMultiLvlLbl val="0"/>
      </c:catAx>
      <c:valAx>
        <c:axId val="97823552"/>
        <c:scaling>
          <c:orientation val="minMax"/>
        </c:scaling>
        <c:delete val="0"/>
        <c:axPos val="l"/>
        <c:numFmt formatCode="#,##0" sourceLinked="1"/>
        <c:majorTickMark val="none"/>
        <c:minorTickMark val="none"/>
        <c:tickLblPos val="nextTo"/>
        <c:txPr>
          <a:bodyPr/>
          <a:lstStyle/>
          <a:p>
            <a:pPr>
              <a:defRPr sz="1100" b="1"/>
            </a:pPr>
            <a:endParaRPr lang="pt-BR"/>
          </a:p>
        </c:txPr>
        <c:crossAx val="117097984"/>
        <c:crosses val="autoZero"/>
        <c:crossBetween val="between"/>
      </c:valAx>
      <c:spPr>
        <a:gradFill flip="none" rotWithShape="1">
          <a:gsLst>
            <a:gs pos="0">
              <a:schemeClr val="bg1">
                <a:lumMod val="95000"/>
                <a:shade val="30000"/>
                <a:satMod val="115000"/>
              </a:schemeClr>
            </a:gs>
            <a:gs pos="50000">
              <a:schemeClr val="bg1">
                <a:lumMod val="95000"/>
                <a:shade val="67500"/>
                <a:satMod val="115000"/>
              </a:schemeClr>
            </a:gs>
            <a:gs pos="100000">
              <a:schemeClr val="bg1">
                <a:lumMod val="95000"/>
                <a:shade val="100000"/>
                <a:satMod val="115000"/>
              </a:schemeClr>
            </a:gs>
          </a:gsLst>
          <a:lin ang="13500000" scaled="1"/>
          <a:tileRect/>
        </a:gradFill>
      </c:spPr>
    </c:plotArea>
    <c:plotVisOnly val="1"/>
    <c:dispBlanksAs val="gap"/>
    <c:showDLblsOverMax val="0"/>
  </c:chart>
  <c:spPr>
    <a:ln>
      <a:noFill/>
    </a:ln>
  </c:spPr>
  <c:externalData r:id="rId2">
    <c:autoUpdate val="0"/>
  </c:externalData>
  <c:userShapes r:id="rId3"/>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769259250117246"/>
          <c:y val="0.2088079615048119"/>
          <c:w val="0.85931890175170111"/>
          <c:h val="0.56315179352580924"/>
        </c:manualLayout>
      </c:layout>
      <c:barChart>
        <c:barDir val="col"/>
        <c:grouping val="clustered"/>
        <c:varyColors val="0"/>
        <c:ser>
          <c:idx val="0"/>
          <c:order val="0"/>
          <c:tx>
            <c:strRef>
              <c:f>'NÃO-FERROSOS'!$P$2</c:f>
              <c:strCache>
                <c:ptCount val="1"/>
                <c:pt idx="0">
                  <c:v>103US$</c:v>
                </c:pt>
              </c:strCache>
            </c:strRef>
          </c:tx>
          <c:spPr>
            <a:solidFill>
              <a:schemeClr val="accent4">
                <a:lumMod val="75000"/>
              </a:schemeClr>
            </a:solidFill>
          </c:spPr>
          <c:invertIfNegative val="0"/>
          <c:dLbls>
            <c:dLbl>
              <c:idx val="2"/>
              <c:layout>
                <c:manualLayout>
                  <c:x val="-3.831373364169026E-17"/>
                  <c:y val="1.85185185185185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E52-4F5E-92D0-4A9F69E2A04D}"/>
                </c:ext>
              </c:extLst>
            </c:dLbl>
            <c:spPr>
              <a:noFill/>
              <a:ln>
                <a:noFill/>
              </a:ln>
              <a:effectLst/>
            </c:spPr>
            <c:txPr>
              <a:bodyPr/>
              <a:lstStyle/>
              <a:p>
                <a:pPr>
                  <a:defRPr sz="1100" b="1"/>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'NÃO-FERROSOS'!$O$3:$O$10</c:f>
              <c:strCache>
                <c:ptCount val="8"/>
                <c:pt idx="0">
                  <c:v>Alumínio</c:v>
                </c:pt>
                <c:pt idx="1">
                  <c:v>Chumbo</c:v>
                </c:pt>
                <c:pt idx="2">
                  <c:v>Cobre</c:v>
                </c:pt>
                <c:pt idx="3">
                  <c:v>Estanho</c:v>
                </c:pt>
                <c:pt idx="4">
                  <c:v>Magnésio</c:v>
                </c:pt>
                <c:pt idx="5">
                  <c:v>Niquel</c:v>
                </c:pt>
                <c:pt idx="6">
                  <c:v>Silício Metálico</c:v>
                </c:pt>
                <c:pt idx="7">
                  <c:v>Zinco</c:v>
                </c:pt>
              </c:strCache>
            </c:strRef>
          </c:cat>
          <c:val>
            <c:numRef>
              <c:f>'NÃO-FERROSOS'!$P$3:$P$10</c:f>
              <c:numCache>
                <c:formatCode>#,##0</c:formatCode>
                <c:ptCount val="8"/>
                <c:pt idx="0">
                  <c:v>1572660</c:v>
                </c:pt>
                <c:pt idx="1">
                  <c:v>129465</c:v>
                </c:pt>
                <c:pt idx="2">
                  <c:v>2238848</c:v>
                </c:pt>
                <c:pt idx="3">
                  <c:v>5625</c:v>
                </c:pt>
                <c:pt idx="4">
                  <c:v>39062</c:v>
                </c:pt>
                <c:pt idx="5">
                  <c:v>75281</c:v>
                </c:pt>
                <c:pt idx="6">
                  <c:v>22559</c:v>
                </c:pt>
                <c:pt idx="7">
                  <c:v>70596</c:v>
                </c:pt>
              </c:numCache>
            </c:numRef>
          </c:val>
          <c:extLst>
            <c:ext xmlns:c16="http://schemas.microsoft.com/office/drawing/2014/chart" uri="{C3380CC4-5D6E-409C-BE32-E72D297353CC}">
              <c16:uniqueId val="{00000001-5E52-4F5E-92D0-4A9F69E2A04D}"/>
            </c:ext>
          </c:extLst>
        </c:ser>
        <c:dLbls>
          <c:showLegendKey val="0"/>
          <c:showVal val="1"/>
          <c:showCatName val="0"/>
          <c:showSerName val="0"/>
          <c:showPercent val="0"/>
          <c:showBubbleSize val="0"/>
        </c:dLbls>
        <c:gapWidth val="75"/>
        <c:axId val="97525760"/>
        <c:axId val="97825280"/>
      </c:barChart>
      <c:catAx>
        <c:axId val="97525760"/>
        <c:scaling>
          <c:orientation val="minMax"/>
        </c:scaling>
        <c:delete val="0"/>
        <c:axPos val="b"/>
        <c:numFmt formatCode="General" sourceLinked="0"/>
        <c:majorTickMark val="none"/>
        <c:minorTickMark val="none"/>
        <c:tickLblPos val="nextTo"/>
        <c:txPr>
          <a:bodyPr/>
          <a:lstStyle/>
          <a:p>
            <a:pPr>
              <a:defRPr sz="1100" b="1"/>
            </a:pPr>
            <a:endParaRPr lang="pt-BR"/>
          </a:p>
        </c:txPr>
        <c:crossAx val="97825280"/>
        <c:crosses val="autoZero"/>
        <c:auto val="1"/>
        <c:lblAlgn val="ctr"/>
        <c:lblOffset val="100"/>
        <c:noMultiLvlLbl val="0"/>
      </c:catAx>
      <c:valAx>
        <c:axId val="97825280"/>
        <c:scaling>
          <c:orientation val="minMax"/>
        </c:scaling>
        <c:delete val="0"/>
        <c:axPos val="l"/>
        <c:numFmt formatCode="#,##0" sourceLinked="1"/>
        <c:majorTickMark val="none"/>
        <c:minorTickMark val="none"/>
        <c:tickLblPos val="nextTo"/>
        <c:txPr>
          <a:bodyPr/>
          <a:lstStyle/>
          <a:p>
            <a:pPr>
              <a:defRPr sz="1100" b="1"/>
            </a:pPr>
            <a:endParaRPr lang="pt-BR"/>
          </a:p>
        </c:txPr>
        <c:crossAx val="97525760"/>
        <c:crosses val="autoZero"/>
        <c:crossBetween val="between"/>
      </c:valAx>
      <c:spPr>
        <a:gradFill flip="none" rotWithShape="1">
          <a:gsLst>
            <a:gs pos="0">
              <a:schemeClr val="bg1">
                <a:lumMod val="95000"/>
                <a:shade val="30000"/>
                <a:satMod val="115000"/>
              </a:schemeClr>
            </a:gs>
            <a:gs pos="50000">
              <a:schemeClr val="bg1">
                <a:lumMod val="95000"/>
                <a:shade val="67500"/>
                <a:satMod val="115000"/>
              </a:schemeClr>
            </a:gs>
            <a:gs pos="100000">
              <a:schemeClr val="bg1">
                <a:lumMod val="95000"/>
                <a:shade val="100000"/>
                <a:satMod val="115000"/>
              </a:schemeClr>
            </a:gs>
          </a:gsLst>
          <a:lin ang="13500000" scaled="1"/>
          <a:tileRect/>
        </a:gradFill>
      </c:spPr>
    </c:plotArea>
    <c:plotVisOnly val="1"/>
    <c:dispBlanksAs val="gap"/>
    <c:showDLblsOverMax val="0"/>
  </c:chart>
  <c:spPr>
    <a:ln>
      <a:noFill/>
    </a:ln>
  </c:sp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pPr>
        <a:gradFill flip="none" rotWithShape="1">
          <a:gsLst>
            <a:gs pos="0">
              <a:schemeClr val="bg1">
                <a:lumMod val="95000"/>
                <a:shade val="30000"/>
                <a:satMod val="115000"/>
              </a:schemeClr>
            </a:gs>
            <a:gs pos="50000">
              <a:schemeClr val="bg1">
                <a:lumMod val="95000"/>
                <a:shade val="67500"/>
                <a:satMod val="115000"/>
              </a:schemeClr>
            </a:gs>
            <a:gs pos="100000">
              <a:schemeClr val="bg1">
                <a:lumMod val="95000"/>
                <a:shade val="100000"/>
                <a:satMod val="115000"/>
              </a:schemeClr>
            </a:gs>
          </a:gsLst>
          <a:lin ang="13500000" scaled="1"/>
          <a:tileRect/>
        </a:gradFill>
      </c:spPr>
    </c:sideWall>
    <c:backWall>
      <c:thickness val="0"/>
      <c:spPr>
        <a:gradFill flip="none" rotWithShape="1">
          <a:gsLst>
            <a:gs pos="0">
              <a:schemeClr val="bg1">
                <a:lumMod val="95000"/>
                <a:shade val="30000"/>
                <a:satMod val="115000"/>
              </a:schemeClr>
            </a:gs>
            <a:gs pos="50000">
              <a:schemeClr val="bg1">
                <a:lumMod val="95000"/>
                <a:shade val="67500"/>
                <a:satMod val="115000"/>
              </a:schemeClr>
            </a:gs>
            <a:gs pos="100000">
              <a:schemeClr val="bg1">
                <a:lumMod val="95000"/>
                <a:shade val="100000"/>
                <a:satMod val="115000"/>
              </a:schemeClr>
            </a:gs>
          </a:gsLst>
          <a:lin ang="13500000" scaled="1"/>
          <a:tileRect/>
        </a:gradFill>
      </c:spPr>
    </c:backWall>
    <c:plotArea>
      <c:layout>
        <c:manualLayout>
          <c:layoutTarget val="inner"/>
          <c:xMode val="edge"/>
          <c:yMode val="edge"/>
          <c:x val="9.3430062815181805E-2"/>
          <c:y val="0.19491907261592301"/>
          <c:w val="0.8760143746076684"/>
          <c:h val="0.59612459900845727"/>
        </c:manualLayout>
      </c:layout>
      <c:bar3DChart>
        <c:barDir val="col"/>
        <c:grouping val="clustered"/>
        <c:varyColors val="0"/>
        <c:ser>
          <c:idx val="0"/>
          <c:order val="0"/>
          <c:tx>
            <c:strRef>
              <c:f>AÇO!$I$3</c:f>
              <c:strCache>
                <c:ptCount val="1"/>
                <c:pt idx="0">
                  <c:v>Produção Brasileira de Aço Bruto</c:v>
                </c:pt>
              </c:strCache>
            </c:strRef>
          </c:tx>
          <c:spPr>
            <a:solidFill>
              <a:schemeClr val="accent4"/>
            </a:solidFill>
          </c:spPr>
          <c:invertIfNegative val="0"/>
          <c:dPt>
            <c:idx val="0"/>
            <c:invertIfNegative val="0"/>
            <c:bubble3D val="0"/>
            <c:spPr>
              <a:solidFill>
                <a:schemeClr val="accent2">
                  <a:lumMod val="60000"/>
                  <a:lumOff val="40000"/>
                </a:schemeClr>
              </a:solidFill>
            </c:spPr>
            <c:extLst>
              <c:ext xmlns:c16="http://schemas.microsoft.com/office/drawing/2014/chart" uri="{C3380CC4-5D6E-409C-BE32-E72D297353CC}">
                <c16:uniqueId val="{00000001-A858-4657-8B51-6892E152746E}"/>
              </c:ext>
            </c:extLst>
          </c:dPt>
          <c:dPt>
            <c:idx val="1"/>
            <c:invertIfNegative val="0"/>
            <c:bubble3D val="0"/>
            <c:spPr>
              <a:solidFill>
                <a:srgbClr val="FF0000"/>
              </a:solidFill>
            </c:spPr>
            <c:extLst>
              <c:ext xmlns:c16="http://schemas.microsoft.com/office/drawing/2014/chart" uri="{C3380CC4-5D6E-409C-BE32-E72D297353CC}">
                <c16:uniqueId val="{00000003-A858-4657-8B51-6892E152746E}"/>
              </c:ext>
            </c:extLst>
          </c:dPt>
          <c:dPt>
            <c:idx val="2"/>
            <c:invertIfNegative val="0"/>
            <c:bubble3D val="0"/>
            <c:spPr>
              <a:solidFill>
                <a:schemeClr val="accent4">
                  <a:lumMod val="50000"/>
                </a:schemeClr>
              </a:solidFill>
            </c:spPr>
            <c:extLst>
              <c:ext xmlns:c16="http://schemas.microsoft.com/office/drawing/2014/chart" uri="{C3380CC4-5D6E-409C-BE32-E72D297353CC}">
                <c16:uniqueId val="{00000005-A858-4657-8B51-6892E152746E}"/>
              </c:ext>
            </c:extLst>
          </c:dPt>
          <c:dPt>
            <c:idx val="3"/>
            <c:invertIfNegative val="0"/>
            <c:bubble3D val="0"/>
            <c:spPr>
              <a:solidFill>
                <a:schemeClr val="accent4">
                  <a:lumMod val="40000"/>
                  <a:lumOff val="60000"/>
                </a:schemeClr>
              </a:solidFill>
            </c:spPr>
            <c:extLst>
              <c:ext xmlns:c16="http://schemas.microsoft.com/office/drawing/2014/chart" uri="{C3380CC4-5D6E-409C-BE32-E72D297353CC}">
                <c16:uniqueId val="{00000007-A858-4657-8B51-6892E152746E}"/>
              </c:ext>
            </c:extLst>
          </c:dPt>
          <c:dLbls>
            <c:dLbl>
              <c:idx val="0"/>
              <c:layout>
                <c:manualLayout>
                  <c:x val="1.4981273408239701E-2"/>
                  <c:y val="-3.70370370370370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858-4657-8B51-6892E152746E}"/>
                </c:ext>
              </c:extLst>
            </c:dLbl>
            <c:dLbl>
              <c:idx val="1"/>
              <c:layout>
                <c:manualLayout>
                  <c:x val="2.1401819154627357E-3"/>
                  <c:y val="-3.24074074074074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858-4657-8B51-6892E152746E}"/>
                </c:ext>
              </c:extLst>
            </c:dLbl>
            <c:dLbl>
              <c:idx val="2"/>
              <c:layout>
                <c:manualLayout>
                  <c:x val="0"/>
                  <c:y val="-3.24074074074074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858-4657-8B51-6892E152746E}"/>
                </c:ext>
              </c:extLst>
            </c:dLbl>
            <c:dLbl>
              <c:idx val="3"/>
              <c:layout>
                <c:manualLayout>
                  <c:x val="7.8472430380091133E-17"/>
                  <c:y val="-3.7037037037037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858-4657-8B51-6892E152746E}"/>
                </c:ext>
              </c:extLst>
            </c:dLbl>
            <c:dLbl>
              <c:idx val="4"/>
              <c:layout>
                <c:manualLayout>
                  <c:x val="6.420545746388443E-3"/>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858-4657-8B51-6892E152746E}"/>
                </c:ext>
              </c:extLst>
            </c:dLbl>
            <c:spPr>
              <a:noFill/>
              <a:ln>
                <a:noFill/>
              </a:ln>
              <a:effectLst/>
            </c:spPr>
            <c:txPr>
              <a:bodyPr/>
              <a:lstStyle/>
              <a:p>
                <a:pPr>
                  <a:defRPr sz="1100" b="1"/>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AÇO!$J$2:$N$2</c:f>
              <c:numCache>
                <c:formatCode>General</c:formatCode>
                <c:ptCount val="5"/>
                <c:pt idx="0">
                  <c:v>2011</c:v>
                </c:pt>
                <c:pt idx="1">
                  <c:v>2012</c:v>
                </c:pt>
                <c:pt idx="2">
                  <c:v>2013</c:v>
                </c:pt>
                <c:pt idx="3">
                  <c:v>2014</c:v>
                </c:pt>
                <c:pt idx="4">
                  <c:v>2015</c:v>
                </c:pt>
              </c:numCache>
            </c:numRef>
          </c:cat>
          <c:val>
            <c:numRef>
              <c:f>AÇO!$J$3:$N$3</c:f>
              <c:numCache>
                <c:formatCode>#,##0</c:formatCode>
                <c:ptCount val="5"/>
                <c:pt idx="0">
                  <c:v>35220</c:v>
                </c:pt>
                <c:pt idx="1">
                  <c:v>34524</c:v>
                </c:pt>
                <c:pt idx="2">
                  <c:v>34163</c:v>
                </c:pt>
                <c:pt idx="3">
                  <c:v>33897</c:v>
                </c:pt>
                <c:pt idx="4">
                  <c:v>33256</c:v>
                </c:pt>
              </c:numCache>
            </c:numRef>
          </c:val>
          <c:extLst>
            <c:ext xmlns:c16="http://schemas.microsoft.com/office/drawing/2014/chart" uri="{C3380CC4-5D6E-409C-BE32-E72D297353CC}">
              <c16:uniqueId val="{00000009-A858-4657-8B51-6892E152746E}"/>
            </c:ext>
          </c:extLst>
        </c:ser>
        <c:dLbls>
          <c:showLegendKey val="0"/>
          <c:showVal val="1"/>
          <c:showCatName val="0"/>
          <c:showSerName val="0"/>
          <c:showPercent val="0"/>
          <c:showBubbleSize val="0"/>
        </c:dLbls>
        <c:gapWidth val="75"/>
        <c:shape val="box"/>
        <c:axId val="95407616"/>
        <c:axId val="66107008"/>
        <c:axId val="0"/>
      </c:bar3DChart>
      <c:catAx>
        <c:axId val="95407616"/>
        <c:scaling>
          <c:orientation val="minMax"/>
        </c:scaling>
        <c:delete val="0"/>
        <c:axPos val="b"/>
        <c:numFmt formatCode="General" sourceLinked="1"/>
        <c:majorTickMark val="none"/>
        <c:minorTickMark val="none"/>
        <c:tickLblPos val="nextTo"/>
        <c:txPr>
          <a:bodyPr/>
          <a:lstStyle/>
          <a:p>
            <a:pPr>
              <a:defRPr sz="1100" b="1"/>
            </a:pPr>
            <a:endParaRPr lang="pt-BR"/>
          </a:p>
        </c:txPr>
        <c:crossAx val="66107008"/>
        <c:crosses val="autoZero"/>
        <c:auto val="1"/>
        <c:lblAlgn val="ctr"/>
        <c:lblOffset val="100"/>
        <c:noMultiLvlLbl val="0"/>
      </c:catAx>
      <c:valAx>
        <c:axId val="66107008"/>
        <c:scaling>
          <c:orientation val="minMax"/>
        </c:scaling>
        <c:delete val="0"/>
        <c:axPos val="l"/>
        <c:numFmt formatCode="#,##0" sourceLinked="1"/>
        <c:majorTickMark val="none"/>
        <c:minorTickMark val="none"/>
        <c:tickLblPos val="nextTo"/>
        <c:txPr>
          <a:bodyPr/>
          <a:lstStyle/>
          <a:p>
            <a:pPr>
              <a:defRPr sz="1100" b="1"/>
            </a:pPr>
            <a:endParaRPr lang="pt-BR"/>
          </a:p>
        </c:txPr>
        <c:crossAx val="95407616"/>
        <c:crosses val="autoZero"/>
        <c:crossBetween val="between"/>
      </c:valAx>
    </c:plotArea>
    <c:plotVisOnly val="1"/>
    <c:dispBlanksAs val="gap"/>
    <c:showDLblsOverMax val="0"/>
  </c:chart>
  <c:spPr>
    <a:ln>
      <a:noFill/>
    </a:ln>
  </c:sp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pPr>
        <a:gradFill flip="none" rotWithShape="1">
          <a:gsLst>
            <a:gs pos="0">
              <a:schemeClr val="bg1">
                <a:lumMod val="95000"/>
                <a:shade val="30000"/>
                <a:satMod val="115000"/>
              </a:schemeClr>
            </a:gs>
            <a:gs pos="50000">
              <a:schemeClr val="bg1">
                <a:lumMod val="95000"/>
                <a:shade val="67500"/>
                <a:satMod val="115000"/>
              </a:schemeClr>
            </a:gs>
            <a:gs pos="100000">
              <a:schemeClr val="bg1">
                <a:lumMod val="95000"/>
                <a:shade val="100000"/>
                <a:satMod val="115000"/>
              </a:schemeClr>
            </a:gs>
          </a:gsLst>
          <a:lin ang="13500000" scaled="1"/>
          <a:tileRect/>
        </a:gradFill>
      </c:spPr>
    </c:sideWall>
    <c:backWall>
      <c:thickness val="0"/>
      <c:spPr>
        <a:gradFill flip="none" rotWithShape="1">
          <a:gsLst>
            <a:gs pos="0">
              <a:schemeClr val="bg1">
                <a:lumMod val="95000"/>
                <a:shade val="30000"/>
                <a:satMod val="115000"/>
              </a:schemeClr>
            </a:gs>
            <a:gs pos="50000">
              <a:schemeClr val="bg1">
                <a:lumMod val="95000"/>
                <a:shade val="67500"/>
                <a:satMod val="115000"/>
              </a:schemeClr>
            </a:gs>
            <a:gs pos="100000">
              <a:schemeClr val="bg1">
                <a:lumMod val="95000"/>
                <a:shade val="100000"/>
                <a:satMod val="115000"/>
              </a:schemeClr>
            </a:gs>
          </a:gsLst>
          <a:lin ang="13500000" scaled="1"/>
          <a:tileRect/>
        </a:gradFill>
      </c:spPr>
    </c:backWall>
    <c:plotArea>
      <c:layout>
        <c:manualLayout>
          <c:layoutTarget val="inner"/>
          <c:xMode val="edge"/>
          <c:yMode val="edge"/>
          <c:x val="0.12309487543565251"/>
          <c:y val="0.2088079615048119"/>
          <c:w val="0.86160457811626001"/>
          <c:h val="0.55908756197142029"/>
        </c:manualLayout>
      </c:layout>
      <c:bar3DChart>
        <c:barDir val="col"/>
        <c:grouping val="clustered"/>
        <c:varyColors val="0"/>
        <c:ser>
          <c:idx val="0"/>
          <c:order val="0"/>
          <c:tx>
            <c:strRef>
              <c:f>AÇO!$S$3</c:f>
              <c:strCache>
                <c:ptCount val="1"/>
                <c:pt idx="0">
                  <c:v>Exportações Brasileiras de Produtos Siderúrgicos</c:v>
                </c:pt>
              </c:strCache>
            </c:strRef>
          </c:tx>
          <c:invertIfNegative val="0"/>
          <c:dPt>
            <c:idx val="0"/>
            <c:invertIfNegative val="0"/>
            <c:bubble3D val="0"/>
            <c:spPr>
              <a:solidFill>
                <a:schemeClr val="accent2">
                  <a:lumMod val="60000"/>
                  <a:lumOff val="40000"/>
                </a:schemeClr>
              </a:solidFill>
            </c:spPr>
            <c:extLst>
              <c:ext xmlns:c16="http://schemas.microsoft.com/office/drawing/2014/chart" uri="{C3380CC4-5D6E-409C-BE32-E72D297353CC}">
                <c16:uniqueId val="{00000001-69C7-4616-AE2E-D6EADAF981CA}"/>
              </c:ext>
            </c:extLst>
          </c:dPt>
          <c:dPt>
            <c:idx val="1"/>
            <c:invertIfNegative val="0"/>
            <c:bubble3D val="0"/>
            <c:spPr>
              <a:solidFill>
                <a:srgbClr val="FF0000"/>
              </a:solidFill>
            </c:spPr>
            <c:extLst>
              <c:ext xmlns:c16="http://schemas.microsoft.com/office/drawing/2014/chart" uri="{C3380CC4-5D6E-409C-BE32-E72D297353CC}">
                <c16:uniqueId val="{00000003-69C7-4616-AE2E-D6EADAF981CA}"/>
              </c:ext>
            </c:extLst>
          </c:dPt>
          <c:dPt>
            <c:idx val="2"/>
            <c:invertIfNegative val="0"/>
            <c:bubble3D val="0"/>
            <c:spPr>
              <a:solidFill>
                <a:schemeClr val="accent4">
                  <a:lumMod val="50000"/>
                </a:schemeClr>
              </a:solidFill>
            </c:spPr>
            <c:extLst>
              <c:ext xmlns:c16="http://schemas.microsoft.com/office/drawing/2014/chart" uri="{C3380CC4-5D6E-409C-BE32-E72D297353CC}">
                <c16:uniqueId val="{00000005-69C7-4616-AE2E-D6EADAF981CA}"/>
              </c:ext>
            </c:extLst>
          </c:dPt>
          <c:dPt>
            <c:idx val="3"/>
            <c:invertIfNegative val="0"/>
            <c:bubble3D val="0"/>
            <c:spPr>
              <a:solidFill>
                <a:schemeClr val="accent4">
                  <a:lumMod val="40000"/>
                  <a:lumOff val="60000"/>
                </a:schemeClr>
              </a:solidFill>
            </c:spPr>
            <c:extLst>
              <c:ext xmlns:c16="http://schemas.microsoft.com/office/drawing/2014/chart" uri="{C3380CC4-5D6E-409C-BE32-E72D297353CC}">
                <c16:uniqueId val="{00000007-69C7-4616-AE2E-D6EADAF981CA}"/>
              </c:ext>
            </c:extLst>
          </c:dPt>
          <c:dPt>
            <c:idx val="4"/>
            <c:invertIfNegative val="0"/>
            <c:bubble3D val="0"/>
            <c:spPr>
              <a:solidFill>
                <a:schemeClr val="accent4"/>
              </a:solidFill>
            </c:spPr>
            <c:extLst>
              <c:ext xmlns:c16="http://schemas.microsoft.com/office/drawing/2014/chart" uri="{C3380CC4-5D6E-409C-BE32-E72D297353CC}">
                <c16:uniqueId val="{00000009-69C7-4616-AE2E-D6EADAF981CA}"/>
              </c:ext>
            </c:extLst>
          </c:dPt>
          <c:dLbls>
            <c:dLbl>
              <c:idx val="0"/>
              <c:layout>
                <c:manualLayout>
                  <c:x val="2.185792349726776E-3"/>
                  <c:y val="-3.24074074074074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9C7-4616-AE2E-D6EADAF981CA}"/>
                </c:ext>
              </c:extLst>
            </c:dLbl>
            <c:dLbl>
              <c:idx val="1"/>
              <c:layout>
                <c:manualLayout>
                  <c:x val="-4.0072396825243255E-17"/>
                  <c:y val="-2.31481481481481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9C7-4616-AE2E-D6EADAF981CA}"/>
                </c:ext>
              </c:extLst>
            </c:dLbl>
            <c:dLbl>
              <c:idx val="2"/>
              <c:layout>
                <c:manualLayout>
                  <c:x val="1.092896174863388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9C7-4616-AE2E-D6EADAF981CA}"/>
                </c:ext>
              </c:extLst>
            </c:dLbl>
            <c:dLbl>
              <c:idx val="3"/>
              <c:layout>
                <c:manualLayout>
                  <c:x val="8.7431693989071836E-3"/>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9C7-4616-AE2E-D6EADAF981CA}"/>
                </c:ext>
              </c:extLst>
            </c:dLbl>
            <c:dLbl>
              <c:idx val="4"/>
              <c:layout>
                <c:manualLayout>
                  <c:x val="8.7429972892731061E-3"/>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9C7-4616-AE2E-D6EADAF981CA}"/>
                </c:ext>
              </c:extLst>
            </c:dLbl>
            <c:spPr>
              <a:noFill/>
              <a:ln>
                <a:noFill/>
              </a:ln>
              <a:effectLst/>
            </c:spPr>
            <c:txPr>
              <a:bodyPr/>
              <a:lstStyle/>
              <a:p>
                <a:pPr>
                  <a:defRPr sz="1100" b="1"/>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AÇO!$T$2:$X$2</c:f>
              <c:numCache>
                <c:formatCode>General</c:formatCode>
                <c:ptCount val="5"/>
                <c:pt idx="0">
                  <c:v>2011</c:v>
                </c:pt>
                <c:pt idx="1">
                  <c:v>2012</c:v>
                </c:pt>
                <c:pt idx="2">
                  <c:v>2013</c:v>
                </c:pt>
                <c:pt idx="3">
                  <c:v>2014</c:v>
                </c:pt>
                <c:pt idx="4">
                  <c:v>2015</c:v>
                </c:pt>
              </c:numCache>
            </c:numRef>
          </c:cat>
          <c:val>
            <c:numRef>
              <c:f>AÇO!$T$3:$X$3</c:f>
              <c:numCache>
                <c:formatCode>#,##0</c:formatCode>
                <c:ptCount val="5"/>
                <c:pt idx="0">
                  <c:v>8401320</c:v>
                </c:pt>
                <c:pt idx="1">
                  <c:v>7020518</c:v>
                </c:pt>
                <c:pt idx="2">
                  <c:v>5567386</c:v>
                </c:pt>
                <c:pt idx="3">
                  <c:v>6808335</c:v>
                </c:pt>
                <c:pt idx="4">
                  <c:v>6584725</c:v>
                </c:pt>
              </c:numCache>
            </c:numRef>
          </c:val>
          <c:extLst>
            <c:ext xmlns:c16="http://schemas.microsoft.com/office/drawing/2014/chart" uri="{C3380CC4-5D6E-409C-BE32-E72D297353CC}">
              <c16:uniqueId val="{0000000A-69C7-4616-AE2E-D6EADAF981CA}"/>
            </c:ext>
          </c:extLst>
        </c:ser>
        <c:dLbls>
          <c:showLegendKey val="0"/>
          <c:showVal val="1"/>
          <c:showCatName val="0"/>
          <c:showSerName val="0"/>
          <c:showPercent val="0"/>
          <c:showBubbleSize val="0"/>
        </c:dLbls>
        <c:gapWidth val="75"/>
        <c:shape val="box"/>
        <c:axId val="96151040"/>
        <c:axId val="66108736"/>
        <c:axId val="0"/>
      </c:bar3DChart>
      <c:catAx>
        <c:axId val="96151040"/>
        <c:scaling>
          <c:orientation val="minMax"/>
        </c:scaling>
        <c:delete val="0"/>
        <c:axPos val="b"/>
        <c:numFmt formatCode="General" sourceLinked="1"/>
        <c:majorTickMark val="none"/>
        <c:minorTickMark val="none"/>
        <c:tickLblPos val="nextTo"/>
        <c:txPr>
          <a:bodyPr/>
          <a:lstStyle/>
          <a:p>
            <a:pPr>
              <a:defRPr sz="1100" b="1"/>
            </a:pPr>
            <a:endParaRPr lang="pt-BR"/>
          </a:p>
        </c:txPr>
        <c:crossAx val="66108736"/>
        <c:crosses val="autoZero"/>
        <c:auto val="1"/>
        <c:lblAlgn val="ctr"/>
        <c:lblOffset val="100"/>
        <c:noMultiLvlLbl val="0"/>
      </c:catAx>
      <c:valAx>
        <c:axId val="66108736"/>
        <c:scaling>
          <c:orientation val="minMax"/>
        </c:scaling>
        <c:delete val="0"/>
        <c:axPos val="l"/>
        <c:numFmt formatCode="#,##0" sourceLinked="1"/>
        <c:majorTickMark val="none"/>
        <c:minorTickMark val="none"/>
        <c:tickLblPos val="nextTo"/>
        <c:txPr>
          <a:bodyPr/>
          <a:lstStyle/>
          <a:p>
            <a:pPr>
              <a:defRPr sz="1100" b="1"/>
            </a:pPr>
            <a:endParaRPr lang="pt-BR"/>
          </a:p>
        </c:txPr>
        <c:crossAx val="96151040"/>
        <c:crosses val="autoZero"/>
        <c:crossBetween val="between"/>
      </c:valAx>
    </c:plotArea>
    <c:plotVisOnly val="1"/>
    <c:dispBlanksAs val="gap"/>
    <c:showDLblsOverMax val="0"/>
  </c:chart>
  <c:spPr>
    <a:ln>
      <a:noFill/>
    </a:ln>
  </c:sp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pPr>
        <a:gradFill flip="none" rotWithShape="1">
          <a:gsLst>
            <a:gs pos="0">
              <a:schemeClr val="bg1">
                <a:lumMod val="95000"/>
                <a:shade val="30000"/>
                <a:satMod val="115000"/>
              </a:schemeClr>
            </a:gs>
            <a:gs pos="50000">
              <a:schemeClr val="bg1">
                <a:lumMod val="95000"/>
                <a:shade val="67500"/>
                <a:satMod val="115000"/>
              </a:schemeClr>
            </a:gs>
            <a:gs pos="100000">
              <a:schemeClr val="bg1">
                <a:lumMod val="95000"/>
                <a:shade val="100000"/>
                <a:satMod val="115000"/>
              </a:schemeClr>
            </a:gs>
          </a:gsLst>
          <a:lin ang="13500000" scaled="1"/>
          <a:tileRect/>
        </a:gradFill>
      </c:spPr>
    </c:sideWall>
    <c:backWall>
      <c:thickness val="0"/>
      <c:spPr>
        <a:gradFill flip="none" rotWithShape="1">
          <a:gsLst>
            <a:gs pos="0">
              <a:schemeClr val="bg1">
                <a:lumMod val="95000"/>
                <a:shade val="30000"/>
                <a:satMod val="115000"/>
              </a:schemeClr>
            </a:gs>
            <a:gs pos="50000">
              <a:schemeClr val="bg1">
                <a:lumMod val="95000"/>
                <a:shade val="67500"/>
                <a:satMod val="115000"/>
              </a:schemeClr>
            </a:gs>
            <a:gs pos="100000">
              <a:schemeClr val="bg1">
                <a:lumMod val="95000"/>
                <a:shade val="100000"/>
                <a:satMod val="115000"/>
              </a:schemeClr>
            </a:gs>
          </a:gsLst>
          <a:lin ang="13500000" scaled="1"/>
          <a:tileRect/>
        </a:gradFill>
      </c:spPr>
    </c:backWall>
    <c:plotArea>
      <c:layout>
        <c:manualLayout>
          <c:layoutTarget val="inner"/>
          <c:xMode val="edge"/>
          <c:yMode val="edge"/>
          <c:x val="0.11937658826033073"/>
          <c:y val="0.2226968503937008"/>
          <c:w val="0.85730597665752828"/>
          <c:h val="0.5313097841936425"/>
        </c:manualLayout>
      </c:layout>
      <c:bar3DChart>
        <c:barDir val="col"/>
        <c:grouping val="clustered"/>
        <c:varyColors val="0"/>
        <c:ser>
          <c:idx val="0"/>
          <c:order val="0"/>
          <c:tx>
            <c:strRef>
              <c:f>AÇO!$AB$3</c:f>
              <c:strCache>
                <c:ptCount val="1"/>
                <c:pt idx="0">
                  <c:v>Importações Brasileiras de Produtos Siderúrgicos</c:v>
                </c:pt>
              </c:strCache>
            </c:strRef>
          </c:tx>
          <c:invertIfNegative val="0"/>
          <c:dPt>
            <c:idx val="0"/>
            <c:invertIfNegative val="0"/>
            <c:bubble3D val="0"/>
            <c:spPr>
              <a:solidFill>
                <a:schemeClr val="accent2">
                  <a:lumMod val="60000"/>
                  <a:lumOff val="40000"/>
                </a:schemeClr>
              </a:solidFill>
            </c:spPr>
            <c:extLst>
              <c:ext xmlns:c16="http://schemas.microsoft.com/office/drawing/2014/chart" uri="{C3380CC4-5D6E-409C-BE32-E72D297353CC}">
                <c16:uniqueId val="{00000001-87F0-461A-9DB6-761E52662996}"/>
              </c:ext>
            </c:extLst>
          </c:dPt>
          <c:dPt>
            <c:idx val="1"/>
            <c:invertIfNegative val="0"/>
            <c:bubble3D val="0"/>
            <c:spPr>
              <a:solidFill>
                <a:srgbClr val="FF0000"/>
              </a:solidFill>
            </c:spPr>
            <c:extLst>
              <c:ext xmlns:c16="http://schemas.microsoft.com/office/drawing/2014/chart" uri="{C3380CC4-5D6E-409C-BE32-E72D297353CC}">
                <c16:uniqueId val="{00000003-87F0-461A-9DB6-761E52662996}"/>
              </c:ext>
            </c:extLst>
          </c:dPt>
          <c:dPt>
            <c:idx val="2"/>
            <c:invertIfNegative val="0"/>
            <c:bubble3D val="0"/>
            <c:spPr>
              <a:solidFill>
                <a:schemeClr val="accent4">
                  <a:lumMod val="50000"/>
                </a:schemeClr>
              </a:solidFill>
            </c:spPr>
            <c:extLst>
              <c:ext xmlns:c16="http://schemas.microsoft.com/office/drawing/2014/chart" uri="{C3380CC4-5D6E-409C-BE32-E72D297353CC}">
                <c16:uniqueId val="{00000005-87F0-461A-9DB6-761E52662996}"/>
              </c:ext>
            </c:extLst>
          </c:dPt>
          <c:dPt>
            <c:idx val="3"/>
            <c:invertIfNegative val="0"/>
            <c:bubble3D val="0"/>
            <c:spPr>
              <a:solidFill>
                <a:schemeClr val="accent4">
                  <a:lumMod val="40000"/>
                  <a:lumOff val="60000"/>
                </a:schemeClr>
              </a:solidFill>
            </c:spPr>
            <c:extLst>
              <c:ext xmlns:c16="http://schemas.microsoft.com/office/drawing/2014/chart" uri="{C3380CC4-5D6E-409C-BE32-E72D297353CC}">
                <c16:uniqueId val="{00000007-87F0-461A-9DB6-761E52662996}"/>
              </c:ext>
            </c:extLst>
          </c:dPt>
          <c:dPt>
            <c:idx val="4"/>
            <c:invertIfNegative val="0"/>
            <c:bubble3D val="0"/>
            <c:spPr>
              <a:solidFill>
                <a:schemeClr val="accent4"/>
              </a:solidFill>
            </c:spPr>
            <c:extLst>
              <c:ext xmlns:c16="http://schemas.microsoft.com/office/drawing/2014/chart" uri="{C3380CC4-5D6E-409C-BE32-E72D297353CC}">
                <c16:uniqueId val="{00000009-87F0-461A-9DB6-761E52662996}"/>
              </c:ext>
            </c:extLst>
          </c:dPt>
          <c:dLbls>
            <c:dLbl>
              <c:idx val="0"/>
              <c:layout>
                <c:manualLayout>
                  <c:x val="2.6331325121208261E-2"/>
                  <c:y val="-3.52781891387896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7F0-461A-9DB6-761E52662996}"/>
                </c:ext>
              </c:extLst>
            </c:dLbl>
            <c:dLbl>
              <c:idx val="1"/>
              <c:layout>
                <c:manualLayout>
                  <c:x val="2.1969243059716325E-2"/>
                  <c:y val="-5.2917283708184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7F0-461A-9DB6-761E52662996}"/>
                </c:ext>
              </c:extLst>
            </c:dLbl>
            <c:dLbl>
              <c:idx val="2"/>
              <c:layout>
                <c:manualLayout>
                  <c:x val="1.2718600953895072E-2"/>
                  <c:y val="-3.24074074074074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7F0-461A-9DB6-761E52662996}"/>
                </c:ext>
              </c:extLst>
            </c:dLbl>
            <c:dLbl>
              <c:idx val="3"/>
              <c:layout>
                <c:manualLayout>
                  <c:x val="8.4790673025967149E-3"/>
                  <c:y val="-3.24074074074073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7F0-461A-9DB6-761E52662996}"/>
                </c:ext>
              </c:extLst>
            </c:dLbl>
            <c:dLbl>
              <c:idx val="4"/>
              <c:layout>
                <c:manualLayout>
                  <c:x val="1.2718600953895072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7F0-461A-9DB6-761E52662996}"/>
                </c:ext>
              </c:extLst>
            </c:dLbl>
            <c:spPr>
              <a:noFill/>
              <a:ln>
                <a:noFill/>
              </a:ln>
              <a:effectLst/>
            </c:spPr>
            <c:txPr>
              <a:bodyPr/>
              <a:lstStyle/>
              <a:p>
                <a:pPr>
                  <a:defRPr sz="1100" b="1"/>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AÇO!$AC$2:$AG$2</c:f>
              <c:numCache>
                <c:formatCode>General</c:formatCode>
                <c:ptCount val="5"/>
                <c:pt idx="0">
                  <c:v>2011</c:v>
                </c:pt>
                <c:pt idx="1">
                  <c:v>2012</c:v>
                </c:pt>
                <c:pt idx="2">
                  <c:v>2013</c:v>
                </c:pt>
                <c:pt idx="3">
                  <c:v>2014</c:v>
                </c:pt>
                <c:pt idx="4">
                  <c:v>2015</c:v>
                </c:pt>
              </c:numCache>
            </c:numRef>
          </c:cat>
          <c:val>
            <c:numRef>
              <c:f>AÇO!$AC$3:$AG$3</c:f>
              <c:numCache>
                <c:formatCode>#,##0</c:formatCode>
                <c:ptCount val="5"/>
                <c:pt idx="0">
                  <c:v>4541205</c:v>
                </c:pt>
                <c:pt idx="1">
                  <c:v>4541938</c:v>
                </c:pt>
                <c:pt idx="2">
                  <c:v>4281424</c:v>
                </c:pt>
                <c:pt idx="3">
                  <c:v>4109057</c:v>
                </c:pt>
                <c:pt idx="4">
                  <c:v>3109774</c:v>
                </c:pt>
              </c:numCache>
            </c:numRef>
          </c:val>
          <c:extLst>
            <c:ext xmlns:c16="http://schemas.microsoft.com/office/drawing/2014/chart" uri="{C3380CC4-5D6E-409C-BE32-E72D297353CC}">
              <c16:uniqueId val="{0000000A-87F0-461A-9DB6-761E52662996}"/>
            </c:ext>
          </c:extLst>
        </c:ser>
        <c:dLbls>
          <c:showLegendKey val="0"/>
          <c:showVal val="1"/>
          <c:showCatName val="0"/>
          <c:showSerName val="0"/>
          <c:showPercent val="0"/>
          <c:showBubbleSize val="0"/>
        </c:dLbls>
        <c:gapWidth val="75"/>
        <c:shape val="box"/>
        <c:axId val="96153088"/>
        <c:axId val="66372736"/>
        <c:axId val="0"/>
      </c:bar3DChart>
      <c:catAx>
        <c:axId val="96153088"/>
        <c:scaling>
          <c:orientation val="minMax"/>
        </c:scaling>
        <c:delete val="0"/>
        <c:axPos val="b"/>
        <c:numFmt formatCode="General" sourceLinked="1"/>
        <c:majorTickMark val="none"/>
        <c:minorTickMark val="none"/>
        <c:tickLblPos val="nextTo"/>
        <c:txPr>
          <a:bodyPr/>
          <a:lstStyle/>
          <a:p>
            <a:pPr>
              <a:defRPr sz="1100" b="1"/>
            </a:pPr>
            <a:endParaRPr lang="pt-BR"/>
          </a:p>
        </c:txPr>
        <c:crossAx val="66372736"/>
        <c:crosses val="autoZero"/>
        <c:auto val="1"/>
        <c:lblAlgn val="ctr"/>
        <c:lblOffset val="100"/>
        <c:noMultiLvlLbl val="0"/>
      </c:catAx>
      <c:valAx>
        <c:axId val="66372736"/>
        <c:scaling>
          <c:orientation val="minMax"/>
        </c:scaling>
        <c:delete val="0"/>
        <c:axPos val="l"/>
        <c:numFmt formatCode="#,##0" sourceLinked="1"/>
        <c:majorTickMark val="none"/>
        <c:minorTickMark val="none"/>
        <c:tickLblPos val="nextTo"/>
        <c:txPr>
          <a:bodyPr/>
          <a:lstStyle/>
          <a:p>
            <a:pPr>
              <a:defRPr sz="1100" b="1"/>
            </a:pPr>
            <a:endParaRPr lang="pt-BR"/>
          </a:p>
        </c:txPr>
        <c:crossAx val="96153088"/>
        <c:crosses val="autoZero"/>
        <c:crossBetween val="between"/>
      </c:valAx>
    </c:plotArea>
    <c:plotVisOnly val="1"/>
    <c:dispBlanksAs val="gap"/>
    <c:showDLblsOverMax val="0"/>
  </c:chart>
  <c:spPr>
    <a:ln>
      <a:noFill/>
    </a:ln>
  </c:spPr>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pPr>
        <a:gradFill flip="none" rotWithShape="1">
          <a:gsLst>
            <a:gs pos="0">
              <a:schemeClr val="bg1">
                <a:lumMod val="95000"/>
                <a:shade val="30000"/>
                <a:satMod val="115000"/>
              </a:schemeClr>
            </a:gs>
            <a:gs pos="50000">
              <a:schemeClr val="bg1">
                <a:lumMod val="95000"/>
                <a:shade val="67500"/>
                <a:satMod val="115000"/>
              </a:schemeClr>
            </a:gs>
            <a:gs pos="100000">
              <a:schemeClr val="bg1">
                <a:lumMod val="95000"/>
                <a:shade val="100000"/>
                <a:satMod val="115000"/>
              </a:schemeClr>
            </a:gs>
          </a:gsLst>
          <a:lin ang="13500000" scaled="1"/>
          <a:tileRect/>
        </a:gradFill>
      </c:spPr>
    </c:sideWall>
    <c:backWall>
      <c:thickness val="0"/>
      <c:spPr>
        <a:gradFill flip="none" rotWithShape="1">
          <a:gsLst>
            <a:gs pos="0">
              <a:schemeClr val="bg1">
                <a:lumMod val="95000"/>
                <a:shade val="30000"/>
                <a:satMod val="115000"/>
              </a:schemeClr>
            </a:gs>
            <a:gs pos="50000">
              <a:schemeClr val="bg1">
                <a:lumMod val="95000"/>
                <a:shade val="67500"/>
                <a:satMod val="115000"/>
              </a:schemeClr>
            </a:gs>
            <a:gs pos="100000">
              <a:schemeClr val="bg1">
                <a:lumMod val="95000"/>
                <a:shade val="100000"/>
                <a:satMod val="115000"/>
              </a:schemeClr>
            </a:gs>
          </a:gsLst>
          <a:lin ang="13500000" scaled="1"/>
          <a:tileRect/>
        </a:gradFill>
      </c:spPr>
    </c:backWall>
    <c:plotArea>
      <c:layout>
        <c:manualLayout>
          <c:layoutTarget val="inner"/>
          <c:xMode val="edge"/>
          <c:yMode val="edge"/>
          <c:x val="8.5308714520137718E-2"/>
          <c:y val="0.19028944298629336"/>
          <c:w val="0.89036845518688268"/>
          <c:h val="0.57760608048993878"/>
        </c:manualLayout>
      </c:layout>
      <c:bar3DChart>
        <c:barDir val="col"/>
        <c:grouping val="clustered"/>
        <c:varyColors val="0"/>
        <c:ser>
          <c:idx val="0"/>
          <c:order val="0"/>
          <c:tx>
            <c:strRef>
              <c:f>FERROLIGAS!$A$3</c:f>
              <c:strCache>
                <c:ptCount val="1"/>
                <c:pt idx="0">
                  <c:v>Exportações Brasileiras de Ferroligas</c:v>
                </c:pt>
              </c:strCache>
            </c:strRef>
          </c:tx>
          <c:invertIfNegative val="0"/>
          <c:dPt>
            <c:idx val="0"/>
            <c:invertIfNegative val="0"/>
            <c:bubble3D val="0"/>
            <c:spPr>
              <a:solidFill>
                <a:schemeClr val="accent2">
                  <a:lumMod val="60000"/>
                  <a:lumOff val="40000"/>
                </a:schemeClr>
              </a:solidFill>
            </c:spPr>
            <c:extLst>
              <c:ext xmlns:c16="http://schemas.microsoft.com/office/drawing/2014/chart" uri="{C3380CC4-5D6E-409C-BE32-E72D297353CC}">
                <c16:uniqueId val="{00000001-8075-4680-8E6B-1FE8054280BB}"/>
              </c:ext>
            </c:extLst>
          </c:dPt>
          <c:dPt>
            <c:idx val="1"/>
            <c:invertIfNegative val="0"/>
            <c:bubble3D val="0"/>
            <c:spPr>
              <a:solidFill>
                <a:srgbClr val="FF0000"/>
              </a:solidFill>
            </c:spPr>
            <c:extLst>
              <c:ext xmlns:c16="http://schemas.microsoft.com/office/drawing/2014/chart" uri="{C3380CC4-5D6E-409C-BE32-E72D297353CC}">
                <c16:uniqueId val="{00000003-8075-4680-8E6B-1FE8054280BB}"/>
              </c:ext>
            </c:extLst>
          </c:dPt>
          <c:dPt>
            <c:idx val="2"/>
            <c:invertIfNegative val="0"/>
            <c:bubble3D val="0"/>
            <c:spPr>
              <a:solidFill>
                <a:schemeClr val="accent4">
                  <a:lumMod val="50000"/>
                </a:schemeClr>
              </a:solidFill>
            </c:spPr>
            <c:extLst>
              <c:ext xmlns:c16="http://schemas.microsoft.com/office/drawing/2014/chart" uri="{C3380CC4-5D6E-409C-BE32-E72D297353CC}">
                <c16:uniqueId val="{00000005-8075-4680-8E6B-1FE8054280BB}"/>
              </c:ext>
            </c:extLst>
          </c:dPt>
          <c:dPt>
            <c:idx val="3"/>
            <c:invertIfNegative val="0"/>
            <c:bubble3D val="0"/>
            <c:spPr>
              <a:solidFill>
                <a:schemeClr val="accent4">
                  <a:lumMod val="40000"/>
                  <a:lumOff val="60000"/>
                </a:schemeClr>
              </a:solidFill>
            </c:spPr>
            <c:extLst>
              <c:ext xmlns:c16="http://schemas.microsoft.com/office/drawing/2014/chart" uri="{C3380CC4-5D6E-409C-BE32-E72D297353CC}">
                <c16:uniqueId val="{00000007-8075-4680-8E6B-1FE8054280BB}"/>
              </c:ext>
            </c:extLst>
          </c:dPt>
          <c:dPt>
            <c:idx val="4"/>
            <c:invertIfNegative val="0"/>
            <c:bubble3D val="0"/>
            <c:spPr>
              <a:solidFill>
                <a:schemeClr val="accent4"/>
              </a:solidFill>
            </c:spPr>
            <c:extLst>
              <c:ext xmlns:c16="http://schemas.microsoft.com/office/drawing/2014/chart" uri="{C3380CC4-5D6E-409C-BE32-E72D297353CC}">
                <c16:uniqueId val="{00000009-8075-4680-8E6B-1FE8054280BB}"/>
              </c:ext>
            </c:extLst>
          </c:dPt>
          <c:dLbls>
            <c:dLbl>
              <c:idx val="0"/>
              <c:layout>
                <c:manualLayout>
                  <c:x val="4.4223327805416948E-3"/>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075-4680-8E6B-1FE8054280BB}"/>
                </c:ext>
              </c:extLst>
            </c:dLbl>
            <c:dLbl>
              <c:idx val="1"/>
              <c:layout>
                <c:manualLayout>
                  <c:x val="2.2111663902707867E-3"/>
                  <c:y val="-2.77777777777778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075-4680-8E6B-1FE8054280BB}"/>
                </c:ext>
              </c:extLst>
            </c:dLbl>
            <c:dLbl>
              <c:idx val="2"/>
              <c:layout>
                <c:manualLayout>
                  <c:x val="8.8446655610833896E-3"/>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075-4680-8E6B-1FE8054280BB}"/>
                </c:ext>
              </c:extLst>
            </c:dLbl>
            <c:dLbl>
              <c:idx val="3"/>
              <c:layout>
                <c:manualLayout>
                  <c:x val="8.8446655610833896E-3"/>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075-4680-8E6B-1FE8054280BB}"/>
                </c:ext>
              </c:extLst>
            </c:dLbl>
            <c:dLbl>
              <c:idx val="4"/>
              <c:layout>
                <c:manualLayout>
                  <c:x val="1.7689331122166942E-2"/>
                  <c:y val="-2.3148148148148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075-4680-8E6B-1FE8054280BB}"/>
                </c:ext>
              </c:extLst>
            </c:dLbl>
            <c:spPr>
              <a:noFill/>
              <a:ln>
                <a:noFill/>
              </a:ln>
              <a:effectLst/>
            </c:spPr>
            <c:txPr>
              <a:bodyPr/>
              <a:lstStyle/>
              <a:p>
                <a:pPr>
                  <a:defRPr sz="1100" b="1"/>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FERROLIGAS!$B$2:$F$2</c:f>
              <c:numCache>
                <c:formatCode>General</c:formatCode>
                <c:ptCount val="5"/>
                <c:pt idx="0">
                  <c:v>2011</c:v>
                </c:pt>
                <c:pt idx="1">
                  <c:v>2012</c:v>
                </c:pt>
                <c:pt idx="2">
                  <c:v>2013</c:v>
                </c:pt>
                <c:pt idx="3">
                  <c:v>2014</c:v>
                </c:pt>
                <c:pt idx="4">
                  <c:v>2015</c:v>
                </c:pt>
              </c:numCache>
            </c:numRef>
          </c:cat>
          <c:val>
            <c:numRef>
              <c:f>FERROLIGAS!$B$3:$F$3</c:f>
              <c:numCache>
                <c:formatCode>#,##0</c:formatCode>
                <c:ptCount val="5"/>
                <c:pt idx="0">
                  <c:v>2495</c:v>
                </c:pt>
                <c:pt idx="1">
                  <c:v>2787</c:v>
                </c:pt>
                <c:pt idx="2">
                  <c:v>2351</c:v>
                </c:pt>
                <c:pt idx="3">
                  <c:v>2746</c:v>
                </c:pt>
                <c:pt idx="4">
                  <c:v>2326</c:v>
                </c:pt>
              </c:numCache>
            </c:numRef>
          </c:val>
          <c:extLst>
            <c:ext xmlns:c16="http://schemas.microsoft.com/office/drawing/2014/chart" uri="{C3380CC4-5D6E-409C-BE32-E72D297353CC}">
              <c16:uniqueId val="{0000000A-8075-4680-8E6B-1FE8054280BB}"/>
            </c:ext>
          </c:extLst>
        </c:ser>
        <c:dLbls>
          <c:showLegendKey val="0"/>
          <c:showVal val="1"/>
          <c:showCatName val="0"/>
          <c:showSerName val="0"/>
          <c:showPercent val="0"/>
          <c:showBubbleSize val="0"/>
        </c:dLbls>
        <c:gapWidth val="75"/>
        <c:shape val="box"/>
        <c:axId val="85332992"/>
        <c:axId val="66376768"/>
        <c:axId val="0"/>
      </c:bar3DChart>
      <c:catAx>
        <c:axId val="85332992"/>
        <c:scaling>
          <c:orientation val="minMax"/>
        </c:scaling>
        <c:delete val="0"/>
        <c:axPos val="b"/>
        <c:numFmt formatCode="General" sourceLinked="1"/>
        <c:majorTickMark val="none"/>
        <c:minorTickMark val="none"/>
        <c:tickLblPos val="nextTo"/>
        <c:txPr>
          <a:bodyPr/>
          <a:lstStyle/>
          <a:p>
            <a:pPr>
              <a:defRPr sz="1100" b="1"/>
            </a:pPr>
            <a:endParaRPr lang="pt-BR"/>
          </a:p>
        </c:txPr>
        <c:crossAx val="66376768"/>
        <c:crosses val="autoZero"/>
        <c:auto val="1"/>
        <c:lblAlgn val="ctr"/>
        <c:lblOffset val="100"/>
        <c:noMultiLvlLbl val="0"/>
      </c:catAx>
      <c:valAx>
        <c:axId val="66376768"/>
        <c:scaling>
          <c:orientation val="minMax"/>
        </c:scaling>
        <c:delete val="0"/>
        <c:axPos val="l"/>
        <c:numFmt formatCode="#,##0" sourceLinked="1"/>
        <c:majorTickMark val="none"/>
        <c:minorTickMark val="none"/>
        <c:tickLblPos val="nextTo"/>
        <c:txPr>
          <a:bodyPr/>
          <a:lstStyle/>
          <a:p>
            <a:pPr>
              <a:defRPr sz="1100" b="1"/>
            </a:pPr>
            <a:endParaRPr lang="pt-BR"/>
          </a:p>
        </c:txPr>
        <c:crossAx val="85332992"/>
        <c:crosses val="autoZero"/>
        <c:crossBetween val="between"/>
      </c:valAx>
    </c:plotArea>
    <c:plotVisOnly val="1"/>
    <c:dispBlanksAs val="gap"/>
    <c:showDLblsOverMax val="0"/>
  </c:chart>
  <c:spPr>
    <a:ln>
      <a:noFill/>
    </a:ln>
  </c:spPr>
  <c:externalData r:id="rId2">
    <c:autoUpdate val="0"/>
  </c:externalData>
  <c:userShapes r:id="rId3"/>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pPr>
        <a:gradFill flip="none" rotWithShape="1">
          <a:gsLst>
            <a:gs pos="0">
              <a:schemeClr val="bg1">
                <a:lumMod val="95000"/>
                <a:shade val="30000"/>
                <a:satMod val="115000"/>
              </a:schemeClr>
            </a:gs>
            <a:gs pos="50000">
              <a:schemeClr val="bg1">
                <a:lumMod val="95000"/>
                <a:shade val="67500"/>
                <a:satMod val="115000"/>
              </a:schemeClr>
            </a:gs>
            <a:gs pos="100000">
              <a:schemeClr val="bg1">
                <a:lumMod val="95000"/>
                <a:shade val="100000"/>
                <a:satMod val="115000"/>
              </a:schemeClr>
            </a:gs>
          </a:gsLst>
          <a:lin ang="13500000" scaled="1"/>
          <a:tileRect/>
        </a:gradFill>
      </c:spPr>
    </c:sideWall>
    <c:backWall>
      <c:thickness val="0"/>
      <c:spPr>
        <a:gradFill flip="none" rotWithShape="1">
          <a:gsLst>
            <a:gs pos="0">
              <a:schemeClr val="bg1">
                <a:lumMod val="95000"/>
                <a:shade val="30000"/>
                <a:satMod val="115000"/>
              </a:schemeClr>
            </a:gs>
            <a:gs pos="50000">
              <a:schemeClr val="bg1">
                <a:lumMod val="95000"/>
                <a:shade val="67500"/>
                <a:satMod val="115000"/>
              </a:schemeClr>
            </a:gs>
            <a:gs pos="100000">
              <a:schemeClr val="bg1">
                <a:lumMod val="95000"/>
                <a:shade val="100000"/>
                <a:satMod val="115000"/>
              </a:schemeClr>
            </a:gs>
          </a:gsLst>
          <a:lin ang="13500000" scaled="1"/>
          <a:tileRect/>
        </a:gradFill>
      </c:spPr>
    </c:backWall>
    <c:plotArea>
      <c:layout>
        <c:manualLayout>
          <c:layoutTarget val="inner"/>
          <c:xMode val="edge"/>
          <c:yMode val="edge"/>
          <c:x val="7.6197859882899246E-2"/>
          <c:y val="0.19312518226888306"/>
          <c:w val="0.89873091504587566"/>
          <c:h val="0.58968321668124812"/>
        </c:manualLayout>
      </c:layout>
      <c:bar3DChart>
        <c:barDir val="col"/>
        <c:grouping val="clustered"/>
        <c:varyColors val="0"/>
        <c:ser>
          <c:idx val="0"/>
          <c:order val="0"/>
          <c:tx>
            <c:strRef>
              <c:f>FERROLIGAS!$K$3</c:f>
              <c:strCache>
                <c:ptCount val="1"/>
                <c:pt idx="0">
                  <c:v>Importações Brasileiras de Ferroligas</c:v>
                </c:pt>
              </c:strCache>
            </c:strRef>
          </c:tx>
          <c:invertIfNegative val="0"/>
          <c:dPt>
            <c:idx val="0"/>
            <c:invertIfNegative val="0"/>
            <c:bubble3D val="0"/>
            <c:spPr>
              <a:solidFill>
                <a:schemeClr val="accent2">
                  <a:lumMod val="60000"/>
                  <a:lumOff val="40000"/>
                </a:schemeClr>
              </a:solidFill>
            </c:spPr>
            <c:extLst>
              <c:ext xmlns:c16="http://schemas.microsoft.com/office/drawing/2014/chart" uri="{C3380CC4-5D6E-409C-BE32-E72D297353CC}">
                <c16:uniqueId val="{00000001-2780-4CC3-B1EE-1FCB2583891F}"/>
              </c:ext>
            </c:extLst>
          </c:dPt>
          <c:dPt>
            <c:idx val="1"/>
            <c:invertIfNegative val="0"/>
            <c:bubble3D val="0"/>
            <c:spPr>
              <a:solidFill>
                <a:srgbClr val="FF0000"/>
              </a:solidFill>
            </c:spPr>
            <c:extLst>
              <c:ext xmlns:c16="http://schemas.microsoft.com/office/drawing/2014/chart" uri="{C3380CC4-5D6E-409C-BE32-E72D297353CC}">
                <c16:uniqueId val="{00000003-2780-4CC3-B1EE-1FCB2583891F}"/>
              </c:ext>
            </c:extLst>
          </c:dPt>
          <c:dPt>
            <c:idx val="2"/>
            <c:invertIfNegative val="0"/>
            <c:bubble3D val="0"/>
            <c:spPr>
              <a:solidFill>
                <a:schemeClr val="accent4">
                  <a:lumMod val="50000"/>
                </a:schemeClr>
              </a:solidFill>
            </c:spPr>
            <c:extLst>
              <c:ext xmlns:c16="http://schemas.microsoft.com/office/drawing/2014/chart" uri="{C3380CC4-5D6E-409C-BE32-E72D297353CC}">
                <c16:uniqueId val="{00000005-2780-4CC3-B1EE-1FCB2583891F}"/>
              </c:ext>
            </c:extLst>
          </c:dPt>
          <c:dPt>
            <c:idx val="3"/>
            <c:invertIfNegative val="0"/>
            <c:bubble3D val="0"/>
            <c:spPr>
              <a:solidFill>
                <a:schemeClr val="accent4">
                  <a:lumMod val="40000"/>
                  <a:lumOff val="60000"/>
                </a:schemeClr>
              </a:solidFill>
            </c:spPr>
            <c:extLst>
              <c:ext xmlns:c16="http://schemas.microsoft.com/office/drawing/2014/chart" uri="{C3380CC4-5D6E-409C-BE32-E72D297353CC}">
                <c16:uniqueId val="{00000007-2780-4CC3-B1EE-1FCB2583891F}"/>
              </c:ext>
            </c:extLst>
          </c:dPt>
          <c:dPt>
            <c:idx val="4"/>
            <c:invertIfNegative val="0"/>
            <c:bubble3D val="0"/>
            <c:spPr>
              <a:solidFill>
                <a:schemeClr val="accent4"/>
              </a:solidFill>
            </c:spPr>
            <c:extLst>
              <c:ext xmlns:c16="http://schemas.microsoft.com/office/drawing/2014/chart" uri="{C3380CC4-5D6E-409C-BE32-E72D297353CC}">
                <c16:uniqueId val="{00000009-2780-4CC3-B1EE-1FCB2583891F}"/>
              </c:ext>
            </c:extLst>
          </c:dPt>
          <c:dLbls>
            <c:dLbl>
              <c:idx val="0"/>
              <c:layout>
                <c:manualLayout>
                  <c:x val="1.1396011396011397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780-4CC3-B1EE-1FCB2583891F}"/>
                </c:ext>
              </c:extLst>
            </c:dLbl>
            <c:dLbl>
              <c:idx val="1"/>
              <c:layout>
                <c:manualLayout>
                  <c:x val="6.8376068376068376E-3"/>
                  <c:y val="-3.70370370370370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780-4CC3-B1EE-1FCB2583891F}"/>
                </c:ext>
              </c:extLst>
            </c:dLbl>
            <c:dLbl>
              <c:idx val="2"/>
              <c:layout>
                <c:manualLayout>
                  <c:x val="2.2792022792021958E-3"/>
                  <c:y val="-2.77777777777778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780-4CC3-B1EE-1FCB2583891F}"/>
                </c:ext>
              </c:extLst>
            </c:dLbl>
            <c:dLbl>
              <c:idx val="3"/>
              <c:layout>
                <c:manualLayout>
                  <c:x val="6.8376068376067543E-3"/>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780-4CC3-B1EE-1FCB2583891F}"/>
                </c:ext>
              </c:extLst>
            </c:dLbl>
            <c:dLbl>
              <c:idx val="4"/>
              <c:layout>
                <c:manualLayout>
                  <c:x val="2.0512820512820346E-2"/>
                  <c:y val="-4.16666666666666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780-4CC3-B1EE-1FCB2583891F}"/>
                </c:ext>
              </c:extLst>
            </c:dLbl>
            <c:spPr>
              <a:noFill/>
              <a:ln>
                <a:noFill/>
              </a:ln>
              <a:effectLst/>
            </c:spPr>
            <c:txPr>
              <a:bodyPr/>
              <a:lstStyle/>
              <a:p>
                <a:pPr>
                  <a:defRPr sz="1100" b="1"/>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FERROLIGAS!$L$2:$P$2</c:f>
              <c:numCache>
                <c:formatCode>General</c:formatCode>
                <c:ptCount val="5"/>
                <c:pt idx="0">
                  <c:v>2011</c:v>
                </c:pt>
                <c:pt idx="1">
                  <c:v>2012</c:v>
                </c:pt>
                <c:pt idx="2">
                  <c:v>2013</c:v>
                </c:pt>
                <c:pt idx="3">
                  <c:v>2014</c:v>
                </c:pt>
                <c:pt idx="4">
                  <c:v>2015</c:v>
                </c:pt>
              </c:numCache>
            </c:numRef>
          </c:cat>
          <c:val>
            <c:numRef>
              <c:f>FERROLIGAS!$L$3:$P$3</c:f>
              <c:numCache>
                <c:formatCode>#,##0</c:formatCode>
                <c:ptCount val="5"/>
                <c:pt idx="0">
                  <c:v>301</c:v>
                </c:pt>
                <c:pt idx="1">
                  <c:v>225</c:v>
                </c:pt>
                <c:pt idx="2">
                  <c:v>197</c:v>
                </c:pt>
                <c:pt idx="3">
                  <c:v>235</c:v>
                </c:pt>
                <c:pt idx="4">
                  <c:v>242</c:v>
                </c:pt>
              </c:numCache>
            </c:numRef>
          </c:val>
          <c:extLst>
            <c:ext xmlns:c16="http://schemas.microsoft.com/office/drawing/2014/chart" uri="{C3380CC4-5D6E-409C-BE32-E72D297353CC}">
              <c16:uniqueId val="{0000000A-2780-4CC3-B1EE-1FCB2583891F}"/>
            </c:ext>
          </c:extLst>
        </c:ser>
        <c:dLbls>
          <c:showLegendKey val="0"/>
          <c:showVal val="1"/>
          <c:showCatName val="0"/>
          <c:showSerName val="0"/>
          <c:showPercent val="0"/>
          <c:showBubbleSize val="0"/>
        </c:dLbls>
        <c:gapWidth val="75"/>
        <c:shape val="box"/>
        <c:axId val="85335040"/>
        <c:axId val="66378496"/>
        <c:axId val="0"/>
      </c:bar3DChart>
      <c:catAx>
        <c:axId val="85335040"/>
        <c:scaling>
          <c:orientation val="minMax"/>
        </c:scaling>
        <c:delete val="0"/>
        <c:axPos val="b"/>
        <c:numFmt formatCode="General" sourceLinked="1"/>
        <c:majorTickMark val="none"/>
        <c:minorTickMark val="none"/>
        <c:tickLblPos val="nextTo"/>
        <c:txPr>
          <a:bodyPr/>
          <a:lstStyle/>
          <a:p>
            <a:pPr>
              <a:defRPr sz="1100" b="1"/>
            </a:pPr>
            <a:endParaRPr lang="pt-BR"/>
          </a:p>
        </c:txPr>
        <c:crossAx val="66378496"/>
        <c:crosses val="autoZero"/>
        <c:auto val="1"/>
        <c:lblAlgn val="ctr"/>
        <c:lblOffset val="100"/>
        <c:noMultiLvlLbl val="0"/>
      </c:catAx>
      <c:valAx>
        <c:axId val="66378496"/>
        <c:scaling>
          <c:orientation val="minMax"/>
        </c:scaling>
        <c:delete val="0"/>
        <c:axPos val="l"/>
        <c:numFmt formatCode="#,##0" sourceLinked="1"/>
        <c:majorTickMark val="none"/>
        <c:minorTickMark val="none"/>
        <c:tickLblPos val="nextTo"/>
        <c:txPr>
          <a:bodyPr/>
          <a:lstStyle/>
          <a:p>
            <a:pPr>
              <a:defRPr sz="1100" b="1"/>
            </a:pPr>
            <a:endParaRPr lang="pt-BR"/>
          </a:p>
        </c:txPr>
        <c:crossAx val="85335040"/>
        <c:crosses val="autoZero"/>
        <c:crossBetween val="between"/>
      </c:valAx>
    </c:plotArea>
    <c:plotVisOnly val="1"/>
    <c:dispBlanksAs val="gap"/>
    <c:showDLblsOverMax val="0"/>
  </c:chart>
  <c:spPr>
    <a:ln>
      <a:noFill/>
    </a:ln>
  </c:sp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736351706036745"/>
          <c:y val="0.23658573928258966"/>
          <c:w val="0.84819203849518809"/>
          <c:h val="0.5498283027121611"/>
        </c:manualLayout>
      </c:layout>
      <c:barChart>
        <c:barDir val="col"/>
        <c:grouping val="clustered"/>
        <c:varyColors val="0"/>
        <c:ser>
          <c:idx val="0"/>
          <c:order val="0"/>
          <c:tx>
            <c:strRef>
              <c:f>'FERRO-GUSA'!$A$3</c:f>
              <c:strCache>
                <c:ptCount val="1"/>
                <c:pt idx="0">
                  <c:v>Usinas Integradas</c:v>
                </c:pt>
              </c:strCache>
            </c:strRef>
          </c:tx>
          <c:spPr>
            <a:solidFill>
              <a:schemeClr val="accent4">
                <a:lumMod val="75000"/>
              </a:schemeClr>
            </a:solidFill>
          </c:spPr>
          <c:invertIfNegative val="0"/>
          <c:dLbls>
            <c:spPr>
              <a:noFill/>
              <a:ln>
                <a:noFill/>
              </a:ln>
              <a:effectLst/>
            </c:spPr>
            <c:txPr>
              <a:bodyPr/>
              <a:lstStyle/>
              <a:p>
                <a:pPr>
                  <a:defRPr sz="1100" b="1"/>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'FERRO-GUSA'!$B$2:$F$2</c:f>
              <c:numCache>
                <c:formatCode>General</c:formatCode>
                <c:ptCount val="5"/>
                <c:pt idx="0">
                  <c:v>2011</c:v>
                </c:pt>
                <c:pt idx="1">
                  <c:v>2012</c:v>
                </c:pt>
                <c:pt idx="2">
                  <c:v>2013</c:v>
                </c:pt>
                <c:pt idx="3">
                  <c:v>2014</c:v>
                </c:pt>
                <c:pt idx="4">
                  <c:v>2015</c:v>
                </c:pt>
              </c:numCache>
            </c:numRef>
          </c:cat>
          <c:val>
            <c:numRef>
              <c:f>'FERRO-GUSA'!$B$3:$F$3</c:f>
              <c:numCache>
                <c:formatCode>#,##0</c:formatCode>
                <c:ptCount val="5"/>
                <c:pt idx="0">
                  <c:v>27591</c:v>
                </c:pt>
                <c:pt idx="1">
                  <c:v>26900</c:v>
                </c:pt>
                <c:pt idx="2">
                  <c:v>26200</c:v>
                </c:pt>
                <c:pt idx="3">
                  <c:v>27016</c:v>
                </c:pt>
                <c:pt idx="4">
                  <c:v>27803</c:v>
                </c:pt>
              </c:numCache>
            </c:numRef>
          </c:val>
          <c:extLst>
            <c:ext xmlns:c16="http://schemas.microsoft.com/office/drawing/2014/chart" uri="{C3380CC4-5D6E-409C-BE32-E72D297353CC}">
              <c16:uniqueId val="{00000000-021A-459F-BE2C-C8ACF468E512}"/>
            </c:ext>
          </c:extLst>
        </c:ser>
        <c:ser>
          <c:idx val="1"/>
          <c:order val="1"/>
          <c:tx>
            <c:strRef>
              <c:f>'FERRO-GUSA'!$A$4</c:f>
              <c:strCache>
                <c:ptCount val="1"/>
                <c:pt idx="0">
                  <c:v>Produtores Independentes</c:v>
                </c:pt>
              </c:strCache>
            </c:strRef>
          </c:tx>
          <c:spPr>
            <a:solidFill>
              <a:schemeClr val="accent3"/>
            </a:solidFill>
          </c:spPr>
          <c:invertIfNegative val="0"/>
          <c:dLbls>
            <c:spPr>
              <a:noFill/>
              <a:ln>
                <a:noFill/>
              </a:ln>
              <a:effectLst/>
            </c:spPr>
            <c:txPr>
              <a:bodyPr/>
              <a:lstStyle/>
              <a:p>
                <a:pPr>
                  <a:defRPr sz="1100" b="1"/>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'FERRO-GUSA'!$B$2:$F$2</c:f>
              <c:numCache>
                <c:formatCode>General</c:formatCode>
                <c:ptCount val="5"/>
                <c:pt idx="0">
                  <c:v>2011</c:v>
                </c:pt>
                <c:pt idx="1">
                  <c:v>2012</c:v>
                </c:pt>
                <c:pt idx="2">
                  <c:v>2013</c:v>
                </c:pt>
                <c:pt idx="3">
                  <c:v>2014</c:v>
                </c:pt>
                <c:pt idx="4">
                  <c:v>2015</c:v>
                </c:pt>
              </c:numCache>
            </c:numRef>
          </c:cat>
          <c:val>
            <c:numRef>
              <c:f>'FERRO-GUSA'!$B$4:$F$4</c:f>
              <c:numCache>
                <c:formatCode>#,##0</c:formatCode>
                <c:ptCount val="5"/>
                <c:pt idx="0">
                  <c:v>5825</c:v>
                </c:pt>
                <c:pt idx="1">
                  <c:v>5548</c:v>
                </c:pt>
                <c:pt idx="2">
                  <c:v>5352</c:v>
                </c:pt>
                <c:pt idx="3">
                  <c:v>5036</c:v>
                </c:pt>
                <c:pt idx="4">
                  <c:v>4307</c:v>
                </c:pt>
              </c:numCache>
            </c:numRef>
          </c:val>
          <c:extLst>
            <c:ext xmlns:c16="http://schemas.microsoft.com/office/drawing/2014/chart" uri="{C3380CC4-5D6E-409C-BE32-E72D297353CC}">
              <c16:uniqueId val="{00000001-021A-459F-BE2C-C8ACF468E512}"/>
            </c:ext>
          </c:extLst>
        </c:ser>
        <c:dLbls>
          <c:showLegendKey val="0"/>
          <c:showVal val="1"/>
          <c:showCatName val="0"/>
          <c:showSerName val="0"/>
          <c:showPercent val="0"/>
          <c:showBubbleSize val="0"/>
        </c:dLbls>
        <c:gapWidth val="75"/>
        <c:axId val="116131328"/>
        <c:axId val="85418560"/>
      </c:barChart>
      <c:catAx>
        <c:axId val="116131328"/>
        <c:scaling>
          <c:orientation val="minMax"/>
        </c:scaling>
        <c:delete val="0"/>
        <c:axPos val="b"/>
        <c:numFmt formatCode="General" sourceLinked="1"/>
        <c:majorTickMark val="none"/>
        <c:minorTickMark val="none"/>
        <c:tickLblPos val="nextTo"/>
        <c:txPr>
          <a:bodyPr/>
          <a:lstStyle/>
          <a:p>
            <a:pPr>
              <a:defRPr sz="1100" b="1"/>
            </a:pPr>
            <a:endParaRPr lang="pt-BR"/>
          </a:p>
        </c:txPr>
        <c:crossAx val="85418560"/>
        <c:crosses val="autoZero"/>
        <c:auto val="1"/>
        <c:lblAlgn val="ctr"/>
        <c:lblOffset val="100"/>
        <c:noMultiLvlLbl val="0"/>
      </c:catAx>
      <c:valAx>
        <c:axId val="85418560"/>
        <c:scaling>
          <c:orientation val="minMax"/>
        </c:scaling>
        <c:delete val="0"/>
        <c:axPos val="l"/>
        <c:numFmt formatCode="#,##0" sourceLinked="1"/>
        <c:majorTickMark val="none"/>
        <c:minorTickMark val="none"/>
        <c:tickLblPos val="nextTo"/>
        <c:txPr>
          <a:bodyPr/>
          <a:lstStyle/>
          <a:p>
            <a:pPr>
              <a:defRPr sz="1100" b="1"/>
            </a:pPr>
            <a:endParaRPr lang="pt-BR"/>
          </a:p>
        </c:txPr>
        <c:crossAx val="116131328"/>
        <c:crosses val="autoZero"/>
        <c:crossBetween val="between"/>
      </c:valAx>
      <c:spPr>
        <a:gradFill flip="none" rotWithShape="1">
          <a:gsLst>
            <a:gs pos="0">
              <a:schemeClr val="bg1">
                <a:lumMod val="95000"/>
                <a:shade val="30000"/>
                <a:satMod val="115000"/>
              </a:schemeClr>
            </a:gs>
            <a:gs pos="50000">
              <a:schemeClr val="bg1">
                <a:lumMod val="95000"/>
                <a:shade val="67500"/>
                <a:satMod val="115000"/>
              </a:schemeClr>
            </a:gs>
            <a:gs pos="100000">
              <a:schemeClr val="bg1">
                <a:lumMod val="95000"/>
                <a:shade val="100000"/>
                <a:satMod val="115000"/>
              </a:schemeClr>
            </a:gs>
          </a:gsLst>
          <a:lin ang="13500000" scaled="1"/>
          <a:tileRect/>
        </a:gradFill>
      </c:spPr>
    </c:plotArea>
    <c:legend>
      <c:legendPos val="b"/>
      <c:layout>
        <c:manualLayout>
          <c:xMode val="edge"/>
          <c:yMode val="edge"/>
          <c:x val="1.6131714302439166E-2"/>
          <c:y val="0.88387540099154271"/>
          <c:w val="0.42826298033862059"/>
          <c:h val="8.3717191601049873E-2"/>
        </c:manualLayout>
      </c:layout>
      <c:overlay val="0"/>
      <c:txPr>
        <a:bodyPr/>
        <a:lstStyle/>
        <a:p>
          <a:pPr>
            <a:defRPr sz="900"/>
          </a:pPr>
          <a:endParaRPr lang="pt-BR"/>
        </a:p>
      </c:txPr>
    </c:legend>
    <c:plotVisOnly val="1"/>
    <c:dispBlanksAs val="gap"/>
    <c:showDLblsOverMax val="0"/>
  </c:chart>
  <c:spPr>
    <a:ln>
      <a:noFill/>
    </a:ln>
  </c:spPr>
  <c:externalData r:id="rId2">
    <c:autoUpdate val="0"/>
  </c:externalData>
  <c:userShapes r:id="rId3"/>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pPr>
        <a:gradFill flip="none" rotWithShape="1">
          <a:gsLst>
            <a:gs pos="0">
              <a:schemeClr val="bg1">
                <a:lumMod val="95000"/>
                <a:shade val="30000"/>
                <a:satMod val="115000"/>
              </a:schemeClr>
            </a:gs>
            <a:gs pos="50000">
              <a:schemeClr val="bg1">
                <a:lumMod val="95000"/>
                <a:shade val="67500"/>
                <a:satMod val="115000"/>
              </a:schemeClr>
            </a:gs>
            <a:gs pos="100000">
              <a:schemeClr val="bg1">
                <a:lumMod val="95000"/>
                <a:shade val="100000"/>
                <a:satMod val="115000"/>
              </a:schemeClr>
            </a:gs>
          </a:gsLst>
          <a:lin ang="13500000" scaled="1"/>
          <a:tileRect/>
        </a:gradFill>
      </c:spPr>
    </c:sideWall>
    <c:backWall>
      <c:thickness val="0"/>
      <c:spPr>
        <a:gradFill flip="none" rotWithShape="1">
          <a:gsLst>
            <a:gs pos="0">
              <a:schemeClr val="bg1">
                <a:lumMod val="95000"/>
                <a:shade val="30000"/>
                <a:satMod val="115000"/>
              </a:schemeClr>
            </a:gs>
            <a:gs pos="50000">
              <a:schemeClr val="bg1">
                <a:lumMod val="95000"/>
                <a:shade val="67500"/>
                <a:satMod val="115000"/>
              </a:schemeClr>
            </a:gs>
            <a:gs pos="100000">
              <a:schemeClr val="bg1">
                <a:lumMod val="95000"/>
                <a:shade val="100000"/>
                <a:satMod val="115000"/>
              </a:schemeClr>
            </a:gs>
          </a:gsLst>
          <a:lin ang="13500000" scaled="1"/>
          <a:tileRect/>
        </a:gradFill>
      </c:spPr>
    </c:backWall>
    <c:plotArea>
      <c:layout>
        <c:manualLayout>
          <c:layoutTarget val="inner"/>
          <c:xMode val="edge"/>
          <c:yMode val="edge"/>
          <c:x val="0.10241572744583398"/>
          <c:y val="0.19491907261592301"/>
          <c:w val="0.88604245324949371"/>
          <c:h val="0.57760608048993878"/>
        </c:manualLayout>
      </c:layout>
      <c:bar3DChart>
        <c:barDir val="col"/>
        <c:grouping val="clustered"/>
        <c:varyColors val="0"/>
        <c:ser>
          <c:idx val="0"/>
          <c:order val="0"/>
          <c:tx>
            <c:strRef>
              <c:f>'FERRO-GUSA'!$K$3</c:f>
              <c:strCache>
                <c:ptCount val="1"/>
                <c:pt idx="0">
                  <c:v>Exportações Brasileiras de Ferro-Gusa</c:v>
                </c:pt>
              </c:strCache>
            </c:strRef>
          </c:tx>
          <c:invertIfNegative val="0"/>
          <c:dPt>
            <c:idx val="0"/>
            <c:invertIfNegative val="0"/>
            <c:bubble3D val="0"/>
            <c:spPr>
              <a:solidFill>
                <a:schemeClr val="accent2">
                  <a:lumMod val="60000"/>
                  <a:lumOff val="40000"/>
                </a:schemeClr>
              </a:solidFill>
            </c:spPr>
            <c:extLst>
              <c:ext xmlns:c16="http://schemas.microsoft.com/office/drawing/2014/chart" uri="{C3380CC4-5D6E-409C-BE32-E72D297353CC}">
                <c16:uniqueId val="{00000001-A9E8-4329-8A70-9EB0418BDEE5}"/>
              </c:ext>
            </c:extLst>
          </c:dPt>
          <c:dPt>
            <c:idx val="1"/>
            <c:invertIfNegative val="0"/>
            <c:bubble3D val="0"/>
            <c:spPr>
              <a:solidFill>
                <a:srgbClr val="FF0000"/>
              </a:solidFill>
            </c:spPr>
            <c:extLst>
              <c:ext xmlns:c16="http://schemas.microsoft.com/office/drawing/2014/chart" uri="{C3380CC4-5D6E-409C-BE32-E72D297353CC}">
                <c16:uniqueId val="{00000003-A9E8-4329-8A70-9EB0418BDEE5}"/>
              </c:ext>
            </c:extLst>
          </c:dPt>
          <c:dPt>
            <c:idx val="2"/>
            <c:invertIfNegative val="0"/>
            <c:bubble3D val="0"/>
            <c:spPr>
              <a:solidFill>
                <a:schemeClr val="accent4">
                  <a:lumMod val="50000"/>
                </a:schemeClr>
              </a:solidFill>
            </c:spPr>
            <c:extLst>
              <c:ext xmlns:c16="http://schemas.microsoft.com/office/drawing/2014/chart" uri="{C3380CC4-5D6E-409C-BE32-E72D297353CC}">
                <c16:uniqueId val="{00000005-A9E8-4329-8A70-9EB0418BDEE5}"/>
              </c:ext>
            </c:extLst>
          </c:dPt>
          <c:dPt>
            <c:idx val="3"/>
            <c:invertIfNegative val="0"/>
            <c:bubble3D val="0"/>
            <c:spPr>
              <a:solidFill>
                <a:schemeClr val="accent4">
                  <a:lumMod val="40000"/>
                  <a:lumOff val="60000"/>
                </a:schemeClr>
              </a:solidFill>
            </c:spPr>
            <c:extLst>
              <c:ext xmlns:c16="http://schemas.microsoft.com/office/drawing/2014/chart" uri="{C3380CC4-5D6E-409C-BE32-E72D297353CC}">
                <c16:uniqueId val="{00000007-A9E8-4329-8A70-9EB0418BDEE5}"/>
              </c:ext>
            </c:extLst>
          </c:dPt>
          <c:dPt>
            <c:idx val="4"/>
            <c:invertIfNegative val="0"/>
            <c:bubble3D val="0"/>
            <c:spPr>
              <a:solidFill>
                <a:schemeClr val="accent4"/>
              </a:solidFill>
            </c:spPr>
            <c:extLst>
              <c:ext xmlns:c16="http://schemas.microsoft.com/office/drawing/2014/chart" uri="{C3380CC4-5D6E-409C-BE32-E72D297353CC}">
                <c16:uniqueId val="{00000009-A9E8-4329-8A70-9EB0418BDEE5}"/>
              </c:ext>
            </c:extLst>
          </c:dPt>
          <c:dLbls>
            <c:dLbl>
              <c:idx val="0"/>
              <c:layout>
                <c:manualLayout>
                  <c:x val="8.3333333333333332E-3"/>
                  <c:y val="-2.77777777777778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9E8-4329-8A70-9EB0418BDEE5}"/>
                </c:ext>
              </c:extLst>
            </c:dLbl>
            <c:dLbl>
              <c:idx val="1"/>
              <c:layout>
                <c:manualLayout>
                  <c:x val="1.388888888888894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9E8-4329-8A70-9EB0418BDEE5}"/>
                </c:ext>
              </c:extLst>
            </c:dLbl>
            <c:dLbl>
              <c:idx val="2"/>
              <c:layout>
                <c:manualLayout>
                  <c:x val="1.1111111111111112E-2"/>
                  <c:y val="-3.24074074074074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9E8-4329-8A70-9EB0418BDEE5}"/>
                </c:ext>
              </c:extLst>
            </c:dLbl>
            <c:dLbl>
              <c:idx val="3"/>
              <c:layout>
                <c:manualLayout>
                  <c:x val="1.3888888888888788E-2"/>
                  <c:y val="-3.24074074074073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9E8-4329-8A70-9EB0418BDEE5}"/>
                </c:ext>
              </c:extLst>
            </c:dLbl>
            <c:dLbl>
              <c:idx val="4"/>
              <c:layout>
                <c:manualLayout>
                  <c:x val="1.6666666666666666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9E8-4329-8A70-9EB0418BDEE5}"/>
                </c:ext>
              </c:extLst>
            </c:dLbl>
            <c:spPr>
              <a:noFill/>
              <a:ln>
                <a:noFill/>
              </a:ln>
              <a:effectLst/>
            </c:spPr>
            <c:txPr>
              <a:bodyPr/>
              <a:lstStyle/>
              <a:p>
                <a:pPr>
                  <a:defRPr sz="1100" b="1"/>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'FERRO-GUSA'!$L$2:$P$2</c:f>
              <c:numCache>
                <c:formatCode>General</c:formatCode>
                <c:ptCount val="5"/>
                <c:pt idx="0">
                  <c:v>2011</c:v>
                </c:pt>
                <c:pt idx="1">
                  <c:v>2012</c:v>
                </c:pt>
                <c:pt idx="2">
                  <c:v>2013</c:v>
                </c:pt>
                <c:pt idx="3">
                  <c:v>2014</c:v>
                </c:pt>
                <c:pt idx="4">
                  <c:v>2015</c:v>
                </c:pt>
              </c:numCache>
            </c:numRef>
          </c:cat>
          <c:val>
            <c:numRef>
              <c:f>'FERRO-GUSA'!$L$3:$P$3</c:f>
              <c:numCache>
                <c:formatCode>#,##0</c:formatCode>
                <c:ptCount val="5"/>
                <c:pt idx="0">
                  <c:v>1603</c:v>
                </c:pt>
                <c:pt idx="1">
                  <c:v>1350</c:v>
                </c:pt>
                <c:pt idx="2">
                  <c:v>1068</c:v>
                </c:pt>
                <c:pt idx="3">
                  <c:v>1031</c:v>
                </c:pt>
                <c:pt idx="4">
                  <c:v>773</c:v>
                </c:pt>
              </c:numCache>
            </c:numRef>
          </c:val>
          <c:extLst>
            <c:ext xmlns:c16="http://schemas.microsoft.com/office/drawing/2014/chart" uri="{C3380CC4-5D6E-409C-BE32-E72D297353CC}">
              <c16:uniqueId val="{0000000A-A9E8-4329-8A70-9EB0418BDEE5}"/>
            </c:ext>
          </c:extLst>
        </c:ser>
        <c:dLbls>
          <c:showLegendKey val="0"/>
          <c:showVal val="1"/>
          <c:showCatName val="0"/>
          <c:showSerName val="0"/>
          <c:showPercent val="0"/>
          <c:showBubbleSize val="0"/>
        </c:dLbls>
        <c:gapWidth val="75"/>
        <c:shape val="box"/>
        <c:axId val="85348352"/>
        <c:axId val="85420864"/>
        <c:axId val="0"/>
      </c:bar3DChart>
      <c:catAx>
        <c:axId val="85348352"/>
        <c:scaling>
          <c:orientation val="minMax"/>
        </c:scaling>
        <c:delete val="0"/>
        <c:axPos val="b"/>
        <c:numFmt formatCode="General" sourceLinked="1"/>
        <c:majorTickMark val="none"/>
        <c:minorTickMark val="none"/>
        <c:tickLblPos val="nextTo"/>
        <c:txPr>
          <a:bodyPr/>
          <a:lstStyle/>
          <a:p>
            <a:pPr>
              <a:defRPr sz="1100" b="1"/>
            </a:pPr>
            <a:endParaRPr lang="pt-BR"/>
          </a:p>
        </c:txPr>
        <c:crossAx val="85420864"/>
        <c:crosses val="autoZero"/>
        <c:auto val="1"/>
        <c:lblAlgn val="ctr"/>
        <c:lblOffset val="100"/>
        <c:noMultiLvlLbl val="0"/>
      </c:catAx>
      <c:valAx>
        <c:axId val="85420864"/>
        <c:scaling>
          <c:orientation val="minMax"/>
        </c:scaling>
        <c:delete val="0"/>
        <c:axPos val="l"/>
        <c:numFmt formatCode="#,##0" sourceLinked="1"/>
        <c:majorTickMark val="none"/>
        <c:minorTickMark val="none"/>
        <c:tickLblPos val="nextTo"/>
        <c:txPr>
          <a:bodyPr/>
          <a:lstStyle/>
          <a:p>
            <a:pPr>
              <a:defRPr sz="1100" b="1"/>
            </a:pPr>
            <a:endParaRPr lang="pt-BR"/>
          </a:p>
        </c:txPr>
        <c:crossAx val="85348352"/>
        <c:crosses val="autoZero"/>
        <c:crossBetween val="between"/>
      </c:valAx>
    </c:plotArea>
    <c:plotVisOnly val="1"/>
    <c:dispBlanksAs val="gap"/>
    <c:showDLblsOverMax val="0"/>
  </c:chart>
  <c:spPr>
    <a:ln>
      <a:noFill/>
    </a:ln>
  </c:sp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9840919513313624"/>
          <c:y val="0.21688987779029648"/>
          <c:w val="0.40813843436856645"/>
          <c:h val="0.65840591905342494"/>
        </c:manualLayout>
      </c:layout>
      <c:pieChart>
        <c:varyColors val="1"/>
        <c:ser>
          <c:idx val="0"/>
          <c:order val="0"/>
          <c:dPt>
            <c:idx val="0"/>
            <c:bubble3D val="0"/>
            <c:spPr>
              <a:solidFill>
                <a:srgbClr val="00B0F0"/>
              </a:solidFill>
            </c:spPr>
            <c:extLst>
              <c:ext xmlns:c16="http://schemas.microsoft.com/office/drawing/2014/chart" uri="{C3380CC4-5D6E-409C-BE32-E72D297353CC}">
                <c16:uniqueId val="{00000001-F74B-4B7F-85C2-1FA85E26AFEA}"/>
              </c:ext>
            </c:extLst>
          </c:dPt>
          <c:dPt>
            <c:idx val="1"/>
            <c:bubble3D val="0"/>
            <c:spPr>
              <a:solidFill>
                <a:srgbClr val="FFFF99"/>
              </a:solidFill>
            </c:spPr>
            <c:extLst>
              <c:ext xmlns:c16="http://schemas.microsoft.com/office/drawing/2014/chart" uri="{C3380CC4-5D6E-409C-BE32-E72D297353CC}">
                <c16:uniqueId val="{00000003-F74B-4B7F-85C2-1FA85E26AFEA}"/>
              </c:ext>
            </c:extLst>
          </c:dPt>
          <c:dPt>
            <c:idx val="2"/>
            <c:bubble3D val="0"/>
            <c:spPr>
              <a:solidFill>
                <a:schemeClr val="accent6"/>
              </a:solidFill>
            </c:spPr>
            <c:extLst>
              <c:ext xmlns:c16="http://schemas.microsoft.com/office/drawing/2014/chart" uri="{C3380CC4-5D6E-409C-BE32-E72D297353CC}">
                <c16:uniqueId val="{00000005-F74B-4B7F-85C2-1FA85E26AFEA}"/>
              </c:ext>
            </c:extLst>
          </c:dPt>
          <c:dPt>
            <c:idx val="3"/>
            <c:bubble3D val="0"/>
            <c:spPr>
              <a:solidFill>
                <a:srgbClr val="FF0000"/>
              </a:solidFill>
            </c:spPr>
            <c:extLst>
              <c:ext xmlns:c16="http://schemas.microsoft.com/office/drawing/2014/chart" uri="{C3380CC4-5D6E-409C-BE32-E72D297353CC}">
                <c16:uniqueId val="{00000007-F74B-4B7F-85C2-1FA85E26AFEA}"/>
              </c:ext>
            </c:extLst>
          </c:dPt>
          <c:dPt>
            <c:idx val="4"/>
            <c:bubble3D val="0"/>
            <c:spPr>
              <a:solidFill>
                <a:srgbClr val="00B050"/>
              </a:solidFill>
            </c:spPr>
            <c:extLst>
              <c:ext xmlns:c16="http://schemas.microsoft.com/office/drawing/2014/chart" uri="{C3380CC4-5D6E-409C-BE32-E72D297353CC}">
                <c16:uniqueId val="{00000009-F74B-4B7F-85C2-1FA85E26AFEA}"/>
              </c:ext>
            </c:extLst>
          </c:dPt>
          <c:dPt>
            <c:idx val="5"/>
            <c:bubble3D val="0"/>
            <c:spPr>
              <a:solidFill>
                <a:schemeClr val="bg1">
                  <a:lumMod val="75000"/>
                </a:schemeClr>
              </a:solidFill>
            </c:spPr>
            <c:extLst>
              <c:ext xmlns:c16="http://schemas.microsoft.com/office/drawing/2014/chart" uri="{C3380CC4-5D6E-409C-BE32-E72D297353CC}">
                <c16:uniqueId val="{0000000B-F74B-4B7F-85C2-1FA85E26AFEA}"/>
              </c:ext>
            </c:extLst>
          </c:dPt>
          <c:dLbls>
            <c:dLbl>
              <c:idx val="3"/>
              <c:layout>
                <c:manualLayout>
                  <c:x val="5.5538838314355639E-2"/>
                  <c:y val="6.669669888046581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F74B-4B7F-85C2-1FA85E26AFEA}"/>
                </c:ext>
              </c:extLst>
            </c:dLbl>
            <c:dLbl>
              <c:idx val="4"/>
              <c:layout>
                <c:manualLayout>
                  <c:x val="4.2330981861468012E-2"/>
                  <c:y val="8.2305265175948161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F74B-4B7F-85C2-1FA85E26AFEA}"/>
                </c:ext>
              </c:extLst>
            </c:dLbl>
            <c:dLbl>
              <c:idx val="5"/>
              <c:layout>
                <c:manualLayout>
                  <c:x val="1.6501283064523906E-2"/>
                  <c:y val="7.5933559809713239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F74B-4B7F-85C2-1FA85E26AFEA}"/>
                </c:ext>
              </c:extLst>
            </c:dLbl>
            <c:spPr>
              <a:noFill/>
              <a:ln>
                <a:noFill/>
              </a:ln>
              <a:effectLst/>
            </c:spPr>
            <c:txPr>
              <a:bodyPr/>
              <a:lstStyle/>
              <a:p>
                <a:pPr>
                  <a:defRPr sz="1200" b="1"/>
                </a:pPr>
                <a:endParaRPr lang="pt-BR"/>
              </a:p>
            </c:txPr>
            <c:showLegendKey val="0"/>
            <c:showVal val="0"/>
            <c:showCatName val="0"/>
            <c:showSerName val="0"/>
            <c:showPercent val="1"/>
            <c:showBubbleSize val="0"/>
            <c:showLeaderLines val="1"/>
            <c:extLst>
              <c:ext xmlns:c15="http://schemas.microsoft.com/office/drawing/2012/chart" uri="{CE6537A1-D6FC-4f65-9D91-7224C49458BB}"/>
            </c:extLst>
          </c:dLbls>
          <c:cat>
            <c:strRef>
              <c:f>'FERRO-GUSA'!$U$3:$U$8</c:f>
              <c:strCache>
                <c:ptCount val="6"/>
                <c:pt idx="0">
                  <c:v>EUA</c:v>
                </c:pt>
                <c:pt idx="1">
                  <c:v>Japão</c:v>
                </c:pt>
                <c:pt idx="2">
                  <c:v>Países Baixos</c:v>
                </c:pt>
                <c:pt idx="3">
                  <c:v>Itália</c:v>
                </c:pt>
                <c:pt idx="4">
                  <c:v>México</c:v>
                </c:pt>
                <c:pt idx="5">
                  <c:v>Outros Países</c:v>
                </c:pt>
              </c:strCache>
            </c:strRef>
          </c:cat>
          <c:val>
            <c:numRef>
              <c:f>'FERRO-GUSA'!$V$3:$V$8</c:f>
              <c:numCache>
                <c:formatCode>General</c:formatCode>
                <c:ptCount val="6"/>
                <c:pt idx="0" formatCode="#,##0.0">
                  <c:v>58.7</c:v>
                </c:pt>
                <c:pt idx="1">
                  <c:v>13.8</c:v>
                </c:pt>
                <c:pt idx="2">
                  <c:v>13</c:v>
                </c:pt>
                <c:pt idx="3" formatCode="0.0">
                  <c:v>3.9</c:v>
                </c:pt>
                <c:pt idx="4">
                  <c:v>7.7</c:v>
                </c:pt>
                <c:pt idx="5">
                  <c:v>2.9</c:v>
                </c:pt>
              </c:numCache>
            </c:numRef>
          </c:val>
          <c:extLst>
            <c:ext xmlns:c16="http://schemas.microsoft.com/office/drawing/2014/chart" uri="{C3380CC4-5D6E-409C-BE32-E72D297353CC}">
              <c16:uniqueId val="{0000000C-F74B-4B7F-85C2-1FA85E26AFEA}"/>
            </c:ext>
          </c:extLst>
        </c:ser>
        <c:dLbls>
          <c:showLegendKey val="0"/>
          <c:showVal val="0"/>
          <c:showCatName val="0"/>
          <c:showSerName val="0"/>
          <c:showPercent val="1"/>
          <c:showBubbleSize val="0"/>
          <c:showLeaderLines val="1"/>
        </c:dLbls>
        <c:firstSliceAng val="0"/>
      </c:pieChart>
    </c:plotArea>
    <c:legend>
      <c:legendPos val="t"/>
      <c:layout>
        <c:manualLayout>
          <c:xMode val="edge"/>
          <c:yMode val="edge"/>
          <c:x val="0.10108128677223896"/>
          <c:y val="0.8834580110930309"/>
          <c:w val="0.8127073149313585"/>
          <c:h val="7.2295471652140078E-2"/>
        </c:manualLayout>
      </c:layout>
      <c:overlay val="0"/>
    </c:legend>
    <c:plotVisOnly val="1"/>
    <c:dispBlanksAs val="gap"/>
    <c:showDLblsOverMax val="0"/>
  </c:chart>
  <c:spPr>
    <a:ln>
      <a:noFill/>
    </a:ln>
  </c:sp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0.42857</cdr:x>
      <cdr:y>0.88715</cdr:y>
    </cdr:from>
    <cdr:to>
      <cdr:x>0.58185</cdr:x>
      <cdr:y>0.97049</cdr:y>
    </cdr:to>
    <cdr:sp macro="" textlink="">
      <cdr:nvSpPr>
        <cdr:cNvPr id="2" name="CaixaDeTexto 1"/>
        <cdr:cNvSpPr txBox="1"/>
      </cdr:nvSpPr>
      <cdr:spPr>
        <a:xfrm xmlns:a="http://schemas.openxmlformats.org/drawingml/2006/main">
          <a:off x="2743200" y="2433637"/>
          <a:ext cx="981075" cy="228601"/>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pt-BR" sz="900"/>
            <a:t>Unid/Unit:10</a:t>
          </a:r>
          <a:r>
            <a:rPr lang="pt-BR" sz="900" baseline="30000"/>
            <a:t>6</a:t>
          </a:r>
          <a:r>
            <a:rPr lang="pt-BR" sz="900"/>
            <a:t>t</a:t>
          </a:r>
        </a:p>
      </cdr:txBody>
    </cdr:sp>
  </cdr:relSizeAnchor>
  <cdr:relSizeAnchor xmlns:cdr="http://schemas.openxmlformats.org/drawingml/2006/chartDrawing">
    <cdr:from>
      <cdr:x>0.24405</cdr:x>
      <cdr:y>0.10938</cdr:y>
    </cdr:from>
    <cdr:to>
      <cdr:x>0.66815</cdr:x>
      <cdr:y>0.21007</cdr:y>
    </cdr:to>
    <cdr:sp macro="" textlink="">
      <cdr:nvSpPr>
        <cdr:cNvPr id="3" name="CaixaDeTexto 2"/>
        <cdr:cNvSpPr txBox="1"/>
      </cdr:nvSpPr>
      <cdr:spPr>
        <a:xfrm xmlns:a="http://schemas.openxmlformats.org/drawingml/2006/main">
          <a:off x="1562100" y="300038"/>
          <a:ext cx="2714626" cy="2762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pt-BR" sz="1400" i="1"/>
            <a:t>World Crude Steel Production 2015</a:t>
          </a:r>
        </a:p>
      </cdr:txBody>
    </cdr:sp>
  </cdr:relSizeAnchor>
</c:userShapes>
</file>

<file path=word/drawings/drawing10.xml><?xml version="1.0" encoding="utf-8"?>
<c:userShapes xmlns:c="http://schemas.openxmlformats.org/drawingml/2006/chart">
  <cdr:relSizeAnchor xmlns:cdr="http://schemas.openxmlformats.org/drawingml/2006/chartDrawing">
    <cdr:from>
      <cdr:x>0.42654</cdr:x>
      <cdr:y>0.8831</cdr:y>
    </cdr:from>
    <cdr:to>
      <cdr:x>0.59593</cdr:x>
      <cdr:y>0.96643</cdr:y>
    </cdr:to>
    <cdr:sp macro="" textlink="">
      <cdr:nvSpPr>
        <cdr:cNvPr id="2" name="CaixaDeTexto 1"/>
        <cdr:cNvSpPr txBox="1"/>
      </cdr:nvSpPr>
      <cdr:spPr>
        <a:xfrm xmlns:a="http://schemas.openxmlformats.org/drawingml/2006/main">
          <a:off x="2470150" y="2422525"/>
          <a:ext cx="981022" cy="228591"/>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t-BR" sz="900"/>
            <a:t>Unid/Unit:10</a:t>
          </a:r>
          <a:r>
            <a:rPr lang="pt-BR" sz="900" baseline="30000"/>
            <a:t>3</a:t>
          </a:r>
          <a:r>
            <a:rPr lang="pt-BR" sz="900"/>
            <a:t>t</a:t>
          </a:r>
        </a:p>
      </cdr:txBody>
    </cdr:sp>
  </cdr:relSizeAnchor>
  <cdr:relSizeAnchor xmlns:cdr="http://schemas.openxmlformats.org/drawingml/2006/chartDrawing">
    <cdr:from>
      <cdr:x>0.26048</cdr:x>
      <cdr:y>0.10879</cdr:y>
    </cdr:from>
    <cdr:to>
      <cdr:x>0.67599</cdr:x>
      <cdr:y>0.20949</cdr:y>
    </cdr:to>
    <cdr:sp macro="" textlink="">
      <cdr:nvSpPr>
        <cdr:cNvPr id="3" name="CaixaDeTexto 1"/>
        <cdr:cNvSpPr txBox="1"/>
      </cdr:nvSpPr>
      <cdr:spPr>
        <a:xfrm xmlns:a="http://schemas.openxmlformats.org/drawingml/2006/main">
          <a:off x="1508481" y="298435"/>
          <a:ext cx="2406295" cy="27624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t-BR" sz="1400" i="1"/>
            <a:t>Brazilian</a:t>
          </a:r>
          <a:r>
            <a:rPr lang="pt-BR" sz="1400" i="1" baseline="0"/>
            <a:t> Production of Castings</a:t>
          </a:r>
          <a:endParaRPr lang="pt-BR" sz="1400" i="1"/>
        </a:p>
      </cdr:txBody>
    </cdr:sp>
  </cdr:relSizeAnchor>
  <cdr:relSizeAnchor xmlns:cdr="http://schemas.openxmlformats.org/drawingml/2006/chartDrawing">
    <cdr:from>
      <cdr:x>0.25548</cdr:x>
      <cdr:y>0.02199</cdr:y>
    </cdr:from>
    <cdr:to>
      <cdr:x>0.76205</cdr:x>
      <cdr:y>0.1331</cdr:y>
    </cdr:to>
    <cdr:sp macro="" textlink="">
      <cdr:nvSpPr>
        <cdr:cNvPr id="4" name="CaixaDeTexto 2"/>
        <cdr:cNvSpPr txBox="1"/>
      </cdr:nvSpPr>
      <cdr:spPr>
        <a:xfrm xmlns:a="http://schemas.openxmlformats.org/drawingml/2006/main">
          <a:off x="1479550" y="60325"/>
          <a:ext cx="2933662" cy="304797"/>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t-BR" sz="1800" b="1"/>
            <a:t>Produção Brasileira</a:t>
          </a:r>
          <a:r>
            <a:rPr lang="pt-BR" sz="1800" b="1" baseline="0"/>
            <a:t> </a:t>
          </a:r>
          <a:r>
            <a:rPr lang="pt-BR" sz="1800" b="1"/>
            <a:t>de</a:t>
          </a:r>
          <a:r>
            <a:rPr lang="pt-BR" sz="1800" b="1" baseline="0"/>
            <a:t> Fundidos</a:t>
          </a:r>
          <a:endParaRPr lang="pt-BR" sz="1800" b="1"/>
        </a:p>
      </cdr:txBody>
    </cdr:sp>
  </cdr:relSizeAnchor>
</c:userShapes>
</file>

<file path=word/drawings/drawing11.xml><?xml version="1.0" encoding="utf-8"?>
<c:userShapes xmlns:c="http://schemas.openxmlformats.org/drawingml/2006/chart">
  <cdr:relSizeAnchor xmlns:cdr="http://schemas.openxmlformats.org/drawingml/2006/chartDrawing">
    <cdr:from>
      <cdr:x>0.27573</cdr:x>
      <cdr:y>0.0949</cdr:y>
    </cdr:from>
    <cdr:to>
      <cdr:x>0.65404</cdr:x>
      <cdr:y>0.1956</cdr:y>
    </cdr:to>
    <cdr:sp macro="" textlink="">
      <cdr:nvSpPr>
        <cdr:cNvPr id="2" name="CaixaDeTexto 1"/>
        <cdr:cNvSpPr txBox="1"/>
      </cdr:nvSpPr>
      <cdr:spPr>
        <a:xfrm xmlns:a="http://schemas.openxmlformats.org/drawingml/2006/main">
          <a:off x="1594207" y="260335"/>
          <a:ext cx="2187220" cy="27624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t-BR" sz="1400" i="1"/>
            <a:t>Brazilian</a:t>
          </a:r>
          <a:r>
            <a:rPr lang="pt-BR" sz="1400" i="1" baseline="0"/>
            <a:t> Exports of Castings</a:t>
          </a:r>
          <a:endParaRPr lang="pt-BR" sz="1400" i="1"/>
        </a:p>
      </cdr:txBody>
    </cdr:sp>
  </cdr:relSizeAnchor>
  <cdr:relSizeAnchor xmlns:cdr="http://schemas.openxmlformats.org/drawingml/2006/chartDrawing">
    <cdr:from>
      <cdr:x>0.27073</cdr:x>
      <cdr:y>0.0081</cdr:y>
    </cdr:from>
    <cdr:to>
      <cdr:x>0.81549</cdr:x>
      <cdr:y>0.11921</cdr:y>
    </cdr:to>
    <cdr:sp macro="" textlink="">
      <cdr:nvSpPr>
        <cdr:cNvPr id="3" name="CaixaDeTexto 2"/>
        <cdr:cNvSpPr txBox="1"/>
      </cdr:nvSpPr>
      <cdr:spPr>
        <a:xfrm xmlns:a="http://schemas.openxmlformats.org/drawingml/2006/main">
          <a:off x="1565274" y="22225"/>
          <a:ext cx="3149601" cy="304797"/>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t-BR" sz="1800" b="1"/>
            <a:t>Exportações</a:t>
          </a:r>
          <a:r>
            <a:rPr lang="pt-BR" sz="1800" b="1" baseline="0"/>
            <a:t> </a:t>
          </a:r>
          <a:r>
            <a:rPr lang="pt-BR" sz="1800" b="1"/>
            <a:t>Brasileiras</a:t>
          </a:r>
          <a:r>
            <a:rPr lang="pt-BR" sz="1800" b="1" baseline="0"/>
            <a:t> </a:t>
          </a:r>
          <a:r>
            <a:rPr lang="pt-BR" sz="1800" b="1"/>
            <a:t>de</a:t>
          </a:r>
          <a:r>
            <a:rPr lang="pt-BR" sz="1800" b="1" baseline="0"/>
            <a:t> Fundidos</a:t>
          </a:r>
          <a:endParaRPr lang="pt-BR" sz="1800" b="1"/>
        </a:p>
      </cdr:txBody>
    </cdr:sp>
  </cdr:relSizeAnchor>
  <cdr:relSizeAnchor xmlns:cdr="http://schemas.openxmlformats.org/drawingml/2006/chartDrawing">
    <cdr:from>
      <cdr:x>0.42724</cdr:x>
      <cdr:y>0.8831</cdr:y>
    </cdr:from>
    <cdr:to>
      <cdr:x>0.59692</cdr:x>
      <cdr:y>0.96643</cdr:y>
    </cdr:to>
    <cdr:sp macro="" textlink="">
      <cdr:nvSpPr>
        <cdr:cNvPr id="4" name="CaixaDeTexto 1"/>
        <cdr:cNvSpPr txBox="1"/>
      </cdr:nvSpPr>
      <cdr:spPr>
        <a:xfrm xmlns:a="http://schemas.openxmlformats.org/drawingml/2006/main">
          <a:off x="2470150" y="2422525"/>
          <a:ext cx="981022" cy="228591"/>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t-BR" sz="900"/>
            <a:t>Unid/Unit:10</a:t>
          </a:r>
          <a:r>
            <a:rPr lang="pt-BR" sz="900" baseline="30000"/>
            <a:t>6</a:t>
          </a:r>
          <a:r>
            <a:rPr lang="pt-BR" sz="900" baseline="0"/>
            <a:t>US$</a:t>
          </a:r>
          <a:endParaRPr lang="pt-BR" sz="900"/>
        </a:p>
      </cdr:txBody>
    </cdr:sp>
  </cdr:relSizeAnchor>
</c:userShapes>
</file>

<file path=word/drawings/drawing12.xml><?xml version="1.0" encoding="utf-8"?>
<c:userShapes xmlns:c="http://schemas.openxmlformats.org/drawingml/2006/chart">
  <cdr:relSizeAnchor xmlns:cdr="http://schemas.openxmlformats.org/drawingml/2006/chartDrawing">
    <cdr:from>
      <cdr:x>0.40951</cdr:x>
      <cdr:y>0.90741</cdr:y>
    </cdr:from>
    <cdr:to>
      <cdr:x>0.58649</cdr:x>
      <cdr:y>0.99074</cdr:y>
    </cdr:to>
    <cdr:sp macro="" textlink="">
      <cdr:nvSpPr>
        <cdr:cNvPr id="2" name="CaixaDeTexto 1"/>
        <cdr:cNvSpPr txBox="1"/>
      </cdr:nvSpPr>
      <cdr:spPr>
        <a:xfrm xmlns:a="http://schemas.openxmlformats.org/drawingml/2006/main">
          <a:off x="2270125" y="2489200"/>
          <a:ext cx="981102" cy="228591"/>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t-BR" sz="900"/>
            <a:t>Unid/Unit:10</a:t>
          </a:r>
          <a:r>
            <a:rPr lang="pt-BR" sz="900" baseline="30000"/>
            <a:t>3</a:t>
          </a:r>
          <a:r>
            <a:rPr lang="pt-BR" sz="900"/>
            <a:t>t</a:t>
          </a:r>
        </a:p>
      </cdr:txBody>
    </cdr:sp>
  </cdr:relSizeAnchor>
  <cdr:relSizeAnchor xmlns:cdr="http://schemas.openxmlformats.org/drawingml/2006/chartDrawing">
    <cdr:from>
      <cdr:x>0.22229</cdr:x>
      <cdr:y>0.08796</cdr:y>
    </cdr:from>
    <cdr:to>
      <cdr:x>0.85911</cdr:x>
      <cdr:y>0.18866</cdr:y>
    </cdr:to>
    <cdr:sp macro="" textlink="">
      <cdr:nvSpPr>
        <cdr:cNvPr id="3" name="CaixaDeTexto 1"/>
        <cdr:cNvSpPr txBox="1"/>
      </cdr:nvSpPr>
      <cdr:spPr>
        <a:xfrm xmlns:a="http://schemas.openxmlformats.org/drawingml/2006/main">
          <a:off x="1232256" y="241285"/>
          <a:ext cx="3530244" cy="27624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t-BR" sz="1400" i="1"/>
            <a:t>Brazilian</a:t>
          </a:r>
          <a:r>
            <a:rPr lang="pt-BR" sz="1400" i="1" baseline="0"/>
            <a:t> Production of Nonferrous Metal 2015</a:t>
          </a:r>
          <a:endParaRPr lang="pt-BR" sz="1400" i="1"/>
        </a:p>
      </cdr:txBody>
    </cdr:sp>
  </cdr:relSizeAnchor>
  <cdr:relSizeAnchor xmlns:cdr="http://schemas.openxmlformats.org/drawingml/2006/chartDrawing">
    <cdr:from>
      <cdr:x>0.15349</cdr:x>
      <cdr:y>0.00116</cdr:y>
    </cdr:from>
    <cdr:to>
      <cdr:x>0.92096</cdr:x>
      <cdr:y>0.11227</cdr:y>
    </cdr:to>
    <cdr:sp macro="" textlink="">
      <cdr:nvSpPr>
        <cdr:cNvPr id="4" name="CaixaDeTexto 2"/>
        <cdr:cNvSpPr txBox="1"/>
      </cdr:nvSpPr>
      <cdr:spPr>
        <a:xfrm xmlns:a="http://schemas.openxmlformats.org/drawingml/2006/main">
          <a:off x="850900" y="3175"/>
          <a:ext cx="4254500" cy="304797"/>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t-BR" sz="1800" b="1"/>
            <a:t>Produção Brasileira</a:t>
          </a:r>
          <a:r>
            <a:rPr lang="pt-BR" sz="1800" b="1" baseline="0"/>
            <a:t> </a:t>
          </a:r>
          <a:r>
            <a:rPr lang="pt-BR" sz="1800" b="1"/>
            <a:t>de</a:t>
          </a:r>
          <a:r>
            <a:rPr lang="pt-BR" sz="1800" b="1" baseline="0"/>
            <a:t> Metais Não Ferrosos 2015</a:t>
          </a:r>
          <a:endParaRPr lang="pt-BR" sz="1800" b="1"/>
        </a:p>
      </cdr:txBody>
    </cdr:sp>
  </cdr:relSizeAnchor>
</c:userShapes>
</file>

<file path=word/drawings/drawing13.xml><?xml version="1.0" encoding="utf-8"?>
<c:userShapes xmlns:c="http://schemas.openxmlformats.org/drawingml/2006/chart">
  <cdr:relSizeAnchor xmlns:cdr="http://schemas.openxmlformats.org/drawingml/2006/chartDrawing">
    <cdr:from>
      <cdr:x>0.4467</cdr:x>
      <cdr:y>0.87616</cdr:y>
    </cdr:from>
    <cdr:to>
      <cdr:x>0.60738</cdr:x>
      <cdr:y>0.95949</cdr:y>
    </cdr:to>
    <cdr:sp macro="" textlink="">
      <cdr:nvSpPr>
        <cdr:cNvPr id="2" name="CaixaDeTexto 1"/>
        <cdr:cNvSpPr txBox="1"/>
      </cdr:nvSpPr>
      <cdr:spPr>
        <a:xfrm xmlns:a="http://schemas.openxmlformats.org/drawingml/2006/main">
          <a:off x="2727325" y="2403475"/>
          <a:ext cx="981022" cy="228591"/>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t-BR" sz="900"/>
            <a:t>Unid/Unit:10</a:t>
          </a:r>
          <a:r>
            <a:rPr lang="pt-BR" sz="900" baseline="30000"/>
            <a:t>3</a:t>
          </a:r>
          <a:r>
            <a:rPr lang="pt-BR" sz="900" baseline="0"/>
            <a:t>US$</a:t>
          </a:r>
          <a:endParaRPr lang="pt-BR" sz="900"/>
        </a:p>
      </cdr:txBody>
    </cdr:sp>
  </cdr:relSizeAnchor>
  <cdr:relSizeAnchor xmlns:cdr="http://schemas.openxmlformats.org/drawingml/2006/chartDrawing">
    <cdr:from>
      <cdr:x>0.22679</cdr:x>
      <cdr:y>0.09143</cdr:y>
    </cdr:from>
    <cdr:to>
      <cdr:x>0.76599</cdr:x>
      <cdr:y>0.19213</cdr:y>
    </cdr:to>
    <cdr:sp macro="" textlink="">
      <cdr:nvSpPr>
        <cdr:cNvPr id="3" name="CaixaDeTexto 1"/>
        <cdr:cNvSpPr txBox="1"/>
      </cdr:nvSpPr>
      <cdr:spPr>
        <a:xfrm xmlns:a="http://schemas.openxmlformats.org/drawingml/2006/main">
          <a:off x="1384655" y="250810"/>
          <a:ext cx="3292119" cy="27624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t-BR" sz="1400" i="1"/>
            <a:t>Brazilian</a:t>
          </a:r>
          <a:r>
            <a:rPr lang="pt-BR" sz="1400" i="1" baseline="0"/>
            <a:t> Exports of Nonferrous Metal 2015</a:t>
          </a:r>
          <a:endParaRPr lang="pt-BR" sz="1400" i="1"/>
        </a:p>
      </cdr:txBody>
    </cdr:sp>
  </cdr:relSizeAnchor>
  <cdr:relSizeAnchor xmlns:cdr="http://schemas.openxmlformats.org/drawingml/2006/chartDrawing">
    <cdr:from>
      <cdr:x>0.16433</cdr:x>
      <cdr:y>0.00463</cdr:y>
    </cdr:from>
    <cdr:to>
      <cdr:x>0.91264</cdr:x>
      <cdr:y>0.11574</cdr:y>
    </cdr:to>
    <cdr:sp macro="" textlink="">
      <cdr:nvSpPr>
        <cdr:cNvPr id="4" name="CaixaDeTexto 2"/>
        <cdr:cNvSpPr txBox="1"/>
      </cdr:nvSpPr>
      <cdr:spPr>
        <a:xfrm xmlns:a="http://schemas.openxmlformats.org/drawingml/2006/main">
          <a:off x="1003299" y="12700"/>
          <a:ext cx="4568825" cy="304797"/>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t-BR" sz="1800" b="1"/>
            <a:t>Exportações</a:t>
          </a:r>
          <a:r>
            <a:rPr lang="pt-BR" sz="1800" b="1" baseline="0"/>
            <a:t> </a:t>
          </a:r>
          <a:r>
            <a:rPr lang="pt-BR" sz="1800" b="1"/>
            <a:t>Brasileiras</a:t>
          </a:r>
          <a:r>
            <a:rPr lang="pt-BR" sz="1800" b="1" baseline="0"/>
            <a:t> </a:t>
          </a:r>
          <a:r>
            <a:rPr lang="pt-BR" sz="1800" b="1"/>
            <a:t>de</a:t>
          </a:r>
          <a:r>
            <a:rPr lang="pt-BR" sz="1800" b="1" baseline="0"/>
            <a:t> Metais Não Ferrosos 2015</a:t>
          </a:r>
          <a:endParaRPr lang="pt-BR" sz="1800" b="1"/>
        </a:p>
      </cdr:txBody>
    </cdr:sp>
  </cdr:relSizeAnchor>
</c:userShapes>
</file>

<file path=word/drawings/drawing14.xml><?xml version="1.0" encoding="utf-8"?>
<c:userShapes xmlns:c="http://schemas.openxmlformats.org/drawingml/2006/chart">
  <cdr:relSizeAnchor xmlns:cdr="http://schemas.openxmlformats.org/drawingml/2006/chartDrawing">
    <cdr:from>
      <cdr:x>0.42372</cdr:x>
      <cdr:y>0.89352</cdr:y>
    </cdr:from>
    <cdr:to>
      <cdr:x>0.58515</cdr:x>
      <cdr:y>0.97685</cdr:y>
    </cdr:to>
    <cdr:sp macro="" textlink="">
      <cdr:nvSpPr>
        <cdr:cNvPr id="2" name="CaixaDeTexto 1"/>
        <cdr:cNvSpPr txBox="1"/>
      </cdr:nvSpPr>
      <cdr:spPr>
        <a:xfrm xmlns:a="http://schemas.openxmlformats.org/drawingml/2006/main">
          <a:off x="2574925" y="2451100"/>
          <a:ext cx="981022" cy="228591"/>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t-BR" sz="900"/>
            <a:t>Unid/Unit:10</a:t>
          </a:r>
          <a:r>
            <a:rPr lang="pt-BR" sz="900" baseline="30000"/>
            <a:t>3</a:t>
          </a:r>
          <a:r>
            <a:rPr lang="pt-BR" sz="900" baseline="0"/>
            <a:t>US$</a:t>
          </a:r>
          <a:endParaRPr lang="pt-BR" sz="900"/>
        </a:p>
      </cdr:txBody>
    </cdr:sp>
  </cdr:relSizeAnchor>
  <cdr:relSizeAnchor xmlns:cdr="http://schemas.openxmlformats.org/drawingml/2006/chartDrawing">
    <cdr:from>
      <cdr:x>0.22315</cdr:x>
      <cdr:y>0.09143</cdr:y>
    </cdr:from>
    <cdr:to>
      <cdr:x>0.76489</cdr:x>
      <cdr:y>0.19213</cdr:y>
    </cdr:to>
    <cdr:sp macro="" textlink="">
      <cdr:nvSpPr>
        <cdr:cNvPr id="3" name="CaixaDeTexto 1"/>
        <cdr:cNvSpPr txBox="1"/>
      </cdr:nvSpPr>
      <cdr:spPr>
        <a:xfrm xmlns:a="http://schemas.openxmlformats.org/drawingml/2006/main">
          <a:off x="1356081" y="250810"/>
          <a:ext cx="3292119" cy="27624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t-BR" sz="1400" i="1"/>
            <a:t>Brazilian</a:t>
          </a:r>
          <a:r>
            <a:rPr lang="pt-BR" sz="1400" i="1" baseline="0"/>
            <a:t> Imports of Nonferrous Metal 2015</a:t>
          </a:r>
          <a:endParaRPr lang="pt-BR" sz="1400" i="1"/>
        </a:p>
      </cdr:txBody>
    </cdr:sp>
  </cdr:relSizeAnchor>
  <cdr:relSizeAnchor xmlns:cdr="http://schemas.openxmlformats.org/drawingml/2006/chartDrawing">
    <cdr:from>
      <cdr:x>0.1604</cdr:x>
      <cdr:y>0.00463</cdr:y>
    </cdr:from>
    <cdr:to>
      <cdr:x>0.91223</cdr:x>
      <cdr:y>0.11574</cdr:y>
    </cdr:to>
    <cdr:sp macro="" textlink="">
      <cdr:nvSpPr>
        <cdr:cNvPr id="4" name="CaixaDeTexto 2"/>
        <cdr:cNvSpPr txBox="1"/>
      </cdr:nvSpPr>
      <cdr:spPr>
        <a:xfrm xmlns:a="http://schemas.openxmlformats.org/drawingml/2006/main">
          <a:off x="974725" y="12700"/>
          <a:ext cx="4568825" cy="304797"/>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t-BR" sz="1800" b="1" baseline="0"/>
            <a:t>Importações </a:t>
          </a:r>
          <a:r>
            <a:rPr lang="pt-BR" sz="1800" b="1"/>
            <a:t>Brasileiras</a:t>
          </a:r>
          <a:r>
            <a:rPr lang="pt-BR" sz="1800" b="1" baseline="0"/>
            <a:t> </a:t>
          </a:r>
          <a:r>
            <a:rPr lang="pt-BR" sz="1800" b="1"/>
            <a:t>de</a:t>
          </a:r>
          <a:r>
            <a:rPr lang="pt-BR" sz="1800" b="1" baseline="0"/>
            <a:t> Metais Não Ferrosos 2015</a:t>
          </a:r>
          <a:endParaRPr lang="pt-BR" sz="1800" b="1"/>
        </a:p>
      </cdr:txBody>
    </cdr:sp>
  </cdr:relSizeAnchor>
</c:userShapes>
</file>

<file path=word/drawings/drawing2.xml><?xml version="1.0" encoding="utf-8"?>
<c:userShapes xmlns:c="http://schemas.openxmlformats.org/drawingml/2006/chart">
  <cdr:relSizeAnchor xmlns:cdr="http://schemas.openxmlformats.org/drawingml/2006/chartDrawing">
    <cdr:from>
      <cdr:x>0.41627</cdr:x>
      <cdr:y>0.89699</cdr:y>
    </cdr:from>
    <cdr:to>
      <cdr:x>0.58159</cdr:x>
      <cdr:y>0.98032</cdr:y>
    </cdr:to>
    <cdr:sp macro="" textlink="">
      <cdr:nvSpPr>
        <cdr:cNvPr id="2" name="CaixaDeTexto 1"/>
        <cdr:cNvSpPr txBox="1"/>
      </cdr:nvSpPr>
      <cdr:spPr>
        <a:xfrm xmlns:a="http://schemas.openxmlformats.org/drawingml/2006/main">
          <a:off x="2470150" y="2460625"/>
          <a:ext cx="981075" cy="228601"/>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t-BR" sz="900"/>
            <a:t>Unid/Unit:10</a:t>
          </a:r>
          <a:r>
            <a:rPr lang="pt-BR" sz="900" baseline="30000"/>
            <a:t>3</a:t>
          </a:r>
          <a:r>
            <a:rPr lang="pt-BR" sz="900"/>
            <a:t>t</a:t>
          </a:r>
        </a:p>
      </cdr:txBody>
    </cdr:sp>
  </cdr:relSizeAnchor>
  <cdr:relSizeAnchor xmlns:cdr="http://schemas.openxmlformats.org/drawingml/2006/chartDrawing">
    <cdr:from>
      <cdr:x>0.25047</cdr:x>
      <cdr:y>0.09896</cdr:y>
    </cdr:from>
    <cdr:to>
      <cdr:x>0.66292</cdr:x>
      <cdr:y>0.19965</cdr:y>
    </cdr:to>
    <cdr:sp macro="" textlink="">
      <cdr:nvSpPr>
        <cdr:cNvPr id="4" name="CaixaDeTexto 2"/>
        <cdr:cNvSpPr txBox="1"/>
      </cdr:nvSpPr>
      <cdr:spPr>
        <a:xfrm xmlns:a="http://schemas.openxmlformats.org/drawingml/2006/main">
          <a:off x="1486311" y="271463"/>
          <a:ext cx="2447515" cy="2762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pt-BR" sz="1400" i="1"/>
            <a:t>Brazilian</a:t>
          </a:r>
          <a:r>
            <a:rPr lang="pt-BR" sz="1400" i="1" baseline="0"/>
            <a:t> Crude Steel Production</a:t>
          </a:r>
          <a:endParaRPr lang="pt-BR" sz="1400" i="1"/>
        </a:p>
      </cdr:txBody>
    </cdr:sp>
  </cdr:relSizeAnchor>
  <cdr:relSizeAnchor xmlns:cdr="http://schemas.openxmlformats.org/drawingml/2006/chartDrawing">
    <cdr:from>
      <cdr:x>0.24559</cdr:x>
      <cdr:y>0.01215</cdr:y>
    </cdr:from>
    <cdr:to>
      <cdr:x>0.73997</cdr:x>
      <cdr:y>0.12326</cdr:y>
    </cdr:to>
    <cdr:sp macro="" textlink="">
      <cdr:nvSpPr>
        <cdr:cNvPr id="5" name="CaixaDeTexto 4"/>
        <cdr:cNvSpPr txBox="1"/>
      </cdr:nvSpPr>
      <cdr:spPr>
        <a:xfrm xmlns:a="http://schemas.openxmlformats.org/drawingml/2006/main">
          <a:off x="1457325" y="33338"/>
          <a:ext cx="2933702" cy="3048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pt-BR" sz="1800" b="1"/>
            <a:t>Produção Brasileira</a:t>
          </a:r>
          <a:r>
            <a:rPr lang="pt-BR" sz="1800" b="1" baseline="0"/>
            <a:t> </a:t>
          </a:r>
          <a:r>
            <a:rPr lang="pt-BR" sz="1800" b="1"/>
            <a:t>de Aço Bruto</a:t>
          </a:r>
        </a:p>
      </cdr:txBody>
    </cdr:sp>
  </cdr:relSizeAnchor>
</c:userShapes>
</file>

<file path=word/drawings/drawing3.xml><?xml version="1.0" encoding="utf-8"?>
<c:userShapes xmlns:c="http://schemas.openxmlformats.org/drawingml/2006/chart">
  <cdr:relSizeAnchor xmlns:cdr="http://schemas.openxmlformats.org/drawingml/2006/chartDrawing">
    <cdr:from>
      <cdr:x>0.16229</cdr:x>
      <cdr:y>0.00521</cdr:y>
    </cdr:from>
    <cdr:to>
      <cdr:x>0.88689</cdr:x>
      <cdr:y>0.11285</cdr:y>
    </cdr:to>
    <cdr:sp macro="" textlink="">
      <cdr:nvSpPr>
        <cdr:cNvPr id="3" name="CaixaDeTexto 2"/>
        <cdr:cNvSpPr txBox="1"/>
      </cdr:nvSpPr>
      <cdr:spPr>
        <a:xfrm xmlns:a="http://schemas.openxmlformats.org/drawingml/2006/main">
          <a:off x="942974" y="14288"/>
          <a:ext cx="4210051" cy="2952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pt-BR" sz="1800" b="1"/>
            <a:t>Exportações Brasileiras de Produtos Siderúrgicos</a:t>
          </a:r>
        </a:p>
      </cdr:txBody>
    </cdr:sp>
  </cdr:relSizeAnchor>
  <cdr:relSizeAnchor xmlns:cdr="http://schemas.openxmlformats.org/drawingml/2006/chartDrawing">
    <cdr:from>
      <cdr:x>0.21639</cdr:x>
      <cdr:y>0.1059</cdr:y>
    </cdr:from>
    <cdr:to>
      <cdr:x>0.66885</cdr:x>
      <cdr:y>0.2066</cdr:y>
    </cdr:to>
    <cdr:sp macro="" textlink="">
      <cdr:nvSpPr>
        <cdr:cNvPr id="4" name="CaixaDeTexto 3"/>
        <cdr:cNvSpPr txBox="1"/>
      </cdr:nvSpPr>
      <cdr:spPr>
        <a:xfrm xmlns:a="http://schemas.openxmlformats.org/drawingml/2006/main">
          <a:off x="1257300" y="290513"/>
          <a:ext cx="2628900" cy="2762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pt-BR" sz="1400" i="1"/>
            <a:t>Brazilian</a:t>
          </a:r>
          <a:r>
            <a:rPr lang="pt-BR" sz="1400" i="1" baseline="0"/>
            <a:t> Exports of Steel Products</a:t>
          </a:r>
          <a:endParaRPr lang="pt-BR" sz="1400" i="1"/>
        </a:p>
      </cdr:txBody>
    </cdr:sp>
  </cdr:relSizeAnchor>
  <cdr:relSizeAnchor xmlns:cdr="http://schemas.openxmlformats.org/drawingml/2006/chartDrawing">
    <cdr:from>
      <cdr:x>0.43825</cdr:x>
      <cdr:y>0.8831</cdr:y>
    </cdr:from>
    <cdr:to>
      <cdr:x>0.60709</cdr:x>
      <cdr:y>0.96643</cdr:y>
    </cdr:to>
    <cdr:sp macro="" textlink="">
      <cdr:nvSpPr>
        <cdr:cNvPr id="5" name="CaixaDeTexto 1"/>
        <cdr:cNvSpPr txBox="1"/>
      </cdr:nvSpPr>
      <cdr:spPr>
        <a:xfrm xmlns:a="http://schemas.openxmlformats.org/drawingml/2006/main">
          <a:off x="2546350" y="2422525"/>
          <a:ext cx="981022" cy="228591"/>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t-BR" sz="900"/>
            <a:t>Unid/Unit:10</a:t>
          </a:r>
          <a:r>
            <a:rPr lang="pt-BR" sz="900" baseline="30000"/>
            <a:t>6</a:t>
          </a:r>
          <a:r>
            <a:rPr lang="pt-BR" sz="900" baseline="0"/>
            <a:t>US$</a:t>
          </a:r>
          <a:endParaRPr lang="pt-BR" sz="900"/>
        </a:p>
      </cdr:txBody>
    </cdr:sp>
  </cdr:relSizeAnchor>
</c:userShapes>
</file>

<file path=word/drawings/drawing4.xml><?xml version="1.0" encoding="utf-8"?>
<c:userShapes xmlns:c="http://schemas.openxmlformats.org/drawingml/2006/chart">
  <cdr:relSizeAnchor xmlns:cdr="http://schemas.openxmlformats.org/drawingml/2006/chartDrawing">
    <cdr:from>
      <cdr:x>0.18495</cdr:x>
      <cdr:y>0.01505</cdr:y>
    </cdr:from>
    <cdr:to>
      <cdr:x>0.89189</cdr:x>
      <cdr:y>0.12269</cdr:y>
    </cdr:to>
    <cdr:sp macro="" textlink="">
      <cdr:nvSpPr>
        <cdr:cNvPr id="3" name="CaixaDeTexto 1"/>
        <cdr:cNvSpPr txBox="1"/>
      </cdr:nvSpPr>
      <cdr:spPr>
        <a:xfrm xmlns:a="http://schemas.openxmlformats.org/drawingml/2006/main">
          <a:off x="1108075" y="41275"/>
          <a:ext cx="4235451" cy="29527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t-BR" sz="1800" b="1"/>
            <a:t>Importações</a:t>
          </a:r>
          <a:r>
            <a:rPr lang="pt-BR" sz="1800" b="1" baseline="0"/>
            <a:t> </a:t>
          </a:r>
          <a:r>
            <a:rPr lang="pt-BR" sz="1800" b="1"/>
            <a:t>Brasileiras de Produtos Siderúrgicos</a:t>
          </a:r>
        </a:p>
      </cdr:txBody>
    </cdr:sp>
  </cdr:relSizeAnchor>
  <cdr:relSizeAnchor xmlns:cdr="http://schemas.openxmlformats.org/drawingml/2006/chartDrawing">
    <cdr:from>
      <cdr:x>0.23741</cdr:x>
      <cdr:y>0.11574</cdr:y>
    </cdr:from>
    <cdr:to>
      <cdr:x>0.67621</cdr:x>
      <cdr:y>0.21644</cdr:y>
    </cdr:to>
    <cdr:sp macro="" textlink="">
      <cdr:nvSpPr>
        <cdr:cNvPr id="4" name="CaixaDeTexto 2"/>
        <cdr:cNvSpPr txBox="1"/>
      </cdr:nvSpPr>
      <cdr:spPr>
        <a:xfrm xmlns:a="http://schemas.openxmlformats.org/drawingml/2006/main">
          <a:off x="1422401" y="317500"/>
          <a:ext cx="2628900" cy="27622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t-BR" sz="1400" i="1"/>
            <a:t>Brazilian</a:t>
          </a:r>
          <a:r>
            <a:rPr lang="pt-BR" sz="1400" i="1" baseline="0"/>
            <a:t> Imports of Steel Products</a:t>
          </a:r>
          <a:endParaRPr lang="pt-BR" sz="1400" i="1"/>
        </a:p>
      </cdr:txBody>
    </cdr:sp>
  </cdr:relSizeAnchor>
  <cdr:relSizeAnchor xmlns:cdr="http://schemas.openxmlformats.org/drawingml/2006/chartDrawing">
    <cdr:from>
      <cdr:x>0.42819</cdr:x>
      <cdr:y>0.87269</cdr:y>
    </cdr:from>
    <cdr:to>
      <cdr:x>0.59194</cdr:x>
      <cdr:y>0.95602</cdr:y>
    </cdr:to>
    <cdr:sp macro="" textlink="">
      <cdr:nvSpPr>
        <cdr:cNvPr id="5" name="CaixaDeTexto 1"/>
        <cdr:cNvSpPr txBox="1"/>
      </cdr:nvSpPr>
      <cdr:spPr>
        <a:xfrm xmlns:a="http://schemas.openxmlformats.org/drawingml/2006/main">
          <a:off x="2565400" y="2393950"/>
          <a:ext cx="981022" cy="228591"/>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t-BR" sz="900"/>
            <a:t>Unid/Unit:10</a:t>
          </a:r>
          <a:r>
            <a:rPr lang="pt-BR" sz="900" baseline="30000"/>
            <a:t>6</a:t>
          </a:r>
          <a:r>
            <a:rPr lang="pt-BR" sz="900" baseline="0"/>
            <a:t>US$</a:t>
          </a:r>
          <a:endParaRPr lang="pt-BR" sz="900"/>
        </a:p>
      </cdr:txBody>
    </cdr:sp>
  </cdr:relSizeAnchor>
</c:userShapes>
</file>

<file path=word/drawings/drawing5.xml><?xml version="1.0" encoding="utf-8"?>
<c:userShapes xmlns:c="http://schemas.openxmlformats.org/drawingml/2006/chart">
  <cdr:relSizeAnchor xmlns:cdr="http://schemas.openxmlformats.org/drawingml/2006/chartDrawing">
    <cdr:from>
      <cdr:x>0.21117</cdr:x>
      <cdr:y>0.00694</cdr:y>
    </cdr:from>
    <cdr:to>
      <cdr:x>0.76949</cdr:x>
      <cdr:y>0.11458</cdr:y>
    </cdr:to>
    <cdr:sp macro="" textlink="">
      <cdr:nvSpPr>
        <cdr:cNvPr id="2" name="CaixaDeTexto 1"/>
        <cdr:cNvSpPr txBox="1"/>
      </cdr:nvSpPr>
      <cdr:spPr>
        <a:xfrm xmlns:a="http://schemas.openxmlformats.org/drawingml/2006/main">
          <a:off x="1212850" y="19050"/>
          <a:ext cx="3206751" cy="29527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t-BR" sz="1800" b="1"/>
            <a:t>Exportações Brasileiras de Ferroligas</a:t>
          </a:r>
        </a:p>
      </cdr:txBody>
    </cdr:sp>
  </cdr:relSizeAnchor>
  <cdr:relSizeAnchor xmlns:cdr="http://schemas.openxmlformats.org/drawingml/2006/chartDrawing">
    <cdr:from>
      <cdr:x>0.24765</cdr:x>
      <cdr:y>0.10417</cdr:y>
    </cdr:from>
    <cdr:to>
      <cdr:x>0.66667</cdr:x>
      <cdr:y>0.20486</cdr:y>
    </cdr:to>
    <cdr:sp macro="" textlink="">
      <cdr:nvSpPr>
        <cdr:cNvPr id="3" name="CaixaDeTexto 2"/>
        <cdr:cNvSpPr txBox="1"/>
      </cdr:nvSpPr>
      <cdr:spPr>
        <a:xfrm xmlns:a="http://schemas.openxmlformats.org/drawingml/2006/main">
          <a:off x="1422401" y="285750"/>
          <a:ext cx="2406650" cy="27622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t-BR" sz="1400" i="1"/>
            <a:t>Brazilian</a:t>
          </a:r>
          <a:r>
            <a:rPr lang="pt-BR" sz="1400" i="1" baseline="0"/>
            <a:t> Exports of Ferroalloys</a:t>
          </a:r>
          <a:endParaRPr lang="pt-BR" sz="1400" i="1"/>
        </a:p>
      </cdr:txBody>
    </cdr:sp>
  </cdr:relSizeAnchor>
  <cdr:relSizeAnchor xmlns:cdr="http://schemas.openxmlformats.org/drawingml/2006/chartDrawing">
    <cdr:from>
      <cdr:x>0.43339</cdr:x>
      <cdr:y>0.87963</cdr:y>
    </cdr:from>
    <cdr:to>
      <cdr:x>0.60419</cdr:x>
      <cdr:y>0.96296</cdr:y>
    </cdr:to>
    <cdr:sp macro="" textlink="">
      <cdr:nvSpPr>
        <cdr:cNvPr id="5" name="CaixaDeTexto 1"/>
        <cdr:cNvSpPr txBox="1"/>
      </cdr:nvSpPr>
      <cdr:spPr>
        <a:xfrm xmlns:a="http://schemas.openxmlformats.org/drawingml/2006/main">
          <a:off x="2489200" y="2413000"/>
          <a:ext cx="981022" cy="228591"/>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t-BR" sz="900"/>
            <a:t>Unid/Unit:10</a:t>
          </a:r>
          <a:r>
            <a:rPr lang="pt-BR" sz="900" baseline="30000"/>
            <a:t>6</a:t>
          </a:r>
          <a:r>
            <a:rPr lang="pt-BR" sz="900" baseline="0"/>
            <a:t>US$</a:t>
          </a:r>
          <a:endParaRPr lang="pt-BR" sz="900"/>
        </a:p>
      </cdr:txBody>
    </cdr:sp>
  </cdr:relSizeAnchor>
</c:userShapes>
</file>

<file path=word/drawings/drawing6.xml><?xml version="1.0" encoding="utf-8"?>
<c:userShapes xmlns:c="http://schemas.openxmlformats.org/drawingml/2006/chart">
  <cdr:relSizeAnchor xmlns:cdr="http://schemas.openxmlformats.org/drawingml/2006/chartDrawing">
    <cdr:from>
      <cdr:x>0.18006</cdr:x>
      <cdr:y>0.01852</cdr:y>
    </cdr:from>
    <cdr:to>
      <cdr:x>0.75556</cdr:x>
      <cdr:y>0.12616</cdr:y>
    </cdr:to>
    <cdr:sp macro="" textlink="">
      <cdr:nvSpPr>
        <cdr:cNvPr id="2" name="CaixaDeTexto 1"/>
        <cdr:cNvSpPr txBox="1"/>
      </cdr:nvSpPr>
      <cdr:spPr>
        <a:xfrm xmlns:a="http://schemas.openxmlformats.org/drawingml/2006/main">
          <a:off x="1003300" y="50800"/>
          <a:ext cx="3206751" cy="29527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t-BR" sz="1800" b="1"/>
            <a:t>Importações</a:t>
          </a:r>
          <a:r>
            <a:rPr lang="pt-BR" sz="1800" b="1" baseline="0"/>
            <a:t> </a:t>
          </a:r>
          <a:r>
            <a:rPr lang="pt-BR" sz="1800" b="1"/>
            <a:t>Brasileiras de Ferroligas</a:t>
          </a:r>
        </a:p>
      </cdr:txBody>
    </cdr:sp>
  </cdr:relSizeAnchor>
  <cdr:relSizeAnchor xmlns:cdr="http://schemas.openxmlformats.org/drawingml/2006/chartDrawing">
    <cdr:from>
      <cdr:x>0.21766</cdr:x>
      <cdr:y>0.11574</cdr:y>
    </cdr:from>
    <cdr:to>
      <cdr:x>0.64957</cdr:x>
      <cdr:y>0.21644</cdr:y>
    </cdr:to>
    <cdr:sp macro="" textlink="">
      <cdr:nvSpPr>
        <cdr:cNvPr id="3" name="CaixaDeTexto 2"/>
        <cdr:cNvSpPr txBox="1"/>
      </cdr:nvSpPr>
      <cdr:spPr>
        <a:xfrm xmlns:a="http://schemas.openxmlformats.org/drawingml/2006/main">
          <a:off x="1212851" y="317500"/>
          <a:ext cx="2406650" cy="27622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t-BR" sz="1400" i="1"/>
            <a:t>Brazilian</a:t>
          </a:r>
          <a:r>
            <a:rPr lang="pt-BR" sz="1400" i="1" baseline="0"/>
            <a:t> Imports of Ferroalloys</a:t>
          </a:r>
          <a:endParaRPr lang="pt-BR" sz="1400" i="1"/>
        </a:p>
      </cdr:txBody>
    </cdr:sp>
  </cdr:relSizeAnchor>
  <cdr:relSizeAnchor xmlns:cdr="http://schemas.openxmlformats.org/drawingml/2006/chartDrawing">
    <cdr:from>
      <cdr:x>0.43647</cdr:x>
      <cdr:y>0.89005</cdr:y>
    </cdr:from>
    <cdr:to>
      <cdr:x>0.61253</cdr:x>
      <cdr:y>0.97338</cdr:y>
    </cdr:to>
    <cdr:sp macro="" textlink="">
      <cdr:nvSpPr>
        <cdr:cNvPr id="5" name="CaixaDeTexto 1"/>
        <cdr:cNvSpPr txBox="1"/>
      </cdr:nvSpPr>
      <cdr:spPr>
        <a:xfrm xmlns:a="http://schemas.openxmlformats.org/drawingml/2006/main">
          <a:off x="2432050" y="2441575"/>
          <a:ext cx="981022" cy="228591"/>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t-BR" sz="900"/>
            <a:t>Unid/Unit:10</a:t>
          </a:r>
          <a:r>
            <a:rPr lang="pt-BR" sz="900" baseline="30000"/>
            <a:t>6</a:t>
          </a:r>
          <a:r>
            <a:rPr lang="pt-BR" sz="900" baseline="0"/>
            <a:t>US$</a:t>
          </a:r>
          <a:endParaRPr lang="pt-BR" sz="900"/>
        </a:p>
      </cdr:txBody>
    </cdr:sp>
  </cdr:relSizeAnchor>
</c:userShapes>
</file>

<file path=word/drawings/drawing7.xml><?xml version="1.0" encoding="utf-8"?>
<c:userShapes xmlns:c="http://schemas.openxmlformats.org/drawingml/2006/chart">
  <cdr:relSizeAnchor xmlns:cdr="http://schemas.openxmlformats.org/drawingml/2006/chartDrawing">
    <cdr:from>
      <cdr:x>0.45121</cdr:x>
      <cdr:y>0.87963</cdr:y>
    </cdr:from>
    <cdr:to>
      <cdr:x>0.6206</cdr:x>
      <cdr:y>0.96296</cdr:y>
    </cdr:to>
    <cdr:sp macro="" textlink="">
      <cdr:nvSpPr>
        <cdr:cNvPr id="2" name="CaixaDeTexto 1"/>
        <cdr:cNvSpPr txBox="1"/>
      </cdr:nvSpPr>
      <cdr:spPr>
        <a:xfrm xmlns:a="http://schemas.openxmlformats.org/drawingml/2006/main">
          <a:off x="2613025" y="2413000"/>
          <a:ext cx="981022" cy="228591"/>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t-BR" sz="900"/>
            <a:t>Unid/Unit:10</a:t>
          </a:r>
          <a:r>
            <a:rPr lang="pt-BR" sz="900" baseline="30000"/>
            <a:t>3</a:t>
          </a:r>
          <a:r>
            <a:rPr lang="pt-BR" sz="900"/>
            <a:t>t</a:t>
          </a:r>
        </a:p>
      </cdr:txBody>
    </cdr:sp>
  </cdr:relSizeAnchor>
  <cdr:relSizeAnchor xmlns:cdr="http://schemas.openxmlformats.org/drawingml/2006/chartDrawing">
    <cdr:from>
      <cdr:x>0.23252</cdr:x>
      <cdr:y>0.09837</cdr:y>
    </cdr:from>
    <cdr:to>
      <cdr:x>0.64803</cdr:x>
      <cdr:y>0.19907</cdr:y>
    </cdr:to>
    <cdr:sp macro="" textlink="">
      <cdr:nvSpPr>
        <cdr:cNvPr id="3" name="CaixaDeTexto 1"/>
        <cdr:cNvSpPr txBox="1"/>
      </cdr:nvSpPr>
      <cdr:spPr>
        <a:xfrm xmlns:a="http://schemas.openxmlformats.org/drawingml/2006/main">
          <a:off x="1346556" y="269860"/>
          <a:ext cx="2406295" cy="27624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t-BR" sz="1400" i="1"/>
            <a:t>Brazilian</a:t>
          </a:r>
          <a:r>
            <a:rPr lang="pt-BR" sz="1400" i="1" baseline="0"/>
            <a:t> Production of Pig Iron</a:t>
          </a:r>
          <a:endParaRPr lang="pt-BR" sz="1400" i="1"/>
        </a:p>
      </cdr:txBody>
    </cdr:sp>
  </cdr:relSizeAnchor>
  <cdr:relSizeAnchor xmlns:cdr="http://schemas.openxmlformats.org/drawingml/2006/chartDrawing">
    <cdr:from>
      <cdr:x>0.22752</cdr:x>
      <cdr:y>0.01157</cdr:y>
    </cdr:from>
    <cdr:to>
      <cdr:x>0.73409</cdr:x>
      <cdr:y>0.12268</cdr:y>
    </cdr:to>
    <cdr:sp macro="" textlink="">
      <cdr:nvSpPr>
        <cdr:cNvPr id="4" name="CaixaDeTexto 2"/>
        <cdr:cNvSpPr txBox="1"/>
      </cdr:nvSpPr>
      <cdr:spPr>
        <a:xfrm xmlns:a="http://schemas.openxmlformats.org/drawingml/2006/main">
          <a:off x="1317625" y="31750"/>
          <a:ext cx="2933662" cy="304797"/>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t-BR" sz="1800" b="1"/>
            <a:t>Produção Brasileira</a:t>
          </a:r>
          <a:r>
            <a:rPr lang="pt-BR" sz="1800" b="1" baseline="0"/>
            <a:t> </a:t>
          </a:r>
          <a:r>
            <a:rPr lang="pt-BR" sz="1800" b="1"/>
            <a:t>de Ferro-Gusa</a:t>
          </a:r>
        </a:p>
      </cdr:txBody>
    </cdr:sp>
  </cdr:relSizeAnchor>
</c:userShapes>
</file>

<file path=word/drawings/drawing8.xml><?xml version="1.0" encoding="utf-8"?>
<c:userShapes xmlns:c="http://schemas.openxmlformats.org/drawingml/2006/chart">
  <cdr:relSizeAnchor xmlns:cdr="http://schemas.openxmlformats.org/drawingml/2006/chartDrawing">
    <cdr:from>
      <cdr:x>0.21278</cdr:x>
      <cdr:y>0.09837</cdr:y>
    </cdr:from>
    <cdr:to>
      <cdr:x>0.62389</cdr:x>
      <cdr:y>0.19907</cdr:y>
    </cdr:to>
    <cdr:sp macro="" textlink="">
      <cdr:nvSpPr>
        <cdr:cNvPr id="3" name="CaixaDeTexto 1"/>
        <cdr:cNvSpPr txBox="1"/>
      </cdr:nvSpPr>
      <cdr:spPr>
        <a:xfrm xmlns:a="http://schemas.openxmlformats.org/drawingml/2006/main">
          <a:off x="1137006" y="269860"/>
          <a:ext cx="2196745" cy="27624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t-BR" sz="1400" i="1"/>
            <a:t>Brazilian</a:t>
          </a:r>
          <a:r>
            <a:rPr lang="pt-BR" sz="1400" i="1" baseline="0"/>
            <a:t> Exports of Pig Iron</a:t>
          </a:r>
          <a:endParaRPr lang="pt-BR" sz="1400" i="1"/>
        </a:p>
      </cdr:txBody>
    </cdr:sp>
  </cdr:relSizeAnchor>
  <cdr:relSizeAnchor xmlns:cdr="http://schemas.openxmlformats.org/drawingml/2006/chartDrawing">
    <cdr:from>
      <cdr:x>0.20737</cdr:x>
      <cdr:y>0.01157</cdr:y>
    </cdr:from>
    <cdr:to>
      <cdr:x>0.82353</cdr:x>
      <cdr:y>0.12268</cdr:y>
    </cdr:to>
    <cdr:sp macro="" textlink="">
      <cdr:nvSpPr>
        <cdr:cNvPr id="4" name="CaixaDeTexto 2"/>
        <cdr:cNvSpPr txBox="1"/>
      </cdr:nvSpPr>
      <cdr:spPr>
        <a:xfrm xmlns:a="http://schemas.openxmlformats.org/drawingml/2006/main">
          <a:off x="1108074" y="31750"/>
          <a:ext cx="3292477" cy="304797"/>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t-BR" sz="1800" b="1"/>
            <a:t>Exportações</a:t>
          </a:r>
          <a:r>
            <a:rPr lang="pt-BR" sz="1800" b="1" baseline="0"/>
            <a:t> </a:t>
          </a:r>
          <a:r>
            <a:rPr lang="pt-BR" sz="1800" b="1"/>
            <a:t>Brasileiras</a:t>
          </a:r>
          <a:r>
            <a:rPr lang="pt-BR" sz="1800" b="1" baseline="0"/>
            <a:t> </a:t>
          </a:r>
          <a:r>
            <a:rPr lang="pt-BR" sz="1800" b="1"/>
            <a:t>de Ferro-Gusa</a:t>
          </a:r>
        </a:p>
      </cdr:txBody>
    </cdr:sp>
  </cdr:relSizeAnchor>
  <cdr:relSizeAnchor xmlns:cdr="http://schemas.openxmlformats.org/drawingml/2006/chartDrawing">
    <cdr:from>
      <cdr:x>0.43981</cdr:x>
      <cdr:y>0.87963</cdr:y>
    </cdr:from>
    <cdr:to>
      <cdr:x>0.61862</cdr:x>
      <cdr:y>0.96296</cdr:y>
    </cdr:to>
    <cdr:sp macro="" textlink="">
      <cdr:nvSpPr>
        <cdr:cNvPr id="5" name="CaixaDeTexto 1"/>
        <cdr:cNvSpPr txBox="1"/>
      </cdr:nvSpPr>
      <cdr:spPr>
        <a:xfrm xmlns:a="http://schemas.openxmlformats.org/drawingml/2006/main">
          <a:off x="2413000" y="2413000"/>
          <a:ext cx="981022" cy="228591"/>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t-BR" sz="900"/>
            <a:t>Unid/Unit:10</a:t>
          </a:r>
          <a:r>
            <a:rPr lang="pt-BR" sz="900" baseline="30000"/>
            <a:t>6</a:t>
          </a:r>
          <a:r>
            <a:rPr lang="pt-BR" sz="900" baseline="0"/>
            <a:t>US$</a:t>
          </a:r>
          <a:endParaRPr lang="pt-BR" sz="900"/>
        </a:p>
      </cdr:txBody>
    </cdr:sp>
  </cdr:relSizeAnchor>
</c:userShapes>
</file>

<file path=word/drawings/drawing9.xml><?xml version="1.0" encoding="utf-8"?>
<c:userShapes xmlns:c="http://schemas.openxmlformats.org/drawingml/2006/chart">
  <cdr:relSizeAnchor xmlns:cdr="http://schemas.openxmlformats.org/drawingml/2006/chartDrawing">
    <cdr:from>
      <cdr:x>0.03345</cdr:x>
      <cdr:y>0.01949</cdr:y>
    </cdr:from>
    <cdr:to>
      <cdr:x>0.98141</cdr:x>
      <cdr:y>0.11544</cdr:y>
    </cdr:to>
    <cdr:sp macro="" textlink="">
      <cdr:nvSpPr>
        <cdr:cNvPr id="2" name="CaixaDeTexto 1"/>
        <cdr:cNvSpPr txBox="1"/>
      </cdr:nvSpPr>
      <cdr:spPr>
        <a:xfrm xmlns:a="http://schemas.openxmlformats.org/drawingml/2006/main">
          <a:off x="171434" y="61916"/>
          <a:ext cx="4857766" cy="30479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pt-BR" sz="1800" b="1"/>
            <a:t>Destino das Exportações Brasileiras de Ferro-Gusa 2015</a:t>
          </a:r>
        </a:p>
      </cdr:txBody>
    </cdr:sp>
  </cdr:relSizeAnchor>
  <cdr:relSizeAnchor xmlns:cdr="http://schemas.openxmlformats.org/drawingml/2006/chartDrawing">
    <cdr:from>
      <cdr:x>0.06878</cdr:x>
      <cdr:y>0.11244</cdr:y>
    </cdr:from>
    <cdr:to>
      <cdr:x>0.92007</cdr:x>
      <cdr:y>0.21439</cdr:y>
    </cdr:to>
    <cdr:sp macro="" textlink="">
      <cdr:nvSpPr>
        <cdr:cNvPr id="3" name="CaixaDeTexto 2"/>
        <cdr:cNvSpPr txBox="1"/>
      </cdr:nvSpPr>
      <cdr:spPr>
        <a:xfrm xmlns:a="http://schemas.openxmlformats.org/drawingml/2006/main">
          <a:off x="352442" y="357180"/>
          <a:ext cx="4362433" cy="32385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pt-BR" sz="1400" i="1"/>
            <a:t>Brazilian Export of Pig Iron by Country of Destination 2015</a:t>
          </a:r>
        </a:p>
      </cdr:txBody>
    </cdr:sp>
  </cdr:relSizeAnchor>
</c:userShape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F949EF-3028-4E80-9B12-D25D1FE98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146</Pages>
  <Words>5920</Words>
  <Characters>31969</Characters>
  <Application>Microsoft Office Word</Application>
  <DocSecurity>0</DocSecurity>
  <Lines>266</Lines>
  <Paragraphs>75</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37814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gestor_seg</dc:creator>
  <cp:lastModifiedBy>Raquel Vilela Correa</cp:lastModifiedBy>
  <cp:revision>2</cp:revision>
  <cp:lastPrinted>2017-05-02T17:21:00Z</cp:lastPrinted>
  <dcterms:created xsi:type="dcterms:W3CDTF">2017-12-04T17:23:00Z</dcterms:created>
  <dcterms:modified xsi:type="dcterms:W3CDTF">2017-12-04T17:23:00Z</dcterms:modified>
</cp:coreProperties>
</file>