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14737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5103"/>
        <w:gridCol w:w="5273"/>
        <w:gridCol w:w="1134"/>
      </w:tblGrid>
      <w:tr w:rsidR="00BC0C64" w:rsidRPr="00DA5520" w:rsidTr="003F5CDC">
        <w:trPr>
          <w:trHeight w:val="629"/>
        </w:trPr>
        <w:tc>
          <w:tcPr>
            <w:tcW w:w="14737" w:type="dxa"/>
            <w:gridSpan w:val="5"/>
            <w:shd w:val="clear" w:color="auto" w:fill="8DB3E2" w:themeFill="text2" w:themeFillTint="66"/>
            <w:vAlign w:val="center"/>
          </w:tcPr>
          <w:p w:rsidR="00BC0C64" w:rsidRDefault="00BC0C64" w:rsidP="00BC0C64">
            <w:pPr>
              <w:jc w:val="center"/>
            </w:pPr>
            <w:r>
              <w:rPr>
                <w:b/>
              </w:rPr>
              <w:t>METAS DE DESEMPENHO INSTITUCIONAL – MINISTÉRIO DE MINAS E ENERGIA</w:t>
            </w:r>
          </w:p>
        </w:tc>
      </w:tr>
      <w:tr w:rsidR="00BC0C64" w:rsidTr="00BC0C64">
        <w:trPr>
          <w:trHeight w:val="411"/>
        </w:trPr>
        <w:tc>
          <w:tcPr>
            <w:tcW w:w="675" w:type="dxa"/>
            <w:vAlign w:val="center"/>
          </w:tcPr>
          <w:p w:rsidR="00BC0C64" w:rsidRPr="00D97842" w:rsidRDefault="00BC0C64" w:rsidP="00BC0C64">
            <w:pPr>
              <w:jc w:val="center"/>
              <w:rPr>
                <w:b/>
              </w:rPr>
            </w:pPr>
            <w:r w:rsidRPr="00D97842">
              <w:rPr>
                <w:b/>
              </w:rPr>
              <w:t>Ciclo</w:t>
            </w:r>
          </w:p>
        </w:tc>
        <w:tc>
          <w:tcPr>
            <w:tcW w:w="2552" w:type="dxa"/>
            <w:vAlign w:val="center"/>
          </w:tcPr>
          <w:p w:rsidR="00BC0C64" w:rsidRPr="00D97842" w:rsidRDefault="00BC0C64" w:rsidP="00BC0C64">
            <w:pPr>
              <w:jc w:val="center"/>
              <w:rPr>
                <w:b/>
              </w:rPr>
            </w:pPr>
            <w:r w:rsidRPr="00D97842">
              <w:rPr>
                <w:b/>
              </w:rPr>
              <w:t>Período</w:t>
            </w:r>
          </w:p>
        </w:tc>
        <w:tc>
          <w:tcPr>
            <w:tcW w:w="5103" w:type="dxa"/>
            <w:vAlign w:val="center"/>
          </w:tcPr>
          <w:p w:rsidR="00BC0C64" w:rsidRPr="00D97842" w:rsidRDefault="00BC0C64" w:rsidP="00BC0C64">
            <w:pPr>
              <w:jc w:val="center"/>
              <w:rPr>
                <w:b/>
              </w:rPr>
            </w:pPr>
            <w:r w:rsidRPr="00D97842">
              <w:rPr>
                <w:b/>
              </w:rPr>
              <w:t>Portaria de Fixação</w:t>
            </w:r>
          </w:p>
        </w:tc>
        <w:tc>
          <w:tcPr>
            <w:tcW w:w="5273" w:type="dxa"/>
            <w:vAlign w:val="center"/>
          </w:tcPr>
          <w:p w:rsidR="00BC0C64" w:rsidRPr="00D97842" w:rsidRDefault="00BC0C64" w:rsidP="00BC0C64">
            <w:pPr>
              <w:jc w:val="center"/>
              <w:rPr>
                <w:b/>
              </w:rPr>
            </w:pPr>
            <w:r w:rsidRPr="00D97842">
              <w:rPr>
                <w:b/>
              </w:rPr>
              <w:t>Portaria de Apuração</w:t>
            </w:r>
          </w:p>
        </w:tc>
        <w:tc>
          <w:tcPr>
            <w:tcW w:w="1134" w:type="dxa"/>
            <w:vAlign w:val="center"/>
          </w:tcPr>
          <w:p w:rsidR="00BC0C64" w:rsidRPr="00B1325F" w:rsidRDefault="00B1325F" w:rsidP="00BC0C64">
            <w:pPr>
              <w:jc w:val="center"/>
              <w:rPr>
                <w:b/>
              </w:rPr>
            </w:pPr>
            <w:r w:rsidRPr="00B1325F">
              <w:rPr>
                <w:b/>
              </w:rPr>
              <w:t>Resultado %</w:t>
            </w:r>
          </w:p>
        </w:tc>
      </w:tr>
      <w:tr w:rsidR="00BC0C64" w:rsidTr="00BC0C64">
        <w:trPr>
          <w:trHeight w:val="354"/>
        </w:trPr>
        <w:tc>
          <w:tcPr>
            <w:tcW w:w="675" w:type="dxa"/>
            <w:vAlign w:val="center"/>
          </w:tcPr>
          <w:p w:rsidR="00BC0C64" w:rsidRDefault="00BC0C64" w:rsidP="00BC0C64">
            <w:pPr>
              <w:jc w:val="center"/>
            </w:pPr>
            <w:r>
              <w:t>1º</w:t>
            </w:r>
          </w:p>
        </w:tc>
        <w:tc>
          <w:tcPr>
            <w:tcW w:w="2552" w:type="dxa"/>
            <w:vAlign w:val="center"/>
          </w:tcPr>
          <w:p w:rsidR="00BC0C64" w:rsidRDefault="00BC0C64" w:rsidP="00BC0C64">
            <w:r>
              <w:t>01/07/2010 a 30/09/2010</w:t>
            </w:r>
          </w:p>
        </w:tc>
        <w:tc>
          <w:tcPr>
            <w:tcW w:w="5103" w:type="dxa"/>
            <w:vAlign w:val="center"/>
          </w:tcPr>
          <w:p w:rsidR="00BC0C64" w:rsidRDefault="00BC0C64" w:rsidP="00BC0C64">
            <w:r>
              <w:t>Nº 853, de 13/10/2010 (§1º do art.16), publicada no DOU de 14/10/2010.</w:t>
            </w:r>
          </w:p>
        </w:tc>
        <w:tc>
          <w:tcPr>
            <w:tcW w:w="5273" w:type="dxa"/>
            <w:vAlign w:val="center"/>
          </w:tcPr>
          <w:p w:rsidR="00BC0C64" w:rsidRDefault="00BC0C64" w:rsidP="00BC0C64">
            <w:r>
              <w:t>Nº 27, de 2/3/2004, publicada no BP nº 3, de 2/3/2004.</w:t>
            </w:r>
          </w:p>
        </w:tc>
        <w:tc>
          <w:tcPr>
            <w:tcW w:w="1134" w:type="dxa"/>
            <w:vAlign w:val="center"/>
          </w:tcPr>
          <w:p w:rsidR="00BC0C64" w:rsidRDefault="000D6AD0" w:rsidP="00BC0C64">
            <w:pPr>
              <w:jc w:val="center"/>
            </w:pPr>
            <w:r>
              <w:t>86,00</w:t>
            </w:r>
          </w:p>
        </w:tc>
      </w:tr>
      <w:tr w:rsidR="00BC0C64" w:rsidTr="00BC0C64">
        <w:trPr>
          <w:trHeight w:val="354"/>
        </w:trPr>
        <w:tc>
          <w:tcPr>
            <w:tcW w:w="675" w:type="dxa"/>
            <w:vAlign w:val="center"/>
          </w:tcPr>
          <w:p w:rsidR="00BC0C64" w:rsidRDefault="00BC0C64" w:rsidP="00BC0C64">
            <w:pPr>
              <w:jc w:val="center"/>
            </w:pPr>
            <w:r>
              <w:t>2º</w:t>
            </w:r>
          </w:p>
        </w:tc>
        <w:tc>
          <w:tcPr>
            <w:tcW w:w="2552" w:type="dxa"/>
            <w:vAlign w:val="center"/>
          </w:tcPr>
          <w:p w:rsidR="00BC0C64" w:rsidRDefault="00BC0C64" w:rsidP="00BC0C64">
            <w:r>
              <w:t>01/10/2010 a 30/09/2011</w:t>
            </w:r>
          </w:p>
        </w:tc>
        <w:tc>
          <w:tcPr>
            <w:tcW w:w="5103" w:type="dxa"/>
            <w:vAlign w:val="center"/>
          </w:tcPr>
          <w:p w:rsidR="00BC0C64" w:rsidRDefault="00BC0C64" w:rsidP="00BC0C64">
            <w:r>
              <w:t>Nº 8, de 4/10/2011, publicada no DOU de 05/10/2011; e</w:t>
            </w:r>
          </w:p>
          <w:p w:rsidR="00BC0C64" w:rsidRDefault="000D6AD0" w:rsidP="00BC0C64">
            <w:r>
              <w:t xml:space="preserve">Retificada pela </w:t>
            </w:r>
            <w:r w:rsidR="00BC0C64">
              <w:t>Nº 9, de 28/10/2011, publicada no BPE nº10, de 28/10/2011</w:t>
            </w:r>
          </w:p>
        </w:tc>
        <w:tc>
          <w:tcPr>
            <w:tcW w:w="5273" w:type="dxa"/>
            <w:vAlign w:val="center"/>
          </w:tcPr>
          <w:p w:rsidR="00BC0C64" w:rsidRDefault="00BC0C64" w:rsidP="00BC0C64">
            <w:r>
              <w:t>Nº 10, de 31/10/2011, publicada no BPE nº 11, de 31/10/2011</w:t>
            </w:r>
          </w:p>
        </w:tc>
        <w:tc>
          <w:tcPr>
            <w:tcW w:w="1134" w:type="dxa"/>
            <w:vAlign w:val="center"/>
          </w:tcPr>
          <w:p w:rsidR="00BC0C64" w:rsidRDefault="000D6AD0" w:rsidP="00BC0C64">
            <w:pPr>
              <w:jc w:val="center"/>
            </w:pPr>
            <w:r>
              <w:t>98,92</w:t>
            </w:r>
          </w:p>
        </w:tc>
      </w:tr>
      <w:tr w:rsidR="00BC0C64" w:rsidTr="00BC0C64">
        <w:trPr>
          <w:trHeight w:val="415"/>
        </w:trPr>
        <w:tc>
          <w:tcPr>
            <w:tcW w:w="675" w:type="dxa"/>
            <w:vAlign w:val="center"/>
          </w:tcPr>
          <w:p w:rsidR="00BC0C64" w:rsidRDefault="00BC0C64" w:rsidP="00BC0C64">
            <w:pPr>
              <w:jc w:val="center"/>
            </w:pPr>
            <w:r>
              <w:t>3º</w:t>
            </w:r>
          </w:p>
        </w:tc>
        <w:tc>
          <w:tcPr>
            <w:tcW w:w="2552" w:type="dxa"/>
            <w:vAlign w:val="center"/>
          </w:tcPr>
          <w:p w:rsidR="00BC0C64" w:rsidRDefault="00BC0C64" w:rsidP="00BC0C64">
            <w:r>
              <w:t>01/10/2011 a 30/09/2012</w:t>
            </w:r>
          </w:p>
        </w:tc>
        <w:tc>
          <w:tcPr>
            <w:tcW w:w="5103" w:type="dxa"/>
            <w:vAlign w:val="center"/>
          </w:tcPr>
          <w:p w:rsidR="00BC0C64" w:rsidRDefault="00BC0C64" w:rsidP="00BC0C64">
            <w:r>
              <w:t xml:space="preserve">Nº 1, de 17/2/2012, publicada no DOU de 22/2/2012 </w:t>
            </w:r>
          </w:p>
        </w:tc>
        <w:tc>
          <w:tcPr>
            <w:tcW w:w="5273" w:type="dxa"/>
            <w:vAlign w:val="center"/>
          </w:tcPr>
          <w:p w:rsidR="00BC0C64" w:rsidRDefault="00BC0C64" w:rsidP="00BC0C64">
            <w:r>
              <w:t>Nº 14, de 14/12/2012, publicada no BPE nº 14, de 14/12/2012</w:t>
            </w:r>
          </w:p>
        </w:tc>
        <w:tc>
          <w:tcPr>
            <w:tcW w:w="1134" w:type="dxa"/>
            <w:vAlign w:val="center"/>
          </w:tcPr>
          <w:p w:rsidR="00BC0C64" w:rsidRDefault="00CB5769" w:rsidP="00BC0C64">
            <w:pPr>
              <w:jc w:val="center"/>
            </w:pPr>
            <w:r>
              <w:t>94,77</w:t>
            </w:r>
          </w:p>
        </w:tc>
      </w:tr>
      <w:tr w:rsidR="00EC013D" w:rsidTr="0051680B">
        <w:trPr>
          <w:trHeight w:val="467"/>
        </w:trPr>
        <w:tc>
          <w:tcPr>
            <w:tcW w:w="675" w:type="dxa"/>
            <w:vMerge w:val="restart"/>
            <w:vAlign w:val="center"/>
          </w:tcPr>
          <w:p w:rsidR="00EC013D" w:rsidRDefault="00EC013D" w:rsidP="00BC0C64">
            <w:pPr>
              <w:jc w:val="center"/>
            </w:pPr>
            <w:r>
              <w:t>4º</w:t>
            </w:r>
          </w:p>
        </w:tc>
        <w:tc>
          <w:tcPr>
            <w:tcW w:w="2552" w:type="dxa"/>
            <w:vMerge w:val="restart"/>
            <w:vAlign w:val="center"/>
          </w:tcPr>
          <w:p w:rsidR="00EC013D" w:rsidRDefault="00EC013D" w:rsidP="00BC0C64">
            <w:r>
              <w:t>01/10/2012 a 30/09/2013</w:t>
            </w:r>
          </w:p>
        </w:tc>
        <w:tc>
          <w:tcPr>
            <w:tcW w:w="5103" w:type="dxa"/>
            <w:vMerge w:val="restart"/>
            <w:vAlign w:val="center"/>
          </w:tcPr>
          <w:p w:rsidR="00EC013D" w:rsidRDefault="00EC013D" w:rsidP="00BC0C64">
            <w:r>
              <w:t xml:space="preserve">Nº 4, de 5/2/2013, publicada no DOU de 13/2/2013 </w:t>
            </w:r>
          </w:p>
        </w:tc>
        <w:tc>
          <w:tcPr>
            <w:tcW w:w="5273" w:type="dxa"/>
            <w:vMerge w:val="restart"/>
            <w:vAlign w:val="center"/>
          </w:tcPr>
          <w:p w:rsidR="00EC013D" w:rsidRDefault="00EC013D" w:rsidP="00BC0C64">
            <w:r>
              <w:t>Nº 20, de 31/10/2013, publicada no BPE nº 12, de 31/10/2013.</w:t>
            </w:r>
          </w:p>
          <w:p w:rsidR="00EC013D" w:rsidRPr="000D6AD0" w:rsidRDefault="00EC013D" w:rsidP="000D6AD0">
            <w:pPr>
              <w:spacing w:after="100" w:afterAutospacing="1"/>
              <w:rPr>
                <w:b/>
              </w:rPr>
            </w:pPr>
            <w:r>
              <w:t>Retificada pela Nº 14, de 30/10/2014, publicada no BPE nº 7, de 30/10/2014, para</w:t>
            </w:r>
          </w:p>
        </w:tc>
        <w:tc>
          <w:tcPr>
            <w:tcW w:w="1134" w:type="dxa"/>
            <w:vAlign w:val="center"/>
          </w:tcPr>
          <w:p w:rsidR="00EC013D" w:rsidRDefault="00EC013D" w:rsidP="00BC0C64">
            <w:pPr>
              <w:jc w:val="center"/>
            </w:pPr>
            <w:r>
              <w:t>97,48</w:t>
            </w:r>
          </w:p>
        </w:tc>
      </w:tr>
      <w:tr w:rsidR="00EC013D" w:rsidTr="00BC0C64">
        <w:trPr>
          <w:trHeight w:val="407"/>
        </w:trPr>
        <w:tc>
          <w:tcPr>
            <w:tcW w:w="675" w:type="dxa"/>
            <w:vMerge/>
            <w:vAlign w:val="center"/>
          </w:tcPr>
          <w:p w:rsidR="00EC013D" w:rsidRDefault="00EC013D" w:rsidP="00BC0C64">
            <w:pPr>
              <w:jc w:val="center"/>
            </w:pPr>
          </w:p>
        </w:tc>
        <w:tc>
          <w:tcPr>
            <w:tcW w:w="2552" w:type="dxa"/>
            <w:vMerge/>
            <w:vAlign w:val="center"/>
          </w:tcPr>
          <w:p w:rsidR="00EC013D" w:rsidRDefault="00EC013D" w:rsidP="00BC0C64"/>
        </w:tc>
        <w:tc>
          <w:tcPr>
            <w:tcW w:w="5103" w:type="dxa"/>
            <w:vMerge/>
            <w:vAlign w:val="center"/>
          </w:tcPr>
          <w:p w:rsidR="00EC013D" w:rsidRDefault="00EC013D" w:rsidP="00BC0C64"/>
        </w:tc>
        <w:tc>
          <w:tcPr>
            <w:tcW w:w="5273" w:type="dxa"/>
            <w:vMerge/>
            <w:vAlign w:val="center"/>
          </w:tcPr>
          <w:p w:rsidR="00EC013D" w:rsidRDefault="00EC013D" w:rsidP="00BC0C64"/>
        </w:tc>
        <w:tc>
          <w:tcPr>
            <w:tcW w:w="1134" w:type="dxa"/>
            <w:vAlign w:val="center"/>
          </w:tcPr>
          <w:p w:rsidR="00EC013D" w:rsidRDefault="00EC013D" w:rsidP="00BC0C64">
            <w:pPr>
              <w:jc w:val="center"/>
            </w:pPr>
            <w:r>
              <w:t>94,75</w:t>
            </w:r>
          </w:p>
        </w:tc>
      </w:tr>
      <w:tr w:rsidR="00BC0C64" w:rsidTr="00BC0C64">
        <w:trPr>
          <w:trHeight w:val="428"/>
        </w:trPr>
        <w:tc>
          <w:tcPr>
            <w:tcW w:w="675" w:type="dxa"/>
            <w:vAlign w:val="center"/>
          </w:tcPr>
          <w:p w:rsidR="00BC0C64" w:rsidRDefault="00BC0C64" w:rsidP="00BC0C64">
            <w:pPr>
              <w:jc w:val="center"/>
            </w:pPr>
            <w:r>
              <w:t>5º</w:t>
            </w:r>
          </w:p>
        </w:tc>
        <w:tc>
          <w:tcPr>
            <w:tcW w:w="2552" w:type="dxa"/>
            <w:vAlign w:val="center"/>
          </w:tcPr>
          <w:p w:rsidR="00BC0C64" w:rsidRDefault="00BC0C64" w:rsidP="00BC0C64">
            <w:r>
              <w:t>01/10/2013 a 30/09/2014</w:t>
            </w:r>
          </w:p>
        </w:tc>
        <w:tc>
          <w:tcPr>
            <w:tcW w:w="5103" w:type="dxa"/>
            <w:vAlign w:val="center"/>
          </w:tcPr>
          <w:p w:rsidR="00BC0C64" w:rsidRDefault="00BC0C64" w:rsidP="00BC0C64">
            <w:r>
              <w:t xml:space="preserve">Nº 2, de 25/2/2014, publicada no DOU de 28/2/2014. </w:t>
            </w:r>
          </w:p>
        </w:tc>
        <w:tc>
          <w:tcPr>
            <w:tcW w:w="5273" w:type="dxa"/>
            <w:vAlign w:val="center"/>
          </w:tcPr>
          <w:p w:rsidR="00BC0C64" w:rsidRDefault="00BC0C64" w:rsidP="00BC0C64">
            <w:r>
              <w:t>Nº 14, de 30/10/2014, publicada no BPE nº 7, de 30/10/2014.</w:t>
            </w:r>
          </w:p>
        </w:tc>
        <w:tc>
          <w:tcPr>
            <w:tcW w:w="1134" w:type="dxa"/>
            <w:vAlign w:val="center"/>
          </w:tcPr>
          <w:p w:rsidR="00BC0C64" w:rsidRDefault="00CB5769" w:rsidP="000D6AD0">
            <w:pPr>
              <w:jc w:val="center"/>
            </w:pPr>
            <w:r>
              <w:t>94,7</w:t>
            </w:r>
            <w:r w:rsidR="000D6AD0">
              <w:t>7</w:t>
            </w:r>
          </w:p>
        </w:tc>
      </w:tr>
      <w:tr w:rsidR="00BC0C64" w:rsidTr="00BC0C64">
        <w:trPr>
          <w:trHeight w:val="428"/>
        </w:trPr>
        <w:tc>
          <w:tcPr>
            <w:tcW w:w="675" w:type="dxa"/>
            <w:vAlign w:val="center"/>
          </w:tcPr>
          <w:p w:rsidR="00BC0C64" w:rsidRPr="00FF0E5F" w:rsidRDefault="00BC0C64" w:rsidP="00BC0C64">
            <w:pPr>
              <w:jc w:val="center"/>
            </w:pPr>
            <w:r w:rsidRPr="00FF0E5F">
              <w:t>6º</w:t>
            </w:r>
          </w:p>
        </w:tc>
        <w:tc>
          <w:tcPr>
            <w:tcW w:w="2552" w:type="dxa"/>
            <w:vAlign w:val="center"/>
          </w:tcPr>
          <w:p w:rsidR="00BC0C64" w:rsidRDefault="00BC0C64" w:rsidP="00BC0C64">
            <w:r>
              <w:t>01/10/2014 a 30/09/2015</w:t>
            </w:r>
          </w:p>
        </w:tc>
        <w:tc>
          <w:tcPr>
            <w:tcW w:w="5103" w:type="dxa"/>
            <w:vAlign w:val="center"/>
          </w:tcPr>
          <w:p w:rsidR="00BC0C64" w:rsidRDefault="00BC0C64" w:rsidP="00BC0C64">
            <w:r>
              <w:t xml:space="preserve">Nº 2, de 18/3/2015, publicada no BPE nº 2, de 19/3/2015 </w:t>
            </w:r>
          </w:p>
        </w:tc>
        <w:tc>
          <w:tcPr>
            <w:tcW w:w="5273" w:type="dxa"/>
            <w:vAlign w:val="center"/>
          </w:tcPr>
          <w:p w:rsidR="00BC0C64" w:rsidRDefault="00BC0C64" w:rsidP="00BC0C64">
            <w:r>
              <w:t>N</w:t>
            </w:r>
            <w:r w:rsidRPr="000F2968">
              <w:t>º 76, de 27</w:t>
            </w:r>
            <w:r>
              <w:t>/</w:t>
            </w:r>
            <w:r w:rsidRPr="000F2968">
              <w:t>10</w:t>
            </w:r>
            <w:r>
              <w:t>/</w:t>
            </w:r>
            <w:r w:rsidRPr="000F2968">
              <w:t>2015</w:t>
            </w:r>
            <w:r>
              <w:t>,</w:t>
            </w:r>
            <w:r w:rsidRPr="000F2968">
              <w:t xml:space="preserve"> </w:t>
            </w:r>
            <w:r>
              <w:t>publicada no BPE nº 11, de 29/10/201.</w:t>
            </w:r>
          </w:p>
        </w:tc>
        <w:tc>
          <w:tcPr>
            <w:tcW w:w="1134" w:type="dxa"/>
            <w:vAlign w:val="center"/>
          </w:tcPr>
          <w:p w:rsidR="00BC0C64" w:rsidRDefault="00CB5769" w:rsidP="00BC0C64">
            <w:pPr>
              <w:jc w:val="center"/>
            </w:pPr>
            <w:r>
              <w:t>95,95</w:t>
            </w:r>
          </w:p>
        </w:tc>
      </w:tr>
      <w:tr w:rsidR="00BC0C64" w:rsidTr="00BC0C64">
        <w:trPr>
          <w:trHeight w:val="428"/>
        </w:trPr>
        <w:tc>
          <w:tcPr>
            <w:tcW w:w="675" w:type="dxa"/>
            <w:vAlign w:val="center"/>
          </w:tcPr>
          <w:p w:rsidR="00BC0C64" w:rsidRPr="00FF0E5F" w:rsidRDefault="00BC0C64" w:rsidP="00BC0C64">
            <w:pPr>
              <w:jc w:val="center"/>
            </w:pPr>
            <w:r w:rsidRPr="00FF0E5F">
              <w:t>7º</w:t>
            </w:r>
          </w:p>
        </w:tc>
        <w:tc>
          <w:tcPr>
            <w:tcW w:w="2552" w:type="dxa"/>
            <w:vAlign w:val="center"/>
          </w:tcPr>
          <w:p w:rsidR="00BC0C64" w:rsidRDefault="00BC0C64" w:rsidP="00BC0C64">
            <w:r>
              <w:t>01/10/2015 a 30/09/2016</w:t>
            </w:r>
          </w:p>
        </w:tc>
        <w:tc>
          <w:tcPr>
            <w:tcW w:w="5103" w:type="dxa"/>
            <w:vAlign w:val="center"/>
          </w:tcPr>
          <w:p w:rsidR="00BC0C64" w:rsidRDefault="00BC0C64" w:rsidP="00BC0C64">
            <w:r>
              <w:t>N</w:t>
            </w:r>
            <w:r w:rsidRPr="00E40208">
              <w:t>º 10, de 12</w:t>
            </w:r>
            <w:r>
              <w:t>/</w:t>
            </w:r>
            <w:r w:rsidRPr="00E40208">
              <w:t>2</w:t>
            </w:r>
            <w:r>
              <w:t>/</w:t>
            </w:r>
            <w:r w:rsidRPr="00E40208">
              <w:t>2016</w:t>
            </w:r>
            <w:r>
              <w:t>, publicada no BP nº 4, de 15/02/2016</w:t>
            </w:r>
          </w:p>
        </w:tc>
        <w:tc>
          <w:tcPr>
            <w:tcW w:w="5273" w:type="dxa"/>
            <w:vAlign w:val="center"/>
          </w:tcPr>
          <w:p w:rsidR="00BC0C64" w:rsidRDefault="00BC0C64" w:rsidP="00BC0C64">
            <w:r>
              <w:t>Nº 106, de 27/10/2016, publicada no BPE nº 7, de 27/10/2016</w:t>
            </w:r>
          </w:p>
        </w:tc>
        <w:tc>
          <w:tcPr>
            <w:tcW w:w="1134" w:type="dxa"/>
            <w:vAlign w:val="center"/>
          </w:tcPr>
          <w:p w:rsidR="00BC0C64" w:rsidRDefault="00CB5769" w:rsidP="00BC0C64">
            <w:pPr>
              <w:jc w:val="center"/>
            </w:pPr>
            <w:r>
              <w:t>94,22</w:t>
            </w:r>
          </w:p>
        </w:tc>
      </w:tr>
      <w:tr w:rsidR="000D6AD0" w:rsidTr="000D6AD0">
        <w:trPr>
          <w:trHeight w:val="675"/>
        </w:trPr>
        <w:tc>
          <w:tcPr>
            <w:tcW w:w="675" w:type="dxa"/>
            <w:vMerge w:val="restart"/>
            <w:vAlign w:val="center"/>
          </w:tcPr>
          <w:p w:rsidR="000D6AD0" w:rsidRPr="00FF0E5F" w:rsidRDefault="000D6AD0" w:rsidP="00BC0C64">
            <w:pPr>
              <w:jc w:val="center"/>
            </w:pPr>
            <w:r w:rsidRPr="00FF0E5F">
              <w:t>8º</w:t>
            </w:r>
          </w:p>
        </w:tc>
        <w:tc>
          <w:tcPr>
            <w:tcW w:w="2552" w:type="dxa"/>
            <w:vMerge w:val="restart"/>
            <w:vAlign w:val="center"/>
          </w:tcPr>
          <w:p w:rsidR="000D6AD0" w:rsidRDefault="000D6AD0" w:rsidP="00BC0C64">
            <w:r>
              <w:t>01/10/2016 a 30/09/2017</w:t>
            </w:r>
          </w:p>
        </w:tc>
        <w:tc>
          <w:tcPr>
            <w:tcW w:w="5103" w:type="dxa"/>
            <w:vMerge w:val="restart"/>
            <w:vAlign w:val="center"/>
          </w:tcPr>
          <w:p w:rsidR="000D6AD0" w:rsidRDefault="000D6AD0" w:rsidP="00BC0C64">
            <w:r>
              <w:t>Nº 34, de 8/6/2017, publicada no BP nº 12, de 16/06/2017; e</w:t>
            </w:r>
          </w:p>
          <w:p w:rsidR="000D6AD0" w:rsidRDefault="000D6AD0" w:rsidP="00BC0C64">
            <w:r>
              <w:t>Retificada pela Nº 49, de 16/8/2017, publicada no BP nº 17, de 1/9/2017 (Processo SEI nº 48330.000286/2017-74)</w:t>
            </w:r>
          </w:p>
        </w:tc>
        <w:tc>
          <w:tcPr>
            <w:tcW w:w="5273" w:type="dxa"/>
            <w:vMerge w:val="restart"/>
            <w:vAlign w:val="center"/>
          </w:tcPr>
          <w:p w:rsidR="000D6AD0" w:rsidRPr="009673BF" w:rsidRDefault="000D6AD0" w:rsidP="00BC0C64">
            <w:r w:rsidRPr="009673BF">
              <w:t>Nº 60, de 30/10/2017, publicada no BPE nº 25, de 31/10/2017</w:t>
            </w:r>
            <w:r>
              <w:t>.</w:t>
            </w:r>
          </w:p>
          <w:p w:rsidR="000D6AD0" w:rsidRDefault="000D6AD0" w:rsidP="00BC0C64">
            <w:r>
              <w:t xml:space="preserve">Retificada pela </w:t>
            </w:r>
            <w:r w:rsidRPr="009673BF">
              <w:t>Nº 3, de 21/2/2018, publicada no BPE nº 3, de 28/2/2018 (Processo SEI nº 48330.000286/2017-74)</w:t>
            </w:r>
          </w:p>
        </w:tc>
        <w:tc>
          <w:tcPr>
            <w:tcW w:w="1134" w:type="dxa"/>
            <w:vAlign w:val="center"/>
          </w:tcPr>
          <w:p w:rsidR="000D6AD0" w:rsidRDefault="000D6AD0" w:rsidP="00BC0C64">
            <w:pPr>
              <w:jc w:val="center"/>
            </w:pPr>
            <w:r>
              <w:t>99,90</w:t>
            </w:r>
          </w:p>
        </w:tc>
      </w:tr>
      <w:tr w:rsidR="000D6AD0" w:rsidTr="00BC0C64">
        <w:trPr>
          <w:trHeight w:val="675"/>
        </w:trPr>
        <w:tc>
          <w:tcPr>
            <w:tcW w:w="675" w:type="dxa"/>
            <w:vMerge/>
            <w:vAlign w:val="center"/>
          </w:tcPr>
          <w:p w:rsidR="000D6AD0" w:rsidRPr="00FF0E5F" w:rsidRDefault="000D6AD0" w:rsidP="00BC0C64">
            <w:pPr>
              <w:jc w:val="center"/>
            </w:pPr>
          </w:p>
        </w:tc>
        <w:tc>
          <w:tcPr>
            <w:tcW w:w="2552" w:type="dxa"/>
            <w:vMerge/>
            <w:vAlign w:val="center"/>
          </w:tcPr>
          <w:p w:rsidR="000D6AD0" w:rsidRDefault="000D6AD0" w:rsidP="00BC0C64"/>
        </w:tc>
        <w:tc>
          <w:tcPr>
            <w:tcW w:w="5103" w:type="dxa"/>
            <w:vMerge/>
            <w:vAlign w:val="center"/>
          </w:tcPr>
          <w:p w:rsidR="000D6AD0" w:rsidRDefault="000D6AD0" w:rsidP="00BC0C64"/>
        </w:tc>
        <w:tc>
          <w:tcPr>
            <w:tcW w:w="5273" w:type="dxa"/>
            <w:vMerge/>
            <w:vAlign w:val="center"/>
          </w:tcPr>
          <w:p w:rsidR="000D6AD0" w:rsidRPr="009673BF" w:rsidRDefault="000D6AD0" w:rsidP="00BC0C64"/>
        </w:tc>
        <w:tc>
          <w:tcPr>
            <w:tcW w:w="1134" w:type="dxa"/>
            <w:vAlign w:val="center"/>
          </w:tcPr>
          <w:p w:rsidR="000D6AD0" w:rsidRDefault="000D6AD0" w:rsidP="00BC0C64">
            <w:pPr>
              <w:jc w:val="center"/>
            </w:pPr>
            <w:r>
              <w:t>99,02</w:t>
            </w:r>
          </w:p>
        </w:tc>
      </w:tr>
      <w:tr w:rsidR="00BC0C64" w:rsidTr="00BC0C64">
        <w:trPr>
          <w:trHeight w:val="428"/>
        </w:trPr>
        <w:tc>
          <w:tcPr>
            <w:tcW w:w="675" w:type="dxa"/>
            <w:vAlign w:val="center"/>
          </w:tcPr>
          <w:p w:rsidR="00BC0C64" w:rsidRPr="00FF0E5F" w:rsidRDefault="00BC0C64" w:rsidP="00BC0C64">
            <w:pPr>
              <w:jc w:val="center"/>
            </w:pPr>
            <w:r w:rsidRPr="00FF0E5F">
              <w:t>9º</w:t>
            </w:r>
          </w:p>
        </w:tc>
        <w:tc>
          <w:tcPr>
            <w:tcW w:w="2552" w:type="dxa"/>
            <w:vAlign w:val="center"/>
          </w:tcPr>
          <w:p w:rsidR="00BC0C64" w:rsidRPr="009673BF" w:rsidRDefault="00BC0C64" w:rsidP="00BC0C64">
            <w:r w:rsidRPr="009673BF">
              <w:t>01/10/2017 a 30/09/2018</w:t>
            </w:r>
          </w:p>
        </w:tc>
        <w:tc>
          <w:tcPr>
            <w:tcW w:w="5103" w:type="dxa"/>
            <w:vAlign w:val="center"/>
          </w:tcPr>
          <w:p w:rsidR="00BC0C64" w:rsidRPr="009673BF" w:rsidRDefault="00BC0C64" w:rsidP="00BC0C64">
            <w:r w:rsidRPr="009673BF">
              <w:t>Nº 2, de 21/2/2018, publicada no BPE nº 3, de 28/2/2018. (Processo SEI nº 48330.000806/2017-49)</w:t>
            </w:r>
          </w:p>
        </w:tc>
        <w:tc>
          <w:tcPr>
            <w:tcW w:w="5273" w:type="dxa"/>
            <w:vAlign w:val="center"/>
          </w:tcPr>
          <w:p w:rsidR="00BC0C64" w:rsidRPr="009673BF" w:rsidRDefault="00BC0C64" w:rsidP="00BC0C64">
            <w:r w:rsidRPr="009673BF">
              <w:t xml:space="preserve">Nº 26, de 30/10/2018, publicada no BPE nº 14, de 30/10/2018 (Processo SEI nº 48330.000806/2017-49) </w:t>
            </w:r>
          </w:p>
        </w:tc>
        <w:tc>
          <w:tcPr>
            <w:tcW w:w="1134" w:type="dxa"/>
            <w:vAlign w:val="center"/>
          </w:tcPr>
          <w:p w:rsidR="00BC0C64" w:rsidRDefault="00CB5769" w:rsidP="00BC0C64">
            <w:pPr>
              <w:jc w:val="center"/>
            </w:pPr>
            <w:r>
              <w:t>98,43</w:t>
            </w:r>
          </w:p>
        </w:tc>
      </w:tr>
      <w:tr w:rsidR="00BC0C64" w:rsidTr="00BC0C64">
        <w:trPr>
          <w:trHeight w:val="428"/>
        </w:trPr>
        <w:tc>
          <w:tcPr>
            <w:tcW w:w="675" w:type="dxa"/>
            <w:vAlign w:val="center"/>
          </w:tcPr>
          <w:p w:rsidR="00BC0C64" w:rsidRPr="009673BF" w:rsidRDefault="00BC0C64" w:rsidP="00BC0C64">
            <w:pPr>
              <w:jc w:val="center"/>
            </w:pPr>
            <w:r w:rsidRPr="009673BF">
              <w:t>10º</w:t>
            </w:r>
          </w:p>
        </w:tc>
        <w:tc>
          <w:tcPr>
            <w:tcW w:w="2552" w:type="dxa"/>
            <w:vAlign w:val="center"/>
          </w:tcPr>
          <w:p w:rsidR="00BC0C64" w:rsidRPr="009673BF" w:rsidRDefault="00BC0C64" w:rsidP="00BC0C64">
            <w:r w:rsidRPr="009673BF">
              <w:t>01/10/2018 a 30/09/2019</w:t>
            </w:r>
          </w:p>
        </w:tc>
        <w:tc>
          <w:tcPr>
            <w:tcW w:w="5103" w:type="dxa"/>
            <w:vAlign w:val="center"/>
          </w:tcPr>
          <w:p w:rsidR="00BC0C64" w:rsidRPr="009673BF" w:rsidRDefault="00BC0C64" w:rsidP="00BC0C64">
            <w:r w:rsidRPr="009673BF">
              <w:t>Nº 29, de 28/11/2018, publicada no BPE nº 16, de 3/12/2018 (Processo SEI nº 48330.000571/2018-76)</w:t>
            </w:r>
          </w:p>
        </w:tc>
        <w:tc>
          <w:tcPr>
            <w:tcW w:w="5273" w:type="dxa"/>
            <w:vAlign w:val="center"/>
          </w:tcPr>
          <w:p w:rsidR="00BC0C64" w:rsidRPr="009673BF" w:rsidRDefault="00973854" w:rsidP="00BC0C64">
            <w:r>
              <w:t>Nº 16, de 31/10/2019, publicada no BPE nº 12, de 31/10/2019 (Processo SEI nº 48330.000571/2018-76)</w:t>
            </w:r>
          </w:p>
        </w:tc>
        <w:tc>
          <w:tcPr>
            <w:tcW w:w="1134" w:type="dxa"/>
            <w:vAlign w:val="center"/>
          </w:tcPr>
          <w:p w:rsidR="00BC0C64" w:rsidRDefault="00EA1B99" w:rsidP="00BC0C6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98,92%</w:t>
            </w:r>
            <w:bookmarkStart w:id="0" w:name="_GoBack"/>
            <w:bookmarkEnd w:id="0"/>
          </w:p>
        </w:tc>
      </w:tr>
      <w:tr w:rsidR="00D132F8" w:rsidTr="00BC0C64">
        <w:trPr>
          <w:trHeight w:val="428"/>
        </w:trPr>
        <w:tc>
          <w:tcPr>
            <w:tcW w:w="675" w:type="dxa"/>
            <w:vAlign w:val="center"/>
          </w:tcPr>
          <w:p w:rsidR="00D132F8" w:rsidRPr="009673BF" w:rsidRDefault="00D132F8" w:rsidP="00BC0C64">
            <w:pPr>
              <w:jc w:val="center"/>
            </w:pPr>
            <w:r>
              <w:lastRenderedPageBreak/>
              <w:t>11º</w:t>
            </w:r>
          </w:p>
        </w:tc>
        <w:tc>
          <w:tcPr>
            <w:tcW w:w="2552" w:type="dxa"/>
            <w:vAlign w:val="center"/>
          </w:tcPr>
          <w:p w:rsidR="00D132F8" w:rsidRPr="009673BF" w:rsidRDefault="00D132F8" w:rsidP="00BC0C64">
            <w:r>
              <w:t>01/10/2019 a 30/09/2020</w:t>
            </w:r>
          </w:p>
        </w:tc>
        <w:tc>
          <w:tcPr>
            <w:tcW w:w="5103" w:type="dxa"/>
            <w:vAlign w:val="center"/>
          </w:tcPr>
          <w:p w:rsidR="00D132F8" w:rsidRPr="009673BF" w:rsidRDefault="00D132F8" w:rsidP="00973854">
            <w:r>
              <w:t xml:space="preserve">Nº 18, de </w:t>
            </w:r>
            <w:r w:rsidR="00973854">
              <w:t>17/12/2019, publicada no BPE nº 17, de 23/12/2019 (Processo SEI nº 48330.000365/2019-47)</w:t>
            </w:r>
          </w:p>
        </w:tc>
        <w:tc>
          <w:tcPr>
            <w:tcW w:w="5273" w:type="dxa"/>
            <w:vAlign w:val="center"/>
          </w:tcPr>
          <w:p w:rsidR="00D132F8" w:rsidRPr="009673BF" w:rsidRDefault="00D132F8" w:rsidP="00BC0C64"/>
        </w:tc>
        <w:tc>
          <w:tcPr>
            <w:tcW w:w="1134" w:type="dxa"/>
            <w:vAlign w:val="center"/>
          </w:tcPr>
          <w:p w:rsidR="00D132F8" w:rsidRDefault="00D132F8" w:rsidP="00BC0C64">
            <w:pPr>
              <w:jc w:val="center"/>
            </w:pPr>
          </w:p>
        </w:tc>
      </w:tr>
    </w:tbl>
    <w:p w:rsidR="00DA5520" w:rsidRDefault="007D3238" w:rsidP="00486B4F">
      <w:pPr>
        <w:spacing w:before="100" w:beforeAutospacing="1" w:after="100" w:afterAutospacing="1"/>
        <w:rPr>
          <w:b/>
        </w:rPr>
      </w:pPr>
      <w:r>
        <w:rPr>
          <w:b/>
        </w:rPr>
        <w:t>ATOS NORMATIVOS RELEVANTES</w:t>
      </w:r>
    </w:p>
    <w:p w:rsidR="00D040E1" w:rsidRPr="00134F1D" w:rsidRDefault="00D040E1" w:rsidP="00134F1D">
      <w:pPr>
        <w:pStyle w:val="PargrafodaLista"/>
        <w:numPr>
          <w:ilvl w:val="0"/>
          <w:numId w:val="1"/>
        </w:numPr>
        <w:jc w:val="both"/>
        <w:rPr>
          <w:b/>
        </w:rPr>
      </w:pPr>
      <w:r w:rsidRPr="00134F1D">
        <w:rPr>
          <w:b/>
        </w:rPr>
        <w:t xml:space="preserve">Portaria nº 564, de 30/09/2011, publicada no DOU de 04/10/2011 – Estabelece regras, critérios e procedimentos específicos de Avaliação de Desempenho Individual e Institucional visando à atribuição da Gratificação de Desempenho do Plano Geral de Cargos do Poder Executivo – GDPGPE, no âmbito do </w:t>
      </w:r>
      <w:r w:rsidR="003C74E9" w:rsidRPr="00134F1D">
        <w:rPr>
          <w:b/>
        </w:rPr>
        <w:t>MME</w:t>
      </w:r>
      <w:r w:rsidRPr="00134F1D">
        <w:rPr>
          <w:b/>
        </w:rPr>
        <w:t>;</w:t>
      </w:r>
    </w:p>
    <w:p w:rsidR="00DA5520" w:rsidRPr="00134F1D" w:rsidRDefault="003C74E9" w:rsidP="00134F1D">
      <w:pPr>
        <w:pStyle w:val="PargrafodaLista"/>
        <w:numPr>
          <w:ilvl w:val="0"/>
          <w:numId w:val="1"/>
        </w:numPr>
        <w:jc w:val="both"/>
        <w:rPr>
          <w:b/>
        </w:rPr>
      </w:pPr>
      <w:r w:rsidRPr="00134F1D">
        <w:rPr>
          <w:b/>
        </w:rPr>
        <w:t>Portaria nº 565, de 30/09/2011, publicada no DOU de 04/10/2011 – Aprova as normas que regulamentam a realização da Avaliação de Desempenho Institucional, no âmbito do MME;</w:t>
      </w:r>
    </w:p>
    <w:p w:rsidR="00085987" w:rsidRDefault="003C74E9" w:rsidP="00134F1D">
      <w:pPr>
        <w:pStyle w:val="PargrafodaLista"/>
        <w:numPr>
          <w:ilvl w:val="0"/>
          <w:numId w:val="1"/>
        </w:numPr>
        <w:jc w:val="both"/>
        <w:rPr>
          <w:b/>
        </w:rPr>
      </w:pPr>
      <w:r w:rsidRPr="00134F1D">
        <w:rPr>
          <w:b/>
        </w:rPr>
        <w:t xml:space="preserve">Portaria nº 78, de 10/09/2012, </w:t>
      </w:r>
      <w:r w:rsidR="00D42CAA" w:rsidRPr="00134F1D">
        <w:rPr>
          <w:b/>
        </w:rPr>
        <w:t xml:space="preserve">publicada no BP nº 18, de 17/09/2012 – Define a Comissão de Acompanhamento de Avaliação de Desempenho – CAD; </w:t>
      </w:r>
    </w:p>
    <w:p w:rsidR="00B4666D" w:rsidRDefault="00D42CAA" w:rsidP="00486B4F">
      <w:pPr>
        <w:pStyle w:val="PargrafodaLista"/>
        <w:numPr>
          <w:ilvl w:val="0"/>
          <w:numId w:val="1"/>
        </w:numPr>
        <w:jc w:val="both"/>
        <w:rPr>
          <w:b/>
        </w:rPr>
      </w:pPr>
      <w:r w:rsidRPr="00486B4F">
        <w:rPr>
          <w:b/>
        </w:rPr>
        <w:t xml:space="preserve">Portaria nº 378, de 29/07/2014, publicada no DOU </w:t>
      </w:r>
      <w:r w:rsidR="00134F1D" w:rsidRPr="00486B4F">
        <w:rPr>
          <w:b/>
        </w:rPr>
        <w:t xml:space="preserve">de 30/07/2014 – Aprova, para aplicação </w:t>
      </w:r>
      <w:r w:rsidR="00871D14" w:rsidRPr="00486B4F">
        <w:rPr>
          <w:b/>
        </w:rPr>
        <w:t>no</w:t>
      </w:r>
      <w:r w:rsidR="00134F1D" w:rsidRPr="00486B4F">
        <w:rPr>
          <w:b/>
        </w:rPr>
        <w:t xml:space="preserve"> âmbito do MME, as normas regulamentares para as Avaliações de Desempenho Individual e de Desempenho Institucional, bem como para a concessão da Gratificação de Desempenho de Atividade em Infraestrutura – GDAIE, instituída pela Lei nº 11.539, de 8/11/207, regulamentada pel</w:t>
      </w:r>
      <w:r w:rsidR="00085987">
        <w:rPr>
          <w:b/>
        </w:rPr>
        <w:t>o Decreto nº 8.107, de 6/9/2013;</w:t>
      </w:r>
    </w:p>
    <w:p w:rsidR="00E6119E" w:rsidRDefault="00E6119E" w:rsidP="00486B4F">
      <w:pPr>
        <w:pStyle w:val="PargrafodaLista"/>
        <w:numPr>
          <w:ilvl w:val="0"/>
          <w:numId w:val="1"/>
        </w:numPr>
        <w:jc w:val="both"/>
        <w:rPr>
          <w:b/>
        </w:rPr>
      </w:pPr>
      <w:r>
        <w:rPr>
          <w:b/>
        </w:rPr>
        <w:t>Portaria nº 6, de 22/04/2015, publicada no BP nº 09, de 04/05/2015 – Designa a Comissão de Acompanhamento de Avaliação de Desempenho – CAD/GDAIE.</w:t>
      </w:r>
    </w:p>
    <w:p w:rsidR="00BC0C64" w:rsidRDefault="00BC0C64" w:rsidP="00BC0C64">
      <w:pPr>
        <w:jc w:val="both"/>
        <w:rPr>
          <w:b/>
        </w:rPr>
      </w:pPr>
    </w:p>
    <w:p w:rsidR="00E431AE" w:rsidRPr="00BC0C64" w:rsidRDefault="00E431AE" w:rsidP="00BC0C64">
      <w:pPr>
        <w:jc w:val="both"/>
        <w:rPr>
          <w:b/>
        </w:rPr>
      </w:pPr>
    </w:p>
    <w:sectPr w:rsidR="00E431AE" w:rsidRPr="00BC0C64" w:rsidSect="004B1340">
      <w:pgSz w:w="16838" w:h="11906" w:orient="landscape"/>
      <w:pgMar w:top="1701" w:right="170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27624"/>
    <w:multiLevelType w:val="hybridMultilevel"/>
    <w:tmpl w:val="0DD064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520"/>
    <w:rsid w:val="0001702E"/>
    <w:rsid w:val="00072060"/>
    <w:rsid w:val="00085987"/>
    <w:rsid w:val="000D6AD0"/>
    <w:rsid w:val="000E1E42"/>
    <w:rsid w:val="000F2968"/>
    <w:rsid w:val="001320CF"/>
    <w:rsid w:val="00134F1D"/>
    <w:rsid w:val="001D22C7"/>
    <w:rsid w:val="00233C6A"/>
    <w:rsid w:val="002E0423"/>
    <w:rsid w:val="002E5391"/>
    <w:rsid w:val="00302708"/>
    <w:rsid w:val="0037182C"/>
    <w:rsid w:val="00391620"/>
    <w:rsid w:val="003C74E9"/>
    <w:rsid w:val="003E1A77"/>
    <w:rsid w:val="00417652"/>
    <w:rsid w:val="00447D56"/>
    <w:rsid w:val="00486B4F"/>
    <w:rsid w:val="00496CDB"/>
    <w:rsid w:val="004B1340"/>
    <w:rsid w:val="00511D7E"/>
    <w:rsid w:val="0051680B"/>
    <w:rsid w:val="005B7D50"/>
    <w:rsid w:val="0063436F"/>
    <w:rsid w:val="006B43B0"/>
    <w:rsid w:val="00753797"/>
    <w:rsid w:val="00796D6D"/>
    <w:rsid w:val="007D3238"/>
    <w:rsid w:val="00805FA9"/>
    <w:rsid w:val="00871D14"/>
    <w:rsid w:val="008861A9"/>
    <w:rsid w:val="00944FF3"/>
    <w:rsid w:val="00965CB3"/>
    <w:rsid w:val="009673BF"/>
    <w:rsid w:val="00973854"/>
    <w:rsid w:val="00B1325F"/>
    <w:rsid w:val="00B439C9"/>
    <w:rsid w:val="00B4666D"/>
    <w:rsid w:val="00BC0C64"/>
    <w:rsid w:val="00C6011F"/>
    <w:rsid w:val="00C84818"/>
    <w:rsid w:val="00C84B2B"/>
    <w:rsid w:val="00CA78A6"/>
    <w:rsid w:val="00CB5769"/>
    <w:rsid w:val="00D040E1"/>
    <w:rsid w:val="00D06930"/>
    <w:rsid w:val="00D132F8"/>
    <w:rsid w:val="00D17D74"/>
    <w:rsid w:val="00D20BEA"/>
    <w:rsid w:val="00D42CAA"/>
    <w:rsid w:val="00D440EA"/>
    <w:rsid w:val="00D5695D"/>
    <w:rsid w:val="00D76230"/>
    <w:rsid w:val="00D87C69"/>
    <w:rsid w:val="00D97842"/>
    <w:rsid w:val="00DA5520"/>
    <w:rsid w:val="00DD1293"/>
    <w:rsid w:val="00E40208"/>
    <w:rsid w:val="00E431AE"/>
    <w:rsid w:val="00E6119E"/>
    <w:rsid w:val="00E822E3"/>
    <w:rsid w:val="00E9139E"/>
    <w:rsid w:val="00EA1B99"/>
    <w:rsid w:val="00EC013D"/>
    <w:rsid w:val="00F859F3"/>
    <w:rsid w:val="00FB0A0D"/>
    <w:rsid w:val="00FF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0CA5D9-240E-4046-B3C6-6F0B1BBC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A5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34F1D"/>
    <w:pPr>
      <w:ind w:left="720"/>
      <w:contextualSpacing/>
    </w:pPr>
  </w:style>
  <w:style w:type="character" w:customStyle="1" w:styleId="taglib-text7">
    <w:name w:val="taglib-text7"/>
    <w:basedOn w:val="Fontepargpadro"/>
    <w:rsid w:val="00E40208"/>
    <w:rPr>
      <w:u w:val="single"/>
      <w:bdr w:val="none" w:sz="0" w:space="0" w:color="auto" w:frame="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0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0A0D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FB0A0D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431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2963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gestor_seg</dc:creator>
  <cp:lastModifiedBy>Vivaldo Belarmino Valenca</cp:lastModifiedBy>
  <cp:revision>2</cp:revision>
  <cp:lastPrinted>2020-07-01T19:05:00Z</cp:lastPrinted>
  <dcterms:created xsi:type="dcterms:W3CDTF">2020-07-01T20:17:00Z</dcterms:created>
  <dcterms:modified xsi:type="dcterms:W3CDTF">2020-07-01T20:17:00Z</dcterms:modified>
</cp:coreProperties>
</file>