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12A0" w14:textId="77777777" w:rsidR="00D908C9" w:rsidRDefault="00D908C9" w:rsidP="00D908C9">
      <w:pPr>
        <w:jc w:val="center"/>
        <w:rPr>
          <w:rFonts w:ascii="Arial" w:hAnsi="Arial" w:cs="Arial"/>
          <w:b/>
          <w:color w:val="000000"/>
        </w:rPr>
      </w:pPr>
      <w:bookmarkStart w:id="0" w:name="_Hlk48897999"/>
      <w:bookmarkStart w:id="1" w:name="_Toc45222475"/>
      <w:bookmarkStart w:id="2" w:name="_Toc32416744"/>
      <w:bookmarkStart w:id="3" w:name="_Hlk32494741"/>
    </w:p>
    <w:p w14:paraId="2E186FE3" w14:textId="77777777" w:rsidR="00FC3B5B" w:rsidRPr="009452EA" w:rsidRDefault="00FC3B5B" w:rsidP="00FC3B5B">
      <w:pPr>
        <w:keepNext/>
        <w:keepLines/>
        <w:autoSpaceDE w:val="0"/>
        <w:autoSpaceDN w:val="0"/>
        <w:adjustRightInd w:val="0"/>
        <w:spacing w:before="240"/>
        <w:ind w:left="851" w:right="990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4" w:name="_Toc32416762"/>
      <w:bookmarkStart w:id="5" w:name="_Toc45222493"/>
      <w:bookmarkEnd w:id="0"/>
      <w:bookmarkEnd w:id="1"/>
      <w:bookmarkEnd w:id="2"/>
      <w:bookmarkEnd w:id="3"/>
      <w:r w:rsidRPr="009452EA">
        <w:rPr>
          <w:rFonts w:ascii="Arial" w:hAnsi="Arial" w:cs="Arial"/>
          <w:b/>
          <w:sz w:val="28"/>
          <w:szCs w:val="28"/>
        </w:rPr>
        <w:t>ANEXO XIII</w:t>
      </w:r>
    </w:p>
    <w:p w14:paraId="7A892F34" w14:textId="77777777" w:rsidR="00FC3B5B" w:rsidRPr="009452EA" w:rsidRDefault="00FC3B5B" w:rsidP="00FC3B5B">
      <w:pPr>
        <w:keepNext/>
        <w:keepLines/>
        <w:autoSpaceDE w:val="0"/>
        <w:autoSpaceDN w:val="0"/>
        <w:adjustRightInd w:val="0"/>
        <w:spacing w:before="240"/>
        <w:ind w:left="851" w:right="99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bookmarkStart w:id="6" w:name="_Toc32416763"/>
      <w:bookmarkEnd w:id="4"/>
      <w:r w:rsidRPr="009452EA">
        <w:rPr>
          <w:rFonts w:ascii="Arial" w:hAnsi="Arial" w:cs="Arial"/>
          <w:b/>
          <w:caps/>
          <w:sz w:val="28"/>
          <w:szCs w:val="28"/>
        </w:rPr>
        <w:t>Modelo de Avaliação de Imóveis</w:t>
      </w:r>
      <w:bookmarkEnd w:id="5"/>
      <w:bookmarkEnd w:id="6"/>
    </w:p>
    <w:p w14:paraId="7BE4D2A0" w14:textId="77777777" w:rsidR="00FC3B5B" w:rsidRDefault="00FC3B5B" w:rsidP="00FC3B5B">
      <w:pPr>
        <w:rPr>
          <w:rFonts w:ascii="Arial" w:hAnsi="Arial" w:cs="Arial"/>
          <w:b/>
        </w:rPr>
      </w:pPr>
      <w:bookmarkStart w:id="7" w:name="_Toc32416764"/>
      <w:bookmarkStart w:id="8" w:name="_Hlk32392730"/>
    </w:p>
    <w:p w14:paraId="14714455" w14:textId="77777777" w:rsidR="00FC3B5B" w:rsidRDefault="00FC3B5B" w:rsidP="00FC3B5B">
      <w:pPr>
        <w:rPr>
          <w:rFonts w:ascii="Arial" w:hAnsi="Arial" w:cs="Arial"/>
          <w:b/>
        </w:rPr>
      </w:pPr>
    </w:p>
    <w:p w14:paraId="58571C43" w14:textId="77777777" w:rsidR="00FC3B5B" w:rsidRDefault="00FC3B5B" w:rsidP="00FC3B5B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Laudo de Avaliação de imóvel urbano.</w:t>
      </w:r>
      <w:bookmarkEnd w:id="7"/>
    </w:p>
    <w:p w14:paraId="20E416B3" w14:textId="77777777" w:rsidR="00FC3B5B" w:rsidRPr="001E4A3B" w:rsidRDefault="00FC3B5B" w:rsidP="00FC3B5B">
      <w:pPr>
        <w:spacing w:line="480" w:lineRule="auto"/>
        <w:rPr>
          <w:rFonts w:ascii="Arial" w:hAnsi="Arial" w:cs="Arial"/>
          <w:bCs/>
        </w:rPr>
      </w:pPr>
      <w:bookmarkStart w:id="9" w:name="_Toc32416765"/>
      <w:bookmarkEnd w:id="8"/>
      <w:r w:rsidRPr="001E4A3B">
        <w:rPr>
          <w:rFonts w:ascii="Arial" w:hAnsi="Arial" w:cs="Arial"/>
          <w:bCs/>
        </w:rPr>
        <w:t>Processo: 08129.009675/2019-06</w:t>
      </w:r>
      <w:bookmarkEnd w:id="9"/>
    </w:p>
    <w:p w14:paraId="0A1223CB" w14:textId="239F723B" w:rsidR="001E4A3B" w:rsidRPr="001E4A3B" w:rsidRDefault="00FC3B5B" w:rsidP="001E4A3B">
      <w:pPr>
        <w:pStyle w:val="Corpodetexto"/>
        <w:spacing w:line="256" w:lineRule="auto"/>
        <w:ind w:left="319" w:right="246"/>
        <w:rPr>
          <w:rFonts w:ascii="Arial" w:hAnsi="Arial" w:cs="Arial"/>
          <w:color w:val="1A2A39"/>
          <w:spacing w:val="-12"/>
          <w:sz w:val="24"/>
          <w:szCs w:val="24"/>
        </w:rPr>
      </w:pPr>
      <w:r w:rsidRPr="001E4A3B">
        <w:rPr>
          <w:rFonts w:ascii="Arial" w:hAnsi="Arial" w:cs="Arial"/>
          <w:color w:val="1A2A39"/>
          <w:spacing w:val="-12"/>
          <w:sz w:val="24"/>
          <w:szCs w:val="24"/>
        </w:rPr>
        <w:t xml:space="preserve">- </w:t>
      </w:r>
      <w:r w:rsidR="001E4A3B" w:rsidRPr="001E4A3B">
        <w:rPr>
          <w:rFonts w:ascii="Arial" w:hAnsi="Arial" w:cs="Arial"/>
          <w:color w:val="1A2A39"/>
          <w:spacing w:val="-12"/>
          <w:sz w:val="24"/>
          <w:szCs w:val="24"/>
        </w:rPr>
        <w:t xml:space="preserve"> </w:t>
      </w:r>
      <w:hyperlink r:id="rId6" w:history="1">
        <w:r w:rsidR="001E4A3B" w:rsidRPr="001E4A3B">
          <w:rPr>
            <w:rStyle w:val="Hyperlink"/>
            <w:rFonts w:ascii="Arial" w:hAnsi="Arial" w:cs="Arial"/>
            <w:spacing w:val="-12"/>
            <w:sz w:val="24"/>
            <w:szCs w:val="24"/>
          </w:rPr>
          <w:t>Laudo de A</w:t>
        </w:r>
        <w:r w:rsidR="001E4A3B" w:rsidRPr="001E4A3B">
          <w:rPr>
            <w:rStyle w:val="Hyperlink"/>
            <w:rFonts w:ascii="Arial" w:hAnsi="Arial" w:cs="Arial"/>
            <w:spacing w:val="-12"/>
            <w:sz w:val="24"/>
            <w:szCs w:val="24"/>
          </w:rPr>
          <w:t>v</w:t>
        </w:r>
        <w:r w:rsidR="001E4A3B" w:rsidRPr="001E4A3B">
          <w:rPr>
            <w:rStyle w:val="Hyperlink"/>
            <w:rFonts w:ascii="Arial" w:hAnsi="Arial" w:cs="Arial"/>
            <w:spacing w:val="-12"/>
            <w:sz w:val="24"/>
            <w:szCs w:val="24"/>
          </w:rPr>
          <w:t>aliação de Imóvel</w:t>
        </w:r>
      </w:hyperlink>
      <w:r w:rsidR="001E4A3B" w:rsidRPr="001E4A3B">
        <w:rPr>
          <w:rFonts w:ascii="Arial" w:hAnsi="Arial" w:cs="Arial"/>
          <w:color w:val="1A2A39"/>
          <w:spacing w:val="-12"/>
          <w:sz w:val="24"/>
          <w:szCs w:val="24"/>
        </w:rPr>
        <w:t xml:space="preserve"> (SEI do MJSP nº 17550986) </w:t>
      </w:r>
    </w:p>
    <w:p w14:paraId="270F07CE" w14:textId="74F3E368" w:rsidR="001E4A3B" w:rsidRPr="00D908C9" w:rsidRDefault="001E4A3B" w:rsidP="001E4A3B">
      <w:pPr>
        <w:shd w:val="clear" w:color="auto" w:fill="FFFFFF"/>
        <w:spacing w:before="75" w:after="75" w:line="312" w:lineRule="atLeast"/>
        <w:textAlignment w:val="baseline"/>
      </w:pPr>
    </w:p>
    <w:p w14:paraId="14AB1355" w14:textId="73D33DA5" w:rsidR="004E2F56" w:rsidRPr="00D908C9" w:rsidRDefault="004E2F56" w:rsidP="00D908C9"/>
    <w:sectPr w:rsidR="004E2F56" w:rsidRPr="00D908C9" w:rsidSect="00D908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9B4A" w14:textId="77777777" w:rsidR="00E31334" w:rsidRDefault="00E31334" w:rsidP="004E2F56">
      <w:r>
        <w:separator/>
      </w:r>
    </w:p>
  </w:endnote>
  <w:endnote w:type="continuationSeparator" w:id="0">
    <w:p w14:paraId="40200105" w14:textId="77777777" w:rsidR="00E31334" w:rsidRDefault="00E31334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9C7D" w14:textId="77777777" w:rsidR="00E31334" w:rsidRDefault="00E31334" w:rsidP="004E2F56">
      <w:r>
        <w:separator/>
      </w:r>
    </w:p>
  </w:footnote>
  <w:footnote w:type="continuationSeparator" w:id="0">
    <w:p w14:paraId="15584B6A" w14:textId="77777777" w:rsidR="00E31334" w:rsidRDefault="00E31334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08F1E8BB" w14:textId="77777777" w:rsidR="004E2F56" w:rsidRDefault="004E2F56" w:rsidP="004E2F56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SECRETARIA NACIONAL DE POLÍTICAS SOBRE DROGAS - SENAD</w:t>
    </w:r>
  </w:p>
  <w:p w14:paraId="43D3CFE2" w14:textId="77777777" w:rsidR="004E2F56" w:rsidRDefault="004E2F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1E4A3B"/>
    <w:rsid w:val="004A7D6B"/>
    <w:rsid w:val="004E2F56"/>
    <w:rsid w:val="00615088"/>
    <w:rsid w:val="0065581F"/>
    <w:rsid w:val="00B80034"/>
    <w:rsid w:val="00CC792C"/>
    <w:rsid w:val="00D908C9"/>
    <w:rsid w:val="00E31334"/>
    <w:rsid w:val="00EC21E3"/>
    <w:rsid w:val="00FC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C3B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A3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E4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j/pt-br/assuntos/sua-protecao/politicas-sobre-drogas/subcapas-senad/conteudo-manual/modelo_laudo_de_avaliacao_imoveis_spu.pdf/@@download/file/Modelo_Laudo_de_Avaliacao_Imoveis_SPU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Denise de Carvalho Pires</cp:lastModifiedBy>
  <cp:revision>2</cp:revision>
  <dcterms:created xsi:type="dcterms:W3CDTF">2022-05-04T18:56:00Z</dcterms:created>
  <dcterms:modified xsi:type="dcterms:W3CDTF">2022-05-04T18:56:00Z</dcterms:modified>
</cp:coreProperties>
</file>