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9793F" w14:textId="77777777" w:rsidR="00834E13" w:rsidRDefault="00834E13" w:rsidP="00834E13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bookmarkStart w:id="0" w:name="_Hlk48899856"/>
    </w:p>
    <w:bookmarkEnd w:id="0"/>
    <w:p w14:paraId="5D8197B2" w14:textId="77777777" w:rsidR="00991040" w:rsidRPr="009452EA" w:rsidRDefault="00991040" w:rsidP="00991040">
      <w:pPr>
        <w:jc w:val="center"/>
        <w:rPr>
          <w:rFonts w:ascii="Arial" w:eastAsiaTheme="minorHAnsi" w:hAnsi="Arial" w:cs="Arial"/>
          <w:b/>
          <w:caps/>
          <w:sz w:val="28"/>
          <w:szCs w:val="28"/>
          <w:lang w:eastAsia="en-US"/>
        </w:rPr>
      </w:pPr>
      <w:r w:rsidRPr="009452EA">
        <w:rPr>
          <w:rFonts w:ascii="Arial" w:eastAsiaTheme="minorHAnsi" w:hAnsi="Arial" w:cs="Arial"/>
          <w:b/>
          <w:caps/>
          <w:sz w:val="28"/>
          <w:szCs w:val="28"/>
          <w:lang w:eastAsia="en-US"/>
        </w:rPr>
        <w:t>ANEXO XVII</w:t>
      </w:r>
    </w:p>
    <w:p w14:paraId="0A4D664D" w14:textId="77777777" w:rsidR="002C41B4" w:rsidRDefault="002C41B4" w:rsidP="00991040">
      <w:pPr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</w:p>
    <w:p w14:paraId="50D40A2E" w14:textId="00103EFF" w:rsidR="00991040" w:rsidRDefault="00991040" w:rsidP="00991040">
      <w:pPr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  <w:r w:rsidRPr="009452EA">
        <w:rPr>
          <w:rFonts w:ascii="Arial" w:hAnsi="Arial" w:cs="Arial"/>
          <w:b/>
          <w:caps/>
          <w:color w:val="000000"/>
          <w:sz w:val="28"/>
          <w:szCs w:val="28"/>
        </w:rPr>
        <w:t>ofício para o Leiloeiro contratado informar ao Detran que o veículo (circulação) foi vendido</w:t>
      </w:r>
    </w:p>
    <w:p w14:paraId="71976BF0" w14:textId="77777777" w:rsidR="00991040" w:rsidRDefault="00991040" w:rsidP="00991040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661F09">
        <w:rPr>
          <w:rFonts w:ascii="Calibri" w:hAnsi="Calibri" w:cs="Calibri"/>
          <w:color w:val="000000"/>
        </w:rPr>
        <w:t>(</w:t>
      </w:r>
      <w:hyperlink r:id="rId7" w:tgtFrame="_blank" w:history="1">
        <w:r w:rsidRPr="00661F09">
          <w:rPr>
            <w:rFonts w:ascii="Calibri" w:hAnsi="Calibri" w:cs="Calibri"/>
            <w:color w:val="0000FF"/>
            <w:u w:val="single"/>
          </w:rPr>
          <w:t>11958124</w:t>
        </w:r>
      </w:hyperlink>
      <w:r w:rsidRPr="00661F09">
        <w:rPr>
          <w:rFonts w:ascii="Calibri" w:hAnsi="Calibri" w:cs="Calibri"/>
          <w:color w:val="000000"/>
        </w:rPr>
        <w:t>)</w:t>
      </w:r>
    </w:p>
    <w:p w14:paraId="5914BF3C" w14:textId="77777777" w:rsidR="00991040" w:rsidRPr="007619D8" w:rsidRDefault="00991040" w:rsidP="00991040">
      <w:pPr>
        <w:spacing w:after="120" w:line="259" w:lineRule="auto"/>
        <w:jc w:val="center"/>
        <w:rPr>
          <w:rFonts w:ascii="CIDFont+F1" w:eastAsiaTheme="minorHAnsi" w:hAnsi="CIDFont+F1" w:cstheme="minorBidi"/>
          <w:sz w:val="28"/>
          <w:szCs w:val="28"/>
          <w:lang w:eastAsia="en-US"/>
        </w:rPr>
      </w:pPr>
    </w:p>
    <w:p w14:paraId="0BF9541D" w14:textId="77777777" w:rsidR="00991040" w:rsidRDefault="00991040" w:rsidP="0099104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DA85552" w14:textId="77777777" w:rsidR="00C450A4" w:rsidRPr="00017756" w:rsidRDefault="00C450A4" w:rsidP="00C450A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 xml:space="preserve">OFÍCIO Nº </w:t>
      </w:r>
    </w:p>
    <w:p w14:paraId="0DDDF2CC" w14:textId="77777777" w:rsidR="00C450A4" w:rsidRPr="00017756" w:rsidRDefault="00C450A4" w:rsidP="00C450A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 </w:t>
      </w:r>
    </w:p>
    <w:p w14:paraId="16B844F1" w14:textId="77777777" w:rsidR="00C450A4" w:rsidRPr="00017756" w:rsidRDefault="00C450A4" w:rsidP="00C450A4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 xml:space="preserve">Brasília, </w:t>
      </w:r>
      <w:r w:rsidRPr="00017756">
        <w:rPr>
          <w:rFonts w:ascii="Arial" w:hAnsi="Arial" w:cs="Arial"/>
          <w:color w:val="2F5496" w:themeColor="accent1" w:themeShade="BF"/>
        </w:rPr>
        <w:t>XX</w:t>
      </w:r>
      <w:r w:rsidRPr="00017756">
        <w:rPr>
          <w:rFonts w:ascii="Arial" w:hAnsi="Arial" w:cs="Arial"/>
          <w:color w:val="000000"/>
        </w:rPr>
        <w:t xml:space="preserve"> de </w:t>
      </w:r>
      <w:r w:rsidRPr="00017756">
        <w:rPr>
          <w:rFonts w:ascii="Arial" w:hAnsi="Arial" w:cs="Arial"/>
          <w:color w:val="2F5496" w:themeColor="accent1" w:themeShade="BF"/>
        </w:rPr>
        <w:t>XXXXX</w:t>
      </w:r>
      <w:r w:rsidRPr="00017756">
        <w:rPr>
          <w:rFonts w:ascii="Arial" w:hAnsi="Arial" w:cs="Arial"/>
          <w:color w:val="000000"/>
        </w:rPr>
        <w:t> de 20</w:t>
      </w:r>
      <w:r w:rsidRPr="00017756">
        <w:rPr>
          <w:rFonts w:ascii="Arial" w:hAnsi="Arial" w:cs="Arial"/>
          <w:color w:val="2F5496" w:themeColor="accent1" w:themeShade="BF"/>
        </w:rPr>
        <w:t>XX</w:t>
      </w:r>
      <w:r w:rsidRPr="00017756">
        <w:rPr>
          <w:rFonts w:ascii="Arial" w:hAnsi="Arial" w:cs="Arial"/>
          <w:color w:val="000000"/>
        </w:rPr>
        <w:t>.</w:t>
      </w:r>
    </w:p>
    <w:p w14:paraId="36399A4F" w14:textId="77777777" w:rsidR="00C450A4" w:rsidRPr="00017756" w:rsidRDefault="00C450A4" w:rsidP="00C450A4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 </w:t>
      </w:r>
    </w:p>
    <w:p w14:paraId="5AE18A7C" w14:textId="77777777" w:rsidR="00C450A4" w:rsidRPr="00017756" w:rsidRDefault="00C450A4" w:rsidP="00C450A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A Sua Senhoria o(a) Senhor(a)</w:t>
      </w:r>
    </w:p>
    <w:p w14:paraId="198AA352" w14:textId="77777777" w:rsidR="00C450A4" w:rsidRPr="00017756" w:rsidRDefault="00C450A4" w:rsidP="00C450A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 xml:space="preserve">Presidente do Departamento de Trânsito do Estado </w:t>
      </w:r>
      <w:r w:rsidRPr="00017756">
        <w:rPr>
          <w:rFonts w:ascii="Arial" w:hAnsi="Arial" w:cs="Arial"/>
          <w:color w:val="2F5496" w:themeColor="accent1" w:themeShade="BF"/>
        </w:rPr>
        <w:t>XXXXXXXX</w:t>
      </w:r>
    </w:p>
    <w:p w14:paraId="76A84652" w14:textId="77777777" w:rsidR="00C450A4" w:rsidRPr="00017756" w:rsidRDefault="00C450A4" w:rsidP="00C450A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2F5496" w:themeColor="accent1" w:themeShade="BF"/>
        </w:rPr>
      </w:pPr>
      <w:r w:rsidRPr="00017756">
        <w:rPr>
          <w:rFonts w:ascii="Arial" w:hAnsi="Arial" w:cs="Arial"/>
          <w:color w:val="2F5496" w:themeColor="accent1" w:themeShade="BF"/>
        </w:rPr>
        <w:t>(Rua, nº - Bairro)</w:t>
      </w:r>
    </w:p>
    <w:p w14:paraId="309EA735" w14:textId="77777777" w:rsidR="00C450A4" w:rsidRPr="00017756" w:rsidRDefault="00C450A4" w:rsidP="00C450A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2F5496" w:themeColor="accent1" w:themeShade="BF"/>
        </w:rPr>
      </w:pPr>
      <w:r w:rsidRPr="00017756">
        <w:rPr>
          <w:rFonts w:ascii="Arial" w:hAnsi="Arial" w:cs="Arial"/>
          <w:color w:val="2F5496" w:themeColor="accent1" w:themeShade="BF"/>
        </w:rPr>
        <w:t>CEP     -     CIDADE/UF</w:t>
      </w:r>
    </w:p>
    <w:p w14:paraId="518179FD" w14:textId="77777777" w:rsidR="00C450A4" w:rsidRPr="00017756" w:rsidRDefault="00C450A4" w:rsidP="00C450A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 </w:t>
      </w:r>
    </w:p>
    <w:p w14:paraId="6F31C1AA" w14:textId="77777777" w:rsidR="00C450A4" w:rsidRPr="00017756" w:rsidRDefault="00C450A4" w:rsidP="00C450A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Assunto: </w:t>
      </w:r>
      <w:r w:rsidRPr="00017756">
        <w:rPr>
          <w:rStyle w:val="Forte"/>
          <w:rFonts w:ascii="Arial" w:eastAsiaTheme="majorEastAsia" w:hAnsi="Arial" w:cs="Arial"/>
          <w:color w:val="000000"/>
        </w:rPr>
        <w:t>Leilão de Bens​.</w:t>
      </w:r>
    </w:p>
    <w:p w14:paraId="62DF8008" w14:textId="77777777" w:rsidR="00C450A4" w:rsidRPr="00017756" w:rsidRDefault="00C450A4" w:rsidP="00C450A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 </w:t>
      </w:r>
    </w:p>
    <w:p w14:paraId="333F94B0" w14:textId="77777777" w:rsidR="00C450A4" w:rsidRPr="00017756" w:rsidRDefault="00C450A4" w:rsidP="00C450A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 </w:t>
      </w:r>
    </w:p>
    <w:p w14:paraId="2937FF5A" w14:textId="77777777" w:rsidR="00C450A4" w:rsidRPr="00017756" w:rsidRDefault="00C450A4" w:rsidP="00C450A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Prezado(a) Senhor(a),</w:t>
      </w:r>
    </w:p>
    <w:p w14:paraId="644BEA3F" w14:textId="77777777" w:rsidR="00C450A4" w:rsidRPr="00017756" w:rsidRDefault="00C450A4" w:rsidP="00C450A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 </w:t>
      </w:r>
    </w:p>
    <w:p w14:paraId="4F6668D3" w14:textId="77777777" w:rsidR="00C450A4" w:rsidRPr="00017756" w:rsidRDefault="00C450A4" w:rsidP="00C450A4">
      <w:pPr>
        <w:pStyle w:val="paragrafonumeradonivel1"/>
        <w:spacing w:before="120" w:beforeAutospacing="0" w:after="120" w:afterAutospacing="0" w:line="360" w:lineRule="auto"/>
        <w:ind w:left="119" w:right="119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1.</w:t>
      </w:r>
      <w:r w:rsidRPr="00017756">
        <w:rPr>
          <w:rFonts w:ascii="Arial" w:hAnsi="Arial" w:cs="Arial"/>
          <w:color w:val="000000"/>
        </w:rPr>
        <w:tab/>
        <w:t>Ao cumprimentá-lo, informo a Vossa Senhoria que o veículo </w:t>
      </w:r>
      <w:r w:rsidRPr="00017756">
        <w:rPr>
          <w:rStyle w:val="Forte"/>
          <w:rFonts w:ascii="Arial" w:eastAsiaTheme="majorEastAsia" w:hAnsi="Arial" w:cs="Arial"/>
          <w:color w:val="2F5496" w:themeColor="accent1" w:themeShade="BF"/>
        </w:rPr>
        <w:t>MODELO, PLACA , ANO/MODELO, COR, CHASSI, RENAVAM</w:t>
      </w:r>
      <w:r w:rsidRPr="00017756">
        <w:rPr>
          <w:rFonts w:ascii="Arial" w:hAnsi="Arial" w:cs="Arial"/>
          <w:color w:val="000000"/>
        </w:rPr>
        <w:t> foi </w:t>
      </w:r>
      <w:r w:rsidRPr="00017756">
        <w:rPr>
          <w:rStyle w:val="Forte"/>
          <w:rFonts w:ascii="Arial" w:eastAsiaTheme="majorEastAsia" w:hAnsi="Arial" w:cs="Arial"/>
          <w:color w:val="000000"/>
          <w:u w:val="single"/>
        </w:rPr>
        <w:t>declarado</w:t>
      </w:r>
      <w:r>
        <w:rPr>
          <w:rStyle w:val="Forte"/>
          <w:rFonts w:ascii="Arial" w:eastAsiaTheme="majorEastAsia" w:hAnsi="Arial" w:cs="Arial"/>
          <w:color w:val="000000"/>
          <w:u w:val="single"/>
        </w:rPr>
        <w:t>,</w:t>
      </w:r>
      <w:r w:rsidRPr="00017756">
        <w:rPr>
          <w:rStyle w:val="Forte"/>
          <w:rFonts w:ascii="Arial" w:eastAsiaTheme="majorEastAsia" w:hAnsi="Arial" w:cs="Arial"/>
          <w:color w:val="000000"/>
          <w:u w:val="single"/>
        </w:rPr>
        <w:t> por decisão judicial com trânsito em julgado, perdido em favor da União</w:t>
      </w:r>
      <w:r w:rsidRPr="00017756">
        <w:rPr>
          <w:rFonts w:ascii="Arial" w:hAnsi="Arial" w:cs="Arial"/>
          <w:color w:val="000000"/>
        </w:rPr>
        <w:t>, nos autos do processo XXXXXXXXXX (cópia anexa), cuja gestão é atribuída a esta Secretaria, conforme o Decreto nº 9662, de 1 de janeiro de 2019. </w:t>
      </w:r>
    </w:p>
    <w:p w14:paraId="26D03CBF" w14:textId="77777777" w:rsidR="00C450A4" w:rsidRPr="00017756" w:rsidRDefault="00C450A4" w:rsidP="00C450A4">
      <w:pPr>
        <w:pStyle w:val="paragrafonumeradonivel1"/>
        <w:spacing w:before="120" w:beforeAutospacing="0" w:after="120" w:afterAutospacing="0" w:line="360" w:lineRule="auto"/>
        <w:ind w:left="119" w:right="119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2.</w:t>
      </w:r>
      <w:r w:rsidRPr="00017756">
        <w:rPr>
          <w:rFonts w:ascii="Arial" w:hAnsi="Arial" w:cs="Arial"/>
          <w:color w:val="000000"/>
        </w:rPr>
        <w:tab/>
        <w:t>Assim, de acordo com a legislação que rege a matéria (Artigo 134 da Lei nº 9.503, de 23 de setembro de 1997), comunico que o veículo descrito acima foi </w:t>
      </w:r>
      <w:r w:rsidRPr="00017756">
        <w:rPr>
          <w:rStyle w:val="Forte"/>
          <w:rFonts w:ascii="Arial" w:eastAsiaTheme="majorEastAsia" w:hAnsi="Arial" w:cs="Arial"/>
          <w:color w:val="000000"/>
          <w:u w:val="single"/>
        </w:rPr>
        <w:t>vendido em leilão público realizado por esta Secretaria</w:t>
      </w:r>
      <w:r w:rsidRPr="00017756">
        <w:rPr>
          <w:rFonts w:ascii="Arial" w:hAnsi="Arial" w:cs="Arial"/>
          <w:color w:val="000000"/>
        </w:rPr>
        <w:t xml:space="preserve"> através do </w:t>
      </w:r>
      <w:r w:rsidRPr="00017756">
        <w:rPr>
          <w:rFonts w:ascii="Arial" w:hAnsi="Arial" w:cs="Arial"/>
          <w:color w:val="000000"/>
        </w:rPr>
        <w:lastRenderedPageBreak/>
        <w:t xml:space="preserve">Leilão nº </w:t>
      </w:r>
      <w:r w:rsidRPr="00017756">
        <w:rPr>
          <w:rFonts w:ascii="Arial" w:hAnsi="Arial" w:cs="Arial"/>
          <w:color w:val="2F5496" w:themeColor="accent1" w:themeShade="BF"/>
        </w:rPr>
        <w:t>xx/XXXX</w:t>
      </w:r>
      <w:r w:rsidRPr="00017756">
        <w:rPr>
          <w:rFonts w:ascii="Arial" w:hAnsi="Arial" w:cs="Arial"/>
          <w:color w:val="000000"/>
        </w:rPr>
        <w:t xml:space="preserve">-SENAD/FUNAD/MJ, ocorrido na cidade de </w:t>
      </w:r>
      <w:r w:rsidRPr="00017756">
        <w:rPr>
          <w:rFonts w:ascii="Arial" w:hAnsi="Arial" w:cs="Arial"/>
          <w:color w:val="2F5496" w:themeColor="accent1" w:themeShade="BF"/>
        </w:rPr>
        <w:t>XXXXX/XX</w:t>
      </w:r>
      <w:r w:rsidRPr="00017756">
        <w:rPr>
          <w:rFonts w:ascii="Arial" w:hAnsi="Arial" w:cs="Arial"/>
          <w:color w:val="000000"/>
        </w:rPr>
        <w:t>, conforme documentação anexa.</w:t>
      </w:r>
    </w:p>
    <w:p w14:paraId="1DB739EA" w14:textId="77777777" w:rsidR="00C450A4" w:rsidRPr="00017756" w:rsidRDefault="00C450A4" w:rsidP="00C450A4">
      <w:pPr>
        <w:pStyle w:val="paragrafonumeradonivel1"/>
        <w:spacing w:before="120" w:beforeAutospacing="0" w:after="120" w:afterAutospacing="0" w:line="360" w:lineRule="auto"/>
        <w:ind w:left="119" w:right="119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3.</w:t>
      </w:r>
      <w:r w:rsidRPr="00017756">
        <w:rPr>
          <w:rFonts w:ascii="Arial" w:hAnsi="Arial" w:cs="Arial"/>
          <w:color w:val="000000"/>
        </w:rPr>
        <w:tab/>
        <w:t>Desta forma, em razão do veículo mencionado estar cadastrado nesse Departamento de Trânsito - Detran, </w:t>
      </w:r>
      <w:r w:rsidRPr="00017756">
        <w:rPr>
          <w:rStyle w:val="Forte"/>
          <w:rFonts w:ascii="Arial" w:eastAsiaTheme="majorEastAsia" w:hAnsi="Arial" w:cs="Arial"/>
          <w:color w:val="000000"/>
          <w:u w:val="single"/>
        </w:rPr>
        <w:t>solicito</w:t>
      </w:r>
      <w:r w:rsidRPr="00017756">
        <w:rPr>
          <w:rStyle w:val="Forte"/>
          <w:rFonts w:ascii="Arial" w:eastAsiaTheme="majorEastAsia" w:hAnsi="Arial" w:cs="Arial"/>
          <w:color w:val="000000"/>
        </w:rPr>
        <w:t> </w:t>
      </w:r>
      <w:r w:rsidRPr="00017756">
        <w:rPr>
          <w:rFonts w:ascii="Arial" w:hAnsi="Arial" w:cs="Arial"/>
          <w:color w:val="000000"/>
        </w:rPr>
        <w:t>que providencie, com a urgência que o caso requer, </w:t>
      </w:r>
      <w:r w:rsidRPr="00017756">
        <w:rPr>
          <w:rStyle w:val="Forte"/>
          <w:rFonts w:ascii="Arial" w:eastAsiaTheme="majorEastAsia" w:hAnsi="Arial" w:cs="Arial"/>
          <w:color w:val="000000"/>
        </w:rPr>
        <w:t>que seja desvinculado do respectivo prontuário </w:t>
      </w:r>
      <w:r w:rsidRPr="00017756">
        <w:rPr>
          <w:rStyle w:val="Forte"/>
          <w:rFonts w:ascii="Arial" w:eastAsiaTheme="majorEastAsia" w:hAnsi="Arial" w:cs="Arial"/>
          <w:color w:val="000000"/>
          <w:u w:val="single"/>
        </w:rPr>
        <w:t>eventuais</w:t>
      </w:r>
      <w:r w:rsidRPr="00017756">
        <w:rPr>
          <w:rStyle w:val="Forte"/>
          <w:rFonts w:ascii="Arial" w:eastAsiaTheme="majorEastAsia" w:hAnsi="Arial" w:cs="Arial"/>
          <w:color w:val="000000"/>
        </w:rPr>
        <w:t> débitos relativos a multas, impostos, seguro (DPVAT) e taxas de qualquer natureza, bem como, </w:t>
      </w:r>
      <w:r w:rsidRPr="00017756">
        <w:rPr>
          <w:rStyle w:val="Forte"/>
          <w:rFonts w:ascii="Arial" w:eastAsiaTheme="majorEastAsia" w:hAnsi="Arial" w:cs="Arial"/>
          <w:color w:val="000000"/>
          <w:u w:val="single"/>
        </w:rPr>
        <w:t>se houver</w:t>
      </w:r>
      <w:r w:rsidRPr="00017756">
        <w:rPr>
          <w:rStyle w:val="Forte"/>
          <w:rFonts w:ascii="Arial" w:eastAsiaTheme="majorEastAsia" w:hAnsi="Arial" w:cs="Arial"/>
          <w:color w:val="000000"/>
        </w:rPr>
        <w:t>, o gravame relativo à alienação fiduciária originária de arrendamento mercantil ou outros institutos jurídicos. Solicito conseqüentemente que seja efetuada a respectiva baixa de todos os débitos e gravames do sistema, de forma a elidir transtornos por ocasião dos procedimentos de transferência de propriedade, </w:t>
      </w:r>
      <w:r w:rsidRPr="00017756">
        <w:rPr>
          <w:rFonts w:ascii="Arial" w:hAnsi="Arial" w:cs="Arial"/>
          <w:color w:val="000000"/>
        </w:rPr>
        <w:t>conforme previsto no</w:t>
      </w:r>
      <w:r w:rsidRPr="00017756">
        <w:rPr>
          <w:rStyle w:val="Forte"/>
          <w:rFonts w:ascii="Arial" w:eastAsiaTheme="majorEastAsia" w:hAnsi="Arial" w:cs="Arial"/>
          <w:color w:val="000000"/>
        </w:rPr>
        <w:t> </w:t>
      </w:r>
      <w:r w:rsidRPr="00017756">
        <w:rPr>
          <w:rFonts w:ascii="Arial" w:hAnsi="Arial" w:cs="Arial"/>
          <w:color w:val="000000"/>
        </w:rPr>
        <w:t>parágrafo 13, do artigo 61, da Lei 11.343/2006:</w:t>
      </w:r>
    </w:p>
    <w:p w14:paraId="19358746" w14:textId="77777777" w:rsidR="00C450A4" w:rsidRPr="00017756" w:rsidRDefault="00C450A4" w:rsidP="00C450A4">
      <w:pPr>
        <w:pStyle w:val="citacao"/>
        <w:spacing w:before="80" w:beforeAutospacing="0" w:after="80" w:afterAutospacing="0" w:line="360" w:lineRule="auto"/>
        <w:ind w:left="2400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Art. 61 § 13.</w:t>
      </w:r>
      <w:r w:rsidRPr="00017756">
        <w:rPr>
          <w:rStyle w:val="nfase"/>
          <w:rFonts w:ascii="Arial" w:hAnsi="Arial" w:cs="Arial"/>
          <w:color w:val="000000"/>
        </w:rPr>
        <w:t> Na alienação de veículos, embarcações ou aeronaves, a autoridade de trânsito ou o órgão congênere</w:t>
      </w:r>
      <w:r w:rsidRPr="00017756">
        <w:rPr>
          <w:rFonts w:ascii="Arial" w:hAnsi="Arial" w:cs="Arial"/>
          <w:i/>
          <w:iCs/>
          <w:color w:val="000000"/>
        </w:rPr>
        <w:br/>
      </w:r>
      <w:r w:rsidRPr="00017756">
        <w:rPr>
          <w:rStyle w:val="nfase"/>
          <w:rFonts w:ascii="Arial" w:hAnsi="Arial" w:cs="Arial"/>
          <w:color w:val="000000"/>
        </w:rPr>
        <w:t>competente para o registro, bem como as secretarias de fazenda, devem proceder à regularização dos bens no</w:t>
      </w:r>
      <w:r w:rsidRPr="00017756">
        <w:rPr>
          <w:rFonts w:ascii="Arial" w:hAnsi="Arial" w:cs="Arial"/>
          <w:i/>
          <w:iCs/>
          <w:color w:val="000000"/>
        </w:rPr>
        <w:br/>
      </w:r>
      <w:r w:rsidRPr="00017756">
        <w:rPr>
          <w:rStyle w:val="nfase"/>
          <w:rFonts w:ascii="Arial" w:hAnsi="Arial" w:cs="Arial"/>
          <w:color w:val="000000"/>
        </w:rPr>
        <w:t>prazo de 30 (trinta) dias, ficando o arrematante isento do pagamento de multas, encargos e tributos anteriores,</w:t>
      </w:r>
      <w:r w:rsidRPr="00017756">
        <w:rPr>
          <w:rFonts w:ascii="Arial" w:hAnsi="Arial" w:cs="Arial"/>
          <w:i/>
          <w:iCs/>
          <w:color w:val="000000"/>
        </w:rPr>
        <w:br/>
      </w:r>
      <w:r w:rsidRPr="00017756">
        <w:rPr>
          <w:rStyle w:val="nfase"/>
          <w:rFonts w:ascii="Arial" w:hAnsi="Arial" w:cs="Arial"/>
          <w:color w:val="000000"/>
        </w:rPr>
        <w:t>sem prejuízo de execução fiscal em relação ao antigo proprietário</w:t>
      </w:r>
      <w:r w:rsidRPr="00017756">
        <w:rPr>
          <w:rFonts w:ascii="Arial" w:hAnsi="Arial" w:cs="Arial"/>
          <w:color w:val="000000"/>
        </w:rPr>
        <w:t>.</w:t>
      </w:r>
    </w:p>
    <w:p w14:paraId="359343EC" w14:textId="77777777" w:rsidR="00C450A4" w:rsidRPr="00017756" w:rsidRDefault="00C450A4" w:rsidP="00C450A4">
      <w:pPr>
        <w:pStyle w:val="paragrafonumeradonivel1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4.</w:t>
      </w:r>
      <w:r w:rsidRPr="00017756">
        <w:rPr>
          <w:rFonts w:ascii="Arial" w:hAnsi="Arial" w:cs="Arial"/>
          <w:color w:val="000000"/>
        </w:rPr>
        <w:tab/>
        <w:t>Por derradeiro, em face da adesão desse Detran ao Sistema Nacional de Gravames-SNG/FENASEG, ente responsável pela baixa do gravame acima pleiteado, solicito, ainda, que encaminhe a anexa documentação ao setor específico desse Departamento, encarregado de interagir com o SNG/FENASEG, visando maior celeridade à solução da pendência, caso haja necessidade.</w:t>
      </w:r>
    </w:p>
    <w:p w14:paraId="6DA1971D" w14:textId="77777777" w:rsidR="00C450A4" w:rsidRDefault="00C450A4" w:rsidP="00C450A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</w:p>
    <w:p w14:paraId="14AB1355" w14:textId="6B2F2054" w:rsidR="004E2F56" w:rsidRPr="00991040" w:rsidRDefault="00C450A4" w:rsidP="00C450A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017756">
        <w:rPr>
          <w:rFonts w:ascii="Arial" w:hAnsi="Arial" w:cs="Arial"/>
          <w:color w:val="000000"/>
        </w:rPr>
        <w:t>Atenciosamente,</w:t>
      </w:r>
    </w:p>
    <w:sectPr w:rsidR="004E2F56" w:rsidRPr="00991040" w:rsidSect="00991040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E8410" w14:textId="77777777" w:rsidR="00454F1A" w:rsidRDefault="00454F1A" w:rsidP="004E2F56">
      <w:r>
        <w:separator/>
      </w:r>
    </w:p>
  </w:endnote>
  <w:endnote w:type="continuationSeparator" w:id="0">
    <w:p w14:paraId="673F3A2B" w14:textId="77777777" w:rsidR="00454F1A" w:rsidRDefault="00454F1A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2C1B6" w14:textId="77777777" w:rsidR="00454F1A" w:rsidRDefault="00454F1A" w:rsidP="004E2F56">
      <w:r>
        <w:separator/>
      </w:r>
    </w:p>
  </w:footnote>
  <w:footnote w:type="continuationSeparator" w:id="0">
    <w:p w14:paraId="642853D4" w14:textId="77777777" w:rsidR="00454F1A" w:rsidRDefault="00454F1A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862C6" w14:textId="77777777" w:rsidR="00991040" w:rsidRDefault="00991040" w:rsidP="00991040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974AAFB" wp14:editId="1BD04863">
          <wp:extent cx="771525" cy="772812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21C18" w14:textId="77777777" w:rsidR="00991040" w:rsidRDefault="00991040" w:rsidP="00991040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26FCC094" w14:textId="77777777" w:rsidR="00991040" w:rsidRDefault="00991040" w:rsidP="00991040">
    <w:pPr>
      <w:pStyle w:val="Ttulo2"/>
      <w:spacing w:before="0"/>
      <w:ind w:left="0" w:right="68"/>
    </w:pPr>
    <w:r>
      <w:rPr>
        <w:rFonts w:asciiTheme="minorHAnsi" w:hAnsiTheme="minorHAnsi"/>
        <w:sz w:val="28"/>
        <w:szCs w:val="28"/>
      </w:rPr>
      <w:t>SECRETARIA NACIONAL DE POLÍTICAS SOBRE DROGAS – SENAD</w:t>
    </w:r>
  </w:p>
  <w:p w14:paraId="4E01D0C7" w14:textId="77777777" w:rsidR="00991040" w:rsidRDefault="009910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64B64"/>
    <w:multiLevelType w:val="hybridMultilevel"/>
    <w:tmpl w:val="07FC967A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A6844"/>
    <w:rsid w:val="002C41B4"/>
    <w:rsid w:val="0039782A"/>
    <w:rsid w:val="00454F1A"/>
    <w:rsid w:val="004A7D6B"/>
    <w:rsid w:val="004E2F56"/>
    <w:rsid w:val="00615088"/>
    <w:rsid w:val="0065581F"/>
    <w:rsid w:val="00834E13"/>
    <w:rsid w:val="00991040"/>
    <w:rsid w:val="00B80034"/>
    <w:rsid w:val="00C450A4"/>
    <w:rsid w:val="00CC792C"/>
    <w:rsid w:val="00D908C9"/>
    <w:rsid w:val="00DE6FD0"/>
    <w:rsid w:val="00E414DB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68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4E13"/>
    <w:rPr>
      <w:color w:val="0563C1" w:themeColor="hyperlink"/>
      <w:u w:val="single"/>
    </w:rPr>
  </w:style>
  <w:style w:type="character" w:styleId="Forte">
    <w:name w:val="Strong"/>
    <w:uiPriority w:val="22"/>
    <w:qFormat/>
    <w:rsid w:val="00834E13"/>
    <w:rPr>
      <w:b/>
      <w:bCs/>
    </w:rPr>
  </w:style>
  <w:style w:type="paragraph" w:customStyle="1" w:styleId="textojustificado">
    <w:name w:val="texto_justificado"/>
    <w:basedOn w:val="Normal"/>
    <w:rsid w:val="00834E13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834E13"/>
    <w:pPr>
      <w:spacing w:before="100" w:beforeAutospacing="1" w:after="100" w:afterAutospacing="1"/>
    </w:pPr>
  </w:style>
  <w:style w:type="paragraph" w:customStyle="1" w:styleId="textoalinhadoesquerdaespaamentosimples">
    <w:name w:val="texto_alinhado_esquerda_espaçamento_simples"/>
    <w:basedOn w:val="Normal"/>
    <w:rsid w:val="00834E1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34E13"/>
    <w:pPr>
      <w:spacing w:before="100" w:beforeAutospacing="1" w:after="100" w:afterAutospacing="1"/>
    </w:pPr>
  </w:style>
  <w:style w:type="paragraph" w:customStyle="1" w:styleId="paragrafonumeradonivel1">
    <w:name w:val="paragrafo_numerado_nivel1"/>
    <w:basedOn w:val="Normal"/>
    <w:rsid w:val="00834E13"/>
    <w:pPr>
      <w:spacing w:before="100" w:beforeAutospacing="1" w:after="100" w:afterAutospacing="1"/>
    </w:pPr>
  </w:style>
  <w:style w:type="paragraph" w:customStyle="1" w:styleId="citacao">
    <w:name w:val="citacao"/>
    <w:basedOn w:val="Normal"/>
    <w:rsid w:val="00991040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91040"/>
    <w:rPr>
      <w:i/>
      <w:iCs/>
    </w:rPr>
  </w:style>
  <w:style w:type="paragraph" w:customStyle="1" w:styleId="style13">
    <w:name w:val="style13"/>
    <w:basedOn w:val="Normal"/>
    <w:rsid w:val="00C450A4"/>
    <w:pPr>
      <w:spacing w:before="100" w:beforeAutospacing="1" w:after="100" w:afterAutospacing="1"/>
      <w:ind w:firstLine="300"/>
    </w:pPr>
    <w:rPr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i.mj.gov.br/sei/controlador.php?acao=protocolo_visualizar&amp;id_protocolo=13809872&amp;id_procedimento_atual=13809706&amp;infra_sistema=100000100&amp;infra_unidade_atual=110002363&amp;infra_hash=cd968041f1d2b800498e18d20569460849099e6e8601ecc9b0494e7fb378b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2</cp:revision>
  <dcterms:created xsi:type="dcterms:W3CDTF">2020-12-18T12:11:00Z</dcterms:created>
  <dcterms:modified xsi:type="dcterms:W3CDTF">2020-12-18T12:11:00Z</dcterms:modified>
</cp:coreProperties>
</file>