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67CD" w14:textId="77777777" w:rsidR="009511CF" w:rsidRDefault="009511CF" w:rsidP="009511CF">
      <w:pPr>
        <w:pStyle w:val="Ttulo1"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bookmarkStart w:id="0" w:name="_Toc32416756"/>
      <w:bookmarkStart w:id="1" w:name="_Toc45222481"/>
      <w:r w:rsidRPr="009452EA">
        <w:rPr>
          <w:rFonts w:ascii="Arial" w:hAnsi="Arial" w:cs="Arial"/>
          <w:b/>
          <w:color w:val="auto"/>
          <w:sz w:val="28"/>
          <w:szCs w:val="28"/>
        </w:rPr>
        <w:t xml:space="preserve">ANEXO </w:t>
      </w:r>
      <w:r>
        <w:rPr>
          <w:rFonts w:ascii="Arial" w:hAnsi="Arial" w:cs="Arial"/>
          <w:b/>
          <w:color w:val="auto"/>
          <w:sz w:val="28"/>
          <w:szCs w:val="28"/>
        </w:rPr>
        <w:t>X</w:t>
      </w:r>
      <w:bookmarkEnd w:id="0"/>
      <w:r w:rsidRPr="009452EA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bookmarkStart w:id="2" w:name="_Toc32416757"/>
    </w:p>
    <w:bookmarkEnd w:id="1"/>
    <w:bookmarkEnd w:id="2"/>
    <w:p w14:paraId="40E8F821" w14:textId="77777777" w:rsidR="008F7AF6" w:rsidRPr="009452EA" w:rsidRDefault="008F7AF6" w:rsidP="008F7AF6">
      <w:pPr>
        <w:pStyle w:val="Ttulo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9452EA">
        <w:rPr>
          <w:rFonts w:ascii="Arial" w:eastAsia="Times New Roman" w:hAnsi="Arial" w:cs="Arial"/>
          <w:b/>
          <w:bCs/>
          <w:caps/>
          <w:color w:val="auto"/>
          <w:sz w:val="28"/>
          <w:szCs w:val="28"/>
        </w:rPr>
        <w:t>Orientações para Recolhimento de Valores</w:t>
      </w:r>
    </w:p>
    <w:p w14:paraId="4483E2DA" w14:textId="77777777" w:rsidR="008F7AF6" w:rsidRDefault="008F7AF6" w:rsidP="008F7AF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Cs/>
          <w:color w:val="2F5496" w:themeColor="accent1" w:themeShade="BF"/>
        </w:rPr>
      </w:pPr>
    </w:p>
    <w:p w14:paraId="12A2AF5F" w14:textId="77777777" w:rsidR="008F7AF6" w:rsidRPr="00C02665" w:rsidRDefault="008F7AF6" w:rsidP="008F7AF6">
      <w:pPr>
        <w:spacing w:line="360" w:lineRule="auto"/>
        <w:ind w:firstLine="1134"/>
        <w:jc w:val="both"/>
        <w:rPr>
          <w:rFonts w:ascii="Arial" w:hAnsi="Arial" w:cs="Arial"/>
          <w:bCs/>
        </w:rPr>
      </w:pPr>
      <w:bookmarkStart w:id="3" w:name="_Hlk20148280"/>
      <w:r w:rsidRPr="00C02665">
        <w:rPr>
          <w:rFonts w:ascii="Arial" w:hAnsi="Arial" w:cs="Arial"/>
          <w:bCs/>
        </w:rPr>
        <w:t>Os recolhimentos de valores em favor do FUNAD devem ser executados de acordo com os procedimentos descritos neste Anexo.</w:t>
      </w:r>
      <w:bookmarkEnd w:id="3"/>
    </w:p>
    <w:p w14:paraId="062E91C1" w14:textId="77777777" w:rsidR="008F7AF6" w:rsidRPr="00C02665" w:rsidRDefault="008F7AF6" w:rsidP="008F7AF6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C02665">
        <w:rPr>
          <w:rFonts w:ascii="Arial" w:hAnsi="Arial" w:cs="Arial"/>
          <w:bCs/>
        </w:rPr>
        <w:t xml:space="preserve">A </w:t>
      </w:r>
      <w:r w:rsidRPr="00C02665">
        <w:rPr>
          <w:rFonts w:ascii="Arial" w:hAnsi="Arial" w:cs="Arial"/>
          <w:b/>
          <w:bCs/>
        </w:rPr>
        <w:t>Tabela de Referência de Procedimentos</w:t>
      </w:r>
      <w:r w:rsidRPr="00C02665">
        <w:rPr>
          <w:rFonts w:ascii="Arial" w:hAnsi="Arial" w:cs="Arial"/>
          <w:bCs/>
        </w:rPr>
        <w:t>, a seguir, tem por objetivo direcionar o usuário para o trecho do Anexo de interesse, em função do fato gerador da arrecadação.</w:t>
      </w:r>
    </w:p>
    <w:p w14:paraId="439A3C1B" w14:textId="77777777" w:rsidR="008F7AF6" w:rsidRPr="00C02665" w:rsidRDefault="008F7AF6" w:rsidP="008F7AF6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</w:rPr>
      </w:pPr>
    </w:p>
    <w:p w14:paraId="0F00AAFB" w14:textId="77777777" w:rsidR="008F7AF6" w:rsidRPr="00C02665" w:rsidRDefault="008F7AF6" w:rsidP="008F7AF6">
      <w:pPr>
        <w:spacing w:line="360" w:lineRule="auto"/>
        <w:jc w:val="center"/>
        <w:rPr>
          <w:rFonts w:ascii="Arial" w:hAnsi="Arial" w:cs="Arial"/>
          <w:b/>
          <w:bCs/>
          <w:kern w:val="36"/>
        </w:rPr>
      </w:pPr>
      <w:r w:rsidRPr="00C02665">
        <w:rPr>
          <w:rFonts w:ascii="Arial" w:hAnsi="Arial" w:cs="Arial"/>
          <w:b/>
          <w:bCs/>
          <w:kern w:val="36"/>
        </w:rPr>
        <w:t>Tabela de Referência de Procedimentos</w:t>
      </w:r>
    </w:p>
    <w:tbl>
      <w:tblPr>
        <w:tblStyle w:val="TabeladeGrade5Escura-nfase51"/>
        <w:tblW w:w="8642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1843"/>
      </w:tblGrid>
      <w:tr w:rsidR="008F7AF6" w:rsidRPr="00775945" w14:paraId="7CBD1102" w14:textId="77777777" w:rsidTr="00D66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AC2A7D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Fato</w:t>
            </w:r>
          </w:p>
        </w:tc>
        <w:tc>
          <w:tcPr>
            <w:tcW w:w="3543" w:type="dxa"/>
          </w:tcPr>
          <w:p w14:paraId="12E6C5F2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Condição</w:t>
            </w:r>
          </w:p>
        </w:tc>
        <w:tc>
          <w:tcPr>
            <w:tcW w:w="1701" w:type="dxa"/>
          </w:tcPr>
          <w:p w14:paraId="3A4481CC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Agente</w:t>
            </w:r>
          </w:p>
        </w:tc>
        <w:tc>
          <w:tcPr>
            <w:tcW w:w="1843" w:type="dxa"/>
          </w:tcPr>
          <w:p w14:paraId="71344161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Procedimento</w:t>
            </w:r>
          </w:p>
        </w:tc>
      </w:tr>
      <w:tr w:rsidR="008F7AF6" w14:paraId="287659D7" w14:textId="77777777" w:rsidTr="00D6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7C4273C8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Alienação de bens (drogas)</w:t>
            </w:r>
          </w:p>
        </w:tc>
        <w:tc>
          <w:tcPr>
            <w:tcW w:w="3543" w:type="dxa"/>
            <w:vAlign w:val="center"/>
          </w:tcPr>
          <w:p w14:paraId="1C60BBD1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 xml:space="preserve">No curso do inquérito ou da ação penal (venda antecipada) - </w:t>
            </w:r>
            <w:r w:rsidRPr="009452EA">
              <w:rPr>
                <w:rFonts w:ascii="Arial" w:hAnsi="Arial" w:cs="Arial"/>
              </w:rPr>
              <w:t>Lei 11.343, de 23 de agosto de 2006; inciso VI, art. 27 da Lei nº 8.212/91. Parágrafo Único do Art. 243 da Constituição Federal de 1988.</w:t>
            </w:r>
          </w:p>
        </w:tc>
        <w:tc>
          <w:tcPr>
            <w:tcW w:w="1701" w:type="dxa"/>
            <w:vMerge w:val="restart"/>
            <w:vAlign w:val="center"/>
          </w:tcPr>
          <w:p w14:paraId="4611F3A7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 w:rsidRPr="00C02665">
              <w:rPr>
                <w:rFonts w:ascii="Arial" w:hAnsi="Arial" w:cs="Arial"/>
                <w:b/>
                <w:iCs/>
              </w:rPr>
              <w:t>Leiloeiro</w:t>
            </w:r>
          </w:p>
        </w:tc>
        <w:tc>
          <w:tcPr>
            <w:tcW w:w="1843" w:type="dxa"/>
            <w:vAlign w:val="center"/>
          </w:tcPr>
          <w:p w14:paraId="39BD2662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1.1</w:t>
            </w:r>
          </w:p>
        </w:tc>
      </w:tr>
      <w:tr w:rsidR="008F7AF6" w14:paraId="67B8419F" w14:textId="77777777" w:rsidTr="00D6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F615795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</w:p>
        </w:tc>
        <w:tc>
          <w:tcPr>
            <w:tcW w:w="3543" w:type="dxa"/>
            <w:vAlign w:val="center"/>
          </w:tcPr>
          <w:p w14:paraId="3469DE19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>Com trânsito em julgado (perdimento em favor da União)</w:t>
            </w:r>
          </w:p>
        </w:tc>
        <w:tc>
          <w:tcPr>
            <w:tcW w:w="1701" w:type="dxa"/>
            <w:vMerge/>
            <w:vAlign w:val="center"/>
          </w:tcPr>
          <w:p w14:paraId="5C7A3F4B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843" w:type="dxa"/>
            <w:vAlign w:val="center"/>
          </w:tcPr>
          <w:p w14:paraId="58DB14C2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1.2</w:t>
            </w:r>
          </w:p>
        </w:tc>
      </w:tr>
      <w:tr w:rsidR="008F7AF6" w14:paraId="62B08B61" w14:textId="77777777" w:rsidTr="00D6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BA673A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Alienação de bens (outros crimes)</w:t>
            </w:r>
          </w:p>
        </w:tc>
        <w:tc>
          <w:tcPr>
            <w:tcW w:w="3543" w:type="dxa"/>
            <w:vAlign w:val="center"/>
          </w:tcPr>
          <w:p w14:paraId="6416D636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>Bens não relacionados a crimes de tráfico de drogas</w:t>
            </w:r>
          </w:p>
        </w:tc>
        <w:tc>
          <w:tcPr>
            <w:tcW w:w="1701" w:type="dxa"/>
            <w:vAlign w:val="center"/>
          </w:tcPr>
          <w:p w14:paraId="5B24D405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/>
                <w:iCs/>
              </w:rPr>
              <w:t>Leiloeiro</w:t>
            </w:r>
          </w:p>
        </w:tc>
        <w:tc>
          <w:tcPr>
            <w:tcW w:w="1843" w:type="dxa"/>
            <w:vAlign w:val="center"/>
          </w:tcPr>
          <w:p w14:paraId="2EE6AE11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1.3</w:t>
            </w:r>
          </w:p>
        </w:tc>
      </w:tr>
      <w:tr w:rsidR="008F7AF6" w14:paraId="33794F7B" w14:textId="77777777" w:rsidTr="00D6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29DFF3D6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Numerário apreendido (drogas)</w:t>
            </w:r>
          </w:p>
        </w:tc>
        <w:tc>
          <w:tcPr>
            <w:tcW w:w="3543" w:type="dxa"/>
            <w:vAlign w:val="center"/>
          </w:tcPr>
          <w:p w14:paraId="0F9A2C4A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>No curso do inquérito ou da ação penal - art.</w:t>
            </w:r>
            <w:r w:rsidRPr="009452EA">
              <w:rPr>
                <w:rFonts w:ascii="Arial" w:hAnsi="Arial" w:cs="Arial"/>
              </w:rPr>
              <w:t xml:space="preserve"> 63, § 1º da Lei 11.343, de 23 de agosto de 2006</w:t>
            </w:r>
          </w:p>
        </w:tc>
        <w:tc>
          <w:tcPr>
            <w:tcW w:w="1701" w:type="dxa"/>
            <w:vMerge w:val="restart"/>
            <w:vAlign w:val="center"/>
          </w:tcPr>
          <w:p w14:paraId="28A1DAAA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</w:rPr>
            </w:pPr>
            <w:r w:rsidRPr="00C02665">
              <w:rPr>
                <w:rFonts w:ascii="Arial" w:hAnsi="Arial" w:cs="Arial"/>
                <w:b/>
                <w:iCs/>
              </w:rPr>
              <w:t>Poder Judiciário</w:t>
            </w:r>
          </w:p>
        </w:tc>
        <w:tc>
          <w:tcPr>
            <w:tcW w:w="1843" w:type="dxa"/>
            <w:vAlign w:val="center"/>
          </w:tcPr>
          <w:p w14:paraId="644E860B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2.1</w:t>
            </w:r>
          </w:p>
        </w:tc>
      </w:tr>
      <w:tr w:rsidR="008F7AF6" w14:paraId="7B03F09D" w14:textId="77777777" w:rsidTr="00D6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FEAE259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</w:p>
        </w:tc>
        <w:tc>
          <w:tcPr>
            <w:tcW w:w="3543" w:type="dxa"/>
            <w:vAlign w:val="center"/>
          </w:tcPr>
          <w:p w14:paraId="00FA40CF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>Com trânsito em julgado (perdimento em favor da União)</w:t>
            </w:r>
          </w:p>
        </w:tc>
        <w:tc>
          <w:tcPr>
            <w:tcW w:w="1701" w:type="dxa"/>
            <w:vMerge/>
          </w:tcPr>
          <w:p w14:paraId="1B94FBD3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843" w:type="dxa"/>
            <w:vAlign w:val="center"/>
          </w:tcPr>
          <w:p w14:paraId="3D8D9117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2.2</w:t>
            </w:r>
          </w:p>
        </w:tc>
      </w:tr>
      <w:tr w:rsidR="008F7AF6" w14:paraId="65383F56" w14:textId="77777777" w:rsidTr="00D66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32A3AE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 w:val="0"/>
                <w:iCs/>
              </w:rPr>
            </w:pPr>
            <w:r w:rsidRPr="00C02665">
              <w:rPr>
                <w:rFonts w:ascii="Arial" w:hAnsi="Arial" w:cs="Arial"/>
                <w:iCs/>
              </w:rPr>
              <w:t>Multa (medida educativa)</w:t>
            </w:r>
          </w:p>
        </w:tc>
        <w:tc>
          <w:tcPr>
            <w:tcW w:w="3543" w:type="dxa"/>
            <w:vAlign w:val="center"/>
          </w:tcPr>
          <w:p w14:paraId="6EBE32BC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Cs/>
                <w:iCs/>
              </w:rPr>
              <w:t>Valor de multa decorrente de medida educativa - art. 29 da Lei nº 11.343, de 23/8/2006</w:t>
            </w:r>
          </w:p>
        </w:tc>
        <w:tc>
          <w:tcPr>
            <w:tcW w:w="1701" w:type="dxa"/>
            <w:vAlign w:val="center"/>
          </w:tcPr>
          <w:p w14:paraId="11AD3F0D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C02665">
              <w:rPr>
                <w:rFonts w:ascii="Arial" w:hAnsi="Arial" w:cs="Arial"/>
                <w:b/>
                <w:iCs/>
              </w:rPr>
              <w:t>Poder Judiciário</w:t>
            </w:r>
          </w:p>
        </w:tc>
        <w:tc>
          <w:tcPr>
            <w:tcW w:w="1843" w:type="dxa"/>
            <w:vAlign w:val="center"/>
          </w:tcPr>
          <w:p w14:paraId="3E5886CD" w14:textId="77777777" w:rsidR="008F7AF6" w:rsidRPr="00C02665" w:rsidRDefault="008F7AF6" w:rsidP="00D66F3F">
            <w:pPr>
              <w:tabs>
                <w:tab w:val="left" w:pos="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02665">
              <w:rPr>
                <w:rFonts w:ascii="Arial" w:hAnsi="Arial" w:cs="Arial"/>
                <w:b/>
                <w:bCs/>
                <w:i/>
                <w:iCs/>
              </w:rPr>
              <w:t>Item 2.3</w:t>
            </w:r>
          </w:p>
        </w:tc>
      </w:tr>
    </w:tbl>
    <w:p w14:paraId="39E2B06B" w14:textId="77777777" w:rsidR="008F7AF6" w:rsidRDefault="008F7AF6" w:rsidP="008F7AF6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hd w:val="clear" w:color="auto" w:fill="FFE599" w:themeFill="accent4" w:themeFillTint="66"/>
        </w:rPr>
      </w:pPr>
      <w:r w:rsidRPr="009452EA">
        <w:rPr>
          <w:rFonts w:ascii="Arial" w:hAnsi="Arial" w:cs="Arial"/>
          <w:b/>
          <w:i/>
          <w:color w:val="FF0000"/>
        </w:rPr>
        <w:t>IMPORTANTE:</w:t>
      </w:r>
      <w:r w:rsidRPr="009452EA">
        <w:rPr>
          <w:rFonts w:ascii="Arial" w:hAnsi="Arial" w:cs="Arial"/>
          <w:bCs/>
          <w:iCs/>
        </w:rPr>
        <w:t xml:space="preserve"> </w:t>
      </w:r>
      <w:r w:rsidRPr="00C02665">
        <w:rPr>
          <w:rFonts w:ascii="Arial" w:hAnsi="Arial" w:cs="Arial"/>
          <w:b/>
          <w:iCs/>
          <w:shd w:val="clear" w:color="auto" w:fill="FFE599" w:themeFill="accent4" w:themeFillTint="66"/>
        </w:rPr>
        <w:t>O FUNAD não recebe depósito direto em conta corrente do Banco do Brasil</w:t>
      </w:r>
      <w:r w:rsidRPr="00C02665">
        <w:rPr>
          <w:rFonts w:ascii="Arial" w:hAnsi="Arial" w:cs="Arial"/>
          <w:bCs/>
          <w:iCs/>
        </w:rPr>
        <w:t>. A conta vinculada à UG 200246 ou ao CNPJ 02.645.310/0001-99 (FUNAD) existente no BB é de uso interno do banco, e não pode acolher depósitos diretos. Os</w:t>
      </w:r>
      <w:r w:rsidRPr="00C02665">
        <w:rPr>
          <w:rFonts w:ascii="Arial" w:hAnsi="Arial" w:cs="Arial"/>
          <w:bCs/>
          <w:iCs/>
          <w:shd w:val="clear" w:color="auto" w:fill="FFE599" w:themeFill="accent4" w:themeFillTint="66"/>
        </w:rPr>
        <w:t xml:space="preserve"> </w:t>
      </w:r>
      <w:r w:rsidRPr="00C02665">
        <w:rPr>
          <w:rFonts w:ascii="Arial" w:hAnsi="Arial" w:cs="Arial"/>
          <w:b/>
          <w:iCs/>
          <w:shd w:val="clear" w:color="auto" w:fill="FFE599" w:themeFill="accent4" w:themeFillTint="66"/>
        </w:rPr>
        <w:t>mecanismos previstos são a GRU e o DJE (CEF), conforme instruções deste Anexo</w:t>
      </w:r>
      <w:r w:rsidRPr="00C02665">
        <w:rPr>
          <w:rFonts w:ascii="Arial" w:hAnsi="Arial" w:cs="Arial"/>
          <w:bCs/>
          <w:iCs/>
          <w:shd w:val="clear" w:color="auto" w:fill="FFE599" w:themeFill="accent4" w:themeFillTint="66"/>
        </w:rPr>
        <w:t>.</w:t>
      </w:r>
    </w:p>
    <w:p w14:paraId="4896BB1C" w14:textId="77777777" w:rsidR="008F7AF6" w:rsidRPr="009452EA" w:rsidRDefault="008F7AF6" w:rsidP="008F7AF6">
      <w:pPr>
        <w:pStyle w:val="PargrafodaLista"/>
        <w:numPr>
          <w:ilvl w:val="0"/>
          <w:numId w:val="9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iCs/>
          <w:color w:val="2F5496" w:themeColor="accent1" w:themeShade="BF"/>
          <w:u w:val="single"/>
        </w:rPr>
      </w:pPr>
      <w:r w:rsidRPr="009452EA">
        <w:rPr>
          <w:rFonts w:ascii="Arial" w:hAnsi="Arial" w:cs="Arial"/>
          <w:b/>
          <w:iCs/>
          <w:color w:val="2F5496" w:themeColor="accent1" w:themeShade="BF"/>
          <w:u w:val="single"/>
        </w:rPr>
        <w:t>Procedimentos do LEILOEIRO</w:t>
      </w:r>
    </w:p>
    <w:p w14:paraId="5994EA87" w14:textId="77777777" w:rsidR="008F7AF6" w:rsidRPr="00C02665" w:rsidRDefault="008F7AF6" w:rsidP="008F7AF6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ind w:left="567" w:firstLine="0"/>
        <w:jc w:val="both"/>
        <w:rPr>
          <w:rFonts w:ascii="Arial" w:hAnsi="Arial" w:cs="Arial"/>
          <w:b/>
          <w:i/>
        </w:rPr>
      </w:pPr>
      <w:r w:rsidRPr="00C02665">
        <w:rPr>
          <w:rFonts w:ascii="Arial" w:hAnsi="Arial" w:cs="Arial"/>
          <w:b/>
          <w:i/>
        </w:rPr>
        <w:t>Alienação de bens no curso do inquérito ou da ação penal (alienação antecipada) de crimes relacionados a drogas</w:t>
      </w:r>
    </w:p>
    <w:p w14:paraId="40F61037" w14:textId="77777777" w:rsidR="008F7AF6" w:rsidRPr="00C02665" w:rsidRDefault="008F7AF6" w:rsidP="008F7AF6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1134" w:hanging="567"/>
        <w:jc w:val="both"/>
        <w:rPr>
          <w:rFonts w:ascii="Arial" w:hAnsi="Arial" w:cs="Arial"/>
          <w:bCs/>
        </w:rPr>
      </w:pPr>
      <w:bookmarkStart w:id="4" w:name="_Hlk19285271"/>
      <w:r w:rsidRPr="00C02665">
        <w:rPr>
          <w:rFonts w:ascii="Arial" w:hAnsi="Arial" w:cs="Arial"/>
          <w:bCs/>
        </w:rPr>
        <w:t xml:space="preserve">ao receber Ordem de Serviço da SENAD com indicação de que a alienação é “antecipada”, ou seja, refere-se a inquérito ou a ação penal em curso, </w:t>
      </w:r>
      <w:r w:rsidRPr="00C02665">
        <w:rPr>
          <w:rFonts w:ascii="Arial" w:hAnsi="Arial" w:cs="Arial"/>
          <w:bCs/>
          <w:u w:val="single"/>
        </w:rPr>
        <w:t>obter junto ao juiz responsável os dados bancários e o número</w:t>
      </w:r>
      <w:r w:rsidRPr="00C02665">
        <w:rPr>
          <w:rFonts w:ascii="Arial" w:hAnsi="Arial" w:cs="Arial"/>
          <w:bCs/>
        </w:rPr>
        <w:t xml:space="preserve"> </w:t>
      </w:r>
      <w:r w:rsidRPr="00C02665">
        <w:rPr>
          <w:rFonts w:ascii="Arial" w:hAnsi="Arial" w:cs="Arial"/>
          <w:b/>
          <w:bCs/>
          <w:u w:val="single"/>
        </w:rPr>
        <w:t>Identificador de Depósito -</w:t>
      </w:r>
      <w:r w:rsidRPr="00C02665">
        <w:rPr>
          <w:rFonts w:ascii="Arial" w:hAnsi="Arial" w:cs="Arial"/>
          <w:u w:val="single"/>
        </w:rPr>
        <w:t xml:space="preserve"> </w:t>
      </w:r>
      <w:r w:rsidRPr="00C02665">
        <w:rPr>
          <w:rFonts w:ascii="Arial" w:hAnsi="Arial" w:cs="Arial"/>
          <w:b/>
          <w:bCs/>
          <w:u w:val="single"/>
        </w:rPr>
        <w:t>ID vinculado à conta judicial</w:t>
      </w:r>
      <w:r w:rsidRPr="00C02665">
        <w:rPr>
          <w:rFonts w:ascii="Arial" w:hAnsi="Arial" w:cs="Arial"/>
          <w:u w:val="single"/>
        </w:rPr>
        <w:t xml:space="preserve"> aberta</w:t>
      </w:r>
      <w:r w:rsidRPr="00C02665">
        <w:rPr>
          <w:rFonts w:ascii="Arial" w:hAnsi="Arial" w:cs="Arial"/>
          <w:bCs/>
          <w:u w:val="single"/>
        </w:rPr>
        <w:t xml:space="preserve"> na Caixa Econômica Federal (CEF)</w:t>
      </w:r>
      <w:r w:rsidRPr="00C02665">
        <w:rPr>
          <w:rFonts w:ascii="Arial" w:hAnsi="Arial" w:cs="Arial"/>
          <w:bCs/>
        </w:rPr>
        <w:t xml:space="preserve">, nos moldes descritos nas alíneas “a” e “b” do item 2.1 deste Anexo </w:t>
      </w:r>
      <w:r>
        <w:rPr>
          <w:rFonts w:ascii="Arial" w:hAnsi="Arial" w:cs="Arial"/>
          <w:bCs/>
        </w:rPr>
        <w:t>X</w:t>
      </w:r>
      <w:r w:rsidRPr="00C02665">
        <w:rPr>
          <w:rFonts w:ascii="Arial" w:hAnsi="Arial" w:cs="Arial"/>
          <w:bCs/>
        </w:rPr>
        <w:t xml:space="preserve">, </w:t>
      </w:r>
      <w:r w:rsidRPr="00C02665">
        <w:rPr>
          <w:rFonts w:ascii="Arial" w:hAnsi="Arial" w:cs="Arial"/>
          <w:b/>
          <w:i/>
          <w:iCs/>
        </w:rPr>
        <w:t>ou</w:t>
      </w:r>
      <w:r w:rsidRPr="00C02665">
        <w:rPr>
          <w:rFonts w:ascii="Arial" w:hAnsi="Arial" w:cs="Arial"/>
          <w:bCs/>
        </w:rPr>
        <w:t xml:space="preserve"> </w:t>
      </w:r>
      <w:r w:rsidRPr="00C02665">
        <w:rPr>
          <w:rFonts w:ascii="Arial" w:hAnsi="Arial" w:cs="Arial"/>
          <w:bCs/>
          <w:u w:val="single"/>
        </w:rPr>
        <w:t>obter do respectivo juiz ordem para abertura de conta judicial na CEF</w:t>
      </w:r>
      <w:r w:rsidRPr="00C02665">
        <w:rPr>
          <w:rFonts w:ascii="Arial" w:hAnsi="Arial" w:cs="Arial"/>
          <w:bCs/>
        </w:rPr>
        <w:t xml:space="preserve">, nos termos da </w:t>
      </w:r>
      <w:r w:rsidRPr="00C02665">
        <w:rPr>
          <w:rFonts w:ascii="Arial" w:hAnsi="Arial" w:cs="Arial"/>
        </w:rPr>
        <w:t xml:space="preserve">Lei nº 9.703/98, da qual deverá constar dados do Tribunal, Seção, Vara, </w:t>
      </w:r>
      <w:r w:rsidRPr="00C02665">
        <w:rPr>
          <w:rFonts w:ascii="Arial" w:hAnsi="Arial" w:cs="Arial"/>
          <w:u w:val="single"/>
        </w:rPr>
        <w:t>número do processo</w:t>
      </w:r>
      <w:r w:rsidRPr="00C02665">
        <w:rPr>
          <w:rFonts w:ascii="Arial" w:hAnsi="Arial" w:cs="Arial"/>
        </w:rPr>
        <w:t xml:space="preserve">, nome das partes, documento das partes (CPF/CNPJ), informação do </w:t>
      </w:r>
      <w:r w:rsidRPr="00C02665">
        <w:rPr>
          <w:rFonts w:ascii="Arial" w:hAnsi="Arial" w:cs="Arial"/>
          <w:u w:val="single"/>
        </w:rPr>
        <w:t>código de receita 5680</w:t>
      </w:r>
      <w:r w:rsidRPr="00C02665">
        <w:rPr>
          <w:rFonts w:ascii="Arial" w:hAnsi="Arial" w:cs="Arial"/>
        </w:rPr>
        <w:t xml:space="preserve"> e da </w:t>
      </w:r>
      <w:r w:rsidRPr="00C02665">
        <w:rPr>
          <w:rFonts w:ascii="Arial" w:hAnsi="Arial" w:cs="Arial"/>
          <w:u w:val="single"/>
        </w:rPr>
        <w:t>operação 635</w:t>
      </w:r>
      <w:r w:rsidRPr="00C02665">
        <w:rPr>
          <w:rFonts w:ascii="Arial" w:hAnsi="Arial" w:cs="Arial"/>
        </w:rPr>
        <w:t>;</w:t>
      </w:r>
    </w:p>
    <w:p w14:paraId="3AD8D949" w14:textId="77777777" w:rsidR="008F7AF6" w:rsidRPr="00C02665" w:rsidRDefault="008F7AF6" w:rsidP="008F7AF6">
      <w:pPr>
        <w:pStyle w:val="PargrafodaLista"/>
        <w:numPr>
          <w:ilvl w:val="0"/>
          <w:numId w:val="7"/>
        </w:numPr>
        <w:tabs>
          <w:tab w:val="left" w:pos="0"/>
        </w:tabs>
        <w:spacing w:line="360" w:lineRule="auto"/>
        <w:ind w:left="1134" w:hanging="567"/>
        <w:jc w:val="both"/>
        <w:rPr>
          <w:rFonts w:ascii="Arial" w:hAnsi="Arial" w:cs="Arial"/>
          <w:bCs/>
        </w:rPr>
      </w:pPr>
      <w:r w:rsidRPr="00C02665">
        <w:rPr>
          <w:rFonts w:ascii="Arial" w:hAnsi="Arial" w:cs="Arial"/>
          <w:bCs/>
        </w:rPr>
        <w:t xml:space="preserve">concluídos os procedimentos para alienação e de posse do Identificador de Depósito - ID, informado pelo Poder Judiciário ou pela CEF, </w:t>
      </w:r>
      <w:r w:rsidRPr="00C02665">
        <w:rPr>
          <w:rFonts w:ascii="Arial" w:hAnsi="Arial" w:cs="Arial"/>
          <w:bCs/>
          <w:u w:val="single"/>
        </w:rPr>
        <w:t>efetuar o depósito dos valores relativos à venda, prestar contas ao juiz responsável e informar à SENAD</w:t>
      </w:r>
      <w:r w:rsidRPr="00C02665">
        <w:rPr>
          <w:rFonts w:ascii="Arial" w:hAnsi="Arial" w:cs="Arial"/>
          <w:bCs/>
        </w:rPr>
        <w:t>.</w:t>
      </w:r>
    </w:p>
    <w:p w14:paraId="2C148E0D" w14:textId="77777777" w:rsidR="008F7AF6" w:rsidRPr="00C02665" w:rsidRDefault="008F7AF6" w:rsidP="008F7AF6">
      <w:pPr>
        <w:spacing w:line="360" w:lineRule="auto"/>
        <w:ind w:left="709"/>
        <w:jc w:val="both"/>
        <w:rPr>
          <w:rFonts w:ascii="Arial" w:hAnsi="Arial" w:cs="Arial"/>
        </w:rPr>
      </w:pPr>
      <w:r w:rsidRPr="00C02665">
        <w:rPr>
          <w:rFonts w:ascii="Arial" w:hAnsi="Arial" w:cs="Arial"/>
          <w:b/>
        </w:rPr>
        <w:t>Observação:</w:t>
      </w:r>
      <w:r w:rsidRPr="00C02665">
        <w:rPr>
          <w:rFonts w:ascii="Arial" w:hAnsi="Arial" w:cs="Arial"/>
          <w:bCs/>
        </w:rPr>
        <w:t xml:space="preserve"> </w:t>
      </w:r>
      <w:r w:rsidRPr="00C02665">
        <w:rPr>
          <w:rFonts w:ascii="Arial" w:hAnsi="Arial" w:cs="Arial"/>
        </w:rPr>
        <w:t>O depósito na conta judicial pode ser feito diretamente em agência da CEF ou a partir de outra conta bancária, por meio de TED.</w:t>
      </w:r>
    </w:p>
    <w:p w14:paraId="2B9A5BF8" w14:textId="77777777" w:rsidR="008F7AF6" w:rsidRPr="00C02665" w:rsidRDefault="008F7AF6" w:rsidP="008F7AF6">
      <w:pPr>
        <w:spacing w:line="360" w:lineRule="auto"/>
        <w:ind w:left="709"/>
        <w:jc w:val="both"/>
        <w:rPr>
          <w:rFonts w:ascii="Arial" w:hAnsi="Arial" w:cs="Arial"/>
          <w:bCs/>
        </w:rPr>
      </w:pPr>
      <w:r w:rsidRPr="00C02665">
        <w:rPr>
          <w:rFonts w:ascii="Arial" w:hAnsi="Arial" w:cs="Arial"/>
        </w:rPr>
        <w:t>Quando o depósito for realizado por outro banco, é imprescindível o uso do Identificador de Depósito - ID.</w:t>
      </w:r>
    </w:p>
    <w:p w14:paraId="5BC70B5D" w14:textId="77777777" w:rsidR="008F7AF6" w:rsidRPr="00C02665" w:rsidRDefault="008F7AF6" w:rsidP="008F7AF6">
      <w:pPr>
        <w:tabs>
          <w:tab w:val="left" w:pos="0"/>
        </w:tabs>
        <w:jc w:val="both"/>
        <w:rPr>
          <w:rFonts w:ascii="Arial" w:hAnsi="Arial" w:cs="Arial"/>
          <w:bCs/>
        </w:rPr>
      </w:pPr>
    </w:p>
    <w:p w14:paraId="7E0BD98E" w14:textId="77777777" w:rsidR="008F7AF6" w:rsidRPr="00C02665" w:rsidRDefault="008F7AF6" w:rsidP="008F7AF6">
      <w:pPr>
        <w:tabs>
          <w:tab w:val="left" w:pos="0"/>
        </w:tabs>
        <w:spacing w:line="360" w:lineRule="auto"/>
        <w:ind w:left="567"/>
        <w:jc w:val="both"/>
        <w:rPr>
          <w:rFonts w:ascii="Arial" w:hAnsi="Arial" w:cs="Arial"/>
          <w:b/>
          <w:i/>
        </w:rPr>
      </w:pPr>
      <w:r w:rsidRPr="00C02665">
        <w:rPr>
          <w:rFonts w:ascii="Arial" w:hAnsi="Arial" w:cs="Arial"/>
          <w:b/>
          <w:i/>
        </w:rPr>
        <w:lastRenderedPageBreak/>
        <w:t>1.2 Alienação de bens perdidos em favor do FUNAD (ações com trânsito em julgado) de crimes relacionados a drogas</w:t>
      </w:r>
    </w:p>
    <w:p w14:paraId="27A61692" w14:textId="77777777" w:rsidR="008F7AF6" w:rsidRDefault="008F7AF6" w:rsidP="008F7AF6">
      <w:pPr>
        <w:pStyle w:val="PargrafodaLista"/>
        <w:numPr>
          <w:ilvl w:val="0"/>
          <w:numId w:val="8"/>
        </w:numPr>
        <w:tabs>
          <w:tab w:val="left" w:pos="0"/>
        </w:tabs>
        <w:spacing w:line="360" w:lineRule="auto"/>
        <w:ind w:left="1134" w:hanging="567"/>
        <w:jc w:val="both"/>
        <w:rPr>
          <w:rFonts w:ascii="Arial" w:hAnsi="Arial" w:cs="Arial"/>
          <w:kern w:val="36"/>
        </w:rPr>
      </w:pPr>
      <w:r w:rsidRPr="00C02665">
        <w:rPr>
          <w:rFonts w:ascii="Arial" w:hAnsi="Arial" w:cs="Arial"/>
          <w:bCs/>
        </w:rPr>
        <w:t xml:space="preserve">no caso de Ordem de Serviço da SENAD relativa </w:t>
      </w:r>
      <w:proofErr w:type="gramStart"/>
      <w:r w:rsidRPr="00C02665">
        <w:rPr>
          <w:rFonts w:ascii="Arial" w:hAnsi="Arial" w:cs="Arial"/>
          <w:bCs/>
        </w:rPr>
        <w:t>a</w:t>
      </w:r>
      <w:proofErr w:type="gramEnd"/>
      <w:r w:rsidRPr="00C02665">
        <w:rPr>
          <w:rFonts w:ascii="Arial" w:hAnsi="Arial" w:cs="Arial"/>
          <w:bCs/>
        </w:rPr>
        <w:t xml:space="preserve"> alienação “</w:t>
      </w:r>
      <w:r w:rsidRPr="00C02665">
        <w:rPr>
          <w:rFonts w:ascii="Arial" w:hAnsi="Arial" w:cs="Arial"/>
          <w:bCs/>
          <w:iCs/>
        </w:rPr>
        <w:t>definitiva</w:t>
      </w:r>
      <w:r w:rsidRPr="00C02665">
        <w:rPr>
          <w:rFonts w:ascii="Arial" w:hAnsi="Arial" w:cs="Arial"/>
          <w:bCs/>
        </w:rPr>
        <w:t>”</w:t>
      </w:r>
      <w:r w:rsidRPr="00C02665">
        <w:rPr>
          <w:rFonts w:ascii="Arial" w:hAnsi="Arial" w:cs="Arial"/>
          <w:bCs/>
          <w:iCs/>
        </w:rPr>
        <w:t xml:space="preserve">, ou seja, aquela com ação transitada em julgado com perdimento em favor do FUNAD, emitir </w:t>
      </w:r>
      <w:r w:rsidRPr="00C02665">
        <w:rPr>
          <w:rFonts w:ascii="Arial" w:hAnsi="Arial" w:cs="Arial"/>
          <w:b/>
          <w:bCs/>
          <w:kern w:val="36"/>
        </w:rPr>
        <w:t>Guia de Recolhimento da União - GRU</w:t>
      </w:r>
      <w:r w:rsidRPr="00C02665">
        <w:rPr>
          <w:rFonts w:ascii="Arial" w:hAnsi="Arial" w:cs="Arial"/>
          <w:kern w:val="36"/>
        </w:rPr>
        <w:t>, conforme</w:t>
      </w:r>
      <w:r w:rsidRPr="00942B5D">
        <w:rPr>
          <w:rFonts w:ascii="Arial" w:hAnsi="Arial" w:cs="Arial"/>
          <w:kern w:val="36"/>
        </w:rPr>
        <w:t xml:space="preserve"> </w:t>
      </w:r>
      <w:r w:rsidRPr="00C02665">
        <w:rPr>
          <w:rFonts w:ascii="Arial" w:hAnsi="Arial" w:cs="Arial"/>
          <w:kern w:val="36"/>
        </w:rPr>
        <w:t xml:space="preserve">dispõem o art. 98 da Lei nº 10.707/03 e a Lei 7.560/1986, para pagamento em favor do FUNAD, utilizando </w:t>
      </w:r>
      <w:r w:rsidRPr="00C02665">
        <w:rPr>
          <w:rFonts w:ascii="Arial" w:hAnsi="Arial" w:cs="Arial"/>
          <w:kern w:val="36"/>
          <w:u w:val="single"/>
        </w:rPr>
        <w:t>uma das seguintes espécies de GRU</w:t>
      </w:r>
      <w:r w:rsidRPr="00C02665">
        <w:rPr>
          <w:rFonts w:ascii="Arial" w:hAnsi="Arial" w:cs="Arial"/>
          <w:kern w:val="36"/>
        </w:rPr>
        <w:t xml:space="preserve">: </w:t>
      </w:r>
    </w:p>
    <w:p w14:paraId="29BCADCA" w14:textId="77777777" w:rsidR="008F7AF6" w:rsidRPr="00C02665" w:rsidRDefault="008F7AF6" w:rsidP="008F7AF6">
      <w:pPr>
        <w:pStyle w:val="PargrafodaLista"/>
        <w:tabs>
          <w:tab w:val="left" w:pos="0"/>
        </w:tabs>
        <w:spacing w:line="360" w:lineRule="auto"/>
        <w:ind w:left="1134"/>
        <w:jc w:val="both"/>
        <w:rPr>
          <w:rFonts w:ascii="Arial" w:hAnsi="Arial" w:cs="Arial"/>
          <w:kern w:val="36"/>
        </w:rPr>
      </w:pPr>
    </w:p>
    <w:p w14:paraId="4663F48D" w14:textId="20E5BA30" w:rsidR="008F7AF6" w:rsidRDefault="008F7AF6" w:rsidP="008F7AF6">
      <w:pPr>
        <w:tabs>
          <w:tab w:val="left" w:pos="1985"/>
        </w:tabs>
        <w:spacing w:line="360" w:lineRule="auto"/>
        <w:ind w:left="1134" w:firstLine="284"/>
        <w:jc w:val="both"/>
        <w:rPr>
          <w:rFonts w:ascii="Arial" w:hAnsi="Arial" w:cs="Arial"/>
        </w:rPr>
      </w:pPr>
      <w:r w:rsidRPr="00C02665">
        <w:rPr>
          <w:rFonts w:ascii="Arial" w:hAnsi="Arial" w:cs="Arial"/>
          <w:b/>
          <w:bCs/>
          <w:kern w:val="36"/>
        </w:rPr>
        <w:t>- GRU simples impressa</w:t>
      </w:r>
      <w:r w:rsidRPr="00C02665">
        <w:rPr>
          <w:rFonts w:ascii="Arial" w:hAnsi="Arial" w:cs="Arial"/>
          <w:kern w:val="36"/>
        </w:rPr>
        <w:t xml:space="preserve"> - elaborada no sítio eletrônico da Secretaria do Tesouro Nacional </w:t>
      </w:r>
      <w:hyperlink r:id="rId7" w:history="1">
        <w:r w:rsidR="00714EFB" w:rsidRPr="00714EFB">
          <w:rPr>
            <w:rStyle w:val="Hyperlink"/>
            <w:rFonts w:ascii="Arial" w:hAnsi="Arial" w:cs="Arial"/>
          </w:rPr>
          <w:t>http://consulta.tesouro.fazenda.gov.br/gru_novosite/gru_simples.asp</w:t>
        </w:r>
      </w:hyperlink>
      <w:r w:rsidRPr="00C02665">
        <w:rPr>
          <w:rFonts w:ascii="Arial" w:hAnsi="Arial" w:cs="Arial"/>
        </w:rPr>
        <w:t>, e paga exclusivamente no Banco do Brasil (BB)</w:t>
      </w:r>
    </w:p>
    <w:p w14:paraId="03A99AB8" w14:textId="77777777" w:rsidR="008F7AF6" w:rsidRPr="00C02665" w:rsidRDefault="008F7AF6" w:rsidP="008F7AF6">
      <w:pPr>
        <w:tabs>
          <w:tab w:val="left" w:pos="1985"/>
        </w:tabs>
        <w:ind w:left="1134" w:firstLine="284"/>
        <w:jc w:val="both"/>
        <w:rPr>
          <w:rFonts w:ascii="Arial" w:hAnsi="Arial" w:cs="Arial"/>
        </w:rPr>
      </w:pPr>
    </w:p>
    <w:p w14:paraId="1CA141FD" w14:textId="77777777" w:rsidR="008F7AF6" w:rsidRPr="00C02665" w:rsidRDefault="008F7AF6" w:rsidP="008F7AF6">
      <w:pPr>
        <w:spacing w:line="360" w:lineRule="auto"/>
        <w:ind w:left="1134"/>
        <w:jc w:val="both"/>
        <w:rPr>
          <w:rFonts w:ascii="Arial" w:hAnsi="Arial" w:cs="Arial"/>
          <w:kern w:val="36"/>
        </w:rPr>
      </w:pPr>
      <w:r w:rsidRPr="00C02665">
        <w:rPr>
          <w:rFonts w:ascii="Arial" w:hAnsi="Arial" w:cs="Arial"/>
        </w:rPr>
        <w:t>Dados para preenchimento da GRU simples impressa: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:rsidRPr="00C02665" w14:paraId="1BFB9C96" w14:textId="77777777" w:rsidTr="00D66F3F">
        <w:tc>
          <w:tcPr>
            <w:tcW w:w="7892" w:type="dxa"/>
          </w:tcPr>
          <w:p w14:paraId="716D42C6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Código da UG</w:t>
            </w:r>
            <w:r w:rsidRPr="00C02665">
              <w:rPr>
                <w:rFonts w:ascii="Arial" w:hAnsi="Arial" w:cs="Arial"/>
                <w:kern w:val="36"/>
              </w:rPr>
              <w:t xml:space="preserve">: </w:t>
            </w:r>
            <w:r w:rsidRPr="00C02665">
              <w:rPr>
                <w:rFonts w:ascii="Arial" w:hAnsi="Arial" w:cs="Arial"/>
                <w:b/>
                <w:bCs/>
                <w:kern w:val="36"/>
              </w:rPr>
              <w:t>200246</w:t>
            </w:r>
            <w:r w:rsidRPr="00C02665">
              <w:rPr>
                <w:rFonts w:ascii="Arial" w:hAnsi="Arial" w:cs="Arial"/>
                <w:kern w:val="36"/>
              </w:rPr>
              <w:t xml:space="preserve"> (FUNAD)</w:t>
            </w:r>
          </w:p>
          <w:p w14:paraId="07A7AB28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Gestão</w:t>
            </w:r>
            <w:r w:rsidRPr="00C02665">
              <w:rPr>
                <w:rFonts w:ascii="Arial" w:hAnsi="Arial" w:cs="Arial"/>
                <w:kern w:val="36"/>
              </w:rPr>
              <w:t xml:space="preserve">: </w:t>
            </w:r>
            <w:r w:rsidRPr="00C02665">
              <w:rPr>
                <w:rFonts w:ascii="Arial" w:hAnsi="Arial" w:cs="Arial"/>
                <w:b/>
                <w:bCs/>
                <w:kern w:val="36"/>
              </w:rPr>
              <w:t>00001</w:t>
            </w:r>
            <w:r w:rsidRPr="00C02665">
              <w:rPr>
                <w:rFonts w:ascii="Arial" w:hAnsi="Arial" w:cs="Arial"/>
                <w:kern w:val="36"/>
              </w:rPr>
              <w:t xml:space="preserve"> (Tesouro Nacional)</w:t>
            </w:r>
          </w:p>
          <w:p w14:paraId="465DCF82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 xml:space="preserve">Código de Recolhimento: 20200-2 </w:t>
            </w:r>
            <w:r w:rsidRPr="00C02665">
              <w:rPr>
                <w:rFonts w:ascii="Arial" w:hAnsi="Arial" w:cs="Arial"/>
                <w:kern w:val="36"/>
              </w:rPr>
              <w:t>(alienação de bens em favor do FUNAD)</w:t>
            </w:r>
          </w:p>
          <w:p w14:paraId="17EE8DFD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CNPJ/CPF do recolhedor</w:t>
            </w:r>
          </w:p>
          <w:p w14:paraId="35C9DBA2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Número de Referência: número do processo (</w:t>
            </w:r>
            <w:r w:rsidRPr="00C02665">
              <w:rPr>
                <w:rFonts w:ascii="Arial" w:hAnsi="Arial" w:cs="Arial"/>
                <w:b/>
                <w:bCs/>
                <w:kern w:val="36"/>
                <w:u w:val="single"/>
              </w:rPr>
              <w:t>padrão CNJ</w:t>
            </w:r>
            <w:r w:rsidRPr="00C02665">
              <w:rPr>
                <w:rFonts w:ascii="Arial" w:hAnsi="Arial" w:cs="Arial"/>
                <w:b/>
                <w:bCs/>
                <w:kern w:val="36"/>
              </w:rPr>
              <w:t>, com 20 posições)</w:t>
            </w:r>
          </w:p>
        </w:tc>
      </w:tr>
    </w:tbl>
    <w:p w14:paraId="1EB2EBF4" w14:textId="77777777" w:rsidR="008F7AF6" w:rsidRPr="00C02665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</w:p>
    <w:p w14:paraId="5112B1BA" w14:textId="77777777" w:rsidR="008F7AF6" w:rsidRPr="009452EA" w:rsidRDefault="008F7AF6" w:rsidP="008F7AF6">
      <w:pPr>
        <w:pStyle w:val="PargrafodaLista"/>
        <w:tabs>
          <w:tab w:val="left" w:pos="1701"/>
        </w:tabs>
        <w:spacing w:line="360" w:lineRule="auto"/>
        <w:ind w:left="1134"/>
        <w:jc w:val="both"/>
        <w:rPr>
          <w:rStyle w:val="style131"/>
          <w:rFonts w:ascii="Arial" w:hAnsi="Arial" w:cs="Arial"/>
        </w:rPr>
      </w:pPr>
      <w:r w:rsidRPr="009452EA">
        <w:rPr>
          <w:rFonts w:ascii="Arial" w:hAnsi="Arial" w:cs="Arial"/>
        </w:rPr>
        <w:t xml:space="preserve">- </w:t>
      </w:r>
      <w:r w:rsidRPr="009452EA">
        <w:rPr>
          <w:rStyle w:val="style131"/>
          <w:rFonts w:ascii="Arial" w:hAnsi="Arial" w:cs="Arial"/>
          <w:b/>
          <w:bCs/>
          <w:kern w:val="36"/>
        </w:rPr>
        <w:t>GRU simples (depósito identificado)</w:t>
      </w:r>
      <w:r w:rsidRPr="009452EA">
        <w:rPr>
          <w:rStyle w:val="style131"/>
          <w:rFonts w:ascii="Arial" w:hAnsi="Arial" w:cs="Arial"/>
          <w:kern w:val="36"/>
        </w:rPr>
        <w:t xml:space="preserve"> - </w:t>
      </w:r>
      <w:r w:rsidRPr="009452EA">
        <w:rPr>
          <w:rStyle w:val="style131"/>
          <w:rFonts w:ascii="Arial" w:hAnsi="Arial" w:cs="Arial"/>
        </w:rPr>
        <w:t>depósito feito no caixa de agência do BB</w:t>
      </w:r>
    </w:p>
    <w:p w14:paraId="55390E5A" w14:textId="77777777" w:rsidR="008F7AF6" w:rsidRPr="00C02665" w:rsidRDefault="008F7AF6" w:rsidP="008F7AF6">
      <w:pPr>
        <w:pStyle w:val="PargrafodaLista"/>
        <w:spacing w:line="360" w:lineRule="auto"/>
        <w:ind w:left="1134"/>
        <w:jc w:val="both"/>
        <w:rPr>
          <w:rFonts w:ascii="Arial" w:hAnsi="Arial" w:cs="Arial"/>
          <w:kern w:val="36"/>
        </w:rPr>
      </w:pPr>
      <w:r w:rsidRPr="00C02665">
        <w:rPr>
          <w:rFonts w:ascii="Arial" w:hAnsi="Arial" w:cs="Arial"/>
          <w:kern w:val="36"/>
        </w:rPr>
        <w:t>Dados para preenchimento da GRU simples (depósito identificado):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:rsidRPr="00C02665" w14:paraId="1F709925" w14:textId="77777777" w:rsidTr="00D66F3F">
        <w:tc>
          <w:tcPr>
            <w:tcW w:w="7892" w:type="dxa"/>
          </w:tcPr>
          <w:p w14:paraId="08E86E1D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CNPJ/CPF do depositante</w:t>
            </w:r>
          </w:p>
          <w:p w14:paraId="57D4F2B9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kern w:val="36"/>
              </w:rPr>
              <w:t xml:space="preserve">Código identificador: </w:t>
            </w:r>
            <w:r w:rsidRPr="00C02665">
              <w:rPr>
                <w:rFonts w:ascii="Arial" w:hAnsi="Arial" w:cs="Arial"/>
                <w:b/>
                <w:bCs/>
                <w:kern w:val="36"/>
              </w:rPr>
              <w:t>20024600001202002</w:t>
            </w:r>
          </w:p>
        </w:tc>
      </w:tr>
    </w:tbl>
    <w:p w14:paraId="3DAFF689" w14:textId="77777777" w:rsidR="008F7AF6" w:rsidRPr="00C02665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</w:p>
    <w:p w14:paraId="2291B44C" w14:textId="77777777" w:rsidR="008F7AF6" w:rsidRPr="00C02665" w:rsidRDefault="008F7AF6" w:rsidP="008F7AF6">
      <w:pPr>
        <w:pStyle w:val="PargrafodaLista"/>
        <w:spacing w:line="360" w:lineRule="auto"/>
        <w:ind w:left="1134"/>
        <w:jc w:val="both"/>
        <w:rPr>
          <w:rFonts w:ascii="Arial" w:hAnsi="Arial" w:cs="Arial"/>
          <w:kern w:val="36"/>
        </w:rPr>
      </w:pPr>
      <w:r w:rsidRPr="00C02665">
        <w:rPr>
          <w:rStyle w:val="style131"/>
          <w:rFonts w:ascii="Arial" w:hAnsi="Arial" w:cs="Arial"/>
          <w:b/>
          <w:kern w:val="36"/>
        </w:rPr>
        <w:t>- GRU simples DOC/TED</w:t>
      </w:r>
      <w:r w:rsidRPr="00C02665">
        <w:rPr>
          <w:rStyle w:val="style131"/>
          <w:rFonts w:ascii="Arial" w:hAnsi="Arial" w:cs="Arial"/>
          <w:bCs/>
          <w:kern w:val="36"/>
        </w:rPr>
        <w:t xml:space="preserve"> - depósito a partir de conta de outros bancos diferentes do Banco do Brasil</w:t>
      </w:r>
    </w:p>
    <w:p w14:paraId="4ABE88DF" w14:textId="77777777" w:rsidR="008F7AF6" w:rsidRPr="00C02665" w:rsidRDefault="008F7AF6" w:rsidP="008F7AF6">
      <w:pPr>
        <w:pStyle w:val="PargrafodaLista"/>
        <w:spacing w:line="360" w:lineRule="auto"/>
        <w:ind w:left="1134"/>
        <w:jc w:val="both"/>
        <w:rPr>
          <w:rFonts w:ascii="Arial" w:hAnsi="Arial" w:cs="Arial"/>
          <w:b/>
          <w:bCs/>
          <w:kern w:val="36"/>
        </w:rPr>
      </w:pPr>
      <w:r w:rsidRPr="00C02665">
        <w:rPr>
          <w:rFonts w:ascii="Arial" w:hAnsi="Arial" w:cs="Arial"/>
          <w:kern w:val="36"/>
        </w:rPr>
        <w:t>Dados para uso da GRU DOC</w:t>
      </w:r>
      <w:r w:rsidRPr="009452EA">
        <w:rPr>
          <w:rStyle w:val="style131"/>
          <w:rFonts w:ascii="Arial" w:hAnsi="Arial" w:cs="Arial"/>
          <w:kern w:val="36"/>
        </w:rPr>
        <w:t>/</w:t>
      </w:r>
      <w:r w:rsidRPr="00C02665">
        <w:rPr>
          <w:rFonts w:ascii="Arial" w:hAnsi="Arial" w:cs="Arial"/>
          <w:kern w:val="36"/>
        </w:rPr>
        <w:t>TED: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:rsidRPr="00C02665" w14:paraId="3616C3F4" w14:textId="77777777" w:rsidTr="00D66F3F">
        <w:tc>
          <w:tcPr>
            <w:tcW w:w="7892" w:type="dxa"/>
          </w:tcPr>
          <w:p w14:paraId="0A95B4DF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 xml:space="preserve">Banco: 001 </w:t>
            </w:r>
            <w:r w:rsidRPr="00C02665">
              <w:rPr>
                <w:rFonts w:ascii="Arial" w:hAnsi="Arial" w:cs="Arial"/>
                <w:kern w:val="36"/>
              </w:rPr>
              <w:t>(Banco do Brasil)</w:t>
            </w:r>
          </w:p>
          <w:p w14:paraId="2C488B08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 xml:space="preserve">Agência: 1607-1 </w:t>
            </w:r>
            <w:r w:rsidRPr="00C02665">
              <w:rPr>
                <w:rFonts w:ascii="Arial" w:hAnsi="Arial" w:cs="Arial"/>
                <w:kern w:val="36"/>
              </w:rPr>
              <w:t>(Agência Governo/DF)</w:t>
            </w:r>
          </w:p>
          <w:p w14:paraId="760A7856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Conta corrente: 170500-8</w:t>
            </w:r>
          </w:p>
          <w:p w14:paraId="0AB7718F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lastRenderedPageBreak/>
              <w:t xml:space="preserve">CNPJ: 02.645.310/0001-99 - </w:t>
            </w:r>
            <w:r w:rsidRPr="00C02665">
              <w:rPr>
                <w:rFonts w:ascii="Arial" w:hAnsi="Arial" w:cs="Arial"/>
                <w:kern w:val="36"/>
              </w:rPr>
              <w:t>Fundo Nacional Antidrogas - FUNAD</w:t>
            </w:r>
          </w:p>
          <w:p w14:paraId="3A8C273C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Código identificador: 2002460000120200</w:t>
            </w:r>
          </w:p>
          <w:p w14:paraId="2DC9E9B0" w14:textId="77777777" w:rsidR="008F7AF6" w:rsidRPr="00C02665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C02665">
              <w:rPr>
                <w:rFonts w:ascii="Arial" w:hAnsi="Arial" w:cs="Arial"/>
                <w:b/>
                <w:bCs/>
                <w:kern w:val="36"/>
              </w:rPr>
              <w:t>CNPJ/CPF do depositante</w:t>
            </w:r>
          </w:p>
        </w:tc>
      </w:tr>
    </w:tbl>
    <w:p w14:paraId="22683844" w14:textId="77777777" w:rsidR="008F7AF6" w:rsidRDefault="008F7AF6" w:rsidP="008F7AF6">
      <w:pPr>
        <w:spacing w:line="360" w:lineRule="auto"/>
        <w:ind w:left="1134"/>
        <w:jc w:val="both"/>
        <w:rPr>
          <w:rFonts w:ascii="Arial" w:hAnsi="Arial" w:cs="Arial"/>
          <w:b/>
          <w:bCs/>
          <w:i/>
          <w:iCs/>
          <w:kern w:val="36"/>
          <w:u w:val="single"/>
        </w:rPr>
      </w:pPr>
    </w:p>
    <w:p w14:paraId="13434D44" w14:textId="77777777" w:rsidR="008F7AF6" w:rsidRPr="00C02665" w:rsidRDefault="008F7AF6" w:rsidP="008F7AF6">
      <w:pPr>
        <w:spacing w:line="360" w:lineRule="auto"/>
        <w:ind w:left="1134"/>
        <w:jc w:val="both"/>
        <w:rPr>
          <w:rFonts w:ascii="Arial" w:hAnsi="Arial" w:cs="Arial"/>
        </w:rPr>
      </w:pPr>
      <w:r w:rsidRPr="00C02665">
        <w:rPr>
          <w:rFonts w:ascii="Arial" w:hAnsi="Arial" w:cs="Arial"/>
          <w:b/>
          <w:bCs/>
          <w:i/>
          <w:iCs/>
          <w:kern w:val="36"/>
          <w:u w:val="single"/>
        </w:rPr>
        <w:t>Observação</w:t>
      </w:r>
      <w:r w:rsidRPr="00C02665">
        <w:rPr>
          <w:rFonts w:ascii="Arial" w:hAnsi="Arial" w:cs="Arial"/>
          <w:b/>
          <w:bCs/>
          <w:i/>
          <w:iCs/>
          <w:kern w:val="36"/>
        </w:rPr>
        <w:t>:</w:t>
      </w:r>
      <w:r w:rsidRPr="00C02665">
        <w:rPr>
          <w:rFonts w:ascii="Arial" w:hAnsi="Arial" w:cs="Arial"/>
          <w:b/>
          <w:bCs/>
          <w:kern w:val="36"/>
        </w:rPr>
        <w:t xml:space="preserve"> </w:t>
      </w:r>
      <w:r w:rsidRPr="00C02665">
        <w:rPr>
          <w:rFonts w:ascii="Arial" w:hAnsi="Arial" w:cs="Arial"/>
          <w:kern w:val="36"/>
        </w:rPr>
        <w:t xml:space="preserve">no </w:t>
      </w:r>
      <w:r w:rsidRPr="00C02665">
        <w:rPr>
          <w:rFonts w:ascii="Arial" w:hAnsi="Arial" w:cs="Arial"/>
          <w:b/>
          <w:bCs/>
          <w:kern w:val="36"/>
        </w:rPr>
        <w:t>DOC</w:t>
      </w:r>
      <w:r w:rsidRPr="00C02665">
        <w:rPr>
          <w:rFonts w:ascii="Arial" w:hAnsi="Arial" w:cs="Arial"/>
          <w:kern w:val="36"/>
        </w:rPr>
        <w:t xml:space="preserve">, informar nas 16 primeiras posições do campo “Nome do Favorecido” e na </w:t>
      </w:r>
      <w:r w:rsidRPr="00C02665">
        <w:rPr>
          <w:rFonts w:ascii="Arial" w:hAnsi="Arial" w:cs="Arial"/>
          <w:b/>
          <w:bCs/>
          <w:kern w:val="36"/>
        </w:rPr>
        <w:t>TED</w:t>
      </w:r>
      <w:r w:rsidRPr="00C02665">
        <w:rPr>
          <w:rFonts w:ascii="Arial" w:hAnsi="Arial" w:cs="Arial"/>
          <w:kern w:val="36"/>
        </w:rPr>
        <w:t>, no campo “Identificador de Transferência”).</w:t>
      </w:r>
    </w:p>
    <w:p w14:paraId="17F7E4E6" w14:textId="77777777" w:rsidR="008F7AF6" w:rsidRPr="00BB771C" w:rsidRDefault="008F7AF6" w:rsidP="008F7AF6">
      <w:pPr>
        <w:pStyle w:val="PargrafodaLista"/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BB771C">
        <w:rPr>
          <w:rFonts w:ascii="Arial" w:hAnsi="Arial" w:cs="Arial"/>
          <w:b/>
          <w:i/>
        </w:rPr>
        <w:t>1.3 Alienação de bens perdidos em favor da União de outros crimes não relacionados a drogas</w:t>
      </w:r>
    </w:p>
    <w:p w14:paraId="1C151211" w14:textId="77777777" w:rsidR="008F7AF6" w:rsidRPr="00BB771C" w:rsidRDefault="008F7AF6" w:rsidP="008F7AF6">
      <w:pPr>
        <w:pStyle w:val="PargrafodaLista"/>
        <w:numPr>
          <w:ilvl w:val="0"/>
          <w:numId w:val="5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 w:cs="Arial"/>
        </w:rPr>
      </w:pPr>
      <w:r w:rsidRPr="00BB771C">
        <w:rPr>
          <w:rFonts w:ascii="Arial" w:hAnsi="Arial" w:cs="Arial"/>
        </w:rPr>
        <w:t xml:space="preserve">regra geral, os recursos e bens perdidos em favor da União, decretados em sentenças penais condenatórias, devem continuar sendo encaminhados ao </w:t>
      </w:r>
      <w:r w:rsidRPr="00BB771C">
        <w:rPr>
          <w:rFonts w:ascii="Arial" w:hAnsi="Arial" w:cs="Arial"/>
          <w:b/>
          <w:bCs/>
        </w:rPr>
        <w:t>Fundo Penitenciário Nacional - FUNPEN</w:t>
      </w:r>
      <w:r w:rsidRPr="00BB771C">
        <w:rPr>
          <w:rFonts w:ascii="Arial" w:hAnsi="Arial" w:cs="Arial"/>
        </w:rPr>
        <w:t xml:space="preserve">, por força do </w:t>
      </w:r>
      <w:r w:rsidRPr="009452EA">
        <w:rPr>
          <w:rFonts w:ascii="Arial" w:hAnsi="Arial" w:cs="Arial"/>
          <w:b/>
          <w:bCs/>
        </w:rPr>
        <w:t xml:space="preserve">Decreto-Lei nº 2.848, de 07/12/1940 - </w:t>
      </w:r>
      <w:proofErr w:type="spellStart"/>
      <w:r w:rsidRPr="009452EA">
        <w:rPr>
          <w:rFonts w:ascii="Arial" w:hAnsi="Arial" w:cs="Arial"/>
          <w:b/>
          <w:bCs/>
        </w:rPr>
        <w:t>Codigo</w:t>
      </w:r>
      <w:proofErr w:type="spellEnd"/>
      <w:r w:rsidRPr="009452EA">
        <w:rPr>
          <w:rFonts w:ascii="Arial" w:hAnsi="Arial" w:cs="Arial"/>
          <w:b/>
          <w:bCs/>
        </w:rPr>
        <w:t xml:space="preserve"> Penal; Lei Compl. nº 79, de 07/01/1994, art.2º, inc. IV; Lei 9.714, de 25/11/98, art. 43, inc. II; e Lei nº 9.069/95, art. 65 § 3º (</w:t>
      </w:r>
      <w:proofErr w:type="spellStart"/>
      <w:r w:rsidRPr="009452EA">
        <w:rPr>
          <w:rFonts w:ascii="Arial" w:hAnsi="Arial" w:cs="Arial"/>
          <w:b/>
          <w:bCs/>
        </w:rPr>
        <w:t>Evasao</w:t>
      </w:r>
      <w:proofErr w:type="spellEnd"/>
      <w:r w:rsidRPr="009452EA">
        <w:rPr>
          <w:rFonts w:ascii="Arial" w:hAnsi="Arial" w:cs="Arial"/>
          <w:b/>
          <w:bCs/>
        </w:rPr>
        <w:t xml:space="preserve"> de Divisas)</w:t>
      </w:r>
      <w:r w:rsidRPr="00BB771C">
        <w:rPr>
          <w:rFonts w:ascii="Arial" w:hAnsi="Arial" w:cs="Arial"/>
        </w:rPr>
        <w:t xml:space="preserve">; </w:t>
      </w:r>
    </w:p>
    <w:tbl>
      <w:tblPr>
        <w:tblStyle w:val="Tabelacomgrade"/>
        <w:tblW w:w="7123" w:type="dxa"/>
        <w:tblInd w:w="1399" w:type="dxa"/>
        <w:tblLook w:val="04A0" w:firstRow="1" w:lastRow="0" w:firstColumn="1" w:lastColumn="0" w:noHBand="0" w:noVBand="1"/>
      </w:tblPr>
      <w:tblGrid>
        <w:gridCol w:w="1828"/>
        <w:gridCol w:w="2726"/>
        <w:gridCol w:w="2569"/>
      </w:tblGrid>
      <w:tr w:rsidR="008F7AF6" w:rsidRPr="00BB771C" w14:paraId="38AD4BD3" w14:textId="77777777" w:rsidTr="00D66F3F">
        <w:trPr>
          <w:trHeight w:val="624"/>
        </w:trPr>
        <w:tc>
          <w:tcPr>
            <w:tcW w:w="1283" w:type="pct"/>
            <w:shd w:val="clear" w:color="auto" w:fill="F2F2F2" w:themeFill="background1" w:themeFillShade="F2"/>
            <w:vAlign w:val="center"/>
          </w:tcPr>
          <w:p w14:paraId="6F62C6BA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CÓDIGO DE RECOLHIMENTO</w:t>
            </w:r>
          </w:p>
        </w:tc>
        <w:tc>
          <w:tcPr>
            <w:tcW w:w="1914" w:type="pct"/>
            <w:shd w:val="clear" w:color="auto" w:fill="F2F2F2" w:themeFill="background1" w:themeFillShade="F2"/>
            <w:vAlign w:val="center"/>
          </w:tcPr>
          <w:p w14:paraId="3B6EC262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3240A56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UNIDADE GESTORA BENEFICIÁRIA/GESTÃO</w:t>
            </w:r>
          </w:p>
        </w:tc>
      </w:tr>
      <w:tr w:rsidR="008F7AF6" w:rsidRPr="00BB771C" w14:paraId="64C82C15" w14:textId="77777777" w:rsidTr="00D66F3F">
        <w:trPr>
          <w:trHeight w:hRule="exact" w:val="567"/>
        </w:trPr>
        <w:tc>
          <w:tcPr>
            <w:tcW w:w="1283" w:type="pct"/>
            <w:vAlign w:val="center"/>
          </w:tcPr>
          <w:p w14:paraId="6B42BB89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20230-4</w:t>
            </w:r>
          </w:p>
        </w:tc>
        <w:tc>
          <w:tcPr>
            <w:tcW w:w="1914" w:type="pct"/>
            <w:vAlign w:val="center"/>
          </w:tcPr>
          <w:p w14:paraId="7A216775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FUNPEN-PERDIMENTOS EM FAVOR DA UNIÃO</w:t>
            </w:r>
          </w:p>
        </w:tc>
        <w:tc>
          <w:tcPr>
            <w:tcW w:w="1803" w:type="pct"/>
            <w:vAlign w:val="center"/>
          </w:tcPr>
          <w:p w14:paraId="6E8AFAE6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200333/00001</w:t>
            </w:r>
          </w:p>
        </w:tc>
      </w:tr>
    </w:tbl>
    <w:p w14:paraId="6E501C6F" w14:textId="77777777" w:rsidR="008F7AF6" w:rsidRPr="00BB771C" w:rsidRDefault="008F7AF6" w:rsidP="008F7AF6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25FC35E" w14:textId="77777777" w:rsidR="008F7AF6" w:rsidRPr="00BB771C" w:rsidRDefault="008F7AF6" w:rsidP="008F7AF6">
      <w:pPr>
        <w:pStyle w:val="PargrafodaLista"/>
        <w:numPr>
          <w:ilvl w:val="0"/>
          <w:numId w:val="5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 w:cs="Arial"/>
        </w:rPr>
      </w:pPr>
      <w:r w:rsidRPr="00BB771C">
        <w:rPr>
          <w:rFonts w:ascii="Arial" w:hAnsi="Arial" w:cs="Arial"/>
        </w:rPr>
        <w:t xml:space="preserve">os recursos confiscados ou provenientes da alienação dos bens decorrente de crime de </w:t>
      </w:r>
      <w:r w:rsidRPr="00BB771C">
        <w:rPr>
          <w:rFonts w:ascii="Arial" w:hAnsi="Arial" w:cs="Arial"/>
          <w:b/>
          <w:bCs/>
        </w:rPr>
        <w:t>lavagem de dinheiro</w:t>
      </w:r>
      <w:r w:rsidRPr="00BB771C">
        <w:rPr>
          <w:rFonts w:ascii="Arial" w:hAnsi="Arial" w:cs="Arial"/>
        </w:rPr>
        <w:t xml:space="preserve">, se este for processado e julgado pela </w:t>
      </w:r>
      <w:r w:rsidRPr="00BB771C">
        <w:rPr>
          <w:rFonts w:ascii="Arial" w:hAnsi="Arial" w:cs="Arial"/>
          <w:b/>
          <w:bCs/>
        </w:rPr>
        <w:t>Justiça estadual</w:t>
      </w:r>
      <w:r w:rsidRPr="00BB771C">
        <w:rPr>
          <w:rFonts w:ascii="Arial" w:hAnsi="Arial" w:cs="Arial"/>
        </w:rPr>
        <w:t xml:space="preserve">, continuará sendo revertido ao respectivo Estado, por força do </w:t>
      </w:r>
      <w:r w:rsidRPr="00BB771C">
        <w:rPr>
          <w:rFonts w:ascii="Arial" w:hAnsi="Arial" w:cs="Arial"/>
          <w:b/>
          <w:bCs/>
        </w:rPr>
        <w:t>art. 4º-A, § 10º, Lei nº 9.613/1998</w:t>
      </w:r>
      <w:r w:rsidRPr="00BB771C">
        <w:rPr>
          <w:rFonts w:ascii="Arial" w:hAnsi="Arial" w:cs="Arial"/>
        </w:rPr>
        <w:t xml:space="preserve">; </w:t>
      </w:r>
    </w:p>
    <w:p w14:paraId="7ED69621" w14:textId="77777777" w:rsidR="008F7AF6" w:rsidRPr="00BB771C" w:rsidRDefault="008F7AF6" w:rsidP="008F7AF6">
      <w:pPr>
        <w:tabs>
          <w:tab w:val="left" w:pos="1134"/>
        </w:tabs>
        <w:jc w:val="both"/>
        <w:rPr>
          <w:rFonts w:ascii="Arial" w:hAnsi="Arial" w:cs="Arial"/>
        </w:rPr>
      </w:pPr>
    </w:p>
    <w:p w14:paraId="094A7DE8" w14:textId="77777777" w:rsidR="008F7AF6" w:rsidRPr="00BB771C" w:rsidRDefault="008F7AF6" w:rsidP="008F7AF6">
      <w:pPr>
        <w:pStyle w:val="PargrafodaLista"/>
        <w:numPr>
          <w:ilvl w:val="0"/>
          <w:numId w:val="5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 w:cs="Arial"/>
        </w:rPr>
      </w:pPr>
      <w:proofErr w:type="gramStart"/>
      <w:r w:rsidRPr="00BB771C">
        <w:rPr>
          <w:rFonts w:ascii="Arial" w:hAnsi="Arial" w:cs="Arial"/>
        </w:rPr>
        <w:t xml:space="preserve">o confisco decorrente de atividade criminosa perpetrada por </w:t>
      </w:r>
      <w:r w:rsidRPr="00BB771C">
        <w:rPr>
          <w:rFonts w:ascii="Arial" w:hAnsi="Arial" w:cs="Arial"/>
          <w:b/>
          <w:bCs/>
        </w:rPr>
        <w:t>milicianos</w:t>
      </w:r>
      <w:r w:rsidRPr="00BB771C">
        <w:rPr>
          <w:rFonts w:ascii="Arial" w:hAnsi="Arial" w:cs="Arial"/>
        </w:rPr>
        <w:t xml:space="preserve"> continuam</w:t>
      </w:r>
      <w:proofErr w:type="gramEnd"/>
      <w:r w:rsidRPr="00BB771C">
        <w:rPr>
          <w:rFonts w:ascii="Arial" w:hAnsi="Arial" w:cs="Arial"/>
        </w:rPr>
        <w:t xml:space="preserve"> </w:t>
      </w:r>
      <w:r w:rsidRPr="00BB771C">
        <w:rPr>
          <w:rFonts w:ascii="Arial" w:hAnsi="Arial" w:cs="Arial"/>
          <w:b/>
          <w:bCs/>
        </w:rPr>
        <w:t>sendo</w:t>
      </w:r>
      <w:r w:rsidRPr="00BB771C">
        <w:rPr>
          <w:rFonts w:ascii="Arial" w:hAnsi="Arial" w:cs="Arial"/>
        </w:rPr>
        <w:t xml:space="preserve"> vertidos ao </w:t>
      </w:r>
      <w:r w:rsidRPr="00BB771C">
        <w:rPr>
          <w:rFonts w:ascii="Arial" w:hAnsi="Arial" w:cs="Arial"/>
          <w:b/>
          <w:bCs/>
        </w:rPr>
        <w:t>Fundo nacional de Segurança Pública</w:t>
      </w:r>
      <w:r w:rsidRPr="00BB771C">
        <w:rPr>
          <w:rFonts w:ascii="Arial" w:hAnsi="Arial" w:cs="Arial"/>
        </w:rPr>
        <w:t xml:space="preserve"> </w:t>
      </w:r>
      <w:r w:rsidRPr="00BB771C">
        <w:rPr>
          <w:rFonts w:ascii="Arial" w:hAnsi="Arial" w:cs="Arial"/>
          <w:b/>
          <w:bCs/>
        </w:rPr>
        <w:t>- FNSP</w:t>
      </w:r>
      <w:r w:rsidRPr="00BB771C">
        <w:rPr>
          <w:rFonts w:ascii="Arial" w:hAnsi="Arial" w:cs="Arial"/>
        </w:rPr>
        <w:t xml:space="preserve">, por força do </w:t>
      </w:r>
      <w:r w:rsidRPr="009452EA">
        <w:rPr>
          <w:rFonts w:ascii="Arial" w:hAnsi="Arial" w:cs="Arial"/>
          <w:b/>
          <w:bCs/>
        </w:rPr>
        <w:t>Decreto-Lei nº 9.760, de 5 de setembro de 1946; Decreto-Lei nº 2.398, de 21 de dezembro</w:t>
      </w:r>
      <w:r w:rsidRPr="00BB771C">
        <w:rPr>
          <w:rFonts w:ascii="Arial" w:hAnsi="Arial" w:cs="Arial"/>
          <w:b/>
          <w:bCs/>
        </w:rPr>
        <w:t xml:space="preserve">; </w:t>
      </w:r>
      <w:r w:rsidRPr="009452EA">
        <w:rPr>
          <w:rFonts w:ascii="Arial" w:hAnsi="Arial" w:cs="Arial"/>
          <w:b/>
          <w:bCs/>
        </w:rPr>
        <w:t>de 1987; Lei nº 9.636, de 15 de maio de 1998; e Decreto nº 3.725, de 10 de janeiro de 2001</w:t>
      </w:r>
      <w:r w:rsidRPr="009452EA">
        <w:rPr>
          <w:rFonts w:ascii="Arial" w:hAnsi="Arial" w:cs="Arial"/>
        </w:rPr>
        <w:t>; e</w:t>
      </w:r>
    </w:p>
    <w:tbl>
      <w:tblPr>
        <w:tblStyle w:val="Tabelacomgrade"/>
        <w:tblW w:w="7661" w:type="dxa"/>
        <w:tblInd w:w="1265" w:type="dxa"/>
        <w:tblLook w:val="04A0" w:firstRow="1" w:lastRow="0" w:firstColumn="1" w:lastColumn="0" w:noHBand="0" w:noVBand="1"/>
      </w:tblPr>
      <w:tblGrid>
        <w:gridCol w:w="2126"/>
        <w:gridCol w:w="2835"/>
        <w:gridCol w:w="2700"/>
      </w:tblGrid>
      <w:tr w:rsidR="008F7AF6" w:rsidRPr="00BB771C" w14:paraId="237032A3" w14:textId="77777777" w:rsidTr="00D66F3F">
        <w:trPr>
          <w:trHeight w:val="624"/>
        </w:trPr>
        <w:tc>
          <w:tcPr>
            <w:tcW w:w="1388" w:type="pct"/>
            <w:shd w:val="clear" w:color="auto" w:fill="F2F2F2" w:themeFill="background1" w:themeFillShade="F2"/>
            <w:vAlign w:val="center"/>
          </w:tcPr>
          <w:p w14:paraId="09CCE1F6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CÓDIGO DE RECOLHIMENTO</w:t>
            </w:r>
          </w:p>
        </w:tc>
        <w:tc>
          <w:tcPr>
            <w:tcW w:w="1850" w:type="pct"/>
            <w:shd w:val="clear" w:color="auto" w:fill="F2F2F2" w:themeFill="background1" w:themeFillShade="F2"/>
            <w:vAlign w:val="center"/>
          </w:tcPr>
          <w:p w14:paraId="14054215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1762" w:type="pct"/>
            <w:shd w:val="clear" w:color="auto" w:fill="F2F2F2" w:themeFill="background1" w:themeFillShade="F2"/>
            <w:vAlign w:val="center"/>
          </w:tcPr>
          <w:p w14:paraId="28C4DD72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UNIDADE GESTORA BENEFICIÁRIA/GESTÃO</w:t>
            </w:r>
          </w:p>
        </w:tc>
      </w:tr>
      <w:tr w:rsidR="008F7AF6" w:rsidRPr="00BB771C" w14:paraId="05154A2B" w14:textId="77777777" w:rsidTr="00D66F3F">
        <w:trPr>
          <w:trHeight w:hRule="exact" w:val="567"/>
        </w:trPr>
        <w:tc>
          <w:tcPr>
            <w:tcW w:w="1388" w:type="pct"/>
            <w:vAlign w:val="center"/>
          </w:tcPr>
          <w:p w14:paraId="225350FD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28937-0*</w:t>
            </w:r>
          </w:p>
        </w:tc>
        <w:tc>
          <w:tcPr>
            <w:tcW w:w="1850" w:type="pct"/>
            <w:vAlign w:val="center"/>
          </w:tcPr>
          <w:p w14:paraId="7156AF1B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2EA">
              <w:rPr>
                <w:rFonts w:ascii="Arial" w:hAnsi="Arial" w:cs="Arial"/>
                <w:sz w:val="20"/>
                <w:szCs w:val="20"/>
              </w:rPr>
              <w:t>REC.DE BENS E VALORES ALIEN FAVOR UNIAO</w:t>
            </w:r>
          </w:p>
        </w:tc>
        <w:tc>
          <w:tcPr>
            <w:tcW w:w="1762" w:type="pct"/>
            <w:vAlign w:val="center"/>
          </w:tcPr>
          <w:p w14:paraId="25889DAA" w14:textId="77777777" w:rsidR="008F7AF6" w:rsidRPr="00BB771C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1C">
              <w:rPr>
                <w:rFonts w:ascii="Arial" w:hAnsi="Arial" w:cs="Arial"/>
                <w:sz w:val="20"/>
                <w:szCs w:val="20"/>
              </w:rPr>
              <w:t>200331/00001</w:t>
            </w:r>
          </w:p>
        </w:tc>
      </w:tr>
    </w:tbl>
    <w:p w14:paraId="1CCB0B12" w14:textId="77777777" w:rsidR="008F7AF6" w:rsidRPr="009452EA" w:rsidRDefault="008F7AF6" w:rsidP="008F7AF6">
      <w:pPr>
        <w:tabs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9452EA">
        <w:rPr>
          <w:rFonts w:ascii="Arial" w:hAnsi="Arial" w:cs="Arial"/>
          <w:sz w:val="20"/>
          <w:szCs w:val="20"/>
        </w:rPr>
        <w:lastRenderedPageBreak/>
        <w:t>*Código de uso e abrangência geral. Não necessitam de homologação, pois contém os</w:t>
      </w:r>
    </w:p>
    <w:p w14:paraId="347474E7" w14:textId="77777777" w:rsidR="008F7AF6" w:rsidRPr="009452EA" w:rsidRDefault="008F7AF6" w:rsidP="008F7AF6">
      <w:pPr>
        <w:tabs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9452EA">
        <w:rPr>
          <w:rFonts w:ascii="Arial" w:hAnsi="Arial" w:cs="Arial"/>
          <w:sz w:val="20"/>
          <w:szCs w:val="20"/>
        </w:rPr>
        <w:t xml:space="preserve"> parâmetros de classificação e destinação da receita.</w:t>
      </w:r>
    </w:p>
    <w:p w14:paraId="72B580B5" w14:textId="77777777" w:rsidR="008F7AF6" w:rsidRPr="00FB39A1" w:rsidRDefault="008F7AF6" w:rsidP="008F7AF6">
      <w:pPr>
        <w:tabs>
          <w:tab w:val="left" w:pos="1134"/>
        </w:tabs>
        <w:ind w:left="1134"/>
        <w:jc w:val="both"/>
        <w:rPr>
          <w:rFonts w:ascii="Arial" w:hAnsi="Arial" w:cs="Arial"/>
          <w:sz w:val="20"/>
          <w:szCs w:val="20"/>
        </w:rPr>
      </w:pPr>
    </w:p>
    <w:p w14:paraId="381781D6" w14:textId="77777777" w:rsidR="008F7AF6" w:rsidRPr="00FB39A1" w:rsidRDefault="008F7AF6" w:rsidP="008F7AF6">
      <w:pPr>
        <w:pStyle w:val="PargrafodaLista"/>
        <w:numPr>
          <w:ilvl w:val="0"/>
          <w:numId w:val="5"/>
        </w:numPr>
        <w:tabs>
          <w:tab w:val="left" w:pos="1134"/>
        </w:tabs>
        <w:spacing w:line="360" w:lineRule="auto"/>
        <w:ind w:left="1134" w:hanging="425"/>
        <w:jc w:val="both"/>
        <w:rPr>
          <w:rFonts w:ascii="Arial" w:hAnsi="Arial" w:cs="Arial"/>
        </w:rPr>
      </w:pPr>
      <w:r w:rsidRPr="00FB39A1">
        <w:rPr>
          <w:rFonts w:ascii="Arial" w:hAnsi="Arial" w:cs="Arial"/>
        </w:rPr>
        <w:t xml:space="preserve">as fianças quebradas ou perdidas, nos termos da legislação penal e processual penal, devem ser destinadas ao </w:t>
      </w:r>
      <w:r w:rsidRPr="00FB39A1">
        <w:rPr>
          <w:rFonts w:ascii="Arial" w:hAnsi="Arial" w:cs="Arial"/>
          <w:b/>
          <w:bCs/>
        </w:rPr>
        <w:t>FNSP</w:t>
      </w:r>
      <w:r w:rsidRPr="00FB39A1">
        <w:rPr>
          <w:rFonts w:ascii="Arial" w:hAnsi="Arial" w:cs="Arial"/>
        </w:rPr>
        <w:t xml:space="preserve">, por força da </w:t>
      </w:r>
      <w:r w:rsidRPr="009452EA">
        <w:rPr>
          <w:rFonts w:ascii="Arial" w:hAnsi="Arial" w:cs="Arial"/>
          <w:b/>
          <w:bCs/>
        </w:rPr>
        <w:t>Lei 13.756/2018 (art. 3º, alínea C, inciso VII).</w:t>
      </w:r>
    </w:p>
    <w:tbl>
      <w:tblPr>
        <w:tblStyle w:val="Tabelacomgrade"/>
        <w:tblW w:w="7797" w:type="dxa"/>
        <w:tblInd w:w="1129" w:type="dxa"/>
        <w:tblLook w:val="04A0" w:firstRow="1" w:lastRow="0" w:firstColumn="1" w:lastColumn="0" w:noHBand="0" w:noVBand="1"/>
      </w:tblPr>
      <w:tblGrid>
        <w:gridCol w:w="1985"/>
        <w:gridCol w:w="3261"/>
        <w:gridCol w:w="2551"/>
      </w:tblGrid>
      <w:tr w:rsidR="008F7AF6" w:rsidRPr="00FB39A1" w14:paraId="78D39695" w14:textId="77777777" w:rsidTr="00D66F3F">
        <w:trPr>
          <w:trHeight w:val="624"/>
        </w:trPr>
        <w:tc>
          <w:tcPr>
            <w:tcW w:w="1273" w:type="pct"/>
            <w:shd w:val="clear" w:color="auto" w:fill="F2F2F2" w:themeFill="background1" w:themeFillShade="F2"/>
            <w:vAlign w:val="center"/>
          </w:tcPr>
          <w:p w14:paraId="78DCBFBD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1">
              <w:rPr>
                <w:rFonts w:ascii="Arial" w:hAnsi="Arial" w:cs="Arial"/>
                <w:sz w:val="20"/>
                <w:szCs w:val="20"/>
              </w:rPr>
              <w:t>CÓDIGO DE RECOLHIMENTO</w:t>
            </w:r>
          </w:p>
        </w:tc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47B49D10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1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1637" w:type="pct"/>
            <w:shd w:val="clear" w:color="auto" w:fill="F2F2F2" w:themeFill="background1" w:themeFillShade="F2"/>
            <w:vAlign w:val="center"/>
          </w:tcPr>
          <w:p w14:paraId="76FA3BC3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1">
              <w:rPr>
                <w:rFonts w:ascii="Arial" w:hAnsi="Arial" w:cs="Arial"/>
                <w:sz w:val="20"/>
                <w:szCs w:val="20"/>
              </w:rPr>
              <w:t>UNIDADE GESTORA BENEFICIÁRIA/GESTÃO</w:t>
            </w:r>
          </w:p>
        </w:tc>
      </w:tr>
      <w:tr w:rsidR="008F7AF6" w:rsidRPr="00FB39A1" w14:paraId="6917F1FF" w14:textId="77777777" w:rsidTr="00D66F3F">
        <w:trPr>
          <w:trHeight w:hRule="exact" w:val="783"/>
        </w:trPr>
        <w:tc>
          <w:tcPr>
            <w:tcW w:w="1273" w:type="pct"/>
            <w:vAlign w:val="center"/>
          </w:tcPr>
          <w:p w14:paraId="6844BDF3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1">
              <w:rPr>
                <w:rFonts w:ascii="Arial" w:hAnsi="Arial" w:cs="Arial"/>
                <w:sz w:val="20"/>
                <w:szCs w:val="20"/>
              </w:rPr>
              <w:t>10116-8</w:t>
            </w:r>
          </w:p>
        </w:tc>
        <w:tc>
          <w:tcPr>
            <w:tcW w:w="2091" w:type="pct"/>
            <w:vAlign w:val="center"/>
          </w:tcPr>
          <w:p w14:paraId="3037FBCE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2EA">
              <w:rPr>
                <w:rFonts w:ascii="Arial" w:hAnsi="Arial" w:cs="Arial"/>
                <w:sz w:val="20"/>
                <w:szCs w:val="20"/>
              </w:rPr>
              <w:t>FNSP-REC FIANÇAS QUEBRADAS E PERDIDAS</w:t>
            </w:r>
          </w:p>
        </w:tc>
        <w:tc>
          <w:tcPr>
            <w:tcW w:w="1637" w:type="pct"/>
            <w:vAlign w:val="center"/>
          </w:tcPr>
          <w:p w14:paraId="6EC3D038" w14:textId="77777777" w:rsidR="008F7AF6" w:rsidRPr="00FB39A1" w:rsidRDefault="008F7AF6" w:rsidP="00D66F3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A1">
              <w:rPr>
                <w:rFonts w:ascii="Arial" w:hAnsi="Arial" w:cs="Arial"/>
                <w:sz w:val="20"/>
                <w:szCs w:val="20"/>
              </w:rPr>
              <w:t>200331/00001</w:t>
            </w:r>
          </w:p>
        </w:tc>
      </w:tr>
    </w:tbl>
    <w:p w14:paraId="56ABB501" w14:textId="77777777" w:rsidR="008F7AF6" w:rsidRPr="00FB39A1" w:rsidRDefault="008F7AF6" w:rsidP="008F7AF6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44BBA63" w14:textId="77777777" w:rsidR="008F7AF6" w:rsidRPr="009452EA" w:rsidRDefault="008F7AF6" w:rsidP="008F7AF6">
      <w:pPr>
        <w:pStyle w:val="PargrafodaLista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iCs/>
          <w:color w:val="2F5496" w:themeColor="accent1" w:themeShade="BF"/>
          <w:sz w:val="26"/>
          <w:szCs w:val="26"/>
        </w:rPr>
      </w:pPr>
      <w:r w:rsidRPr="0057213C">
        <w:rPr>
          <w:rFonts w:ascii="Arial" w:hAnsi="Arial" w:cs="Arial"/>
          <w:b/>
          <w:iCs/>
          <w:color w:val="2F5496" w:themeColor="accent1" w:themeShade="BF"/>
          <w:sz w:val="26"/>
          <w:szCs w:val="26"/>
          <w:u w:val="single"/>
        </w:rPr>
        <w:t>Procedimentos do PODER JUDICIÁRIO</w:t>
      </w:r>
    </w:p>
    <w:p w14:paraId="383A2555" w14:textId="77777777" w:rsidR="008F7AF6" w:rsidRPr="00DD4D94" w:rsidRDefault="008F7AF6" w:rsidP="008F7AF6">
      <w:pPr>
        <w:pStyle w:val="PargrafodaLista"/>
        <w:tabs>
          <w:tab w:val="left" w:pos="0"/>
        </w:tabs>
        <w:ind w:left="284"/>
        <w:jc w:val="both"/>
        <w:rPr>
          <w:rFonts w:ascii="Arial" w:hAnsi="Arial" w:cs="Arial"/>
          <w:b/>
          <w:iCs/>
          <w:color w:val="2F5496" w:themeColor="accent1" w:themeShade="BF"/>
          <w:sz w:val="26"/>
          <w:szCs w:val="26"/>
        </w:rPr>
      </w:pPr>
    </w:p>
    <w:p w14:paraId="29B6FEA7" w14:textId="77777777" w:rsidR="008F7AF6" w:rsidRPr="00DD4D94" w:rsidRDefault="008F7AF6" w:rsidP="008F7AF6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709" w:hanging="567"/>
        <w:jc w:val="both"/>
        <w:rPr>
          <w:rFonts w:ascii="Arial" w:hAnsi="Arial" w:cs="Arial"/>
          <w:b/>
          <w:iCs/>
          <w:color w:val="2F5496" w:themeColor="accent1" w:themeShade="BF"/>
          <w:sz w:val="26"/>
          <w:szCs w:val="26"/>
        </w:rPr>
      </w:pPr>
      <w:r w:rsidRPr="00DD4D94">
        <w:rPr>
          <w:rFonts w:ascii="Arial" w:hAnsi="Arial" w:cs="Arial"/>
          <w:b/>
          <w:i/>
        </w:rPr>
        <w:t>Recolhimento de numerário apreendido no curso do inquérito ou da ação penal de crimes relacionados a drogas</w:t>
      </w:r>
      <w:r>
        <w:rPr>
          <w:rFonts w:ascii="Arial" w:hAnsi="Arial" w:cs="Arial"/>
          <w:b/>
          <w:i/>
        </w:rPr>
        <w:t>:</w:t>
      </w:r>
    </w:p>
    <w:p w14:paraId="6C541F29" w14:textId="77777777" w:rsidR="008F7AF6" w:rsidRDefault="008F7AF6" w:rsidP="008F7AF6">
      <w:pPr>
        <w:tabs>
          <w:tab w:val="left" w:pos="84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F33101">
        <w:rPr>
          <w:rFonts w:ascii="Arial" w:hAnsi="Arial" w:cs="Arial"/>
        </w:rPr>
        <w:t xml:space="preserve">Poder Judiciário deve solicitar abertura de conta judicial </w:t>
      </w:r>
      <w:r>
        <w:rPr>
          <w:rFonts w:ascii="Arial" w:hAnsi="Arial" w:cs="Arial"/>
        </w:rPr>
        <w:t xml:space="preserve">à </w:t>
      </w:r>
      <w:r w:rsidRPr="00F33101">
        <w:rPr>
          <w:rFonts w:ascii="Arial" w:hAnsi="Arial" w:cs="Arial"/>
        </w:rPr>
        <w:t>CAIXA ECONÔMICA FEDERAL (CEF)</w:t>
      </w:r>
      <w:r>
        <w:rPr>
          <w:rFonts w:ascii="Arial" w:hAnsi="Arial" w:cs="Arial"/>
        </w:rPr>
        <w:t xml:space="preserve"> em agência da Caixa ou via rotina BACEN JUD:</w:t>
      </w:r>
    </w:p>
    <w:p w14:paraId="723C6792" w14:textId="77777777" w:rsidR="008F7AF6" w:rsidRPr="009A1CF0" w:rsidRDefault="008F7AF6" w:rsidP="008F7AF6">
      <w:pPr>
        <w:pStyle w:val="PargrafodaLista"/>
        <w:numPr>
          <w:ilvl w:val="0"/>
          <w:numId w:val="11"/>
        </w:numPr>
        <w:tabs>
          <w:tab w:val="left" w:pos="1134"/>
        </w:tabs>
        <w:spacing w:line="360" w:lineRule="auto"/>
        <w:jc w:val="both"/>
      </w:pPr>
      <w:r w:rsidRPr="009A1CF0">
        <w:rPr>
          <w:rFonts w:ascii="Arial" w:hAnsi="Arial" w:cs="Arial"/>
          <w:b/>
          <w:bCs/>
        </w:rPr>
        <w:t>Em agência da CEF:</w:t>
      </w:r>
      <w:r w:rsidRPr="009A1CF0">
        <w:rPr>
          <w:rFonts w:ascii="Arial" w:hAnsi="Arial" w:cs="Arial"/>
        </w:rPr>
        <w:t xml:space="preserve"> solicitação com base na Lei nº 9.703/98, mediante apresentação de Ofício com dados do Tribunal, Seção, Vara, </w:t>
      </w:r>
      <w:r w:rsidRPr="009A1CF0">
        <w:rPr>
          <w:rFonts w:ascii="Arial" w:hAnsi="Arial" w:cs="Arial"/>
          <w:u w:val="single"/>
        </w:rPr>
        <w:t>número do processo</w:t>
      </w:r>
      <w:r w:rsidRPr="009A1CF0">
        <w:rPr>
          <w:rFonts w:ascii="Arial" w:hAnsi="Arial" w:cs="Arial"/>
        </w:rPr>
        <w:t xml:space="preserve">, nome das partes, documento das partes (CPF/CNPJ), informação do </w:t>
      </w:r>
      <w:r w:rsidRPr="009A1CF0">
        <w:rPr>
          <w:rFonts w:ascii="Arial" w:hAnsi="Arial" w:cs="Arial"/>
          <w:u w:val="single"/>
        </w:rPr>
        <w:t>código de receita 5680</w:t>
      </w:r>
      <w:r w:rsidRPr="009A1CF0">
        <w:rPr>
          <w:rFonts w:ascii="Arial" w:hAnsi="Arial" w:cs="Arial"/>
        </w:rPr>
        <w:t xml:space="preserve"> e da </w:t>
      </w:r>
      <w:r w:rsidRPr="009A1CF0">
        <w:rPr>
          <w:rFonts w:ascii="Arial" w:hAnsi="Arial" w:cs="Arial"/>
          <w:u w:val="single"/>
        </w:rPr>
        <w:t>operação 635</w:t>
      </w:r>
      <w:r w:rsidRPr="009A1CF0">
        <w:rPr>
          <w:rFonts w:ascii="Arial" w:hAnsi="Arial" w:cs="Arial"/>
        </w:rPr>
        <w:t>;</w:t>
      </w:r>
    </w:p>
    <w:p w14:paraId="125E39AA" w14:textId="77777777" w:rsidR="008F7AF6" w:rsidRPr="00FB05A6" w:rsidRDefault="008F7AF6" w:rsidP="008F7AF6">
      <w:pPr>
        <w:pStyle w:val="PargrafodaLista"/>
        <w:numPr>
          <w:ilvl w:val="0"/>
          <w:numId w:val="11"/>
        </w:numPr>
        <w:tabs>
          <w:tab w:val="left" w:pos="840"/>
          <w:tab w:val="left" w:pos="1134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FB05A6">
        <w:rPr>
          <w:rFonts w:ascii="Arial" w:hAnsi="Arial" w:cs="Arial"/>
          <w:b/>
          <w:bCs/>
        </w:rPr>
        <w:t xml:space="preserve">Via rotina BACEN JUD: </w:t>
      </w:r>
      <w:r w:rsidRPr="00FB05A6">
        <w:rPr>
          <w:rFonts w:ascii="Arial" w:hAnsi="Arial" w:cs="Arial"/>
        </w:rPr>
        <w:t xml:space="preserve">solicitação com base na Lei nº 9.703/98, classificada como (T) Tributária, </w:t>
      </w:r>
      <w:r w:rsidRPr="00FB05A6">
        <w:rPr>
          <w:rFonts w:ascii="Arial" w:hAnsi="Arial" w:cs="Arial"/>
          <w:u w:val="single"/>
        </w:rPr>
        <w:t>código de receita 5680</w:t>
      </w:r>
      <w:r w:rsidRPr="00FB05A6">
        <w:rPr>
          <w:rFonts w:ascii="Arial" w:hAnsi="Arial" w:cs="Arial"/>
        </w:rPr>
        <w:t xml:space="preserve"> e </w:t>
      </w:r>
      <w:r w:rsidRPr="00FB05A6">
        <w:rPr>
          <w:rFonts w:ascii="Arial" w:hAnsi="Arial" w:cs="Arial"/>
          <w:u w:val="single"/>
        </w:rPr>
        <w:t>operação 635</w:t>
      </w:r>
      <w:r w:rsidRPr="00FB05A6">
        <w:rPr>
          <w:rFonts w:ascii="Arial" w:hAnsi="Arial" w:cs="Arial"/>
        </w:rPr>
        <w:t xml:space="preserve"> (vide tabela abaixo).</w:t>
      </w:r>
    </w:p>
    <w:tbl>
      <w:tblPr>
        <w:tblStyle w:val="TabeladeLista4-nfase51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1044"/>
        <w:gridCol w:w="1264"/>
        <w:gridCol w:w="2082"/>
        <w:gridCol w:w="2126"/>
        <w:gridCol w:w="1978"/>
      </w:tblGrid>
      <w:tr w:rsidR="008F7AF6" w:rsidRPr="00B85750" w14:paraId="257CF6E7" w14:textId="77777777" w:rsidTr="00D66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tcBorders>
              <w:right w:val="single" w:sz="4" w:space="0" w:color="5B9BD5" w:themeColor="accent5"/>
            </w:tcBorders>
            <w:vAlign w:val="center"/>
          </w:tcPr>
          <w:p w14:paraId="43D6D858" w14:textId="77777777" w:rsidR="008F7AF6" w:rsidRPr="00B85750" w:rsidRDefault="008F7AF6" w:rsidP="00D66F3F">
            <w:pPr>
              <w:tabs>
                <w:tab w:val="left" w:pos="840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750"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126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4367A8B" w14:textId="77777777" w:rsidR="008F7AF6" w:rsidRPr="00B85750" w:rsidRDefault="008F7AF6" w:rsidP="00D66F3F">
            <w:pPr>
              <w:tabs>
                <w:tab w:val="left" w:pos="84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85750">
              <w:rPr>
                <w:rFonts w:ascii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2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5907E06A" w14:textId="77777777" w:rsidR="008F7AF6" w:rsidRPr="00B85750" w:rsidRDefault="008F7AF6" w:rsidP="00D66F3F">
            <w:pPr>
              <w:tabs>
                <w:tab w:val="left" w:pos="84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85750">
              <w:rPr>
                <w:rFonts w:ascii="Arial" w:hAnsi="Arial" w:cs="Arial"/>
                <w:sz w:val="18"/>
                <w:szCs w:val="18"/>
              </w:rPr>
              <w:t>Tipo de crédito</w:t>
            </w:r>
          </w:p>
        </w:tc>
        <w:tc>
          <w:tcPr>
            <w:tcW w:w="2126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1E392C02" w14:textId="77777777" w:rsidR="008F7AF6" w:rsidRPr="00B85750" w:rsidRDefault="008F7AF6" w:rsidP="00D66F3F">
            <w:pPr>
              <w:tabs>
                <w:tab w:val="left" w:pos="84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85750">
              <w:rPr>
                <w:rFonts w:ascii="Arial" w:hAnsi="Arial" w:cs="Arial"/>
                <w:sz w:val="18"/>
                <w:szCs w:val="18"/>
              </w:rPr>
              <w:t>Tipo de Justiça</w:t>
            </w:r>
          </w:p>
        </w:tc>
        <w:tc>
          <w:tcPr>
            <w:tcW w:w="1978" w:type="dxa"/>
            <w:tcBorders>
              <w:left w:val="single" w:sz="4" w:space="0" w:color="5B9BD5" w:themeColor="accent5"/>
            </w:tcBorders>
            <w:vAlign w:val="center"/>
          </w:tcPr>
          <w:p w14:paraId="125A18FA" w14:textId="77777777" w:rsidR="008F7AF6" w:rsidRPr="00B85750" w:rsidRDefault="008F7AF6" w:rsidP="00D66F3F">
            <w:pPr>
              <w:tabs>
                <w:tab w:val="left" w:pos="840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85750">
              <w:rPr>
                <w:rFonts w:ascii="Arial" w:hAnsi="Arial" w:cs="Arial"/>
                <w:sz w:val="18"/>
                <w:szCs w:val="18"/>
              </w:rPr>
              <w:t>Conta de depósito judicial - Operação</w:t>
            </w:r>
          </w:p>
        </w:tc>
      </w:tr>
      <w:tr w:rsidR="008F7AF6" w14:paraId="25A94C25" w14:textId="77777777" w:rsidTr="00D6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  <w:tcBorders>
              <w:top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618CBB7" w14:textId="77777777" w:rsidR="008F7AF6" w:rsidRPr="00B85750" w:rsidRDefault="008F7AF6" w:rsidP="00D66F3F">
            <w:pPr>
              <w:tabs>
                <w:tab w:val="left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7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4" w:type="dxa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04C167A" w14:textId="77777777" w:rsidR="008F7AF6" w:rsidRPr="00B85750" w:rsidRDefault="008F7AF6" w:rsidP="00D66F3F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5750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082" w:type="dxa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42072ED8" w14:textId="77777777" w:rsidR="008F7AF6" w:rsidRPr="00B85750" w:rsidRDefault="008F7AF6" w:rsidP="00D66F3F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5750">
              <w:rPr>
                <w:rFonts w:ascii="Arial" w:hAnsi="Arial" w:cs="Arial"/>
                <w:sz w:val="20"/>
                <w:szCs w:val="20"/>
              </w:rPr>
              <w:t xml:space="preserve">Tributário /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85750">
              <w:rPr>
                <w:rFonts w:ascii="Arial" w:hAnsi="Arial" w:cs="Arial"/>
                <w:sz w:val="20"/>
                <w:szCs w:val="20"/>
              </w:rPr>
              <w:t>Não tributário - Leis Federais 9.703/98 e 12.099/99</w:t>
            </w:r>
          </w:p>
        </w:tc>
        <w:tc>
          <w:tcPr>
            <w:tcW w:w="2126" w:type="dxa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89CFD38" w14:textId="77777777" w:rsidR="008F7AF6" w:rsidRPr="00B85750" w:rsidRDefault="008F7AF6" w:rsidP="00D66F3F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5750">
              <w:rPr>
                <w:rFonts w:ascii="Arial" w:hAnsi="Arial" w:cs="Arial"/>
                <w:sz w:val="20"/>
                <w:szCs w:val="20"/>
              </w:rPr>
              <w:t xml:space="preserve">Federal, Estadual, Trabalhista, </w:t>
            </w:r>
            <w:proofErr w:type="gramStart"/>
            <w:r w:rsidRPr="00B85750">
              <w:rPr>
                <w:rFonts w:ascii="Arial" w:hAnsi="Arial" w:cs="Arial"/>
                <w:sz w:val="20"/>
                <w:szCs w:val="20"/>
              </w:rPr>
              <w:t>Eleitoral</w:t>
            </w:r>
            <w:proofErr w:type="gramEnd"/>
          </w:p>
        </w:tc>
        <w:tc>
          <w:tcPr>
            <w:tcW w:w="1978" w:type="dxa"/>
            <w:tcBorders>
              <w:top w:val="single" w:sz="4" w:space="0" w:color="5B9BD5" w:themeColor="accent5"/>
              <w:left w:val="single" w:sz="4" w:space="0" w:color="5B9BD5" w:themeColor="accent5"/>
            </w:tcBorders>
            <w:vAlign w:val="center"/>
          </w:tcPr>
          <w:p w14:paraId="29AB24A3" w14:textId="77777777" w:rsidR="008F7AF6" w:rsidRPr="00B85750" w:rsidRDefault="008F7AF6" w:rsidP="00D66F3F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5750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</w:tr>
    </w:tbl>
    <w:p w14:paraId="6ADAF37E" w14:textId="77777777" w:rsidR="008F7AF6" w:rsidRPr="00EF161B" w:rsidRDefault="008F7AF6" w:rsidP="008F7AF6">
      <w:pPr>
        <w:spacing w:line="360" w:lineRule="auto"/>
        <w:jc w:val="center"/>
        <w:rPr>
          <w:rFonts w:ascii="Arial" w:hAnsi="Arial" w:cs="Arial"/>
          <w:b/>
          <w:bCs/>
        </w:rPr>
      </w:pPr>
      <w:r w:rsidRPr="00EF161B">
        <w:rPr>
          <w:rFonts w:ascii="Arial" w:hAnsi="Arial" w:cs="Arial"/>
          <w:b/>
          <w:bCs/>
        </w:rPr>
        <w:t xml:space="preserve"> Tabela DJE (CEF)</w:t>
      </w:r>
    </w:p>
    <w:p w14:paraId="6CBC109F" w14:textId="77777777" w:rsidR="008F7AF6" w:rsidRDefault="008F7AF6" w:rsidP="008F7AF6">
      <w:pPr>
        <w:tabs>
          <w:tab w:val="left" w:pos="840"/>
        </w:tabs>
        <w:spacing w:line="360" w:lineRule="auto"/>
        <w:jc w:val="both"/>
        <w:rPr>
          <w:rFonts w:ascii="Arial" w:hAnsi="Arial" w:cs="Arial"/>
        </w:rPr>
      </w:pPr>
    </w:p>
    <w:p w14:paraId="05D69AAD" w14:textId="77777777" w:rsidR="008F7AF6" w:rsidRDefault="008F7AF6" w:rsidP="008F7AF6">
      <w:pPr>
        <w:tabs>
          <w:tab w:val="left" w:pos="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F89C84" w14:textId="77777777" w:rsidR="008F7AF6" w:rsidRDefault="008F7AF6" w:rsidP="008F7AF6">
      <w:pPr>
        <w:tabs>
          <w:tab w:val="left" w:pos="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CEF informará o número </w:t>
      </w:r>
      <w:r w:rsidRPr="00966B6E">
        <w:rPr>
          <w:rFonts w:ascii="Arial" w:hAnsi="Arial" w:cs="Arial"/>
          <w:b/>
          <w:bCs/>
        </w:rPr>
        <w:t>Identificador de Depósito -</w:t>
      </w:r>
      <w:r>
        <w:rPr>
          <w:rFonts w:ascii="Arial" w:hAnsi="Arial" w:cs="Arial"/>
        </w:rPr>
        <w:t xml:space="preserve"> </w:t>
      </w:r>
      <w:r w:rsidRPr="00F476CA">
        <w:rPr>
          <w:rFonts w:ascii="Arial" w:hAnsi="Arial" w:cs="Arial"/>
          <w:b/>
          <w:bCs/>
        </w:rPr>
        <w:t>ID vinculado à conta judicial</w:t>
      </w:r>
      <w:r>
        <w:rPr>
          <w:rFonts w:ascii="Arial" w:hAnsi="Arial" w:cs="Arial"/>
        </w:rPr>
        <w:t xml:space="preserve"> aberta relativa ao processo em questão.</w:t>
      </w:r>
    </w:p>
    <w:p w14:paraId="20993A3D" w14:textId="77777777" w:rsidR="008F7AF6" w:rsidRDefault="008F7AF6" w:rsidP="008F7AF6">
      <w:pPr>
        <w:tabs>
          <w:tab w:val="left" w:pos="840"/>
        </w:tabs>
        <w:ind w:left="805" w:hanging="448"/>
        <w:jc w:val="both"/>
        <w:rPr>
          <w:rFonts w:ascii="Arial" w:hAnsi="Arial" w:cs="Arial"/>
        </w:rPr>
      </w:pPr>
    </w:p>
    <w:p w14:paraId="315BF82C" w14:textId="77777777" w:rsidR="008F7AF6" w:rsidRPr="00743F11" w:rsidRDefault="008F7AF6" w:rsidP="008F7AF6">
      <w:pPr>
        <w:pStyle w:val="PargrafodaLista"/>
        <w:numPr>
          <w:ilvl w:val="2"/>
          <w:numId w:val="9"/>
        </w:numPr>
        <w:spacing w:line="360" w:lineRule="auto"/>
        <w:jc w:val="both"/>
        <w:rPr>
          <w:rFonts w:ascii="Arial" w:hAnsi="Arial" w:cs="Arial"/>
        </w:rPr>
      </w:pPr>
      <w:r w:rsidRPr="00743F11">
        <w:rPr>
          <w:rFonts w:ascii="Arial" w:hAnsi="Arial" w:cs="Arial"/>
        </w:rPr>
        <w:t>Depósito na conta judicial</w:t>
      </w:r>
    </w:p>
    <w:p w14:paraId="304C8ACC" w14:textId="77777777" w:rsidR="008F7AF6" w:rsidRDefault="008F7AF6" w:rsidP="008F7AF6">
      <w:pPr>
        <w:tabs>
          <w:tab w:val="left" w:pos="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depósito na conta judicial pode ser feito diretamente em agência da CEF ou a partir de outra conta bancária, por meio de TED.</w:t>
      </w:r>
    </w:p>
    <w:p w14:paraId="037593A6" w14:textId="77777777" w:rsidR="008F7AF6" w:rsidRPr="00966B6E" w:rsidRDefault="008F7AF6" w:rsidP="008F7AF6">
      <w:pPr>
        <w:tabs>
          <w:tab w:val="left" w:pos="0"/>
        </w:tabs>
        <w:spacing w:line="360" w:lineRule="auto"/>
        <w:ind w:firstLine="851"/>
        <w:jc w:val="both"/>
        <w:rPr>
          <w:rFonts w:ascii="Arial" w:hAnsi="Arial" w:cs="Arial"/>
        </w:rPr>
      </w:pPr>
      <w:r w:rsidRPr="00966B6E">
        <w:rPr>
          <w:rFonts w:ascii="Arial" w:hAnsi="Arial" w:cs="Arial"/>
        </w:rPr>
        <w:t xml:space="preserve">Quando o depósito </w:t>
      </w:r>
      <w:r>
        <w:rPr>
          <w:rFonts w:ascii="Arial" w:hAnsi="Arial" w:cs="Arial"/>
        </w:rPr>
        <w:t xml:space="preserve">for </w:t>
      </w:r>
      <w:r w:rsidRPr="00966B6E">
        <w:rPr>
          <w:rFonts w:ascii="Arial" w:hAnsi="Arial" w:cs="Arial"/>
        </w:rPr>
        <w:t xml:space="preserve">realizado por outro banco, é imprescindível a geração do Identificador de Depósito </w:t>
      </w:r>
      <w:r>
        <w:rPr>
          <w:rFonts w:ascii="Arial" w:hAnsi="Arial" w:cs="Arial"/>
        </w:rPr>
        <w:t xml:space="preserve">- </w:t>
      </w:r>
      <w:r w:rsidRPr="00966B6E">
        <w:rPr>
          <w:rFonts w:ascii="Arial" w:hAnsi="Arial" w:cs="Arial"/>
        </w:rPr>
        <w:t>ID.</w:t>
      </w:r>
    </w:p>
    <w:p w14:paraId="50ADEB1F" w14:textId="77777777" w:rsidR="008F7AF6" w:rsidRPr="00FB05A6" w:rsidRDefault="008F7AF6" w:rsidP="008F7AF6">
      <w:pPr>
        <w:tabs>
          <w:tab w:val="left" w:pos="0"/>
        </w:tabs>
        <w:spacing w:line="360" w:lineRule="auto"/>
        <w:ind w:firstLine="851"/>
        <w:jc w:val="both"/>
        <w:rPr>
          <w:rStyle w:val="Hyperlink"/>
          <w:rFonts w:ascii="Arial" w:eastAsiaTheme="majorEastAsia" w:hAnsi="Arial" w:cs="Arial"/>
          <w:sz w:val="20"/>
          <w:szCs w:val="20"/>
        </w:rPr>
      </w:pPr>
      <w:r w:rsidRPr="00966B6E">
        <w:rPr>
          <w:rFonts w:ascii="Arial" w:hAnsi="Arial" w:cs="Arial"/>
        </w:rPr>
        <w:t>Para conta já aberta, o ID pode ser gerado pelo s</w:t>
      </w:r>
      <w:r>
        <w:rPr>
          <w:rFonts w:ascii="Arial" w:hAnsi="Arial" w:cs="Arial"/>
        </w:rPr>
        <w:t>ítio eletrônico</w:t>
      </w:r>
      <w:r w:rsidRPr="00966B6E">
        <w:rPr>
          <w:rFonts w:ascii="Arial" w:hAnsi="Arial" w:cs="Arial"/>
        </w:rPr>
        <w:t xml:space="preserve"> da Caixa no endereço:</w:t>
      </w:r>
      <w:r>
        <w:rPr>
          <w:rFonts w:ascii="Arial" w:hAnsi="Arial" w:cs="Arial"/>
        </w:rPr>
        <w:t xml:space="preserve"> </w:t>
      </w:r>
      <w:hyperlink r:id="rId8" w:history="1">
        <w:r w:rsidRPr="00FB05A6">
          <w:rPr>
            <w:rStyle w:val="Hyperlink"/>
            <w:rFonts w:ascii="Arial" w:eastAsiaTheme="majorEastAsia" w:hAnsi="Arial" w:cs="Arial"/>
            <w:sz w:val="20"/>
            <w:szCs w:val="20"/>
          </w:rPr>
          <w:t>https://depositojudicial.caixa.gov.br/sigsj_internet/depositos-judiciais/justica-federal/</w:t>
        </w:r>
      </w:hyperlink>
    </w:p>
    <w:p w14:paraId="3B21D75C" w14:textId="77777777" w:rsidR="008F7AF6" w:rsidRDefault="008F7AF6" w:rsidP="008F7AF6">
      <w:pPr>
        <w:tabs>
          <w:tab w:val="left" w:pos="0"/>
        </w:tabs>
        <w:ind w:firstLine="851"/>
        <w:jc w:val="both"/>
        <w:rPr>
          <w:rFonts w:ascii="Arial" w:hAnsi="Arial" w:cs="Arial"/>
        </w:rPr>
      </w:pPr>
    </w:p>
    <w:p w14:paraId="1C4FA8C2" w14:textId="77777777" w:rsidR="008F7AF6" w:rsidRPr="00743F11" w:rsidRDefault="008F7AF6" w:rsidP="008F7AF6">
      <w:pPr>
        <w:pStyle w:val="PargrafodaLista"/>
        <w:numPr>
          <w:ilvl w:val="2"/>
          <w:numId w:val="9"/>
        </w:numPr>
        <w:spacing w:line="360" w:lineRule="auto"/>
        <w:jc w:val="both"/>
        <w:rPr>
          <w:rFonts w:ascii="Arial" w:hAnsi="Arial" w:cs="Arial"/>
        </w:rPr>
      </w:pPr>
      <w:r w:rsidRPr="00743F11">
        <w:rPr>
          <w:rFonts w:ascii="Arial" w:hAnsi="Arial" w:cs="Arial"/>
        </w:rPr>
        <w:t xml:space="preserve">Transferência para o Tesouro Nacional </w:t>
      </w:r>
      <w:r w:rsidRPr="00743F11">
        <w:rPr>
          <w:rFonts w:ascii="Arial" w:hAnsi="Arial" w:cs="Arial"/>
          <w:b/>
          <w:bCs/>
        </w:rPr>
        <w:t>(a cargo da CEF)</w:t>
      </w:r>
      <w:r w:rsidRPr="00743F11">
        <w:rPr>
          <w:rFonts w:ascii="Arial" w:hAnsi="Arial" w:cs="Arial"/>
        </w:rPr>
        <w:t xml:space="preserve"> </w:t>
      </w:r>
    </w:p>
    <w:p w14:paraId="3709E721" w14:textId="77777777" w:rsidR="008F7AF6" w:rsidRDefault="008F7AF6" w:rsidP="008F7AF6">
      <w:pPr>
        <w:spacing w:line="360" w:lineRule="auto"/>
        <w:ind w:left="141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transferência para o Tesouro Nacional é automática a partir do ingresso do recurso na conta judicial, por intermédio de Documento Judicial-Extrajudicial - DJE, com o código de receita 5680.</w:t>
      </w:r>
    </w:p>
    <w:p w14:paraId="11F4AFDD" w14:textId="77777777" w:rsidR="008F7AF6" w:rsidRDefault="008F7AF6" w:rsidP="008F7AF6">
      <w:pPr>
        <w:ind w:left="1418" w:firstLine="567"/>
        <w:jc w:val="both"/>
        <w:rPr>
          <w:rFonts w:ascii="Arial" w:hAnsi="Arial" w:cs="Arial"/>
        </w:rPr>
      </w:pPr>
    </w:p>
    <w:p w14:paraId="730B60B6" w14:textId="77777777" w:rsidR="008F7AF6" w:rsidRPr="00743F11" w:rsidRDefault="008F7AF6" w:rsidP="008F7AF6">
      <w:pPr>
        <w:pStyle w:val="PargrafodaLista"/>
        <w:numPr>
          <w:ilvl w:val="2"/>
          <w:numId w:val="9"/>
        </w:numPr>
        <w:spacing w:line="360" w:lineRule="auto"/>
        <w:jc w:val="both"/>
        <w:rPr>
          <w:rFonts w:ascii="Arial" w:hAnsi="Arial" w:cs="Arial"/>
        </w:rPr>
      </w:pPr>
      <w:r w:rsidRPr="00743F11">
        <w:rPr>
          <w:rFonts w:ascii="Arial" w:hAnsi="Arial" w:cs="Arial"/>
        </w:rPr>
        <w:t>Levantamento de depósito judicial recolhido ao Tesouro Nacional</w:t>
      </w:r>
    </w:p>
    <w:p w14:paraId="168A2580" w14:textId="77777777" w:rsidR="008F7AF6" w:rsidRDefault="008F7AF6" w:rsidP="008F7AF6">
      <w:pPr>
        <w:spacing w:line="360" w:lineRule="auto"/>
        <w:ind w:left="141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9A1CF0">
        <w:rPr>
          <w:rFonts w:ascii="Arial" w:hAnsi="Arial" w:cs="Arial"/>
        </w:rPr>
        <w:t>beneficiário/</w:t>
      </w:r>
      <w:r>
        <w:rPr>
          <w:rFonts w:ascii="Arial" w:hAnsi="Arial" w:cs="Arial"/>
        </w:rPr>
        <w:t>sacador, de posse de ordem judicial (alvará de levantamento), dirige-se a agência da CEF, que enviará solicitação de levantamento do valor ao Tesouro Nacional.</w:t>
      </w:r>
    </w:p>
    <w:p w14:paraId="4CCD4AE2" w14:textId="77777777" w:rsidR="008F7AF6" w:rsidRDefault="008F7AF6" w:rsidP="008F7AF6">
      <w:pPr>
        <w:spacing w:line="360" w:lineRule="auto"/>
        <w:ind w:left="1418" w:firstLine="567"/>
        <w:jc w:val="both"/>
        <w:rPr>
          <w:rFonts w:ascii="Arial" w:hAnsi="Arial" w:cs="Arial"/>
        </w:rPr>
      </w:pPr>
      <w:r w:rsidRPr="0075584E">
        <w:rPr>
          <w:rFonts w:ascii="Arial" w:hAnsi="Arial" w:cs="Arial"/>
          <w:b/>
          <w:bCs/>
        </w:rPr>
        <w:t>O recurso estará disponível em 24h (vinte e quatro horas) a partir do registro da solicitação pelo prazo de 30 (trinta) dias.</w:t>
      </w:r>
    </w:p>
    <w:p w14:paraId="7ABEA075" w14:textId="77777777" w:rsidR="008F7AF6" w:rsidRDefault="008F7AF6" w:rsidP="008F7AF6">
      <w:pPr>
        <w:spacing w:line="360" w:lineRule="auto"/>
        <w:ind w:left="141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Vencido o prazo, no 31º dia, o valor será depositado em nova conta judicial, conforme preconiza a IN RFB nº 421/2004, no art. 17 § 3º, e só serão movimentados com apresentação de nova ordem judicial para realização do saque.</w:t>
      </w:r>
    </w:p>
    <w:p w14:paraId="7E1E98F8" w14:textId="77777777" w:rsidR="008F7AF6" w:rsidRDefault="008F7AF6" w:rsidP="008F7AF6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14:paraId="76DF54A8" w14:textId="77777777" w:rsidR="008F7AF6" w:rsidRPr="00DD4D94" w:rsidRDefault="008F7AF6" w:rsidP="008F7AF6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709" w:hanging="567"/>
        <w:jc w:val="both"/>
        <w:rPr>
          <w:rFonts w:ascii="Arial" w:hAnsi="Arial" w:cs="Arial"/>
          <w:b/>
          <w:iCs/>
          <w:color w:val="2F5496" w:themeColor="accent1" w:themeShade="BF"/>
          <w:sz w:val="26"/>
          <w:szCs w:val="26"/>
        </w:rPr>
      </w:pPr>
      <w:r w:rsidRPr="00DD4D94">
        <w:rPr>
          <w:rFonts w:ascii="Arial" w:hAnsi="Arial" w:cs="Arial"/>
          <w:b/>
          <w:i/>
        </w:rPr>
        <w:t>Recolhimento de numerário apreendido</w:t>
      </w:r>
      <w:r>
        <w:rPr>
          <w:rFonts w:ascii="Arial" w:hAnsi="Arial" w:cs="Arial"/>
          <w:b/>
          <w:i/>
        </w:rPr>
        <w:t xml:space="preserve"> com perdimento em favor do FUNAD (ação com trânsito em julgado):</w:t>
      </w:r>
    </w:p>
    <w:p w14:paraId="70BFA6E4" w14:textId="77777777" w:rsidR="008F7AF6" w:rsidRPr="00912791" w:rsidRDefault="008F7AF6" w:rsidP="008F7AF6">
      <w:pPr>
        <w:pStyle w:val="PargrafodaLista"/>
        <w:numPr>
          <w:ilvl w:val="2"/>
          <w:numId w:val="6"/>
        </w:numPr>
        <w:spacing w:line="360" w:lineRule="auto"/>
        <w:ind w:left="1560" w:hanging="425"/>
        <w:jc w:val="both"/>
        <w:rPr>
          <w:rFonts w:ascii="Arial" w:hAnsi="Arial" w:cs="Arial"/>
        </w:rPr>
      </w:pPr>
      <w:r w:rsidRPr="00912791">
        <w:rPr>
          <w:rFonts w:ascii="Arial" w:hAnsi="Arial" w:cs="Arial"/>
        </w:rPr>
        <w:t xml:space="preserve">na eventual hipótese de o recolhimento de numerário apreendido ocorrer após trânsito em julgado, o Poder Judiciário deverá depositar o valor em favor do </w:t>
      </w:r>
      <w:r>
        <w:rPr>
          <w:rFonts w:ascii="Arial" w:hAnsi="Arial" w:cs="Arial"/>
        </w:rPr>
        <w:t>FUNAD</w:t>
      </w:r>
      <w:r w:rsidRPr="00912791">
        <w:rPr>
          <w:rFonts w:ascii="Arial" w:hAnsi="Arial" w:cs="Arial"/>
        </w:rPr>
        <w:t xml:space="preserve"> com utilização da Guia de Recolhimento da União - GRU, conforme dispõem o art. 98 da Lei nº 10.707/03 e a Lei 7.560/1986, para pagamento em favor do </w:t>
      </w:r>
      <w:r>
        <w:rPr>
          <w:rFonts w:ascii="Arial" w:hAnsi="Arial" w:cs="Arial"/>
        </w:rPr>
        <w:t>FUNAD</w:t>
      </w:r>
      <w:r w:rsidRPr="00912791">
        <w:rPr>
          <w:rFonts w:ascii="Arial" w:hAnsi="Arial" w:cs="Arial"/>
        </w:rPr>
        <w:t xml:space="preserve">, utilizando uma das seguintes espécies de GRU: </w:t>
      </w:r>
    </w:p>
    <w:p w14:paraId="03726E65" w14:textId="77777777" w:rsidR="008F7AF6" w:rsidRDefault="008F7AF6" w:rsidP="008F7AF6">
      <w:pPr>
        <w:ind w:left="709" w:firstLine="357"/>
        <w:jc w:val="both"/>
        <w:rPr>
          <w:rFonts w:ascii="Arial" w:hAnsi="Arial" w:cs="Arial"/>
          <w:b/>
          <w:bCs/>
          <w:kern w:val="36"/>
        </w:rPr>
      </w:pPr>
    </w:p>
    <w:p w14:paraId="5801CC04" w14:textId="6070A023" w:rsidR="008F7AF6" w:rsidRDefault="008F7AF6" w:rsidP="008F7AF6">
      <w:pPr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kern w:val="36"/>
        </w:rPr>
        <w:lastRenderedPageBreak/>
        <w:t xml:space="preserve">- </w:t>
      </w:r>
      <w:r w:rsidRPr="00196B22">
        <w:rPr>
          <w:rFonts w:ascii="Arial" w:hAnsi="Arial" w:cs="Arial"/>
          <w:b/>
          <w:bCs/>
          <w:kern w:val="36"/>
        </w:rPr>
        <w:t>GRU simples</w:t>
      </w:r>
      <w:r>
        <w:rPr>
          <w:rFonts w:ascii="Arial" w:hAnsi="Arial" w:cs="Arial"/>
          <w:b/>
          <w:bCs/>
          <w:kern w:val="36"/>
        </w:rPr>
        <w:t xml:space="preserve"> impressa</w:t>
      </w:r>
      <w:r>
        <w:rPr>
          <w:rFonts w:ascii="Arial" w:hAnsi="Arial" w:cs="Arial"/>
          <w:kern w:val="36"/>
        </w:rPr>
        <w:t xml:space="preserve"> - elaborada no sítio eletrônico da Secretaria do Tesouro Nacional </w:t>
      </w:r>
      <w:hyperlink r:id="rId9" w:history="1">
        <w:r w:rsidR="00DA3616" w:rsidRPr="00DA3616">
          <w:rPr>
            <w:rStyle w:val="Hyperlink"/>
            <w:rFonts w:ascii="Arial" w:hAnsi="Arial" w:cs="Arial"/>
          </w:rPr>
          <w:t>http://consulta.tesouro.fazenda.gov.br/gru_novosite/gru_simples.asp</w:t>
        </w:r>
      </w:hyperlink>
      <w:r>
        <w:rPr>
          <w:rFonts w:ascii="Arial" w:hAnsi="Arial" w:cs="Arial"/>
        </w:rPr>
        <w:t>, e paga exclusivamente no Banco do Brasil (BB)</w:t>
      </w:r>
    </w:p>
    <w:p w14:paraId="57FC9F8D" w14:textId="77777777" w:rsidR="008F7AF6" w:rsidRPr="00824E70" w:rsidRDefault="008F7AF6" w:rsidP="008F7AF6">
      <w:pPr>
        <w:spacing w:line="360" w:lineRule="auto"/>
        <w:ind w:left="851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</w:rPr>
        <w:tab/>
        <w:t>Dados para preenchimento da GRU simples impressa</w:t>
      </w:r>
      <w:r w:rsidRPr="00824E70">
        <w:rPr>
          <w:rFonts w:ascii="Arial" w:hAnsi="Arial" w:cs="Arial"/>
        </w:rPr>
        <w:t>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0277D817" w14:textId="77777777" w:rsidTr="00D66F3F">
        <w:tc>
          <w:tcPr>
            <w:tcW w:w="7892" w:type="dxa"/>
          </w:tcPr>
          <w:p w14:paraId="1181C5DB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Código da UG</w:t>
            </w:r>
            <w:r>
              <w:rPr>
                <w:rFonts w:ascii="Arial" w:hAnsi="Arial" w:cs="Arial"/>
                <w:kern w:val="36"/>
              </w:rPr>
              <w:t xml:space="preserve">: </w:t>
            </w:r>
            <w:r w:rsidRPr="0036503E">
              <w:rPr>
                <w:rFonts w:ascii="Arial" w:hAnsi="Arial" w:cs="Arial"/>
                <w:b/>
                <w:bCs/>
                <w:kern w:val="36"/>
              </w:rPr>
              <w:t>200246</w:t>
            </w:r>
            <w:r>
              <w:rPr>
                <w:rFonts w:ascii="Arial" w:hAnsi="Arial" w:cs="Arial"/>
                <w:kern w:val="36"/>
              </w:rPr>
              <w:t xml:space="preserve"> (FUNAD)</w:t>
            </w:r>
          </w:p>
          <w:p w14:paraId="3A903009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Gestão</w:t>
            </w:r>
            <w:r>
              <w:rPr>
                <w:rFonts w:ascii="Arial" w:hAnsi="Arial" w:cs="Arial"/>
                <w:kern w:val="36"/>
              </w:rPr>
              <w:t xml:space="preserve">: </w:t>
            </w:r>
            <w:r w:rsidRPr="0036503E">
              <w:rPr>
                <w:rFonts w:ascii="Arial" w:hAnsi="Arial" w:cs="Arial"/>
                <w:b/>
                <w:bCs/>
                <w:kern w:val="36"/>
              </w:rPr>
              <w:t>00001</w:t>
            </w:r>
            <w:r>
              <w:rPr>
                <w:rFonts w:ascii="Arial" w:hAnsi="Arial" w:cs="Arial"/>
                <w:kern w:val="36"/>
              </w:rPr>
              <w:t xml:space="preserve"> (Tesouro Nacional)</w:t>
            </w:r>
          </w:p>
          <w:p w14:paraId="488F9C11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Código de Recolhimento:</w:t>
            </w:r>
            <w:r>
              <w:rPr>
                <w:rFonts w:ascii="Arial" w:hAnsi="Arial" w:cs="Arial"/>
                <w:b/>
                <w:bCs/>
                <w:kern w:val="36"/>
              </w:rPr>
              <w:t xml:space="preserve"> 20201-0 </w:t>
            </w:r>
            <w:r>
              <w:rPr>
                <w:rFonts w:ascii="Arial" w:hAnsi="Arial" w:cs="Arial"/>
                <w:kern w:val="36"/>
              </w:rPr>
              <w:t>(numerário apreendido - perdimento definitivo em favor do FUNAD</w:t>
            </w:r>
            <w:r w:rsidRPr="0036503E">
              <w:rPr>
                <w:rFonts w:ascii="Arial" w:hAnsi="Arial" w:cs="Arial"/>
                <w:kern w:val="36"/>
              </w:rPr>
              <w:t>)</w:t>
            </w:r>
          </w:p>
          <w:p w14:paraId="48630700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196B22"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735A7B">
              <w:rPr>
                <w:rFonts w:ascii="Arial" w:hAnsi="Arial" w:cs="Arial"/>
                <w:b/>
                <w:bCs/>
                <w:kern w:val="36"/>
              </w:rPr>
              <w:t>/CPF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recolhedor</w:t>
            </w:r>
          </w:p>
          <w:p w14:paraId="1A106823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Número de Referência: número do processo (</w:t>
            </w:r>
            <w:r w:rsidRPr="00DA6AD4">
              <w:rPr>
                <w:rFonts w:ascii="Arial" w:hAnsi="Arial" w:cs="Arial"/>
                <w:b/>
                <w:bCs/>
                <w:kern w:val="36"/>
                <w:u w:val="single"/>
              </w:rPr>
              <w:t>padrão CNJ</w:t>
            </w:r>
            <w:r>
              <w:rPr>
                <w:rFonts w:ascii="Arial" w:hAnsi="Arial" w:cs="Arial"/>
                <w:b/>
                <w:bCs/>
                <w:kern w:val="36"/>
              </w:rPr>
              <w:t>, com 20 posições)</w:t>
            </w:r>
          </w:p>
        </w:tc>
      </w:tr>
    </w:tbl>
    <w:p w14:paraId="4AA9A7DF" w14:textId="77777777" w:rsidR="008F7AF6" w:rsidRPr="00715C0F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</w:p>
    <w:p w14:paraId="6999F4B9" w14:textId="77777777" w:rsidR="008F7AF6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b/>
          <w:bCs/>
        </w:rPr>
        <w:t xml:space="preserve">- </w:t>
      </w:r>
      <w:r w:rsidRPr="00196B22">
        <w:rPr>
          <w:rFonts w:ascii="Arial" w:hAnsi="Arial" w:cs="Arial"/>
          <w:b/>
          <w:bCs/>
        </w:rPr>
        <w:t>GRU simples (depósito identificado)</w:t>
      </w:r>
      <w:r w:rsidRPr="00196B22">
        <w:rPr>
          <w:rFonts w:ascii="Arial" w:hAnsi="Arial" w:cs="Arial"/>
        </w:rPr>
        <w:t xml:space="preserve"> - </w:t>
      </w:r>
      <w:r w:rsidRPr="00196B22">
        <w:rPr>
          <w:rFonts w:ascii="Arial" w:hAnsi="Arial" w:cs="Arial"/>
          <w:kern w:val="36"/>
        </w:rPr>
        <w:t>depósito feito no caixa de agência do BB</w:t>
      </w:r>
    </w:p>
    <w:p w14:paraId="524E3E77" w14:textId="77777777" w:rsidR="008F7AF6" w:rsidRPr="00A557EF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ab/>
        <w:t>Dados para preenchimento da GRU simples (depósito identificado):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421CB2E9" w14:textId="77777777" w:rsidTr="00D66F3F">
        <w:tc>
          <w:tcPr>
            <w:tcW w:w="7892" w:type="dxa"/>
          </w:tcPr>
          <w:p w14:paraId="1EBF2C3B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196B22"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824E70">
              <w:rPr>
                <w:rFonts w:ascii="Arial" w:hAnsi="Arial" w:cs="Arial"/>
                <w:b/>
                <w:bCs/>
                <w:kern w:val="36"/>
              </w:rPr>
              <w:t>/</w:t>
            </w:r>
            <w:r>
              <w:rPr>
                <w:rFonts w:ascii="Arial" w:hAnsi="Arial" w:cs="Arial"/>
                <w:b/>
                <w:bCs/>
                <w:kern w:val="36"/>
              </w:rPr>
              <w:t>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depositante</w:t>
            </w:r>
          </w:p>
          <w:p w14:paraId="27109479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kern w:val="36"/>
              </w:rPr>
              <w:t>C</w:t>
            </w:r>
            <w:r w:rsidRPr="00196B22">
              <w:rPr>
                <w:rFonts w:ascii="Arial" w:hAnsi="Arial" w:cs="Arial"/>
                <w:kern w:val="36"/>
              </w:rPr>
              <w:t xml:space="preserve">ódigo identificador: 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>20024600001</w:t>
            </w:r>
            <w:r>
              <w:rPr>
                <w:rFonts w:ascii="Arial" w:hAnsi="Arial" w:cs="Arial"/>
                <w:b/>
                <w:bCs/>
                <w:kern w:val="36"/>
              </w:rPr>
              <w:t>202010</w:t>
            </w:r>
          </w:p>
        </w:tc>
      </w:tr>
    </w:tbl>
    <w:p w14:paraId="62085D06" w14:textId="77777777" w:rsidR="008F7AF6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</w:p>
    <w:p w14:paraId="75E59AD9" w14:textId="77777777" w:rsidR="008F7AF6" w:rsidRPr="00912791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  <w:r w:rsidRPr="00912791">
        <w:rPr>
          <w:rStyle w:val="style131"/>
          <w:rFonts w:ascii="Arial" w:hAnsi="Arial" w:cs="Arial"/>
          <w:b/>
          <w:kern w:val="36"/>
        </w:rPr>
        <w:t>- GRU simples DOC/TED</w:t>
      </w:r>
      <w:r w:rsidRPr="00912791">
        <w:rPr>
          <w:rStyle w:val="style131"/>
          <w:rFonts w:ascii="Arial" w:hAnsi="Arial" w:cs="Arial"/>
          <w:bCs/>
          <w:kern w:val="36"/>
        </w:rPr>
        <w:t xml:space="preserve"> - depósito a partir de conta de outros bancos diferentes do Banco do Brasil</w:t>
      </w:r>
    </w:p>
    <w:p w14:paraId="047277B6" w14:textId="77777777" w:rsidR="008F7AF6" w:rsidRPr="00010C94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kern w:val="36"/>
        </w:rPr>
        <w:t>Dados para uso da GRU DOC</w:t>
      </w:r>
      <w:r w:rsidRPr="002103FE">
        <w:rPr>
          <w:rStyle w:val="style131"/>
          <w:rFonts w:ascii="Arial" w:hAnsi="Arial" w:cs="Arial"/>
          <w:kern w:val="36"/>
        </w:rPr>
        <w:t>/</w:t>
      </w:r>
      <w:r>
        <w:rPr>
          <w:rFonts w:ascii="Arial" w:hAnsi="Arial" w:cs="Arial"/>
          <w:kern w:val="36"/>
        </w:rPr>
        <w:t>TED</w:t>
      </w:r>
      <w:r w:rsidRPr="00010C94">
        <w:rPr>
          <w:rFonts w:ascii="Arial" w:hAnsi="Arial" w:cs="Arial"/>
          <w:kern w:val="36"/>
        </w:rPr>
        <w:t>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231CCC74" w14:textId="77777777" w:rsidTr="00D66F3F">
        <w:tc>
          <w:tcPr>
            <w:tcW w:w="7892" w:type="dxa"/>
          </w:tcPr>
          <w:p w14:paraId="366744C7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>B</w:t>
            </w:r>
            <w:r>
              <w:rPr>
                <w:rFonts w:ascii="Arial" w:hAnsi="Arial" w:cs="Arial"/>
                <w:b/>
                <w:bCs/>
                <w:kern w:val="36"/>
              </w:rPr>
              <w:t>anco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: 001 </w:t>
            </w:r>
            <w:r w:rsidRPr="00010C94">
              <w:rPr>
                <w:rFonts w:ascii="Arial" w:hAnsi="Arial" w:cs="Arial"/>
                <w:kern w:val="36"/>
              </w:rPr>
              <w:t>(Banco do Brasil)</w:t>
            </w:r>
          </w:p>
          <w:p w14:paraId="32C660F5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>A</w:t>
            </w:r>
            <w:r>
              <w:rPr>
                <w:rFonts w:ascii="Arial" w:hAnsi="Arial" w:cs="Arial"/>
                <w:b/>
                <w:bCs/>
                <w:kern w:val="36"/>
              </w:rPr>
              <w:t>gência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: 1607-1 </w:t>
            </w:r>
            <w:r w:rsidRPr="00010C94">
              <w:rPr>
                <w:rFonts w:ascii="Arial" w:hAnsi="Arial" w:cs="Arial"/>
                <w:kern w:val="36"/>
              </w:rPr>
              <w:t>(Agência Governo/DF)</w:t>
            </w:r>
          </w:p>
          <w:p w14:paraId="7F826899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>C</w:t>
            </w:r>
            <w:r>
              <w:rPr>
                <w:rFonts w:ascii="Arial" w:hAnsi="Arial" w:cs="Arial"/>
                <w:b/>
                <w:bCs/>
                <w:kern w:val="36"/>
              </w:rPr>
              <w:t>onta corrente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>: 170500-8</w:t>
            </w:r>
          </w:p>
          <w:p w14:paraId="48F3AE5E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CNPJ: 02.645.310/0001-99 </w:t>
            </w:r>
            <w:r>
              <w:rPr>
                <w:rFonts w:ascii="Arial" w:hAnsi="Arial" w:cs="Arial"/>
                <w:b/>
                <w:bCs/>
                <w:kern w:val="36"/>
              </w:rPr>
              <w:t>-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 </w:t>
            </w:r>
            <w:r w:rsidRPr="00062765">
              <w:rPr>
                <w:rFonts w:ascii="Arial" w:hAnsi="Arial" w:cs="Arial"/>
                <w:kern w:val="36"/>
              </w:rPr>
              <w:t>Fundo Nacional Antidr</w:t>
            </w:r>
            <w:r>
              <w:rPr>
                <w:rFonts w:ascii="Arial" w:hAnsi="Arial" w:cs="Arial"/>
                <w:kern w:val="36"/>
              </w:rPr>
              <w:t>o</w:t>
            </w:r>
            <w:r w:rsidRPr="00062765">
              <w:rPr>
                <w:rFonts w:ascii="Arial" w:hAnsi="Arial" w:cs="Arial"/>
                <w:kern w:val="36"/>
              </w:rPr>
              <w:t xml:space="preserve">gas </w:t>
            </w:r>
            <w:r>
              <w:rPr>
                <w:rFonts w:ascii="Arial" w:hAnsi="Arial" w:cs="Arial"/>
                <w:kern w:val="36"/>
              </w:rPr>
              <w:t>-</w:t>
            </w:r>
            <w:r w:rsidRPr="00062765">
              <w:rPr>
                <w:rFonts w:ascii="Arial" w:hAnsi="Arial" w:cs="Arial"/>
                <w:kern w:val="36"/>
              </w:rPr>
              <w:t xml:space="preserve"> </w:t>
            </w:r>
            <w:r>
              <w:rPr>
                <w:rFonts w:ascii="Arial" w:hAnsi="Arial" w:cs="Arial"/>
                <w:kern w:val="36"/>
              </w:rPr>
              <w:t>FUNAD</w:t>
            </w:r>
          </w:p>
          <w:p w14:paraId="47751E7F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Código identificador: 2002460000120201</w:t>
            </w:r>
          </w:p>
          <w:p w14:paraId="731FB983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824E70">
              <w:rPr>
                <w:rFonts w:ascii="Arial" w:hAnsi="Arial" w:cs="Arial"/>
                <w:b/>
                <w:bCs/>
                <w:kern w:val="36"/>
              </w:rPr>
              <w:t>/</w:t>
            </w:r>
            <w:r>
              <w:rPr>
                <w:rFonts w:ascii="Arial" w:hAnsi="Arial" w:cs="Arial"/>
                <w:b/>
                <w:bCs/>
                <w:kern w:val="36"/>
              </w:rPr>
              <w:t>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depositante</w:t>
            </w:r>
          </w:p>
        </w:tc>
      </w:tr>
    </w:tbl>
    <w:p w14:paraId="22DC4D58" w14:textId="77777777" w:rsidR="008F7AF6" w:rsidRDefault="008F7AF6" w:rsidP="008F7AF6">
      <w:pPr>
        <w:tabs>
          <w:tab w:val="left" w:pos="0"/>
        </w:tabs>
        <w:ind w:left="1134"/>
        <w:jc w:val="both"/>
        <w:rPr>
          <w:rFonts w:ascii="Arial" w:hAnsi="Arial" w:cs="Arial"/>
          <w:b/>
          <w:bCs/>
          <w:i/>
          <w:iCs/>
          <w:kern w:val="36"/>
          <w:u w:val="single"/>
        </w:rPr>
      </w:pPr>
    </w:p>
    <w:p w14:paraId="788FDC37" w14:textId="77777777" w:rsidR="008F7AF6" w:rsidRDefault="008F7AF6" w:rsidP="008F7AF6">
      <w:pPr>
        <w:tabs>
          <w:tab w:val="left" w:pos="0"/>
        </w:tabs>
        <w:spacing w:line="360" w:lineRule="auto"/>
        <w:ind w:left="1134"/>
        <w:jc w:val="both"/>
        <w:rPr>
          <w:rFonts w:ascii="Arial" w:hAnsi="Arial" w:cs="Arial"/>
          <w:kern w:val="36"/>
        </w:rPr>
      </w:pPr>
      <w:r w:rsidRPr="00FB69F6">
        <w:rPr>
          <w:rFonts w:ascii="Arial" w:hAnsi="Arial" w:cs="Arial"/>
          <w:b/>
          <w:bCs/>
          <w:i/>
          <w:iCs/>
          <w:kern w:val="36"/>
          <w:u w:val="single"/>
        </w:rPr>
        <w:t>Observação</w:t>
      </w:r>
      <w:r w:rsidRPr="00FB69F6">
        <w:rPr>
          <w:rFonts w:ascii="Arial" w:hAnsi="Arial" w:cs="Arial"/>
          <w:b/>
          <w:bCs/>
          <w:i/>
          <w:iCs/>
          <w:kern w:val="36"/>
        </w:rPr>
        <w:t>:</w:t>
      </w:r>
      <w:r>
        <w:rPr>
          <w:rFonts w:ascii="Arial" w:hAnsi="Arial" w:cs="Arial"/>
          <w:b/>
          <w:bCs/>
          <w:kern w:val="36"/>
        </w:rPr>
        <w:t xml:space="preserve"> </w:t>
      </w:r>
      <w:r>
        <w:rPr>
          <w:rFonts w:ascii="Arial" w:hAnsi="Arial" w:cs="Arial"/>
          <w:kern w:val="36"/>
        </w:rPr>
        <w:t xml:space="preserve">no </w:t>
      </w:r>
      <w:r w:rsidRPr="00062765">
        <w:rPr>
          <w:rFonts w:ascii="Arial" w:hAnsi="Arial" w:cs="Arial"/>
          <w:b/>
          <w:bCs/>
          <w:kern w:val="36"/>
        </w:rPr>
        <w:t>DOC</w:t>
      </w:r>
      <w:r>
        <w:rPr>
          <w:rFonts w:ascii="Arial" w:hAnsi="Arial" w:cs="Arial"/>
          <w:kern w:val="36"/>
        </w:rPr>
        <w:t xml:space="preserve">, informar nas 16 primeiras posições do campo “Nome do Favorecido” e na </w:t>
      </w:r>
      <w:r w:rsidRPr="00062765">
        <w:rPr>
          <w:rFonts w:ascii="Arial" w:hAnsi="Arial" w:cs="Arial"/>
          <w:b/>
          <w:bCs/>
          <w:kern w:val="36"/>
        </w:rPr>
        <w:t>TED</w:t>
      </w:r>
      <w:r>
        <w:rPr>
          <w:rFonts w:ascii="Arial" w:hAnsi="Arial" w:cs="Arial"/>
          <w:kern w:val="36"/>
        </w:rPr>
        <w:t>, no campo “Identificador de Transferência”).</w:t>
      </w:r>
    </w:p>
    <w:p w14:paraId="42003379" w14:textId="77777777" w:rsidR="008F7AF6" w:rsidRDefault="008F7AF6" w:rsidP="008F7AF6">
      <w:pPr>
        <w:tabs>
          <w:tab w:val="left" w:pos="0"/>
        </w:tabs>
        <w:spacing w:line="360" w:lineRule="auto"/>
        <w:jc w:val="both"/>
        <w:rPr>
          <w:rFonts w:ascii="Arial" w:hAnsi="Arial" w:cs="Arial"/>
          <w:kern w:val="36"/>
        </w:rPr>
      </w:pPr>
    </w:p>
    <w:p w14:paraId="1CC38EC9" w14:textId="77777777" w:rsidR="008F7AF6" w:rsidRDefault="008F7AF6" w:rsidP="008F7AF6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709" w:hanging="567"/>
        <w:jc w:val="both"/>
        <w:rPr>
          <w:rFonts w:ascii="Arial" w:hAnsi="Arial" w:cs="Arial"/>
          <w:b/>
          <w:i/>
        </w:rPr>
      </w:pPr>
      <w:r w:rsidRPr="00EA0198">
        <w:rPr>
          <w:rFonts w:ascii="Arial" w:hAnsi="Arial" w:cs="Arial"/>
          <w:b/>
          <w:i/>
        </w:rPr>
        <w:lastRenderedPageBreak/>
        <w:t xml:space="preserve">Pagamento de valor decorrente de medida educativa (multa) em favor do </w:t>
      </w:r>
      <w:r>
        <w:rPr>
          <w:rFonts w:ascii="Arial" w:hAnsi="Arial" w:cs="Arial"/>
          <w:b/>
          <w:i/>
        </w:rPr>
        <w:t>FUNAD</w:t>
      </w:r>
    </w:p>
    <w:p w14:paraId="15498918" w14:textId="77777777" w:rsidR="008F7AF6" w:rsidRPr="00F7778E" w:rsidRDefault="008F7AF6" w:rsidP="008F7AF6">
      <w:pPr>
        <w:tabs>
          <w:tab w:val="left" w:pos="0"/>
        </w:tabs>
        <w:spacing w:after="240" w:line="360" w:lineRule="auto"/>
        <w:ind w:left="142"/>
        <w:jc w:val="both"/>
        <w:rPr>
          <w:rFonts w:ascii="Arial" w:hAnsi="Arial" w:cs="Arial"/>
          <w:b/>
          <w:i/>
        </w:rPr>
      </w:pPr>
    </w:p>
    <w:p w14:paraId="411D098D" w14:textId="77777777" w:rsidR="008F7AF6" w:rsidRPr="00496E59" w:rsidRDefault="008F7AF6" w:rsidP="008F7AF6">
      <w:pPr>
        <w:pStyle w:val="PargrafodaLista"/>
        <w:numPr>
          <w:ilvl w:val="0"/>
          <w:numId w:val="10"/>
        </w:numPr>
        <w:tabs>
          <w:tab w:val="left" w:pos="0"/>
        </w:tabs>
        <w:spacing w:before="240" w:line="360" w:lineRule="auto"/>
        <w:ind w:left="1134" w:hanging="425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bCs/>
        </w:rPr>
        <w:t xml:space="preserve"> as multas aplicadas com base no artigo 29 da Lei </w:t>
      </w:r>
      <w:r w:rsidRPr="00496E59">
        <w:rPr>
          <w:rFonts w:ascii="Arial" w:hAnsi="Arial" w:cs="Arial"/>
          <w:kern w:val="36"/>
        </w:rPr>
        <w:t>nº</w:t>
      </w:r>
      <w:r>
        <w:rPr>
          <w:rFonts w:ascii="Arial" w:hAnsi="Arial" w:cs="Arial"/>
          <w:kern w:val="36"/>
        </w:rPr>
        <w:t xml:space="preserve"> 11.343, de 23 de agosto de 2006, deverão ser pagas em favor </w:t>
      </w:r>
      <w:r>
        <w:rPr>
          <w:rFonts w:ascii="Arial" w:hAnsi="Arial" w:cs="Arial"/>
          <w:bCs/>
        </w:rPr>
        <w:t>do FUNAD por</w:t>
      </w:r>
      <w:r w:rsidRPr="00496E59">
        <w:rPr>
          <w:rFonts w:ascii="Arial" w:hAnsi="Arial" w:cs="Arial"/>
          <w:bCs/>
          <w:iCs/>
        </w:rPr>
        <w:t xml:space="preserve"> </w:t>
      </w:r>
      <w:r w:rsidRPr="00496E59">
        <w:rPr>
          <w:rFonts w:ascii="Arial" w:hAnsi="Arial" w:cs="Arial"/>
          <w:b/>
          <w:bCs/>
          <w:kern w:val="36"/>
        </w:rPr>
        <w:t>Guia de Recolhimento da União - GRU</w:t>
      </w:r>
      <w:r w:rsidRPr="00496E59">
        <w:rPr>
          <w:rFonts w:ascii="Arial" w:hAnsi="Arial" w:cs="Arial"/>
          <w:kern w:val="36"/>
        </w:rPr>
        <w:t xml:space="preserve">, conforme dispõem o art. 98 da Lei nº 10.707/03 e a Lei 7.560/1986, </w:t>
      </w:r>
      <w:r>
        <w:rPr>
          <w:rFonts w:ascii="Arial" w:hAnsi="Arial" w:cs="Arial"/>
          <w:kern w:val="36"/>
        </w:rPr>
        <w:t xml:space="preserve">com a </w:t>
      </w:r>
      <w:r w:rsidRPr="00496E59">
        <w:rPr>
          <w:rFonts w:ascii="Arial" w:hAnsi="Arial" w:cs="Arial"/>
          <w:kern w:val="36"/>
        </w:rPr>
        <w:t>utiliza</w:t>
      </w:r>
      <w:r>
        <w:rPr>
          <w:rFonts w:ascii="Arial" w:hAnsi="Arial" w:cs="Arial"/>
          <w:kern w:val="36"/>
        </w:rPr>
        <w:t>ção de</w:t>
      </w:r>
      <w:r w:rsidRPr="00496E59">
        <w:rPr>
          <w:rFonts w:ascii="Arial" w:hAnsi="Arial" w:cs="Arial"/>
          <w:kern w:val="36"/>
        </w:rPr>
        <w:t xml:space="preserve"> </w:t>
      </w:r>
      <w:r w:rsidRPr="00496E59">
        <w:rPr>
          <w:rFonts w:ascii="Arial" w:hAnsi="Arial" w:cs="Arial"/>
          <w:kern w:val="36"/>
          <w:u w:val="single"/>
        </w:rPr>
        <w:t>uma das seguintes espécies de GRU</w:t>
      </w:r>
      <w:r w:rsidRPr="00496E59">
        <w:rPr>
          <w:rFonts w:ascii="Arial" w:hAnsi="Arial" w:cs="Arial"/>
          <w:kern w:val="36"/>
        </w:rPr>
        <w:t xml:space="preserve">: </w:t>
      </w:r>
    </w:p>
    <w:p w14:paraId="12044A08" w14:textId="77777777" w:rsidR="008F7AF6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  <w:b/>
          <w:bCs/>
          <w:kern w:val="36"/>
        </w:rPr>
      </w:pPr>
    </w:p>
    <w:p w14:paraId="4998C649" w14:textId="62C73C06" w:rsidR="008F7AF6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kern w:val="36"/>
        </w:rPr>
        <w:t xml:space="preserve">- </w:t>
      </w:r>
      <w:r w:rsidRPr="00196B22">
        <w:rPr>
          <w:rFonts w:ascii="Arial" w:hAnsi="Arial" w:cs="Arial"/>
          <w:b/>
          <w:bCs/>
          <w:kern w:val="36"/>
        </w:rPr>
        <w:t>GRU simples</w:t>
      </w:r>
      <w:r>
        <w:rPr>
          <w:rFonts w:ascii="Arial" w:hAnsi="Arial" w:cs="Arial"/>
          <w:b/>
          <w:bCs/>
          <w:kern w:val="36"/>
        </w:rPr>
        <w:t xml:space="preserve"> impressa</w:t>
      </w:r>
      <w:r>
        <w:rPr>
          <w:rFonts w:ascii="Arial" w:hAnsi="Arial" w:cs="Arial"/>
          <w:kern w:val="36"/>
        </w:rPr>
        <w:t xml:space="preserve"> - elaborada no sítio eletrônico da Secretaria do Tesouro Nacional </w:t>
      </w:r>
      <w:r w:rsidR="00DA3616">
        <w:rPr>
          <w:rFonts w:ascii="Arial" w:hAnsi="Arial" w:cs="Arial"/>
          <w:kern w:val="36"/>
        </w:rPr>
        <w:t>(</w:t>
      </w:r>
      <w:hyperlink r:id="rId10" w:history="1">
        <w:r w:rsidR="004D3033" w:rsidRPr="00DC0411">
          <w:rPr>
            <w:rStyle w:val="Hyperlink"/>
            <w:rFonts w:ascii="Arial" w:hAnsi="Arial" w:cs="Arial"/>
          </w:rPr>
          <w:t>http://consulta.tesouro.fazenda.gov.br/gru_novosite/gru_simples.asp</w:t>
        </w:r>
      </w:hyperlink>
      <w:r w:rsidRPr="009C6CDB">
        <w:rPr>
          <w:rFonts w:ascii="Arial" w:hAnsi="Arial" w:cs="Arial"/>
        </w:rPr>
        <w:t>)</w:t>
      </w:r>
      <w:r>
        <w:rPr>
          <w:rFonts w:ascii="Arial" w:hAnsi="Arial" w:cs="Arial"/>
        </w:rPr>
        <w:t>, e paga exclusivamente no Banco do Brasil (BB)</w:t>
      </w:r>
    </w:p>
    <w:p w14:paraId="04FBACE6" w14:textId="77777777" w:rsidR="008F7AF6" w:rsidRPr="00824E70" w:rsidRDefault="008F7AF6" w:rsidP="008F7AF6">
      <w:pPr>
        <w:spacing w:line="360" w:lineRule="auto"/>
        <w:ind w:left="851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</w:rPr>
        <w:t>Dados para preenchimento da GRU simples impressa</w:t>
      </w:r>
      <w:r w:rsidRPr="00824E70">
        <w:rPr>
          <w:rFonts w:ascii="Arial" w:hAnsi="Arial" w:cs="Arial"/>
        </w:rPr>
        <w:t>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3697F199" w14:textId="77777777" w:rsidTr="00D66F3F">
        <w:tc>
          <w:tcPr>
            <w:tcW w:w="7892" w:type="dxa"/>
          </w:tcPr>
          <w:p w14:paraId="4624A6E1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Código da UG</w:t>
            </w:r>
            <w:r>
              <w:rPr>
                <w:rFonts w:ascii="Arial" w:hAnsi="Arial" w:cs="Arial"/>
                <w:kern w:val="36"/>
              </w:rPr>
              <w:t xml:space="preserve">: </w:t>
            </w:r>
            <w:r w:rsidRPr="0036503E">
              <w:rPr>
                <w:rFonts w:ascii="Arial" w:hAnsi="Arial" w:cs="Arial"/>
                <w:b/>
                <w:bCs/>
                <w:kern w:val="36"/>
              </w:rPr>
              <w:t>200246</w:t>
            </w:r>
            <w:r>
              <w:rPr>
                <w:rFonts w:ascii="Arial" w:hAnsi="Arial" w:cs="Arial"/>
                <w:kern w:val="36"/>
              </w:rPr>
              <w:t xml:space="preserve"> (FUNAD)</w:t>
            </w:r>
          </w:p>
          <w:p w14:paraId="0722EFD7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Gestão</w:t>
            </w:r>
            <w:r>
              <w:rPr>
                <w:rFonts w:ascii="Arial" w:hAnsi="Arial" w:cs="Arial"/>
                <w:kern w:val="36"/>
              </w:rPr>
              <w:t xml:space="preserve">: </w:t>
            </w:r>
            <w:r w:rsidRPr="0036503E">
              <w:rPr>
                <w:rFonts w:ascii="Arial" w:hAnsi="Arial" w:cs="Arial"/>
                <w:b/>
                <w:bCs/>
                <w:kern w:val="36"/>
              </w:rPr>
              <w:t>00001</w:t>
            </w:r>
            <w:r>
              <w:rPr>
                <w:rFonts w:ascii="Arial" w:hAnsi="Arial" w:cs="Arial"/>
                <w:kern w:val="36"/>
              </w:rPr>
              <w:t xml:space="preserve"> (Tesouro Nacional)</w:t>
            </w:r>
          </w:p>
          <w:p w14:paraId="6257C65F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36503E">
              <w:rPr>
                <w:rFonts w:ascii="Arial" w:hAnsi="Arial" w:cs="Arial"/>
                <w:b/>
                <w:bCs/>
                <w:kern w:val="36"/>
              </w:rPr>
              <w:t>Código de Recolhimento:</w:t>
            </w:r>
            <w:r>
              <w:rPr>
                <w:rFonts w:ascii="Arial" w:hAnsi="Arial" w:cs="Arial"/>
                <w:b/>
                <w:bCs/>
                <w:kern w:val="36"/>
              </w:rPr>
              <w:t xml:space="preserve"> 20203-7 </w:t>
            </w:r>
            <w:r>
              <w:rPr>
                <w:rFonts w:ascii="Arial" w:hAnsi="Arial" w:cs="Arial"/>
                <w:kern w:val="36"/>
              </w:rPr>
              <w:t>(multa - medida educativa em favor do FUNAD</w:t>
            </w:r>
            <w:r w:rsidRPr="0036503E">
              <w:rPr>
                <w:rFonts w:ascii="Arial" w:hAnsi="Arial" w:cs="Arial"/>
                <w:kern w:val="36"/>
              </w:rPr>
              <w:t>)</w:t>
            </w:r>
          </w:p>
          <w:p w14:paraId="5C621E59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196B22"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735A7B">
              <w:rPr>
                <w:rFonts w:ascii="Arial" w:hAnsi="Arial" w:cs="Arial"/>
                <w:b/>
                <w:bCs/>
                <w:kern w:val="36"/>
              </w:rPr>
              <w:t>/CPF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recolhedor</w:t>
            </w:r>
          </w:p>
          <w:p w14:paraId="3B33357E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Número de Referência: número do processo (</w:t>
            </w:r>
            <w:r w:rsidRPr="00DA6AD4">
              <w:rPr>
                <w:rFonts w:ascii="Arial" w:hAnsi="Arial" w:cs="Arial"/>
                <w:b/>
                <w:bCs/>
                <w:kern w:val="36"/>
                <w:u w:val="single"/>
              </w:rPr>
              <w:t>padrão CNJ</w:t>
            </w:r>
            <w:r>
              <w:rPr>
                <w:rFonts w:ascii="Arial" w:hAnsi="Arial" w:cs="Arial"/>
                <w:b/>
                <w:bCs/>
                <w:kern w:val="36"/>
              </w:rPr>
              <w:t>, com 20 posições)</w:t>
            </w:r>
          </w:p>
        </w:tc>
      </w:tr>
    </w:tbl>
    <w:p w14:paraId="7E1C57B7" w14:textId="77777777" w:rsidR="008F7AF6" w:rsidRPr="00715C0F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</w:p>
    <w:p w14:paraId="205DFF38" w14:textId="77777777" w:rsidR="008F7AF6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b/>
          <w:bCs/>
        </w:rPr>
        <w:t xml:space="preserve">- </w:t>
      </w:r>
      <w:r w:rsidRPr="00196B22">
        <w:rPr>
          <w:rFonts w:ascii="Arial" w:hAnsi="Arial" w:cs="Arial"/>
          <w:b/>
          <w:bCs/>
        </w:rPr>
        <w:t>GRU simples (depósito identificado)</w:t>
      </w:r>
      <w:r w:rsidRPr="00196B22">
        <w:rPr>
          <w:rFonts w:ascii="Arial" w:hAnsi="Arial" w:cs="Arial"/>
        </w:rPr>
        <w:t xml:space="preserve"> - </w:t>
      </w:r>
      <w:r w:rsidRPr="00196B22">
        <w:rPr>
          <w:rFonts w:ascii="Arial" w:hAnsi="Arial" w:cs="Arial"/>
          <w:kern w:val="36"/>
        </w:rPr>
        <w:t>depósito feito no caixa de agência do BB</w:t>
      </w:r>
    </w:p>
    <w:p w14:paraId="5114C502" w14:textId="77777777" w:rsidR="008F7AF6" w:rsidRPr="00A557EF" w:rsidRDefault="008F7AF6" w:rsidP="008F7AF6">
      <w:pPr>
        <w:pStyle w:val="PargrafodaLista"/>
        <w:spacing w:line="360" w:lineRule="auto"/>
        <w:ind w:left="1211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ab/>
        <w:t>Dados para preenchimento da GRU simples (depósito identificado):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31298D47" w14:textId="77777777" w:rsidTr="00D66F3F">
        <w:tc>
          <w:tcPr>
            <w:tcW w:w="7892" w:type="dxa"/>
          </w:tcPr>
          <w:p w14:paraId="24D6CA60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 w:rsidRPr="00196B22"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824E70">
              <w:rPr>
                <w:rFonts w:ascii="Arial" w:hAnsi="Arial" w:cs="Arial"/>
                <w:b/>
                <w:bCs/>
                <w:kern w:val="36"/>
              </w:rPr>
              <w:t>/</w:t>
            </w:r>
            <w:r>
              <w:rPr>
                <w:rFonts w:ascii="Arial" w:hAnsi="Arial" w:cs="Arial"/>
                <w:b/>
                <w:bCs/>
                <w:kern w:val="36"/>
              </w:rPr>
              <w:t>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depositante</w:t>
            </w:r>
          </w:p>
          <w:p w14:paraId="5F1E86E3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kern w:val="36"/>
              </w:rPr>
              <w:t>C</w:t>
            </w:r>
            <w:r w:rsidRPr="00196B22">
              <w:rPr>
                <w:rFonts w:ascii="Arial" w:hAnsi="Arial" w:cs="Arial"/>
                <w:kern w:val="36"/>
              </w:rPr>
              <w:t xml:space="preserve">ódigo identificador: 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>20024600001</w:t>
            </w:r>
            <w:r>
              <w:rPr>
                <w:rFonts w:ascii="Arial" w:hAnsi="Arial" w:cs="Arial"/>
                <w:b/>
                <w:bCs/>
                <w:kern w:val="36"/>
              </w:rPr>
              <w:t>202037</w:t>
            </w:r>
          </w:p>
        </w:tc>
      </w:tr>
    </w:tbl>
    <w:p w14:paraId="221DBC54" w14:textId="77777777" w:rsidR="008F7AF6" w:rsidRPr="00A44944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  <w:b/>
          <w:bCs/>
        </w:rPr>
      </w:pPr>
    </w:p>
    <w:p w14:paraId="69CEACB1" w14:textId="77777777" w:rsidR="008F7AF6" w:rsidRPr="00A44944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  <w:bCs/>
        </w:rPr>
      </w:pPr>
      <w:r w:rsidRPr="00A44944">
        <w:rPr>
          <w:rFonts w:ascii="Arial" w:hAnsi="Arial" w:cs="Arial"/>
          <w:bCs/>
        </w:rPr>
        <w:t xml:space="preserve">- </w:t>
      </w:r>
      <w:r w:rsidRPr="00A44944">
        <w:rPr>
          <w:rFonts w:ascii="Arial" w:hAnsi="Arial" w:cs="Arial"/>
          <w:b/>
        </w:rPr>
        <w:t xml:space="preserve">GRU simples DOC/TED - </w:t>
      </w:r>
      <w:r w:rsidRPr="00A44944">
        <w:rPr>
          <w:rFonts w:ascii="Arial" w:hAnsi="Arial" w:cs="Arial"/>
          <w:bCs/>
        </w:rPr>
        <w:t>depósito a partir de conta de outros bancos diferentes do Banco do Brasil</w:t>
      </w:r>
    </w:p>
    <w:p w14:paraId="38C3FBC3" w14:textId="77777777" w:rsidR="008F7AF6" w:rsidRPr="00A44944" w:rsidRDefault="008F7AF6" w:rsidP="008F7AF6">
      <w:pPr>
        <w:spacing w:line="360" w:lineRule="auto"/>
        <w:ind w:left="851" w:firstLine="360"/>
        <w:jc w:val="both"/>
        <w:rPr>
          <w:rFonts w:ascii="Arial" w:hAnsi="Arial" w:cs="Arial"/>
        </w:rPr>
      </w:pPr>
      <w:r w:rsidRPr="00A44944">
        <w:rPr>
          <w:rFonts w:ascii="Arial" w:hAnsi="Arial" w:cs="Arial"/>
        </w:rPr>
        <w:t>Dados para uso da GRU DOC/TED:</w:t>
      </w: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7666"/>
      </w:tblGrid>
      <w:tr w:rsidR="008F7AF6" w14:paraId="04C765EA" w14:textId="77777777" w:rsidTr="00D66F3F">
        <w:tc>
          <w:tcPr>
            <w:tcW w:w="7892" w:type="dxa"/>
          </w:tcPr>
          <w:p w14:paraId="519E2C2C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>B</w:t>
            </w:r>
            <w:r>
              <w:rPr>
                <w:rFonts w:ascii="Arial" w:hAnsi="Arial" w:cs="Arial"/>
                <w:b/>
                <w:bCs/>
                <w:kern w:val="36"/>
              </w:rPr>
              <w:t>anco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: 001 </w:t>
            </w:r>
            <w:r w:rsidRPr="00010C94">
              <w:rPr>
                <w:rFonts w:ascii="Arial" w:hAnsi="Arial" w:cs="Arial"/>
                <w:kern w:val="36"/>
              </w:rPr>
              <w:t>(Banco do Brasil)</w:t>
            </w:r>
          </w:p>
          <w:p w14:paraId="3C118700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>A</w:t>
            </w:r>
            <w:r>
              <w:rPr>
                <w:rFonts w:ascii="Arial" w:hAnsi="Arial" w:cs="Arial"/>
                <w:b/>
                <w:bCs/>
                <w:kern w:val="36"/>
              </w:rPr>
              <w:t>gência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: 1607-1 </w:t>
            </w:r>
            <w:r w:rsidRPr="00010C94">
              <w:rPr>
                <w:rFonts w:ascii="Arial" w:hAnsi="Arial" w:cs="Arial"/>
                <w:kern w:val="36"/>
              </w:rPr>
              <w:t>(Agência Governo/DF)</w:t>
            </w:r>
          </w:p>
          <w:p w14:paraId="0774DDE0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lastRenderedPageBreak/>
              <w:t>C</w:t>
            </w:r>
            <w:r>
              <w:rPr>
                <w:rFonts w:ascii="Arial" w:hAnsi="Arial" w:cs="Arial"/>
                <w:b/>
                <w:bCs/>
                <w:kern w:val="36"/>
              </w:rPr>
              <w:t>onta corrente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>: 170500-8</w:t>
            </w:r>
          </w:p>
          <w:p w14:paraId="297089CE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CNPJ: 02.645.310/0001-99 </w:t>
            </w:r>
            <w:r>
              <w:rPr>
                <w:rFonts w:ascii="Arial" w:hAnsi="Arial" w:cs="Arial"/>
                <w:b/>
                <w:bCs/>
                <w:kern w:val="36"/>
              </w:rPr>
              <w:t>-</w:t>
            </w:r>
            <w:r w:rsidRPr="00010C94">
              <w:rPr>
                <w:rFonts w:ascii="Arial" w:hAnsi="Arial" w:cs="Arial"/>
                <w:b/>
                <w:bCs/>
                <w:kern w:val="36"/>
              </w:rPr>
              <w:t xml:space="preserve"> </w:t>
            </w:r>
            <w:r w:rsidRPr="00062765">
              <w:rPr>
                <w:rFonts w:ascii="Arial" w:hAnsi="Arial" w:cs="Arial"/>
                <w:kern w:val="36"/>
              </w:rPr>
              <w:t>Fundo Nacional Antidr</w:t>
            </w:r>
            <w:r>
              <w:rPr>
                <w:rFonts w:ascii="Arial" w:hAnsi="Arial" w:cs="Arial"/>
                <w:kern w:val="36"/>
              </w:rPr>
              <w:t>o</w:t>
            </w:r>
            <w:r w:rsidRPr="00062765">
              <w:rPr>
                <w:rFonts w:ascii="Arial" w:hAnsi="Arial" w:cs="Arial"/>
                <w:kern w:val="36"/>
              </w:rPr>
              <w:t xml:space="preserve">gas </w:t>
            </w:r>
            <w:r>
              <w:rPr>
                <w:rFonts w:ascii="Arial" w:hAnsi="Arial" w:cs="Arial"/>
                <w:kern w:val="36"/>
              </w:rPr>
              <w:t>-</w:t>
            </w:r>
            <w:r w:rsidRPr="00062765">
              <w:rPr>
                <w:rFonts w:ascii="Arial" w:hAnsi="Arial" w:cs="Arial"/>
                <w:kern w:val="36"/>
              </w:rPr>
              <w:t xml:space="preserve"> </w:t>
            </w:r>
            <w:r>
              <w:rPr>
                <w:rFonts w:ascii="Arial" w:hAnsi="Arial" w:cs="Arial"/>
                <w:kern w:val="36"/>
              </w:rPr>
              <w:t>FUNAD</w:t>
            </w:r>
          </w:p>
          <w:p w14:paraId="5D637CD9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Código identificador: 2002460000120203</w:t>
            </w:r>
          </w:p>
          <w:p w14:paraId="4CB988F1" w14:textId="77777777" w:rsidR="008F7AF6" w:rsidRDefault="008F7AF6" w:rsidP="00D66F3F">
            <w:pPr>
              <w:spacing w:line="360" w:lineRule="auto"/>
              <w:jc w:val="both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  <w:b/>
                <w:bCs/>
                <w:kern w:val="36"/>
              </w:rPr>
              <w:t>CNPJ</w:t>
            </w:r>
            <w:r w:rsidRPr="00824E70">
              <w:rPr>
                <w:rFonts w:ascii="Arial" w:hAnsi="Arial" w:cs="Arial"/>
                <w:b/>
                <w:bCs/>
                <w:kern w:val="36"/>
              </w:rPr>
              <w:t>/</w:t>
            </w:r>
            <w:r>
              <w:rPr>
                <w:rFonts w:ascii="Arial" w:hAnsi="Arial" w:cs="Arial"/>
                <w:b/>
                <w:bCs/>
                <w:kern w:val="36"/>
              </w:rPr>
              <w:t>CPF</w:t>
            </w:r>
            <w:r w:rsidRPr="00196B22">
              <w:rPr>
                <w:rFonts w:ascii="Arial" w:hAnsi="Arial" w:cs="Arial"/>
                <w:b/>
                <w:bCs/>
                <w:kern w:val="36"/>
              </w:rPr>
              <w:t xml:space="preserve"> do depositante</w:t>
            </w:r>
          </w:p>
        </w:tc>
      </w:tr>
    </w:tbl>
    <w:p w14:paraId="709D65BF" w14:textId="77777777" w:rsidR="008F7AF6" w:rsidRDefault="008F7AF6" w:rsidP="008F7AF6">
      <w:pPr>
        <w:tabs>
          <w:tab w:val="left" w:pos="709"/>
        </w:tabs>
        <w:spacing w:line="360" w:lineRule="auto"/>
        <w:ind w:left="1134"/>
        <w:jc w:val="both"/>
        <w:rPr>
          <w:rFonts w:ascii="Arial" w:hAnsi="Arial" w:cs="Arial"/>
          <w:b/>
          <w:bCs/>
          <w:i/>
          <w:iCs/>
          <w:kern w:val="36"/>
          <w:u w:val="single"/>
        </w:rPr>
      </w:pPr>
    </w:p>
    <w:p w14:paraId="615542E0" w14:textId="77777777" w:rsidR="008F7AF6" w:rsidRDefault="008F7AF6" w:rsidP="008F7AF6">
      <w:pPr>
        <w:tabs>
          <w:tab w:val="left" w:pos="709"/>
        </w:tabs>
        <w:spacing w:line="360" w:lineRule="auto"/>
        <w:ind w:left="1134"/>
        <w:jc w:val="both"/>
        <w:rPr>
          <w:rFonts w:ascii="Arial" w:hAnsi="Arial" w:cs="Arial"/>
          <w:kern w:val="36"/>
        </w:rPr>
      </w:pPr>
      <w:r w:rsidRPr="00FB69F6">
        <w:rPr>
          <w:rFonts w:ascii="Arial" w:hAnsi="Arial" w:cs="Arial"/>
          <w:b/>
          <w:bCs/>
          <w:i/>
          <w:iCs/>
          <w:kern w:val="36"/>
          <w:u w:val="single"/>
        </w:rPr>
        <w:t>Observação</w:t>
      </w:r>
      <w:r w:rsidRPr="00FB69F6">
        <w:rPr>
          <w:rFonts w:ascii="Arial" w:hAnsi="Arial" w:cs="Arial"/>
          <w:b/>
          <w:bCs/>
          <w:i/>
          <w:iCs/>
          <w:kern w:val="36"/>
        </w:rPr>
        <w:t>:</w:t>
      </w:r>
      <w:r>
        <w:rPr>
          <w:rFonts w:ascii="Arial" w:hAnsi="Arial" w:cs="Arial"/>
          <w:b/>
          <w:bCs/>
          <w:kern w:val="36"/>
        </w:rPr>
        <w:t xml:space="preserve"> </w:t>
      </w:r>
      <w:r>
        <w:rPr>
          <w:rFonts w:ascii="Arial" w:hAnsi="Arial" w:cs="Arial"/>
          <w:kern w:val="36"/>
        </w:rPr>
        <w:t xml:space="preserve">no </w:t>
      </w:r>
      <w:r w:rsidRPr="00062765">
        <w:rPr>
          <w:rFonts w:ascii="Arial" w:hAnsi="Arial" w:cs="Arial"/>
          <w:b/>
          <w:bCs/>
          <w:kern w:val="36"/>
        </w:rPr>
        <w:t>DOC</w:t>
      </w:r>
      <w:r>
        <w:rPr>
          <w:rFonts w:ascii="Arial" w:hAnsi="Arial" w:cs="Arial"/>
          <w:kern w:val="36"/>
        </w:rPr>
        <w:t xml:space="preserve">, informar o Código Identificador nas 16 primeiras posições do campo “Nome do Favorecido” e, na </w:t>
      </w:r>
      <w:r w:rsidRPr="00062765">
        <w:rPr>
          <w:rFonts w:ascii="Arial" w:hAnsi="Arial" w:cs="Arial"/>
          <w:b/>
          <w:bCs/>
          <w:kern w:val="36"/>
        </w:rPr>
        <w:t>TED</w:t>
      </w:r>
      <w:r>
        <w:rPr>
          <w:rFonts w:ascii="Arial" w:hAnsi="Arial" w:cs="Arial"/>
          <w:kern w:val="36"/>
        </w:rPr>
        <w:t>, no campo “Identificador de Transferência”.</w:t>
      </w:r>
      <w:bookmarkEnd w:id="4"/>
    </w:p>
    <w:p w14:paraId="1EF37A32" w14:textId="77777777" w:rsidR="008F7AF6" w:rsidRPr="00FF04C1" w:rsidRDefault="008F7AF6" w:rsidP="008F7AF6">
      <w:pPr>
        <w:tabs>
          <w:tab w:val="left" w:pos="0"/>
        </w:tabs>
        <w:spacing w:line="360" w:lineRule="auto"/>
        <w:jc w:val="both"/>
        <w:rPr>
          <w:rFonts w:ascii="Arial" w:hAnsi="Arial" w:cs="Arial"/>
          <w:kern w:val="36"/>
        </w:rPr>
      </w:pPr>
      <w:r>
        <w:rPr>
          <w:rFonts w:ascii="Arial" w:hAnsi="Arial" w:cs="Arial"/>
          <w:kern w:val="36"/>
        </w:rPr>
        <w:tab/>
      </w:r>
      <w:r w:rsidRPr="00FF04C1">
        <w:rPr>
          <w:rFonts w:ascii="Arial" w:hAnsi="Arial" w:cs="Arial"/>
          <w:kern w:val="36"/>
        </w:rPr>
        <w:t xml:space="preserve">Em caso de </w:t>
      </w:r>
      <w:r w:rsidRPr="0014695A">
        <w:rPr>
          <w:rFonts w:ascii="Arial" w:hAnsi="Arial" w:cs="Arial"/>
          <w:b/>
          <w:bCs/>
          <w:kern w:val="36"/>
        </w:rPr>
        <w:t xml:space="preserve">dúvida sobre os procedimentos de recolhimento para o </w:t>
      </w:r>
      <w:r>
        <w:rPr>
          <w:rFonts w:ascii="Arial" w:hAnsi="Arial" w:cs="Arial"/>
          <w:b/>
          <w:bCs/>
          <w:kern w:val="36"/>
        </w:rPr>
        <w:t>FUNAD</w:t>
      </w:r>
      <w:r w:rsidRPr="00FF04C1">
        <w:rPr>
          <w:rFonts w:ascii="Arial" w:hAnsi="Arial" w:cs="Arial"/>
          <w:kern w:val="36"/>
        </w:rPr>
        <w:t>, entre em contato.</w:t>
      </w:r>
    </w:p>
    <w:p w14:paraId="6BC3FD65" w14:textId="5D342CD4" w:rsidR="009511CF" w:rsidRDefault="008F7AF6" w:rsidP="008F7AF6">
      <w:pPr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kern w:val="36"/>
        </w:rPr>
        <w:tab/>
      </w:r>
      <w:r w:rsidRPr="00FF04C1">
        <w:rPr>
          <w:rFonts w:ascii="Arial" w:hAnsi="Arial" w:cs="Arial"/>
          <w:kern w:val="36"/>
        </w:rPr>
        <w:t>e-mail: cgg@mj.gov.br</w:t>
      </w:r>
    </w:p>
    <w:p w14:paraId="14AB1355" w14:textId="7011AEA4" w:rsidR="004E2F56" w:rsidRPr="009511CF" w:rsidRDefault="004E2F56" w:rsidP="009511CF"/>
    <w:sectPr w:rsidR="004E2F56" w:rsidRPr="009511CF" w:rsidSect="0068793D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FA64" w14:textId="77777777" w:rsidR="00CF2721" w:rsidRDefault="00CF2721" w:rsidP="004E2F56">
      <w:r>
        <w:separator/>
      </w:r>
    </w:p>
  </w:endnote>
  <w:endnote w:type="continuationSeparator" w:id="0">
    <w:p w14:paraId="18D5D0DF" w14:textId="77777777" w:rsidR="00CF2721" w:rsidRDefault="00CF2721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1466" w14:textId="77777777" w:rsidR="00CF2721" w:rsidRDefault="00CF2721" w:rsidP="004E2F56">
      <w:r>
        <w:separator/>
      </w:r>
    </w:p>
  </w:footnote>
  <w:footnote w:type="continuationSeparator" w:id="0">
    <w:p w14:paraId="2E22CF80" w14:textId="77777777" w:rsidR="00CF2721" w:rsidRDefault="00CF2721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7F3A2294" w14:textId="77777777" w:rsidR="0068793D" w:rsidRDefault="0068793D" w:rsidP="0068793D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24C6BA1A" w14:textId="77777777" w:rsidR="0068793D" w:rsidRDefault="0068793D" w:rsidP="006879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31C"/>
    <w:multiLevelType w:val="hybridMultilevel"/>
    <w:tmpl w:val="42F05E6A"/>
    <w:lvl w:ilvl="0" w:tplc="8EF8381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E96124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6A21EE"/>
    <w:multiLevelType w:val="multilevel"/>
    <w:tmpl w:val="3F785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B7C42"/>
    <w:multiLevelType w:val="hybridMultilevel"/>
    <w:tmpl w:val="55EC9F4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2F5980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7D64CE0"/>
    <w:multiLevelType w:val="hybridMultilevel"/>
    <w:tmpl w:val="EBE423E6"/>
    <w:lvl w:ilvl="0" w:tplc="0DB05B7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8E46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2753"/>
    <w:multiLevelType w:val="hybridMultilevel"/>
    <w:tmpl w:val="8E141210"/>
    <w:lvl w:ilvl="0" w:tplc="AEE8A5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7680A"/>
    <w:rsid w:val="00287E58"/>
    <w:rsid w:val="00296357"/>
    <w:rsid w:val="002C7DDD"/>
    <w:rsid w:val="004A7D6B"/>
    <w:rsid w:val="004D3033"/>
    <w:rsid w:val="004E2F56"/>
    <w:rsid w:val="00615088"/>
    <w:rsid w:val="0065581F"/>
    <w:rsid w:val="0068793D"/>
    <w:rsid w:val="00714EFB"/>
    <w:rsid w:val="008F7AF6"/>
    <w:rsid w:val="009511CF"/>
    <w:rsid w:val="00B80034"/>
    <w:rsid w:val="00CC792C"/>
    <w:rsid w:val="00CF2721"/>
    <w:rsid w:val="00D04FE0"/>
    <w:rsid w:val="00D908C9"/>
    <w:rsid w:val="00DA3616"/>
    <w:rsid w:val="00EC21E3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879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11CF"/>
    <w:rPr>
      <w:color w:val="0563C1" w:themeColor="hyperlink"/>
      <w:u w:val="single"/>
    </w:rPr>
  </w:style>
  <w:style w:type="character" w:customStyle="1" w:styleId="style131">
    <w:name w:val="style131"/>
    <w:rsid w:val="009511CF"/>
    <w:rPr>
      <w:color w:val="666666"/>
      <w:sz w:val="18"/>
      <w:szCs w:val="18"/>
    </w:rPr>
  </w:style>
  <w:style w:type="table" w:customStyle="1" w:styleId="TabeladeLista4-nfase51">
    <w:name w:val="Tabela de Lista 4 - Ênfase 51"/>
    <w:basedOn w:val="Tabelanormal"/>
    <w:uiPriority w:val="49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DA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sitojudicial.caixa.gov.br/sigsj_internet/depositos-judiciais/justica-feder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sulta.tesouro.fazenda.gov.br/gru_novosite/gru_simples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nsulta.tesouro.fazenda.gov.br/gru_novosite/gru_simpl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.tesouro.fazenda.gov.br/gru_novosite/gru_simples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1919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6</cp:revision>
  <dcterms:created xsi:type="dcterms:W3CDTF">2020-11-04T14:17:00Z</dcterms:created>
  <dcterms:modified xsi:type="dcterms:W3CDTF">2021-05-13T20:13:00Z</dcterms:modified>
</cp:coreProperties>
</file>