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Regimento Interno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04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Define as regras de funcionamento da Conferência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CAPÍTULO I 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DISPOSIÇÕES </w:t>
      </w:r>
      <w:r w:rsidDel="00000000" w:rsidR="00000000" w:rsidRPr="00000000">
        <w:rPr>
          <w:b w:val="1"/>
          <w:rtl w:val="0"/>
        </w:rPr>
        <w:t xml:space="preserve">GERAIS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A execução da Conferência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será</w:t>
      </w:r>
      <w:r w:rsidDel="00000000" w:rsidR="00000000" w:rsidRPr="00000000">
        <w:rPr>
          <w:rtl w:val="0"/>
        </w:rPr>
        <w:t xml:space="preserve"> de responsabilidade da </w:t>
      </w:r>
      <w:r w:rsidDel="00000000" w:rsidR="00000000" w:rsidRPr="00000000">
        <w:rPr>
          <w:color w:val="ff0000"/>
          <w:rtl w:val="0"/>
        </w:rPr>
        <w:t xml:space="preserve">instituição XXX/Comissão Organizadora instituída para esta finalidade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Conferência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ocorrerá</w:t>
      </w:r>
      <w:r w:rsidDel="00000000" w:rsidR="00000000" w:rsidRPr="00000000">
        <w:rPr>
          <w:rtl w:val="0"/>
        </w:rPr>
        <w:t xml:space="preserve"> no </w:t>
      </w:r>
      <w:r w:rsidDel="00000000" w:rsidR="00000000" w:rsidRPr="00000000">
        <w:rPr>
          <w:color w:val="ff0000"/>
          <w:rtl w:val="0"/>
        </w:rPr>
        <w:t xml:space="preserve">dia/período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, no</w:t>
      </w:r>
      <w:r w:rsidDel="00000000" w:rsidR="00000000" w:rsidRPr="00000000">
        <w:rPr>
          <w:color w:val="ff0000"/>
          <w:rtl w:val="0"/>
        </w:rPr>
        <w:t xml:space="preserve">(s)</w:t>
      </w:r>
      <w:r w:rsidDel="00000000" w:rsidR="00000000" w:rsidRPr="00000000">
        <w:rPr>
          <w:rtl w:val="0"/>
        </w:rPr>
        <w:t xml:space="preserve"> seguinte</w:t>
      </w:r>
      <w:r w:rsidDel="00000000" w:rsidR="00000000" w:rsidRPr="00000000">
        <w:rPr>
          <w:color w:val="ff0000"/>
          <w:rtl w:val="0"/>
        </w:rPr>
        <w:t xml:space="preserve">(s)</w:t>
      </w:r>
      <w:r w:rsidDel="00000000" w:rsidR="00000000" w:rsidRPr="00000000">
        <w:rPr>
          <w:rtl w:val="0"/>
        </w:rPr>
        <w:t xml:space="preserve"> local</w:t>
      </w:r>
      <w:r w:rsidDel="00000000" w:rsidR="00000000" w:rsidRPr="00000000">
        <w:rPr>
          <w:color w:val="ff0000"/>
          <w:rtl w:val="0"/>
        </w:rPr>
        <w:t xml:space="preserve">(is</w:t>
      </w:r>
      <w:r w:rsidDel="00000000" w:rsidR="00000000" w:rsidRPr="00000000">
        <w:rPr>
          <w:rtl w:val="0"/>
        </w:rPr>
        <w:t xml:space="preserve">):</w:t>
      </w:r>
      <w:r w:rsidDel="00000000" w:rsidR="00000000" w:rsidRPr="00000000">
        <w:rPr>
          <w:color w:val="ff0000"/>
          <w:rtl w:val="0"/>
        </w:rPr>
        <w:t xml:space="preserve"> XXX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A Conferência </w:t>
      </w:r>
      <w:r w:rsidDel="00000000" w:rsidR="00000000" w:rsidRPr="00000000">
        <w:rPr>
          <w:color w:val="ff0000"/>
          <w:rtl w:val="0"/>
        </w:rPr>
        <w:t xml:space="preserve">XXX </w:t>
      </w:r>
      <w:r w:rsidDel="00000000" w:rsidR="00000000" w:rsidRPr="00000000">
        <w:rPr>
          <w:rtl w:val="0"/>
        </w:rPr>
        <w:t xml:space="preserve">se inserirá na Etapa Preparatória da 2ª Conferência Nacional de Migrações, Refúgio e Apatridia - COMIGRAR, prevista na Portaria SENAJUS/MJSP nº 81, de 20 de setembro de 2023.</w:t>
      </w:r>
    </w:p>
    <w:p w:rsidR="00000000" w:rsidDel="00000000" w:rsidP="00000000" w:rsidRDefault="00000000" w:rsidRPr="00000000" w14:paraId="0000000F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4º Todas as atividades da Conferência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deverão ser desenvolvidas com observância ao debate democrático, à autonomia federativa, à pluralidade e aos direitos fundamentais.</w:t>
      </w:r>
    </w:p>
    <w:p w:rsidR="00000000" w:rsidDel="00000000" w:rsidP="00000000" w:rsidRDefault="00000000" w:rsidRPr="00000000" w14:paraId="0000001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Parágrafo único. Todos os participantes deverão ter assegurado seu direito à voz nos debates e nas instâncias de formulação e eleição de propostas.</w:t>
      </w:r>
    </w:p>
    <w:p w:rsidR="00000000" w:rsidDel="00000000" w:rsidP="00000000" w:rsidRDefault="00000000" w:rsidRPr="00000000" w14:paraId="0000001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CAPÍTULO II </w:t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DOS OBJETIVOS</w:t>
      </w:r>
    </w:p>
    <w:p w:rsidR="00000000" w:rsidDel="00000000" w:rsidP="00000000" w:rsidRDefault="00000000" w:rsidRPr="00000000" w14:paraId="0000001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5º A Conferência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terá por objetivos formular, discutir e votar propostas e eleger pré-delegados para a Etapa Nacional da 2ª Conferência Nacional de Migrações, Refúgio e Apatridia - COMIGRAR.</w:t>
      </w:r>
    </w:p>
    <w:p w:rsidR="00000000" w:rsidDel="00000000" w:rsidP="00000000" w:rsidRDefault="00000000" w:rsidRPr="00000000" w14:paraId="0000001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Art. 6º A Conferência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terá como tema central “Cidadania em Movimento”, e estará organizada em </w:t>
      </w:r>
      <w:r w:rsidDel="00000000" w:rsidR="00000000" w:rsidRPr="00000000">
        <w:rPr>
          <w:color w:val="ff0000"/>
          <w:rtl w:val="0"/>
        </w:rPr>
        <w:t xml:space="preserve">X </w:t>
      </w:r>
      <w:r w:rsidDel="00000000" w:rsidR="00000000" w:rsidRPr="00000000">
        <w:rPr>
          <w:rtl w:val="0"/>
        </w:rPr>
        <w:t xml:space="preserve">eixo(s) temático(s) disponibilizados pelo Ministério da Justiça e Segurança Pública (MJSP), nomeadamente: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(Manter os eixos que serão abordados)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EIXO 1: Igualdade de tratamento e acesso a serviços públicos.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EIXO 2: Inserção socioeconômica e promoção do trabalho decente.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EIXO 3: Interculturalidade e diversidades.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EIXO 4: Governança e participação social.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EIXO 5: Regularização migratória e documental. 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EIXO 6: Enfrentamento a violações de direitos. </w:t>
      </w:r>
    </w:p>
    <w:p w:rsidR="00000000" w:rsidDel="00000000" w:rsidP="00000000" w:rsidRDefault="00000000" w:rsidRPr="00000000" w14:paraId="0000002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CAPÍTULO III</w:t>
      </w:r>
    </w:p>
    <w:p w:rsidR="00000000" w:rsidDel="00000000" w:rsidP="00000000" w:rsidRDefault="00000000" w:rsidRPr="00000000" w14:paraId="0000002A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 ORGANIZAÇÃO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7º A Conferência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será realizada a partir das seguintes etapas: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I - abertura e aprovação do Regimento Interno </w:t>
      </w:r>
      <w:r w:rsidDel="00000000" w:rsidR="00000000" w:rsidRPr="00000000">
        <w:rPr>
          <w:b w:val="1"/>
          <w:color w:val="ff0000"/>
          <w:rtl w:val="0"/>
        </w:rPr>
        <w:t xml:space="preserve">(Quando aplicável)</w:t>
      </w:r>
      <w:r w:rsidDel="00000000" w:rsidR="00000000" w:rsidRPr="00000000">
        <w:rPr>
          <w:color w:val="ff0000"/>
          <w:rtl w:val="0"/>
        </w:rPr>
        <w:t xml:space="preserve">;</w:t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II - Grupos de Trabalho </w:t>
      </w:r>
      <w:r w:rsidDel="00000000" w:rsidR="00000000" w:rsidRPr="00000000">
        <w:rPr>
          <w:b w:val="1"/>
          <w:color w:val="ff0000"/>
          <w:rtl w:val="0"/>
        </w:rPr>
        <w:t xml:space="preserve">(Quando aplicável)</w:t>
      </w:r>
      <w:r w:rsidDel="00000000" w:rsidR="00000000" w:rsidRPr="00000000">
        <w:rPr>
          <w:color w:val="ff0000"/>
          <w:rtl w:val="0"/>
        </w:rPr>
        <w:t xml:space="preserve">;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III - Plenária Final.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Seção I</w:t>
      </w:r>
    </w:p>
    <w:p w:rsidR="00000000" w:rsidDel="00000000" w:rsidP="00000000" w:rsidRDefault="00000000" w:rsidRPr="00000000" w14:paraId="00000033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 Credenciamento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(Quando aplicável)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8º O credenciamento </w:t>
      </w:r>
      <w:r w:rsidDel="00000000" w:rsidR="00000000" w:rsidRPr="00000000">
        <w:rPr>
          <w:rtl w:val="0"/>
        </w:rPr>
        <w:t xml:space="preserve">dos(as) participantes</w:t>
      </w:r>
      <w:r w:rsidDel="00000000" w:rsidR="00000000" w:rsidRPr="00000000">
        <w:rPr>
          <w:rtl w:val="0"/>
        </w:rPr>
        <w:t xml:space="preserve"> da Conferência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 será efetuado no dia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 das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 às</w:t>
      </w:r>
      <w:r w:rsidDel="00000000" w:rsidR="00000000" w:rsidRPr="00000000">
        <w:rPr>
          <w:color w:val="ff0000"/>
          <w:rtl w:val="0"/>
        </w:rPr>
        <w:t xml:space="preserve"> xx</w:t>
      </w:r>
      <w:r w:rsidDel="00000000" w:rsidR="00000000" w:rsidRPr="00000000">
        <w:rPr>
          <w:rtl w:val="0"/>
        </w:rPr>
        <w:t xml:space="preserve"> horas, mediante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Parágrafo único. As excepcionalidades surgidas no credenciamento serão tratadas pela </w:t>
      </w:r>
      <w:r w:rsidDel="00000000" w:rsidR="00000000" w:rsidRPr="00000000">
        <w:rPr>
          <w:color w:val="ff0000"/>
          <w:rtl w:val="0"/>
        </w:rPr>
        <w:t xml:space="preserve">Comissão/equipe</w:t>
      </w:r>
      <w:r w:rsidDel="00000000" w:rsidR="00000000" w:rsidRPr="00000000">
        <w:rPr>
          <w:rtl w:val="0"/>
        </w:rPr>
        <w:t xml:space="preserve"> organizadora.</w:t>
      </w:r>
    </w:p>
    <w:p w:rsidR="00000000" w:rsidDel="00000000" w:rsidP="00000000" w:rsidRDefault="00000000" w:rsidRPr="00000000" w14:paraId="0000003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Seção II</w:t>
      </w:r>
    </w:p>
    <w:p w:rsidR="00000000" w:rsidDel="00000000" w:rsidP="00000000" w:rsidRDefault="00000000" w:rsidRPr="00000000" w14:paraId="0000003A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Das Pessoas Participantes</w:t>
      </w:r>
    </w:p>
    <w:p w:rsidR="00000000" w:rsidDel="00000000" w:rsidP="00000000" w:rsidRDefault="00000000" w:rsidRPr="00000000" w14:paraId="0000003B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Art. 9º Poderão se inscrever na Conferência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D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I - participantes com direito a voz e voto na conferência:</w:t>
      </w:r>
    </w:p>
    <w:p w:rsidR="00000000" w:rsidDel="00000000" w:rsidP="00000000" w:rsidRDefault="00000000" w:rsidRPr="00000000" w14:paraId="0000003F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a) pessoas migrantes, refugiadas e apátridas;</w:t>
      </w:r>
    </w:p>
    <w:p w:rsidR="00000000" w:rsidDel="00000000" w:rsidP="00000000" w:rsidRDefault="00000000" w:rsidRPr="00000000" w14:paraId="00000040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b) pessoas brasileiras no exterior e retornadas;</w:t>
      </w:r>
    </w:p>
    <w:p w:rsidR="00000000" w:rsidDel="00000000" w:rsidP="00000000" w:rsidRDefault="00000000" w:rsidRPr="00000000" w14:paraId="00000041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c) representantes do poder público;</w:t>
      </w:r>
    </w:p>
    <w:p w:rsidR="00000000" w:rsidDel="00000000" w:rsidP="00000000" w:rsidRDefault="00000000" w:rsidRPr="00000000" w14:paraId="00000042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d) representantes de organizações da sociedade civil;</w:t>
      </w:r>
    </w:p>
    <w:p w:rsidR="00000000" w:rsidDel="00000000" w:rsidP="00000000" w:rsidRDefault="00000000" w:rsidRPr="00000000" w14:paraId="00000043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e) representantes de organismos internacionais;</w:t>
      </w:r>
    </w:p>
    <w:p w:rsidR="00000000" w:rsidDel="00000000" w:rsidP="00000000" w:rsidRDefault="00000000" w:rsidRPr="00000000" w14:paraId="00000044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f) membros de conselhos e comitês de migrações, refúgio e apatridia;</w:t>
      </w:r>
    </w:p>
    <w:p w:rsidR="00000000" w:rsidDel="00000000" w:rsidP="00000000" w:rsidRDefault="00000000" w:rsidRPr="00000000" w14:paraId="00000045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g) membros de associações de bairro e de coletivos locais e lideranças comunitárias;</w:t>
      </w:r>
    </w:p>
    <w:p w:rsidR="00000000" w:rsidDel="00000000" w:rsidP="00000000" w:rsidRDefault="00000000" w:rsidRPr="00000000" w14:paraId="00000046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h) estudantes, docentes, pesquisadores e trabalhadores de instituições de ensino e pesquisa;</w:t>
      </w:r>
    </w:p>
    <w:p w:rsidR="00000000" w:rsidDel="00000000" w:rsidP="00000000" w:rsidRDefault="00000000" w:rsidRPr="00000000" w14:paraId="00000047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i) demais interessados(as).</w:t>
      </w:r>
    </w:p>
    <w:p w:rsidR="00000000" w:rsidDel="00000000" w:rsidP="00000000" w:rsidRDefault="00000000" w:rsidRPr="00000000" w14:paraId="00000048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II - observadores(as) sem direito a voto na conferência: </w:t>
      </w:r>
    </w:p>
    <w:p w:rsidR="00000000" w:rsidDel="00000000" w:rsidP="00000000" w:rsidRDefault="00000000" w:rsidRPr="00000000" w14:paraId="0000004A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a) representantes de organismos internacionais, se assim o quiserem;</w:t>
      </w:r>
    </w:p>
    <w:p w:rsidR="00000000" w:rsidDel="00000000" w:rsidP="00000000" w:rsidRDefault="00000000" w:rsidRPr="00000000" w14:paraId="0000004B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b) representantes dos poderes legislativo e judiciário, se assim o quiserem; </w:t>
      </w:r>
    </w:p>
    <w:p w:rsidR="00000000" w:rsidDel="00000000" w:rsidP="00000000" w:rsidRDefault="00000000" w:rsidRPr="00000000" w14:paraId="0000004C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c) estudantes, docentes e pesquisadores, se assim o quiserem;</w:t>
      </w:r>
    </w:p>
    <w:p w:rsidR="00000000" w:rsidDel="00000000" w:rsidP="00000000" w:rsidRDefault="00000000" w:rsidRPr="00000000" w14:paraId="0000004D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d) representantes da mídia.</w:t>
      </w:r>
    </w:p>
    <w:p w:rsidR="00000000" w:rsidDel="00000000" w:rsidP="00000000" w:rsidRDefault="00000000" w:rsidRPr="00000000" w14:paraId="0000004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Seção III</w:t>
      </w:r>
    </w:p>
    <w:p w:rsidR="00000000" w:rsidDel="00000000" w:rsidP="00000000" w:rsidRDefault="00000000" w:rsidRPr="00000000" w14:paraId="00000051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 Aprovação do Regimento Interno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(Quando aplicável)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10. O presente regimento será apresentado aos(às) participantes em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Seção IV</w:t>
      </w:r>
    </w:p>
    <w:p w:rsidR="00000000" w:rsidDel="00000000" w:rsidP="00000000" w:rsidRDefault="00000000" w:rsidRPr="00000000" w14:paraId="00000057">
      <w:pPr>
        <w:spacing w:line="276" w:lineRule="auto"/>
        <w:jc w:val="center"/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Dos Grupos de Trabalho</w:t>
      </w:r>
      <w:r w:rsidDel="00000000" w:rsidR="00000000" w:rsidRPr="00000000">
        <w:rPr>
          <w:b w:val="1"/>
          <w:color w:val="ff0000"/>
          <w:rtl w:val="0"/>
        </w:rPr>
        <w:t xml:space="preserve"> (Caso aplicável)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11. Os Grupos de Trabalho serão organizados de modo que cada grupo discuta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A">
      <w:pPr>
        <w:jc w:val="both"/>
        <w:rPr/>
      </w:pPr>
      <w:r w:rsidDel="00000000" w:rsidR="00000000" w:rsidRPr="00000000">
        <w:rPr>
          <w:rtl w:val="0"/>
        </w:rPr>
        <w:t xml:space="preserve">Parágrafo </w:t>
      </w:r>
      <w:r w:rsidDel="00000000" w:rsidR="00000000" w:rsidRPr="00000000">
        <w:rPr>
          <w:rtl w:val="0"/>
        </w:rPr>
        <w:t xml:space="preserve">único.</w:t>
      </w:r>
      <w:r w:rsidDel="00000000" w:rsidR="00000000" w:rsidRPr="00000000">
        <w:rPr>
          <w:rtl w:val="0"/>
        </w:rPr>
        <w:t xml:space="preserve"> Os Grupos de Trabalho deverão possuir, no mínimo, </w:t>
      </w:r>
      <w:r w:rsidDel="00000000" w:rsidR="00000000" w:rsidRPr="00000000">
        <w:rPr>
          <w:color w:val="ff0000"/>
          <w:rtl w:val="0"/>
        </w:rPr>
        <w:t xml:space="preserve">XXX </w:t>
      </w:r>
      <w:r w:rsidDel="00000000" w:rsidR="00000000" w:rsidRPr="00000000">
        <w:rPr>
          <w:rtl w:val="0"/>
        </w:rPr>
        <w:t xml:space="preserve">participantes.</w:t>
      </w:r>
    </w:p>
    <w:p w:rsidR="00000000" w:rsidDel="00000000" w:rsidP="00000000" w:rsidRDefault="00000000" w:rsidRPr="00000000" w14:paraId="0000005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12. Cada Grupo de Trabalho deverá encaminhar, no máximo, </w:t>
      </w:r>
      <w:r w:rsidDel="00000000" w:rsidR="00000000" w:rsidRPr="00000000">
        <w:rPr>
          <w:color w:val="ff0000"/>
          <w:rtl w:val="0"/>
        </w:rPr>
        <w:t xml:space="preserve">XXX </w:t>
      </w:r>
      <w:r w:rsidDel="00000000" w:rsidR="00000000" w:rsidRPr="00000000">
        <w:rPr>
          <w:rtl w:val="0"/>
        </w:rPr>
        <w:t xml:space="preserve">propostas de nível federal para a Plenária Final.</w:t>
      </w:r>
    </w:p>
    <w:p w:rsidR="00000000" w:rsidDel="00000000" w:rsidP="00000000" w:rsidRDefault="00000000" w:rsidRPr="00000000" w14:paraId="0000005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§ 1º As propostas deverão conter, no número máximo, 600 (seiscentos) caracteres.</w:t>
      </w:r>
    </w:p>
    <w:p w:rsidR="00000000" w:rsidDel="00000000" w:rsidP="00000000" w:rsidRDefault="00000000" w:rsidRPr="00000000" w14:paraId="0000005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§ 2º Cada participante poderá votar em até </w:t>
      </w:r>
      <w:r w:rsidDel="00000000" w:rsidR="00000000" w:rsidRPr="00000000">
        <w:rPr>
          <w:color w:val="ff0000"/>
          <w:rtl w:val="0"/>
        </w:rPr>
        <w:t xml:space="preserve">XXX </w:t>
      </w:r>
      <w:r w:rsidDel="00000000" w:rsidR="00000000" w:rsidRPr="00000000">
        <w:rPr>
          <w:rtl w:val="0"/>
        </w:rPr>
        <w:t xml:space="preserve">propostas, sendo que as 5 (cinco) propostas mais votadas por eixo temático serão encaminhadas à Plenária Final. </w:t>
      </w:r>
    </w:p>
    <w:p w:rsidR="00000000" w:rsidDel="00000000" w:rsidP="00000000" w:rsidRDefault="00000000" w:rsidRPr="00000000" w14:paraId="0000005F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13. Cada Grupo de Trabalho deverá realizar as inscrições dos(das) participantes interessados(as) em concorrer à eleição de pré-delegado(a).</w:t>
      </w:r>
    </w:p>
    <w:p w:rsidR="00000000" w:rsidDel="00000000" w:rsidP="00000000" w:rsidRDefault="00000000" w:rsidRPr="00000000" w14:paraId="00000061">
      <w:pPr>
        <w:spacing w:line="276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Seção V</w:t>
      </w:r>
    </w:p>
    <w:p w:rsidR="00000000" w:rsidDel="00000000" w:rsidP="00000000" w:rsidRDefault="00000000" w:rsidRPr="00000000" w14:paraId="00000064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 Plenária Final</w:t>
      </w:r>
    </w:p>
    <w:p w:rsidR="00000000" w:rsidDel="00000000" w:rsidP="00000000" w:rsidRDefault="00000000" w:rsidRPr="00000000" w14:paraId="0000006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14. A Plenária Final será o momento final de votação de propostas e eleição de pré-delegados(as).</w:t>
      </w:r>
    </w:p>
    <w:p w:rsidR="00000000" w:rsidDel="00000000" w:rsidP="00000000" w:rsidRDefault="00000000" w:rsidRPr="00000000" w14:paraId="0000006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15. Na Plenária Final, terão direito a voto </w:t>
      </w:r>
      <w:r w:rsidDel="00000000" w:rsidR="00000000" w:rsidRPr="00000000">
        <w:rPr>
          <w:rtl w:val="0"/>
        </w:rPr>
        <w:t xml:space="preserve">todos(as) os</w:t>
      </w:r>
      <w:r w:rsidDel="00000000" w:rsidR="00000000" w:rsidRPr="00000000">
        <w:rPr>
          <w:rtl w:val="0"/>
        </w:rPr>
        <w:t xml:space="preserve">(as) participantes do evento, à exceção daqueles(as) que se inscreveram na modalidade observadores(as). </w:t>
      </w:r>
    </w:p>
    <w:p w:rsidR="00000000" w:rsidDel="00000000" w:rsidP="00000000" w:rsidRDefault="00000000" w:rsidRPr="00000000" w14:paraId="0000006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jc w:val="both"/>
        <w:rPr>
          <w:b w:val="1"/>
          <w:color w:val="ff0000"/>
        </w:rPr>
      </w:pPr>
      <w:r w:rsidDel="00000000" w:rsidR="00000000" w:rsidRPr="00000000">
        <w:rPr>
          <w:rtl w:val="0"/>
        </w:rPr>
        <w:t xml:space="preserve">Art. 16. As propostas encaminhadas pelos grupos de trabalho serão apreciadas e votadas </w:t>
      </w:r>
      <w:r w:rsidDel="00000000" w:rsidR="00000000" w:rsidRPr="00000000">
        <w:rPr>
          <w:rtl w:val="0"/>
        </w:rPr>
        <w:t xml:space="preserve">pelos(as) participantes</w:t>
      </w:r>
      <w:r w:rsidDel="00000000" w:rsidR="00000000" w:rsidRPr="00000000">
        <w:rPr>
          <w:rtl w:val="0"/>
        </w:rPr>
        <w:t xml:space="preserve"> a fim de eleger-se quais serão encaminhadas para a Conferência Nacional, em um máximo de 05 (cinco) por eixo temático</w:t>
      </w:r>
      <w:r w:rsidDel="00000000" w:rsidR="00000000" w:rsidRPr="00000000">
        <w:rPr>
          <w:rtl w:val="0"/>
        </w:rPr>
        <w:t xml:space="preserve"> indicado no Art. 6º.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Seção VI </w:t>
      </w:r>
    </w:p>
    <w:p w:rsidR="00000000" w:rsidDel="00000000" w:rsidP="00000000" w:rsidRDefault="00000000" w:rsidRPr="00000000" w14:paraId="0000006E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 Eleição dos(as) Delegados(as)</w:t>
      </w:r>
    </w:p>
    <w:p w:rsidR="00000000" w:rsidDel="00000000" w:rsidP="00000000" w:rsidRDefault="00000000" w:rsidRPr="00000000" w14:paraId="0000006F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17. Na Plenária Final, serão eleitos pré-delegados(as) os(as) 10 (dez) candidatos(as) mais bem votados, 3 (três) dos quais serão delegados(as) para a Conferência Nacional e 7 (sete) serão suplentes, considerando o número total estabelecido pelo Ministério da Justiça e Segurança Pública </w:t>
      </w:r>
      <w:r w:rsidDel="00000000" w:rsidR="00000000" w:rsidRPr="00000000">
        <w:rPr>
          <w:rtl w:val="0"/>
        </w:rPr>
        <w:t xml:space="preserve">(MJSP)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1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§ 1º No mínimo ⅓ (um terço) dos(as) pré-delegados(as) e dos(as) delegados(as) deverá corresponder a pessoas migrantes, refugiadas ou apátridas.</w:t>
      </w:r>
    </w:p>
    <w:p w:rsidR="00000000" w:rsidDel="00000000" w:rsidP="00000000" w:rsidRDefault="00000000" w:rsidRPr="00000000" w14:paraId="0000007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§ 2º Cada participante poderá votar em 01 (</w:t>
      </w:r>
      <w:r w:rsidDel="00000000" w:rsidR="00000000" w:rsidRPr="00000000">
        <w:rPr>
          <w:rtl w:val="0"/>
        </w:rPr>
        <w:t xml:space="preserve">um/a</w:t>
      </w:r>
      <w:r w:rsidDel="00000000" w:rsidR="00000000" w:rsidRPr="00000000">
        <w:rPr>
          <w:rtl w:val="0"/>
        </w:rPr>
        <w:t xml:space="preserve">) candidato(a) a pré-delegado(a). </w:t>
      </w:r>
    </w:p>
    <w:p w:rsidR="00000000" w:rsidDel="00000000" w:rsidP="00000000" w:rsidRDefault="00000000" w:rsidRPr="00000000" w14:paraId="0000007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18. Todos(as) os(as) participantes do evento poderão se candidatar a pré-delegados(as) para a 2ª Conferência Nacional de Migrações, Refúgio e Apatridia, desde que maiores de 18 (dezoito) anos, e à exceção das pessoas inscritas na modalidade de observadores. </w:t>
      </w:r>
    </w:p>
    <w:p w:rsidR="00000000" w:rsidDel="00000000" w:rsidP="00000000" w:rsidRDefault="00000000" w:rsidRPr="00000000" w14:paraId="0000007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19. Cada candidato(a) a pré-delegado(a) deverá ter garantido o direito de se apresentar aos(às) votantes, em igualdade de condições e de tempo, durante a Plenária Final.</w:t>
      </w:r>
    </w:p>
    <w:p w:rsidR="00000000" w:rsidDel="00000000" w:rsidP="00000000" w:rsidRDefault="00000000" w:rsidRPr="00000000" w14:paraId="0000007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Seção VII</w:t>
      </w:r>
    </w:p>
    <w:p w:rsidR="00000000" w:rsidDel="00000000" w:rsidP="00000000" w:rsidRDefault="00000000" w:rsidRPr="00000000" w14:paraId="0000007A">
      <w:pPr>
        <w:spacing w:line="276" w:lineRule="auto"/>
        <w:jc w:val="center"/>
        <w:rPr>
          <w:b w:val="1"/>
          <w:color w:val="ff0000"/>
        </w:rPr>
      </w:pPr>
      <w:r w:rsidDel="00000000" w:rsidR="00000000" w:rsidRPr="00000000">
        <w:rPr>
          <w:b w:val="1"/>
          <w:rtl w:val="0"/>
        </w:rPr>
        <w:t xml:space="preserve">Das Moções </w:t>
      </w:r>
      <w:r w:rsidDel="00000000" w:rsidR="00000000" w:rsidRPr="00000000">
        <w:rPr>
          <w:b w:val="1"/>
          <w:color w:val="ff0000"/>
          <w:rtl w:val="0"/>
        </w:rPr>
        <w:t xml:space="preserve">(Caso aplicável)</w:t>
      </w:r>
    </w:p>
    <w:p w:rsidR="00000000" w:rsidDel="00000000" w:rsidP="00000000" w:rsidRDefault="00000000" w:rsidRPr="00000000" w14:paraId="0000007B">
      <w:pPr>
        <w:spacing w:line="276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20. As moções deverão ser apresentadas à equipe de organização da Conferência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, devidamente assinadas por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% de participantes presentes, até a instalação da Plenária Final.</w:t>
      </w:r>
    </w:p>
    <w:p w:rsidR="00000000" w:rsidDel="00000000" w:rsidP="00000000" w:rsidRDefault="00000000" w:rsidRPr="00000000" w14:paraId="0000007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Parágrafo único. As moções serão votadas na Plenária Final, considerando-se aprovadas  as que obtiverem a maioria dos votos dos(as) participantes.</w:t>
      </w:r>
    </w:p>
    <w:p w:rsidR="00000000" w:rsidDel="00000000" w:rsidP="00000000" w:rsidRDefault="00000000" w:rsidRPr="00000000" w14:paraId="0000007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CAPÍTULO IV </w:t>
      </w:r>
    </w:p>
    <w:p w:rsidR="00000000" w:rsidDel="00000000" w:rsidP="00000000" w:rsidRDefault="00000000" w:rsidRPr="00000000" w14:paraId="00000081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DAS DISPOSIÇÕES FINAIS</w:t>
      </w:r>
    </w:p>
    <w:p w:rsidR="00000000" w:rsidDel="00000000" w:rsidP="00000000" w:rsidRDefault="00000000" w:rsidRPr="00000000" w14:paraId="00000082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21. Aos participantes da Conferência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será assegurado o direito de levantar questões de ordem à </w:t>
      </w:r>
      <w:r w:rsidDel="00000000" w:rsidR="00000000" w:rsidRPr="00000000">
        <w:rPr>
          <w:color w:val="ff0000"/>
          <w:rtl w:val="0"/>
        </w:rPr>
        <w:t xml:space="preserve">Comissão Organizadora/equipe de organização</w:t>
      </w:r>
      <w:r w:rsidDel="00000000" w:rsidR="00000000" w:rsidRPr="00000000">
        <w:rPr>
          <w:rtl w:val="0"/>
        </w:rPr>
        <w:t xml:space="preserve">, sempre que julgarem não estar sendo cumprido este Regimento.</w:t>
      </w:r>
    </w:p>
    <w:p w:rsidR="00000000" w:rsidDel="00000000" w:rsidP="00000000" w:rsidRDefault="00000000" w:rsidRPr="00000000" w14:paraId="00000084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22. Os casos omissos serão resolvidos pela </w:t>
      </w:r>
      <w:r w:rsidDel="00000000" w:rsidR="00000000" w:rsidRPr="00000000">
        <w:rPr>
          <w:color w:val="ff0000"/>
          <w:rtl w:val="0"/>
        </w:rPr>
        <w:t xml:space="preserve">Comissão Organizadora/equipe de organização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23. O presente Regimento entrará em vigor ato contínuo à sua aprovação.</w:t>
      </w:r>
    </w:p>
    <w:p w:rsidR="00000000" w:rsidDel="00000000" w:rsidP="00000000" w:rsidRDefault="00000000" w:rsidRPr="00000000" w14:paraId="0000008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_________________________________, _____ / _____ / 2024. </w:t>
      </w:r>
    </w:p>
    <w:p w:rsidR="00000000" w:rsidDel="00000000" w:rsidP="00000000" w:rsidRDefault="00000000" w:rsidRPr="00000000" w14:paraId="0000008C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rPr/>
    </w:pPr>
    <w:r w:rsidDel="00000000" w:rsidR="00000000" w:rsidRPr="00000000">
      <w:rPr>
        <w:b w:val="1"/>
      </w:rPr>
      <w:pict>
        <v:shape id="PowerPlusWaterMarkObject1" style="position:absolute;width:472.52974058081645pt;height:165.67031994459174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Modelo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