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F0BF" w14:textId="63B73247" w:rsidR="00A41368" w:rsidRPr="00EF629C" w:rsidRDefault="007E5F5C">
      <w:pPr>
        <w:spacing w:line="360" w:lineRule="auto"/>
        <w:jc w:val="center"/>
        <w:rPr>
          <w:rFonts w:asciiTheme="majorHAnsi" w:hAnsiTheme="majorHAnsi" w:cstheme="majorHAnsi"/>
          <w:b/>
          <w:u w:val="single"/>
        </w:rPr>
      </w:pPr>
      <w:r w:rsidRPr="00EF629C">
        <w:rPr>
          <w:rFonts w:asciiTheme="majorHAnsi" w:hAnsiTheme="majorHAnsi" w:cstheme="majorHAnsi"/>
          <w:b/>
          <w:u w:val="single"/>
        </w:rPr>
        <w:t xml:space="preserve">TERMO DE REFERÊNCIA CONSULTOR INDIVIDUAL </w:t>
      </w:r>
    </w:p>
    <w:p w14:paraId="6F43B523" w14:textId="558027B1" w:rsidR="00A41368" w:rsidRPr="00EF629C" w:rsidRDefault="007E5F5C">
      <w:pPr>
        <w:spacing w:line="360" w:lineRule="auto"/>
        <w:jc w:val="center"/>
        <w:rPr>
          <w:rFonts w:asciiTheme="majorHAnsi" w:hAnsiTheme="majorHAnsi" w:cstheme="majorHAnsi"/>
          <w:b/>
          <w:u w:val="single"/>
        </w:rPr>
      </w:pPr>
      <w:bookmarkStart w:id="0" w:name="_heading=h.gjdgxs" w:colFirst="0" w:colLast="0"/>
      <w:bookmarkEnd w:id="0"/>
      <w:r w:rsidRPr="00EF629C">
        <w:rPr>
          <w:rFonts w:asciiTheme="majorHAnsi" w:hAnsiTheme="majorHAnsi" w:cstheme="majorHAnsi"/>
          <w:b/>
          <w:u w:val="single"/>
        </w:rPr>
        <w:t xml:space="preserve">TR </w:t>
      </w:r>
      <w:r w:rsidR="00295716" w:rsidRPr="00EF629C">
        <w:rPr>
          <w:rFonts w:asciiTheme="majorHAnsi" w:hAnsiTheme="majorHAnsi" w:cstheme="majorHAnsi"/>
          <w:b/>
          <w:u w:val="single"/>
        </w:rPr>
        <w:t>nº</w:t>
      </w:r>
      <w:r w:rsidR="00F9154D" w:rsidRPr="00EF629C">
        <w:rPr>
          <w:rFonts w:asciiTheme="majorHAnsi" w:hAnsiTheme="majorHAnsi" w:cstheme="majorHAnsi"/>
          <w:b/>
          <w:u w:val="single"/>
        </w:rPr>
        <w:t xml:space="preserve"> </w:t>
      </w:r>
      <w:r w:rsidR="00835AC1">
        <w:rPr>
          <w:rFonts w:asciiTheme="majorHAnsi" w:hAnsiTheme="majorHAnsi" w:cstheme="majorHAnsi"/>
          <w:b/>
          <w:u w:val="single"/>
        </w:rPr>
        <w:t>14</w:t>
      </w:r>
      <w:r w:rsidRPr="00EF629C">
        <w:rPr>
          <w:rFonts w:asciiTheme="majorHAnsi" w:hAnsiTheme="majorHAnsi" w:cstheme="majorHAnsi"/>
          <w:b/>
          <w:u w:val="single"/>
        </w:rPr>
        <w:t>/202</w:t>
      </w:r>
      <w:r w:rsidR="001A1E08" w:rsidRPr="00EF629C">
        <w:rPr>
          <w:rFonts w:asciiTheme="majorHAnsi" w:hAnsiTheme="majorHAnsi" w:cstheme="majorHAnsi"/>
          <w:b/>
          <w:u w:val="single"/>
        </w:rPr>
        <w:t>5</w:t>
      </w:r>
    </w:p>
    <w:tbl>
      <w:tblPr>
        <w:tblStyle w:val="a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06"/>
        <w:gridCol w:w="6399"/>
      </w:tblGrid>
      <w:tr w:rsidR="00A41368" w:rsidRPr="00EF629C" w14:paraId="07E6021B" w14:textId="77777777" w:rsidTr="00343812">
        <w:trPr>
          <w:trHeight w:val="600"/>
        </w:trPr>
        <w:tc>
          <w:tcPr>
            <w:tcW w:w="5000" w:type="pct"/>
            <w:gridSpan w:val="2"/>
            <w:tcBorders>
              <w:top w:val="single" w:sz="8" w:space="0" w:color="000000" w:themeColor="text1"/>
              <w:left w:val="single" w:sz="8" w:space="0" w:color="000000" w:themeColor="text1"/>
              <w:bottom w:val="single" w:sz="8" w:space="0" w:color="000000" w:themeColor="text1"/>
            </w:tcBorders>
            <w:shd w:val="clear" w:color="auto" w:fill="285EA0"/>
            <w:tcMar>
              <w:top w:w="56" w:type="dxa"/>
              <w:left w:w="56" w:type="dxa"/>
              <w:bottom w:w="56" w:type="dxa"/>
              <w:right w:w="56" w:type="dxa"/>
            </w:tcMar>
            <w:vAlign w:val="center"/>
          </w:tcPr>
          <w:p w14:paraId="1388F32F" w14:textId="0F964045" w:rsidR="00A41368" w:rsidRPr="00EF629C" w:rsidRDefault="007E5F5C">
            <w:pPr>
              <w:spacing w:line="360" w:lineRule="auto"/>
              <w:jc w:val="center"/>
              <w:rPr>
                <w:rFonts w:asciiTheme="majorHAnsi" w:hAnsiTheme="majorHAnsi" w:cstheme="majorHAnsi"/>
                <w:b/>
              </w:rPr>
            </w:pPr>
            <w:r w:rsidRPr="00EF629C">
              <w:rPr>
                <w:rFonts w:asciiTheme="majorHAnsi" w:hAnsiTheme="majorHAnsi" w:cstheme="majorHAnsi"/>
                <w:b/>
                <w:color w:val="FFFFFF" w:themeColor="background1"/>
              </w:rPr>
              <w:t xml:space="preserve">TERMO DE REFERÊNCIA Nº </w:t>
            </w:r>
            <w:r w:rsidR="00835AC1">
              <w:rPr>
                <w:rFonts w:asciiTheme="majorHAnsi" w:hAnsiTheme="majorHAnsi" w:cstheme="majorHAnsi"/>
                <w:b/>
                <w:color w:val="FFFFFF" w:themeColor="background1"/>
              </w:rPr>
              <w:t>14</w:t>
            </w:r>
            <w:r w:rsidRPr="00EF629C">
              <w:rPr>
                <w:rFonts w:asciiTheme="majorHAnsi" w:hAnsiTheme="majorHAnsi" w:cstheme="majorHAnsi"/>
                <w:b/>
                <w:color w:val="FFFFFF" w:themeColor="background1"/>
              </w:rPr>
              <w:t>/202</w:t>
            </w:r>
            <w:r w:rsidR="001A1E08" w:rsidRPr="00EF629C">
              <w:rPr>
                <w:rFonts w:asciiTheme="majorHAnsi" w:hAnsiTheme="majorHAnsi" w:cstheme="majorHAnsi"/>
                <w:b/>
                <w:color w:val="FFFFFF" w:themeColor="background1"/>
              </w:rPr>
              <w:t>5</w:t>
            </w:r>
          </w:p>
        </w:tc>
      </w:tr>
      <w:tr w:rsidR="00A41368" w:rsidRPr="00EF629C" w14:paraId="52DF6FB1" w14:textId="77777777" w:rsidTr="00343812">
        <w:trPr>
          <w:trHeight w:val="240"/>
        </w:trPr>
        <w:tc>
          <w:tcPr>
            <w:tcW w:w="14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1E93DEFD" w14:textId="77777777" w:rsidR="00A41368" w:rsidRPr="00EF629C" w:rsidRDefault="007E5F5C">
            <w:pPr>
              <w:spacing w:before="0" w:after="0" w:line="360" w:lineRule="auto"/>
              <w:rPr>
                <w:rFonts w:asciiTheme="majorHAnsi" w:hAnsiTheme="majorHAnsi" w:cstheme="majorHAnsi"/>
                <w:b/>
              </w:rPr>
            </w:pPr>
            <w:r w:rsidRPr="00EF629C">
              <w:rPr>
                <w:rFonts w:asciiTheme="majorHAnsi" w:hAnsiTheme="majorHAnsi" w:cstheme="majorHAnsi"/>
                <w:b/>
              </w:rPr>
              <w:t>Código e título do projeto</w:t>
            </w:r>
          </w:p>
        </w:tc>
        <w:tc>
          <w:tcPr>
            <w:tcW w:w="35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29DE5E96" w14:textId="7BD38B80" w:rsidR="00A41368" w:rsidRPr="00EF629C" w:rsidRDefault="007E5F5C" w:rsidP="004703C7">
            <w:pPr>
              <w:spacing w:before="0" w:after="0" w:line="276" w:lineRule="auto"/>
              <w:rPr>
                <w:rFonts w:asciiTheme="majorHAnsi" w:hAnsiTheme="majorHAnsi" w:cstheme="majorHAnsi"/>
              </w:rPr>
            </w:pPr>
            <w:r w:rsidRPr="00EF629C">
              <w:rPr>
                <w:rFonts w:asciiTheme="majorHAnsi" w:hAnsiTheme="majorHAnsi" w:cstheme="majorHAnsi"/>
              </w:rPr>
              <w:t xml:space="preserve">PROJETO </w:t>
            </w:r>
            <w:r w:rsidR="00635E9D" w:rsidRPr="00EF629C">
              <w:rPr>
                <w:rFonts w:asciiTheme="majorHAnsi" w:hAnsiTheme="majorHAnsi" w:cstheme="majorHAnsi"/>
              </w:rPr>
              <w:t xml:space="preserve"> 914BRZ1102</w:t>
            </w:r>
            <w:r w:rsidR="004703C7" w:rsidRPr="00EF629C">
              <w:rPr>
                <w:rFonts w:asciiTheme="majorHAnsi" w:hAnsiTheme="majorHAnsi" w:cstheme="majorHAnsi"/>
              </w:rPr>
              <w:t xml:space="preserve"> - </w:t>
            </w:r>
            <w:r w:rsidR="00E00772" w:rsidRPr="00EF629C">
              <w:rPr>
                <w:rFonts w:asciiTheme="majorHAnsi" w:hAnsiTheme="majorHAnsi" w:cstheme="majorHAnsi"/>
              </w:rPr>
              <w:t>Projeto de Cooperação Técnica Internacional, firmado com a Organização das Nações Unidas para a Educação, a Ciência e a Cultura (UNESCO), intitulado Educação Superior e o Plano Nacional de Educação: o compromisso com a qualidade e com a formação para o trabalho e para a cidadania.</w:t>
            </w:r>
          </w:p>
        </w:tc>
      </w:tr>
      <w:tr w:rsidR="00A41368" w:rsidRPr="00EF629C" w14:paraId="07D78A79" w14:textId="77777777" w:rsidTr="00343812">
        <w:tc>
          <w:tcPr>
            <w:tcW w:w="14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60CCB2EA" w14:textId="77777777" w:rsidR="00A41368" w:rsidRPr="00EF629C" w:rsidRDefault="007E5F5C">
            <w:pPr>
              <w:spacing w:before="0" w:after="0" w:line="360" w:lineRule="auto"/>
              <w:rPr>
                <w:rFonts w:asciiTheme="majorHAnsi" w:hAnsiTheme="majorHAnsi" w:cstheme="majorHAnsi"/>
                <w:b/>
              </w:rPr>
            </w:pPr>
            <w:r w:rsidRPr="00EF629C">
              <w:rPr>
                <w:rFonts w:asciiTheme="majorHAnsi" w:hAnsiTheme="majorHAnsi" w:cstheme="majorHAnsi"/>
                <w:b/>
              </w:rPr>
              <w:t>Local de Trabalho</w:t>
            </w:r>
          </w:p>
        </w:tc>
        <w:tc>
          <w:tcPr>
            <w:tcW w:w="35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27F89E24" w14:textId="2F203164" w:rsidR="00A41368" w:rsidRPr="00EF629C" w:rsidRDefault="00730892">
            <w:pPr>
              <w:spacing w:before="0" w:after="0" w:line="360" w:lineRule="auto"/>
              <w:rPr>
                <w:rFonts w:asciiTheme="majorHAnsi" w:hAnsiTheme="majorHAnsi" w:cstheme="majorHAnsi"/>
              </w:rPr>
            </w:pPr>
            <w:r w:rsidRPr="00EF629C">
              <w:rPr>
                <w:rFonts w:asciiTheme="majorHAnsi" w:hAnsiTheme="majorHAnsi" w:cstheme="majorHAnsi"/>
              </w:rPr>
              <w:t xml:space="preserve">Trabalho remoto e presencial, em </w:t>
            </w:r>
            <w:r w:rsidR="00F9154D" w:rsidRPr="00EF629C">
              <w:rPr>
                <w:rFonts w:asciiTheme="majorHAnsi" w:hAnsiTheme="majorHAnsi" w:cstheme="majorHAnsi"/>
              </w:rPr>
              <w:t>Brasília/DF</w:t>
            </w:r>
            <w:r w:rsidRPr="00EF629C">
              <w:rPr>
                <w:rFonts w:asciiTheme="majorHAnsi" w:hAnsiTheme="majorHAnsi" w:cstheme="majorHAnsi"/>
              </w:rPr>
              <w:t>, sempre que necessário</w:t>
            </w:r>
          </w:p>
        </w:tc>
      </w:tr>
      <w:tr w:rsidR="00A41368" w:rsidRPr="00EF629C" w14:paraId="5BB1749D" w14:textId="77777777" w:rsidTr="00343812">
        <w:tc>
          <w:tcPr>
            <w:tcW w:w="14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72E7EAB1" w14:textId="77777777" w:rsidR="00A41368" w:rsidRPr="00EF629C" w:rsidRDefault="007E5F5C">
            <w:pPr>
              <w:spacing w:before="0" w:after="0" w:line="360" w:lineRule="auto"/>
              <w:rPr>
                <w:rFonts w:asciiTheme="majorHAnsi" w:hAnsiTheme="majorHAnsi" w:cstheme="majorHAnsi"/>
                <w:b/>
              </w:rPr>
            </w:pPr>
            <w:r w:rsidRPr="00EF629C">
              <w:rPr>
                <w:rFonts w:asciiTheme="majorHAnsi" w:hAnsiTheme="majorHAnsi" w:cstheme="majorHAnsi"/>
                <w:b/>
              </w:rPr>
              <w:t>Período do contrato:</w:t>
            </w:r>
          </w:p>
        </w:tc>
        <w:tc>
          <w:tcPr>
            <w:tcW w:w="355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56" w:type="dxa"/>
              <w:left w:w="56" w:type="dxa"/>
              <w:bottom w:w="56" w:type="dxa"/>
              <w:right w:w="56" w:type="dxa"/>
            </w:tcMar>
            <w:vAlign w:val="center"/>
          </w:tcPr>
          <w:p w14:paraId="462384FB" w14:textId="4E94C37D" w:rsidR="00A41368" w:rsidRPr="00EF629C" w:rsidRDefault="000C0474" w:rsidP="6EB97ECD">
            <w:pPr>
              <w:spacing w:before="0" w:after="0" w:line="360" w:lineRule="auto"/>
              <w:rPr>
                <w:rFonts w:asciiTheme="majorHAnsi" w:hAnsiTheme="majorHAnsi" w:cstheme="majorHAnsi"/>
                <w:highlight w:val="yellow"/>
              </w:rPr>
            </w:pPr>
            <w:r>
              <w:rPr>
                <w:rFonts w:asciiTheme="majorHAnsi" w:hAnsiTheme="majorHAnsi" w:cstheme="majorHAnsi"/>
              </w:rPr>
              <w:t>11</w:t>
            </w:r>
            <w:r w:rsidR="007E5F5C" w:rsidRPr="00EF629C">
              <w:rPr>
                <w:rFonts w:asciiTheme="majorHAnsi" w:hAnsiTheme="majorHAnsi" w:cstheme="majorHAnsi"/>
              </w:rPr>
              <w:t xml:space="preserve"> meses</w:t>
            </w:r>
          </w:p>
        </w:tc>
      </w:tr>
      <w:tr w:rsidR="00B2330D" w:rsidRPr="00EF629C" w14:paraId="33996F9A" w14:textId="77777777" w:rsidTr="00343812">
        <w:tc>
          <w:tcPr>
            <w:tcW w:w="14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2267C7D4" w14:textId="77777777" w:rsidR="00B2330D" w:rsidRPr="00EF629C" w:rsidRDefault="00B2330D" w:rsidP="00B2330D">
            <w:pPr>
              <w:spacing w:before="0" w:after="0" w:line="360" w:lineRule="auto"/>
              <w:rPr>
                <w:rFonts w:asciiTheme="majorHAnsi" w:hAnsiTheme="majorHAnsi" w:cstheme="majorHAnsi"/>
                <w:b/>
              </w:rPr>
            </w:pPr>
            <w:r w:rsidRPr="00EF629C">
              <w:rPr>
                <w:rFonts w:asciiTheme="majorHAnsi" w:hAnsiTheme="majorHAnsi" w:cstheme="majorHAnsi"/>
                <w:b/>
              </w:rPr>
              <w:t xml:space="preserve">Número de vagas: </w:t>
            </w:r>
          </w:p>
        </w:tc>
        <w:tc>
          <w:tcPr>
            <w:tcW w:w="355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vAlign w:val="center"/>
          </w:tcPr>
          <w:p w14:paraId="0269E596" w14:textId="77777777" w:rsidR="00B2330D" w:rsidRPr="00953395" w:rsidRDefault="00B2330D" w:rsidP="00B2330D">
            <w:pPr>
              <w:spacing w:before="0" w:after="0" w:line="360" w:lineRule="auto"/>
              <w:rPr>
                <w:rFonts w:asciiTheme="majorHAnsi" w:hAnsiTheme="majorHAnsi" w:cstheme="majorHAnsi"/>
              </w:rPr>
            </w:pPr>
            <w:r w:rsidRPr="00EF629C">
              <w:rPr>
                <w:rFonts w:asciiTheme="majorHAnsi" w:hAnsiTheme="majorHAnsi" w:cstheme="majorHAnsi"/>
              </w:rPr>
              <w:t>1 (uma) vaga</w:t>
            </w:r>
          </w:p>
        </w:tc>
      </w:tr>
      <w:tr w:rsidR="00B2330D" w:rsidRPr="00EF629C" w14:paraId="68752052" w14:textId="77777777" w:rsidTr="00343812">
        <w:trPr>
          <w:trHeight w:val="600"/>
        </w:trPr>
        <w:tc>
          <w:tcPr>
            <w:tcW w:w="5000" w:type="pct"/>
            <w:gridSpan w:val="2"/>
            <w:tcBorders>
              <w:top w:val="single" w:sz="8" w:space="0" w:color="000000" w:themeColor="text1"/>
              <w:left w:val="single" w:sz="8" w:space="0" w:color="000000" w:themeColor="text1"/>
              <w:bottom w:val="single" w:sz="8" w:space="0" w:color="000000" w:themeColor="text1"/>
            </w:tcBorders>
            <w:shd w:val="clear" w:color="auto" w:fill="285EA0"/>
            <w:tcMar>
              <w:top w:w="56" w:type="dxa"/>
              <w:left w:w="56" w:type="dxa"/>
              <w:bottom w:w="56" w:type="dxa"/>
              <w:right w:w="56" w:type="dxa"/>
            </w:tcMar>
            <w:vAlign w:val="center"/>
          </w:tcPr>
          <w:p w14:paraId="205B450F" w14:textId="0FED5BC4" w:rsidR="00B2330D" w:rsidRPr="00EF629C" w:rsidRDefault="00B2330D" w:rsidP="00B2330D">
            <w:pPr>
              <w:spacing w:line="360" w:lineRule="auto"/>
              <w:jc w:val="center"/>
              <w:rPr>
                <w:rFonts w:asciiTheme="majorHAnsi" w:hAnsiTheme="majorHAnsi" w:cstheme="majorHAnsi"/>
                <w:b/>
              </w:rPr>
            </w:pPr>
            <w:r w:rsidRPr="00EF629C">
              <w:rPr>
                <w:rFonts w:asciiTheme="majorHAnsi" w:hAnsiTheme="majorHAnsi" w:cstheme="majorHAnsi"/>
                <w:b/>
                <w:color w:val="FFFFFF" w:themeColor="background1"/>
              </w:rPr>
              <w:t>Objeto da Contratação</w:t>
            </w:r>
          </w:p>
        </w:tc>
      </w:tr>
      <w:tr w:rsidR="00B2330D" w:rsidRPr="00EF629C" w14:paraId="0EAC5F85" w14:textId="77777777" w:rsidTr="00343812">
        <w:tc>
          <w:tcPr>
            <w:tcW w:w="5000" w:type="pct"/>
            <w:gridSpan w:val="2"/>
            <w:tcBorders>
              <w:top w:val="single" w:sz="8" w:space="0" w:color="000000" w:themeColor="text1"/>
              <w:left w:val="single" w:sz="8" w:space="0" w:color="000000" w:themeColor="text1"/>
              <w:bottom w:val="single" w:sz="8" w:space="0" w:color="000000" w:themeColor="text1"/>
            </w:tcBorders>
            <w:vAlign w:val="center"/>
          </w:tcPr>
          <w:p w14:paraId="7065DBC1" w14:textId="6A9AD267" w:rsidR="0071329E" w:rsidRPr="00EF629C" w:rsidRDefault="0071329E" w:rsidP="6EB97ECD">
            <w:pPr>
              <w:spacing w:before="0" w:after="0" w:line="240" w:lineRule="auto"/>
              <w:rPr>
                <w:rFonts w:asciiTheme="majorHAnsi" w:hAnsiTheme="majorHAnsi" w:cstheme="majorHAnsi"/>
              </w:rPr>
            </w:pPr>
            <w:r w:rsidRPr="00EF629C">
              <w:rPr>
                <w:rFonts w:asciiTheme="majorHAnsi" w:hAnsiTheme="majorHAnsi" w:cstheme="majorHAnsi"/>
              </w:rPr>
              <w:t xml:space="preserve">Consultoria técnica especializada para desenvolvimento de estudos </w:t>
            </w:r>
            <w:r w:rsidRPr="00EF629C">
              <w:rPr>
                <w:rFonts w:asciiTheme="majorHAnsi" w:eastAsia="Times New Roman" w:hAnsiTheme="majorHAnsi" w:cstheme="majorHAnsi"/>
              </w:rPr>
              <w:t>técnico</w:t>
            </w:r>
            <w:r>
              <w:rPr>
                <w:rFonts w:asciiTheme="majorHAnsi" w:eastAsia="Times New Roman" w:hAnsiTheme="majorHAnsi" w:cstheme="majorHAnsi"/>
              </w:rPr>
              <w:t>s</w:t>
            </w:r>
            <w:r w:rsidRPr="00EF629C">
              <w:rPr>
                <w:rFonts w:asciiTheme="majorHAnsi" w:eastAsia="Times New Roman" w:hAnsiTheme="majorHAnsi" w:cstheme="majorHAnsi"/>
              </w:rPr>
              <w:t xml:space="preserve"> que auxili</w:t>
            </w:r>
            <w:r>
              <w:rPr>
                <w:rFonts w:asciiTheme="majorHAnsi" w:eastAsia="Times New Roman" w:hAnsiTheme="majorHAnsi" w:cstheme="majorHAnsi"/>
              </w:rPr>
              <w:t>e</w:t>
            </w:r>
            <w:r w:rsidRPr="00EF629C">
              <w:rPr>
                <w:rFonts w:asciiTheme="majorHAnsi" w:eastAsia="Times New Roman" w:hAnsiTheme="majorHAnsi" w:cstheme="majorHAnsi"/>
              </w:rPr>
              <w:t>m a CGPES/DIPPES/SESu no aperfeiçoamento dos fluxos e procedimentos</w:t>
            </w:r>
            <w:r w:rsidR="00B40F97" w:rsidRPr="00EF629C">
              <w:rPr>
                <w:rFonts w:asciiTheme="majorHAnsi" w:hAnsiTheme="majorHAnsi" w:cstheme="majorHAnsi"/>
                <w:b/>
                <w:bCs/>
                <w:color w:val="000000" w:themeColor="text1"/>
              </w:rPr>
              <w:t xml:space="preserve"> </w:t>
            </w:r>
            <w:r w:rsidRPr="00EF629C">
              <w:rPr>
                <w:rFonts w:asciiTheme="majorHAnsi" w:eastAsia="Times New Roman" w:hAnsiTheme="majorHAnsi" w:cstheme="majorHAnsi"/>
              </w:rPr>
              <w:t xml:space="preserve">referentes ao acompanhamento do cumprimento das regras do Fies e do Prouni, </w:t>
            </w:r>
            <w:r w:rsidR="00491525">
              <w:rPr>
                <w:rFonts w:asciiTheme="majorHAnsi" w:eastAsia="Times New Roman" w:hAnsiTheme="majorHAnsi" w:cstheme="majorHAnsi"/>
              </w:rPr>
              <w:t xml:space="preserve">bem como dos atos e/ou documentos </w:t>
            </w:r>
            <w:r w:rsidR="00573156">
              <w:rPr>
                <w:rFonts w:asciiTheme="majorHAnsi" w:eastAsia="Times New Roman" w:hAnsiTheme="majorHAnsi" w:cstheme="majorHAnsi"/>
              </w:rPr>
              <w:t>relativos</w:t>
            </w:r>
            <w:r w:rsidR="00491525">
              <w:rPr>
                <w:rFonts w:asciiTheme="majorHAnsi" w:eastAsia="Times New Roman" w:hAnsiTheme="majorHAnsi" w:cstheme="majorHAnsi"/>
              </w:rPr>
              <w:t xml:space="preserve"> à participação das</w:t>
            </w:r>
            <w:r w:rsidRPr="00EF629C">
              <w:rPr>
                <w:rFonts w:asciiTheme="majorHAnsi" w:eastAsia="Times New Roman" w:hAnsiTheme="majorHAnsi" w:cstheme="majorHAnsi"/>
              </w:rPr>
              <w:t xml:space="preserve"> instituições de ensino superio</w:t>
            </w:r>
            <w:r>
              <w:rPr>
                <w:rFonts w:asciiTheme="majorHAnsi" w:eastAsia="Times New Roman" w:hAnsiTheme="majorHAnsi" w:cstheme="majorHAnsi"/>
              </w:rPr>
              <w:t>r</w:t>
            </w:r>
            <w:r w:rsidR="00491525">
              <w:rPr>
                <w:rFonts w:asciiTheme="majorHAnsi" w:eastAsia="Times New Roman" w:hAnsiTheme="majorHAnsi" w:cstheme="majorHAnsi"/>
              </w:rPr>
              <w:t xml:space="preserve"> e à</w:t>
            </w:r>
            <w:r w:rsidR="00B40F97">
              <w:rPr>
                <w:rFonts w:asciiTheme="majorHAnsi" w:eastAsia="Times New Roman" w:hAnsiTheme="majorHAnsi" w:cstheme="majorHAnsi"/>
              </w:rPr>
              <w:t xml:space="preserve"> </w:t>
            </w:r>
            <w:r w:rsidRPr="00EF629C">
              <w:rPr>
                <w:rFonts w:asciiTheme="majorHAnsi" w:eastAsia="Times New Roman" w:hAnsiTheme="majorHAnsi" w:cstheme="majorHAnsi"/>
              </w:rPr>
              <w:t>vinculação</w:t>
            </w:r>
            <w:r w:rsidR="00B40F97">
              <w:rPr>
                <w:rFonts w:asciiTheme="majorHAnsi" w:eastAsia="Times New Roman" w:hAnsiTheme="majorHAnsi" w:cstheme="majorHAnsi"/>
              </w:rPr>
              <w:t xml:space="preserve"> e manutenção</w:t>
            </w:r>
            <w:r w:rsidRPr="00EF629C">
              <w:rPr>
                <w:rFonts w:asciiTheme="majorHAnsi" w:eastAsia="Times New Roman" w:hAnsiTheme="majorHAnsi" w:cstheme="majorHAnsi"/>
              </w:rPr>
              <w:t xml:space="preserve"> do</w:t>
            </w:r>
            <w:r>
              <w:rPr>
                <w:rFonts w:asciiTheme="majorHAnsi" w:eastAsia="Times New Roman" w:hAnsiTheme="majorHAnsi" w:cstheme="majorHAnsi"/>
              </w:rPr>
              <w:t>s</w:t>
            </w:r>
            <w:r w:rsidRPr="00EF629C">
              <w:rPr>
                <w:rFonts w:asciiTheme="majorHAnsi" w:eastAsia="Times New Roman" w:hAnsiTheme="majorHAnsi" w:cstheme="majorHAnsi"/>
              </w:rPr>
              <w:t xml:space="preserve"> estudante</w:t>
            </w:r>
            <w:r>
              <w:rPr>
                <w:rFonts w:asciiTheme="majorHAnsi" w:eastAsia="Times New Roman" w:hAnsiTheme="majorHAnsi" w:cstheme="majorHAnsi"/>
              </w:rPr>
              <w:t>s</w:t>
            </w:r>
            <w:r w:rsidRPr="00EF629C">
              <w:rPr>
                <w:rFonts w:asciiTheme="majorHAnsi" w:eastAsia="Times New Roman" w:hAnsiTheme="majorHAnsi" w:cstheme="majorHAnsi"/>
              </w:rPr>
              <w:t xml:space="preserve"> </w:t>
            </w:r>
            <w:r w:rsidR="00B40F97">
              <w:rPr>
                <w:rFonts w:asciiTheme="majorHAnsi" w:eastAsia="Times New Roman" w:hAnsiTheme="majorHAnsi" w:cstheme="majorHAnsi"/>
              </w:rPr>
              <w:t>a</w:t>
            </w:r>
            <w:r w:rsidRPr="00EF629C">
              <w:rPr>
                <w:rFonts w:asciiTheme="majorHAnsi" w:eastAsia="Times New Roman" w:hAnsiTheme="majorHAnsi" w:cstheme="majorHAnsi"/>
              </w:rPr>
              <w:t xml:space="preserve">os </w:t>
            </w:r>
            <w:r>
              <w:rPr>
                <w:rFonts w:asciiTheme="majorHAnsi" w:eastAsia="Times New Roman" w:hAnsiTheme="majorHAnsi" w:cstheme="majorHAnsi"/>
              </w:rPr>
              <w:t xml:space="preserve">referidos </w:t>
            </w:r>
            <w:r w:rsidRPr="00EF629C">
              <w:rPr>
                <w:rFonts w:asciiTheme="majorHAnsi" w:eastAsia="Times New Roman" w:hAnsiTheme="majorHAnsi" w:cstheme="majorHAnsi"/>
              </w:rPr>
              <w:t>programas, consideradas as boas práticas administrativas.</w:t>
            </w:r>
          </w:p>
        </w:tc>
      </w:tr>
      <w:tr w:rsidR="00B2330D" w:rsidRPr="00EF629C" w14:paraId="78AFB708" w14:textId="77777777" w:rsidTr="00343812">
        <w:trPr>
          <w:trHeight w:val="600"/>
        </w:trPr>
        <w:tc>
          <w:tcPr>
            <w:tcW w:w="5000" w:type="pct"/>
            <w:gridSpan w:val="2"/>
            <w:tcBorders>
              <w:top w:val="single" w:sz="8" w:space="0" w:color="000000" w:themeColor="text1"/>
              <w:left w:val="single" w:sz="8" w:space="0" w:color="000000" w:themeColor="text1"/>
              <w:bottom w:val="single" w:sz="8" w:space="0" w:color="000000" w:themeColor="text1"/>
            </w:tcBorders>
            <w:shd w:val="clear" w:color="auto" w:fill="285EA0"/>
            <w:tcMar>
              <w:top w:w="56" w:type="dxa"/>
              <w:left w:w="56" w:type="dxa"/>
              <w:bottom w:w="56" w:type="dxa"/>
              <w:right w:w="56" w:type="dxa"/>
            </w:tcMar>
            <w:vAlign w:val="center"/>
          </w:tcPr>
          <w:p w14:paraId="05D93415" w14:textId="77777777" w:rsidR="00B2330D" w:rsidRPr="00EF629C" w:rsidRDefault="00B2330D" w:rsidP="00B2330D">
            <w:pPr>
              <w:spacing w:line="360" w:lineRule="auto"/>
              <w:jc w:val="center"/>
              <w:rPr>
                <w:rFonts w:asciiTheme="majorHAnsi" w:hAnsiTheme="majorHAnsi" w:cstheme="majorHAnsi"/>
                <w:b/>
              </w:rPr>
            </w:pPr>
            <w:r w:rsidRPr="00EF629C">
              <w:rPr>
                <w:rFonts w:asciiTheme="majorHAnsi" w:hAnsiTheme="majorHAnsi" w:cstheme="majorHAnsi"/>
                <w:b/>
                <w:color w:val="FFFFFF" w:themeColor="background1"/>
              </w:rPr>
              <w:t>Enquadramento no PRODOC</w:t>
            </w:r>
          </w:p>
        </w:tc>
      </w:tr>
      <w:tr w:rsidR="00B2330D" w:rsidRPr="00EF629C" w14:paraId="6B25D3BE" w14:textId="77777777" w:rsidTr="00343812">
        <w:tc>
          <w:tcPr>
            <w:tcW w:w="5000" w:type="pct"/>
            <w:gridSpan w:val="2"/>
            <w:tcBorders>
              <w:top w:val="single" w:sz="8" w:space="0" w:color="000000" w:themeColor="text1"/>
              <w:left w:val="single" w:sz="8" w:space="0" w:color="000000" w:themeColor="text1"/>
              <w:bottom w:val="single" w:sz="8" w:space="0" w:color="000000" w:themeColor="text1"/>
            </w:tcBorders>
            <w:tcMar>
              <w:top w:w="56" w:type="dxa"/>
              <w:left w:w="56" w:type="dxa"/>
              <w:bottom w:w="56" w:type="dxa"/>
              <w:right w:w="56" w:type="dxa"/>
            </w:tcMar>
            <w:vAlign w:val="center"/>
          </w:tcPr>
          <w:p w14:paraId="4D7457F6" w14:textId="430B80E6" w:rsidR="00B2330D" w:rsidRPr="00EF629C" w:rsidRDefault="6E5AFE6C" w:rsidP="6EB97ECD">
            <w:pPr>
              <w:widowControl w:val="0"/>
              <w:spacing w:before="120" w:after="120" w:line="240" w:lineRule="auto"/>
              <w:ind w:left="120" w:right="120"/>
              <w:rPr>
                <w:rFonts w:asciiTheme="majorHAnsi" w:hAnsiTheme="majorHAnsi" w:cstheme="majorHAnsi"/>
                <w:color w:val="000000" w:themeColor="text1"/>
              </w:rPr>
            </w:pPr>
            <w:r w:rsidRPr="00EF629C">
              <w:rPr>
                <w:rFonts w:asciiTheme="majorHAnsi" w:hAnsiTheme="majorHAnsi" w:cstheme="majorHAnsi"/>
                <w:color w:val="000000" w:themeColor="text1"/>
              </w:rPr>
              <w:t>OBJETIVO 1 - Promover estudos e pesquisas para apoiar o contínuo aperfeiçoamento dos programas, projetos e ações inovadoras propostos e/ou desenvolvidos pela SESu no âmbito da política nacional de educação superior.</w:t>
            </w:r>
          </w:p>
          <w:p w14:paraId="6F2C0D3A" w14:textId="4B4387A1" w:rsidR="00B2330D" w:rsidRPr="00EF629C" w:rsidRDefault="6E5AFE6C" w:rsidP="6EB97ECD">
            <w:pPr>
              <w:widowControl w:val="0"/>
              <w:spacing w:before="120" w:after="120" w:line="240" w:lineRule="auto"/>
              <w:ind w:left="120" w:right="120"/>
              <w:rPr>
                <w:rFonts w:asciiTheme="majorHAnsi" w:hAnsiTheme="majorHAnsi" w:cstheme="majorHAnsi"/>
                <w:color w:val="000000" w:themeColor="text1"/>
              </w:rPr>
            </w:pPr>
            <w:r w:rsidRPr="00EF629C">
              <w:rPr>
                <w:rFonts w:asciiTheme="majorHAnsi" w:hAnsiTheme="majorHAnsi" w:cstheme="majorHAnsi"/>
                <w:color w:val="000000" w:themeColor="text1"/>
              </w:rPr>
              <w:t>Resultado 1.2 –</w:t>
            </w:r>
            <w:r w:rsidR="00BE76B7">
              <w:rPr>
                <w:rFonts w:asciiTheme="majorHAnsi" w:hAnsiTheme="majorHAnsi" w:cstheme="majorHAnsi"/>
                <w:b/>
                <w:bCs/>
                <w:color w:val="000000" w:themeColor="text1"/>
              </w:rPr>
              <w:t xml:space="preserve"> </w:t>
            </w:r>
            <w:r w:rsidRPr="00EF629C">
              <w:rPr>
                <w:rFonts w:asciiTheme="majorHAnsi" w:hAnsiTheme="majorHAnsi" w:cstheme="majorHAnsi"/>
                <w:color w:val="000000" w:themeColor="text1"/>
              </w:rPr>
              <w:t>Metodologias desenvolvidas de planejamento, implementação, monitoramento e avaliação das políticas e programas de acesso, permanência e inserção no mercado de trabalho de estudantes nas Instituições de Educação Superior, com processos de trabalho e práticas administrativas atualizadas.</w:t>
            </w:r>
          </w:p>
          <w:p w14:paraId="13778494" w14:textId="7C306D9C" w:rsidR="00B2330D" w:rsidRPr="00EF629C" w:rsidRDefault="6E5AFE6C" w:rsidP="6EB97ECD">
            <w:pPr>
              <w:widowControl w:val="0"/>
              <w:spacing w:before="120" w:after="120" w:line="240" w:lineRule="auto"/>
              <w:ind w:left="120" w:right="120"/>
              <w:rPr>
                <w:rFonts w:asciiTheme="majorHAnsi" w:hAnsiTheme="majorHAnsi" w:cstheme="majorHAnsi"/>
                <w:color w:val="000000" w:themeColor="text1"/>
              </w:rPr>
            </w:pPr>
            <w:r w:rsidRPr="00EF629C">
              <w:rPr>
                <w:rFonts w:asciiTheme="majorHAnsi" w:hAnsiTheme="majorHAnsi" w:cstheme="majorHAnsi"/>
                <w:color w:val="000000" w:themeColor="text1"/>
              </w:rPr>
              <w:t>Atividade</w:t>
            </w:r>
            <w:r w:rsidR="00BE76B7">
              <w:rPr>
                <w:rFonts w:asciiTheme="majorHAnsi" w:hAnsiTheme="majorHAnsi" w:cstheme="majorHAnsi"/>
                <w:color w:val="000000" w:themeColor="text1"/>
              </w:rPr>
              <w:t xml:space="preserve"> </w:t>
            </w:r>
            <w:r w:rsidRPr="00EF629C">
              <w:rPr>
                <w:rFonts w:asciiTheme="majorHAnsi" w:hAnsiTheme="majorHAnsi" w:cstheme="majorHAnsi"/>
                <w:color w:val="000000" w:themeColor="text1"/>
              </w:rPr>
              <w:t>1.2.1.</w:t>
            </w:r>
            <w:r w:rsidR="00BE76B7">
              <w:rPr>
                <w:rFonts w:asciiTheme="majorHAnsi" w:hAnsiTheme="majorHAnsi" w:cstheme="majorHAnsi"/>
                <w:b/>
                <w:bCs/>
                <w:color w:val="000000" w:themeColor="text1"/>
              </w:rPr>
              <w:t xml:space="preserve"> </w:t>
            </w:r>
            <w:r w:rsidRPr="00EF629C">
              <w:rPr>
                <w:rFonts w:asciiTheme="majorHAnsi" w:hAnsiTheme="majorHAnsi" w:cstheme="majorHAnsi"/>
                <w:color w:val="000000" w:themeColor="text1"/>
              </w:rPr>
              <w:t>Realizar estudos sobre o contexto legal e macroprocessos finalísticos envolvendo as políticas e programas de acesso e permanência de estudantes na educação superior, com a identificação dos entraves, ajustes e melhoramentos para melhor eficiência, eficácia e efetividade das referidas políticas e programas.</w:t>
            </w:r>
          </w:p>
        </w:tc>
      </w:tr>
    </w:tbl>
    <w:p w14:paraId="2538FFC9" w14:textId="545CD06F" w:rsidR="00A41368" w:rsidRPr="00EF629C" w:rsidRDefault="00A41368">
      <w:pPr>
        <w:spacing w:line="360" w:lineRule="auto"/>
        <w:rPr>
          <w:rFonts w:asciiTheme="majorHAnsi" w:hAnsiTheme="majorHAnsi" w:cstheme="majorHAnsi"/>
          <w:b/>
        </w:rPr>
      </w:pPr>
    </w:p>
    <w:p w14:paraId="4949E5CA" w14:textId="057B2E69" w:rsidR="00A72865" w:rsidRPr="00EF629C" w:rsidRDefault="00A72865" w:rsidP="00A72865">
      <w:pPr>
        <w:pStyle w:val="PargrafodaLista"/>
        <w:numPr>
          <w:ilvl w:val="0"/>
          <w:numId w:val="20"/>
        </w:numPr>
        <w:spacing w:line="360" w:lineRule="auto"/>
        <w:ind w:left="426"/>
        <w:rPr>
          <w:rFonts w:asciiTheme="majorHAnsi" w:hAnsiTheme="majorHAnsi" w:cstheme="majorHAnsi"/>
          <w:b/>
        </w:rPr>
      </w:pPr>
      <w:r w:rsidRPr="00EF629C">
        <w:rPr>
          <w:rFonts w:asciiTheme="majorHAnsi" w:hAnsiTheme="majorHAnsi" w:cstheme="majorHAnsi"/>
          <w:b/>
        </w:rPr>
        <w:t>FINALIDADE DE CONTRATAÇÃO</w:t>
      </w:r>
    </w:p>
    <w:p w14:paraId="700B7B66" w14:textId="77777777" w:rsidR="00712B77" w:rsidRPr="00EF629C" w:rsidRDefault="00712B77" w:rsidP="00712B77">
      <w:pPr>
        <w:pStyle w:val="PargrafodaLista"/>
        <w:spacing w:line="360" w:lineRule="auto"/>
        <w:ind w:left="426"/>
        <w:rPr>
          <w:rFonts w:asciiTheme="majorHAnsi" w:hAnsiTheme="majorHAnsi" w:cstheme="majorHAnsi"/>
          <w:b/>
        </w:rPr>
      </w:pPr>
    </w:p>
    <w:p w14:paraId="2A3EBED3" w14:textId="16A95EEC" w:rsidR="106850A7" w:rsidRPr="00EF629C" w:rsidRDefault="106850A7" w:rsidP="00DC1116">
      <w:pPr>
        <w:pStyle w:val="PargrafodaLista"/>
        <w:widowControl w:val="0"/>
        <w:numPr>
          <w:ilvl w:val="0"/>
          <w:numId w:val="23"/>
        </w:numPr>
        <w:spacing w:before="120" w:after="120"/>
        <w:ind w:right="120"/>
        <w:rPr>
          <w:rFonts w:asciiTheme="majorHAnsi" w:hAnsiTheme="majorHAnsi" w:cstheme="majorHAnsi"/>
          <w:color w:val="000000" w:themeColor="text1"/>
        </w:rPr>
      </w:pPr>
      <w:r w:rsidRPr="00EF629C">
        <w:rPr>
          <w:rFonts w:asciiTheme="majorHAnsi" w:hAnsiTheme="majorHAnsi" w:cstheme="majorHAnsi"/>
          <w:b/>
          <w:bCs/>
          <w:color w:val="000000" w:themeColor="text1"/>
        </w:rPr>
        <w:t>Contexto da consultoria</w:t>
      </w:r>
    </w:p>
    <w:p w14:paraId="09CD6F05" w14:textId="55CE50D4" w:rsidR="106850A7" w:rsidRPr="00EF629C" w:rsidRDefault="106850A7" w:rsidP="6EB97ECD">
      <w:pPr>
        <w:widowControl w:val="0"/>
        <w:spacing w:before="120" w:after="120"/>
        <w:ind w:left="120" w:right="120"/>
        <w:rPr>
          <w:rFonts w:asciiTheme="majorHAnsi" w:hAnsiTheme="majorHAnsi" w:cstheme="majorHAnsi"/>
          <w:color w:val="000000" w:themeColor="text1"/>
        </w:rPr>
      </w:pPr>
      <w:r w:rsidRPr="00EF629C">
        <w:rPr>
          <w:rFonts w:asciiTheme="majorHAnsi" w:hAnsiTheme="majorHAnsi" w:cstheme="majorHAnsi"/>
          <w:color w:val="000000" w:themeColor="text1"/>
        </w:rPr>
        <w:t xml:space="preserve">A Secretaria de Educação Superior do Ministério da Educação (SESu/MEC), por meio da Diretoria </w:t>
      </w:r>
      <w:r w:rsidRPr="00EF629C">
        <w:rPr>
          <w:rFonts w:asciiTheme="majorHAnsi" w:hAnsiTheme="majorHAnsi" w:cstheme="majorHAnsi"/>
          <w:color w:val="000000" w:themeColor="text1"/>
        </w:rPr>
        <w:lastRenderedPageBreak/>
        <w:t>de Políticas e Programas de Educação Superior (DIPPES), é responsável, entre outras atribuições, por articular e promover o planejamento, orientação, coordenação e supervisão do processo de formulação e implementação da política nacional de educação superior, sendo que no âmbito da gestão dos programas de acesso e permanência de estudantes na educação superior, a DIPPES/SESu/MEC tem implementado novas estratégias que visam à ampliação do acesso à educação superior pelos estudantes, com consequências positivas na diminuição da ociosidade das vagas em intuições de educação superior públicas e privadas, inclusive como forma de atingir a Meta 12 do Plano Nacional de Educação (PNE).</w:t>
      </w:r>
    </w:p>
    <w:p w14:paraId="46E1236E" w14:textId="5658756D" w:rsidR="106850A7" w:rsidRPr="00EF629C" w:rsidRDefault="106850A7" w:rsidP="6EB97ECD">
      <w:pPr>
        <w:widowControl w:val="0"/>
        <w:spacing w:before="120" w:after="120"/>
        <w:ind w:left="120" w:right="120"/>
        <w:rPr>
          <w:rFonts w:asciiTheme="majorHAnsi" w:hAnsiTheme="majorHAnsi" w:cstheme="majorHAnsi"/>
          <w:color w:val="000000" w:themeColor="text1"/>
        </w:rPr>
      </w:pPr>
      <w:r w:rsidRPr="00EF629C">
        <w:rPr>
          <w:rFonts w:asciiTheme="majorHAnsi" w:hAnsiTheme="majorHAnsi" w:cstheme="majorHAnsi"/>
          <w:color w:val="000000" w:themeColor="text1"/>
        </w:rPr>
        <w:t>De fato, a DIPPES/SESu/MEC é responsável pela gestão dos processos seletivos para ocupação de oportunidades de financiamento pelo Fundo de Financiamento Estudantil (Fies), das oportunidades de concessão de bolsas de estudo pelo Programa Universidade para Todos (Prouni) e Programa de Estímulo à Reestruturação e ao Fortalecimento das Instituições de Ensino Superior (</w:t>
      </w:r>
      <w:proofErr w:type="spellStart"/>
      <w:r w:rsidRPr="00EF629C">
        <w:rPr>
          <w:rFonts w:asciiTheme="majorHAnsi" w:hAnsiTheme="majorHAnsi" w:cstheme="majorHAnsi"/>
          <w:color w:val="000000" w:themeColor="text1"/>
        </w:rPr>
        <w:t>Proies</w:t>
      </w:r>
      <w:proofErr w:type="spellEnd"/>
      <w:r w:rsidRPr="00EF629C">
        <w:rPr>
          <w:rFonts w:asciiTheme="majorHAnsi" w:hAnsiTheme="majorHAnsi" w:cstheme="majorHAnsi"/>
          <w:color w:val="000000" w:themeColor="text1"/>
        </w:rPr>
        <w:t>), além da gestão do Sistema de Seleção Unificada (Sisu). </w:t>
      </w:r>
    </w:p>
    <w:p w14:paraId="7CBF6D38" w14:textId="62688374" w:rsidR="106850A7" w:rsidRPr="00EF629C" w:rsidRDefault="106850A7" w:rsidP="6EB97ECD">
      <w:pPr>
        <w:widowControl w:val="0"/>
        <w:spacing w:before="120" w:after="120"/>
        <w:ind w:left="120" w:right="120"/>
        <w:rPr>
          <w:rFonts w:asciiTheme="majorHAnsi" w:hAnsiTheme="majorHAnsi" w:cstheme="majorHAnsi"/>
          <w:color w:val="000000" w:themeColor="text1"/>
        </w:rPr>
      </w:pPr>
      <w:r w:rsidRPr="00EF629C">
        <w:rPr>
          <w:rFonts w:asciiTheme="majorHAnsi" w:hAnsiTheme="majorHAnsi" w:cstheme="majorHAnsi"/>
          <w:color w:val="000000" w:themeColor="text1"/>
        </w:rPr>
        <w:t>O Fies, nos termos dispostos no art. 1º da Lei nº 10.260, de 12 de julho de 2001, é um fundo de natureza contábil, vinculado ao Ministério da Educação, destinado à concessão de financiamento a estudantes de cursos superiores não gratuitos e com avaliação positiva nos processos conduzidos pelo Ministério, de acordo com regulamentação própria, sendo que para os financiamentos concedidos a partir do primeiro semestre de 2018, observa-se o disposto no art. 5º-C, constitui uma modalidade de financiamento estudantil público.</w:t>
      </w:r>
    </w:p>
    <w:p w14:paraId="197308F9" w14:textId="4FA64521" w:rsidR="00EA227D" w:rsidRPr="00EF629C" w:rsidRDefault="106850A7" w:rsidP="6EB97ECD">
      <w:pPr>
        <w:widowControl w:val="0"/>
        <w:spacing w:before="120" w:after="120"/>
        <w:ind w:left="120" w:right="120"/>
        <w:rPr>
          <w:rFonts w:asciiTheme="majorHAnsi" w:hAnsiTheme="majorHAnsi" w:cstheme="majorHAnsi"/>
          <w:color w:val="000000" w:themeColor="text1"/>
        </w:rPr>
      </w:pPr>
      <w:r w:rsidRPr="00EF629C">
        <w:rPr>
          <w:rFonts w:asciiTheme="majorHAnsi" w:hAnsiTheme="majorHAnsi" w:cstheme="majorHAnsi"/>
          <w:color w:val="000000" w:themeColor="text1"/>
        </w:rPr>
        <w:t>O Prouni, nos termos da Lei nº 11.096, de 13 de janeiro de 2005, é destinado à concessão de bolsas de estudo integrais e bolsas de estudo parciais de 50% (cinquenta por cento) para estudantes de cursos de graduação e sequenciais de formação específica, em instituições privadas de ensino superior, com ou sem fins lucrativos, inclusive beneficentes.</w:t>
      </w:r>
    </w:p>
    <w:p w14:paraId="3298B014" w14:textId="06D34D33" w:rsidR="106850A7" w:rsidRPr="00EF629C" w:rsidRDefault="106850A7" w:rsidP="6EB97ECD">
      <w:pPr>
        <w:widowControl w:val="0"/>
        <w:spacing w:before="120" w:after="120"/>
        <w:ind w:left="120" w:right="120"/>
        <w:rPr>
          <w:rFonts w:asciiTheme="majorHAnsi" w:hAnsiTheme="majorHAnsi" w:cstheme="majorHAnsi"/>
          <w:color w:val="000000" w:themeColor="text1"/>
        </w:rPr>
      </w:pPr>
      <w:r w:rsidRPr="00EF629C">
        <w:rPr>
          <w:rFonts w:asciiTheme="majorHAnsi" w:hAnsiTheme="majorHAnsi" w:cstheme="majorHAnsi"/>
          <w:color w:val="000000" w:themeColor="text1"/>
        </w:rPr>
        <w:t> </w:t>
      </w:r>
    </w:p>
    <w:p w14:paraId="0DB485A6" w14:textId="762AB1B6" w:rsidR="106850A7" w:rsidRPr="00EF629C" w:rsidRDefault="106850A7" w:rsidP="00DC1116">
      <w:pPr>
        <w:pStyle w:val="PargrafodaLista"/>
        <w:widowControl w:val="0"/>
        <w:numPr>
          <w:ilvl w:val="0"/>
          <w:numId w:val="23"/>
        </w:numPr>
        <w:spacing w:before="120" w:after="120"/>
        <w:ind w:right="120"/>
        <w:rPr>
          <w:rFonts w:asciiTheme="majorHAnsi" w:hAnsiTheme="majorHAnsi" w:cstheme="majorHAnsi"/>
          <w:color w:val="000000" w:themeColor="text1"/>
        </w:rPr>
      </w:pPr>
      <w:r w:rsidRPr="00EF629C">
        <w:rPr>
          <w:rFonts w:asciiTheme="majorHAnsi" w:hAnsiTheme="majorHAnsi" w:cstheme="majorHAnsi"/>
          <w:b/>
          <w:bCs/>
          <w:color w:val="000000" w:themeColor="text1"/>
        </w:rPr>
        <w:t>Motivos e relevância</w:t>
      </w:r>
    </w:p>
    <w:p w14:paraId="17355013" w14:textId="290DBFDB" w:rsidR="0065228A" w:rsidRPr="00EF629C" w:rsidRDefault="00EA227D" w:rsidP="0065228A">
      <w:pPr>
        <w:ind w:right="120" w:firstLine="589"/>
        <w:rPr>
          <w:rFonts w:asciiTheme="majorHAnsi" w:eastAsia="Times New Roman" w:hAnsiTheme="majorHAnsi" w:cstheme="majorHAnsi"/>
        </w:rPr>
      </w:pPr>
      <w:r>
        <w:rPr>
          <w:rFonts w:asciiTheme="majorHAnsi" w:eastAsia="Times New Roman" w:hAnsiTheme="majorHAnsi" w:cstheme="majorHAnsi"/>
        </w:rPr>
        <w:t>Compete à</w:t>
      </w:r>
      <w:r w:rsidRPr="00EF629C">
        <w:rPr>
          <w:rFonts w:asciiTheme="majorHAnsi" w:eastAsia="Times New Roman" w:hAnsiTheme="majorHAnsi" w:cstheme="majorHAnsi"/>
        </w:rPr>
        <w:t xml:space="preserve"> </w:t>
      </w:r>
      <w:r w:rsidR="0065228A" w:rsidRPr="00EF629C">
        <w:rPr>
          <w:rFonts w:asciiTheme="majorHAnsi" w:eastAsia="Times New Roman" w:hAnsiTheme="majorHAnsi" w:cstheme="majorHAnsi"/>
        </w:rPr>
        <w:t xml:space="preserve">CGPES, no âmbito da DIPPES/SESU, </w:t>
      </w:r>
      <w:r w:rsidR="00BE76B7">
        <w:rPr>
          <w:rFonts w:asciiTheme="majorHAnsi" w:eastAsia="Times New Roman" w:hAnsiTheme="majorHAnsi" w:cstheme="majorHAnsi"/>
        </w:rPr>
        <w:t>monitorar a execução d</w:t>
      </w:r>
      <w:r w:rsidR="0065228A" w:rsidRPr="00EF629C">
        <w:rPr>
          <w:rFonts w:asciiTheme="majorHAnsi" w:eastAsia="Times New Roman" w:hAnsiTheme="majorHAnsi" w:cstheme="majorHAnsi"/>
        </w:rPr>
        <w:t xml:space="preserve">o Fies e </w:t>
      </w:r>
      <w:r w:rsidR="00BE76B7">
        <w:rPr>
          <w:rFonts w:asciiTheme="majorHAnsi" w:eastAsia="Times New Roman" w:hAnsiTheme="majorHAnsi" w:cstheme="majorHAnsi"/>
        </w:rPr>
        <w:t>d</w:t>
      </w:r>
      <w:r w:rsidR="0065228A" w:rsidRPr="00EF629C">
        <w:rPr>
          <w:rFonts w:asciiTheme="majorHAnsi" w:eastAsia="Times New Roman" w:hAnsiTheme="majorHAnsi" w:cstheme="majorHAnsi"/>
        </w:rPr>
        <w:t xml:space="preserve">o Prouni, o que inclui </w:t>
      </w:r>
      <w:r w:rsidR="00BE76B7">
        <w:rPr>
          <w:rFonts w:asciiTheme="majorHAnsi" w:eastAsia="Times New Roman" w:hAnsiTheme="majorHAnsi" w:cstheme="majorHAnsi"/>
        </w:rPr>
        <w:t>acompanhar a</w:t>
      </w:r>
      <w:r w:rsidR="0065228A" w:rsidRPr="00EF629C">
        <w:rPr>
          <w:rFonts w:asciiTheme="majorHAnsi" w:eastAsia="Times New Roman" w:hAnsiTheme="majorHAnsi" w:cstheme="majorHAnsi"/>
        </w:rPr>
        <w:t xml:space="preserve"> atuação das instituições de ensino </w:t>
      </w:r>
      <w:r>
        <w:rPr>
          <w:rFonts w:asciiTheme="majorHAnsi" w:eastAsia="Times New Roman" w:hAnsiTheme="majorHAnsi" w:cstheme="majorHAnsi"/>
        </w:rPr>
        <w:t xml:space="preserve">superior (IES) </w:t>
      </w:r>
      <w:r w:rsidR="0065228A" w:rsidRPr="00EF629C">
        <w:rPr>
          <w:rFonts w:asciiTheme="majorHAnsi" w:eastAsia="Times New Roman" w:hAnsiTheme="majorHAnsi" w:cstheme="majorHAnsi"/>
        </w:rPr>
        <w:t>e o atendimento pelos beneficiários aos requisitos dos programas.</w:t>
      </w:r>
    </w:p>
    <w:p w14:paraId="734DA764" w14:textId="2C6E6991" w:rsidR="0065228A" w:rsidRPr="00EF629C" w:rsidRDefault="0065228A" w:rsidP="0065228A">
      <w:pPr>
        <w:ind w:right="120" w:firstLine="589"/>
        <w:rPr>
          <w:rFonts w:asciiTheme="majorHAnsi" w:eastAsia="Times New Roman" w:hAnsiTheme="majorHAnsi" w:cstheme="majorHAnsi"/>
        </w:rPr>
      </w:pPr>
      <w:r w:rsidRPr="00EF629C">
        <w:rPr>
          <w:rFonts w:asciiTheme="majorHAnsi" w:eastAsia="Times New Roman" w:hAnsiTheme="majorHAnsi" w:cstheme="majorHAnsi"/>
        </w:rPr>
        <w:t xml:space="preserve">Nesse sentido, o monitoramento </w:t>
      </w:r>
      <w:r w:rsidRPr="00EF629C">
        <w:rPr>
          <w:rFonts w:asciiTheme="majorHAnsi" w:hAnsiTheme="majorHAnsi" w:cstheme="majorHAnsi"/>
        </w:rPr>
        <w:t>da execução dos programas no tocante às atribuições das IES</w:t>
      </w:r>
      <w:r w:rsidR="00BE76B7">
        <w:rPr>
          <w:rFonts w:asciiTheme="majorHAnsi" w:hAnsiTheme="majorHAnsi" w:cstheme="majorHAnsi"/>
        </w:rPr>
        <w:t xml:space="preserve"> e ao usufruto dos benefícios pelos estudantes </w:t>
      </w:r>
      <w:r w:rsidRPr="00EF629C">
        <w:rPr>
          <w:rFonts w:asciiTheme="majorHAnsi" w:eastAsia="Times New Roman" w:hAnsiTheme="majorHAnsi" w:cstheme="majorHAnsi"/>
        </w:rPr>
        <w:t xml:space="preserve">constitui importante instrumento à Administração Pública, pois, além de possibilitar a adoção de ações para correção de situações pontuais/específicas, possibilita a identificação de gargalos e fragilidades de forma geral, </w:t>
      </w:r>
      <w:r w:rsidR="00BE76B7">
        <w:rPr>
          <w:rFonts w:asciiTheme="majorHAnsi" w:eastAsia="Times New Roman" w:hAnsiTheme="majorHAnsi" w:cstheme="majorHAnsi"/>
        </w:rPr>
        <w:t xml:space="preserve">e </w:t>
      </w:r>
      <w:r w:rsidRPr="00EF629C">
        <w:rPr>
          <w:rFonts w:asciiTheme="majorHAnsi" w:eastAsia="Times New Roman" w:hAnsiTheme="majorHAnsi" w:cstheme="majorHAnsi"/>
        </w:rPr>
        <w:t xml:space="preserve">a melhoria de processos, fluxos e procedimentos de </w:t>
      </w:r>
      <w:r w:rsidR="00BE76B7">
        <w:rPr>
          <w:rFonts w:asciiTheme="majorHAnsi" w:eastAsia="Times New Roman" w:hAnsiTheme="majorHAnsi" w:cstheme="majorHAnsi"/>
        </w:rPr>
        <w:t>avaliação</w:t>
      </w:r>
      <w:r w:rsidRPr="00EF629C">
        <w:rPr>
          <w:rFonts w:asciiTheme="majorHAnsi" w:eastAsia="Times New Roman" w:hAnsiTheme="majorHAnsi" w:cstheme="majorHAnsi"/>
        </w:rPr>
        <w:t xml:space="preserve"> das políticas, na busca do correto</w:t>
      </w:r>
      <w:r w:rsidRPr="00EF629C">
        <w:rPr>
          <w:rFonts w:asciiTheme="majorHAnsi" w:eastAsia="Times New Roman" w:hAnsiTheme="majorHAnsi" w:cstheme="majorHAnsi"/>
          <w:color w:val="000000"/>
        </w:rPr>
        <w:t xml:space="preserve"> direcionamento </w:t>
      </w:r>
      <w:r w:rsidRPr="00EF629C">
        <w:rPr>
          <w:rFonts w:asciiTheme="majorHAnsi" w:eastAsia="Times New Roman" w:hAnsiTheme="majorHAnsi" w:cstheme="majorHAnsi"/>
        </w:rPr>
        <w:t>ao interesse público.</w:t>
      </w:r>
    </w:p>
    <w:p w14:paraId="7F397157" w14:textId="5790EABB" w:rsidR="004905E4" w:rsidRDefault="0065228A" w:rsidP="004905E4">
      <w:pPr>
        <w:ind w:right="120" w:firstLine="589"/>
        <w:rPr>
          <w:rFonts w:asciiTheme="majorHAnsi" w:eastAsia="Times New Roman" w:hAnsiTheme="majorHAnsi" w:cstheme="majorHAnsi"/>
        </w:rPr>
      </w:pPr>
      <w:r w:rsidRPr="00EF629C">
        <w:rPr>
          <w:rFonts w:asciiTheme="majorHAnsi" w:eastAsia="Times New Roman" w:hAnsiTheme="majorHAnsi" w:cstheme="majorHAnsi"/>
        </w:rPr>
        <w:t xml:space="preserve">O aprimoramento dos fluxos e procedimentos </w:t>
      </w:r>
      <w:r w:rsidR="004905E4" w:rsidRPr="00EF629C">
        <w:rPr>
          <w:rFonts w:asciiTheme="majorHAnsi" w:eastAsia="Times New Roman" w:hAnsiTheme="majorHAnsi" w:cstheme="majorHAnsi"/>
        </w:rPr>
        <w:t xml:space="preserve">referentes ao acompanhamento do cumprimento das regras do Fies e do Prouni, </w:t>
      </w:r>
      <w:r w:rsidR="00573156">
        <w:rPr>
          <w:rFonts w:asciiTheme="majorHAnsi" w:eastAsia="Times New Roman" w:hAnsiTheme="majorHAnsi" w:cstheme="majorHAnsi"/>
        </w:rPr>
        <w:t xml:space="preserve">bem como dos atos e/ou documentos relativos à participação das </w:t>
      </w:r>
      <w:r w:rsidR="004905E4" w:rsidRPr="00EF629C">
        <w:rPr>
          <w:rFonts w:asciiTheme="majorHAnsi" w:eastAsia="Times New Roman" w:hAnsiTheme="majorHAnsi" w:cstheme="majorHAnsi"/>
        </w:rPr>
        <w:t>instituições de ensino superio</w:t>
      </w:r>
      <w:r w:rsidR="004905E4">
        <w:rPr>
          <w:rFonts w:asciiTheme="majorHAnsi" w:eastAsia="Times New Roman" w:hAnsiTheme="majorHAnsi" w:cstheme="majorHAnsi"/>
        </w:rPr>
        <w:t>r</w:t>
      </w:r>
      <w:r w:rsidR="00573156">
        <w:rPr>
          <w:rFonts w:asciiTheme="majorHAnsi" w:eastAsia="Times New Roman" w:hAnsiTheme="majorHAnsi" w:cstheme="majorHAnsi"/>
        </w:rPr>
        <w:t xml:space="preserve"> e</w:t>
      </w:r>
      <w:r w:rsidR="004905E4" w:rsidRPr="00EF629C">
        <w:rPr>
          <w:rFonts w:asciiTheme="majorHAnsi" w:eastAsia="Times New Roman" w:hAnsiTheme="majorHAnsi" w:cstheme="majorHAnsi"/>
        </w:rPr>
        <w:t xml:space="preserve"> </w:t>
      </w:r>
      <w:r w:rsidR="004905E4">
        <w:rPr>
          <w:rFonts w:asciiTheme="majorHAnsi" w:eastAsia="Times New Roman" w:hAnsiTheme="majorHAnsi" w:cstheme="majorHAnsi"/>
        </w:rPr>
        <w:t xml:space="preserve">à </w:t>
      </w:r>
      <w:r w:rsidR="004905E4" w:rsidRPr="00EF629C">
        <w:rPr>
          <w:rFonts w:asciiTheme="majorHAnsi" w:eastAsia="Times New Roman" w:hAnsiTheme="majorHAnsi" w:cstheme="majorHAnsi"/>
        </w:rPr>
        <w:t>vinculação</w:t>
      </w:r>
      <w:r w:rsidR="004905E4">
        <w:rPr>
          <w:rFonts w:asciiTheme="majorHAnsi" w:eastAsia="Times New Roman" w:hAnsiTheme="majorHAnsi" w:cstheme="majorHAnsi"/>
        </w:rPr>
        <w:t xml:space="preserve"> e manutenção</w:t>
      </w:r>
      <w:r w:rsidR="004905E4" w:rsidRPr="00EF629C">
        <w:rPr>
          <w:rFonts w:asciiTheme="majorHAnsi" w:eastAsia="Times New Roman" w:hAnsiTheme="majorHAnsi" w:cstheme="majorHAnsi"/>
        </w:rPr>
        <w:t xml:space="preserve"> do</w:t>
      </w:r>
      <w:r w:rsidR="004905E4">
        <w:rPr>
          <w:rFonts w:asciiTheme="majorHAnsi" w:eastAsia="Times New Roman" w:hAnsiTheme="majorHAnsi" w:cstheme="majorHAnsi"/>
        </w:rPr>
        <w:t>s</w:t>
      </w:r>
      <w:r w:rsidR="004905E4" w:rsidRPr="00EF629C">
        <w:rPr>
          <w:rFonts w:asciiTheme="majorHAnsi" w:eastAsia="Times New Roman" w:hAnsiTheme="majorHAnsi" w:cstheme="majorHAnsi"/>
        </w:rPr>
        <w:t xml:space="preserve"> estudante</w:t>
      </w:r>
      <w:r w:rsidR="004905E4">
        <w:rPr>
          <w:rFonts w:asciiTheme="majorHAnsi" w:eastAsia="Times New Roman" w:hAnsiTheme="majorHAnsi" w:cstheme="majorHAnsi"/>
        </w:rPr>
        <w:t>s</w:t>
      </w:r>
      <w:r w:rsidR="004905E4" w:rsidRPr="00EF629C">
        <w:rPr>
          <w:rFonts w:asciiTheme="majorHAnsi" w:eastAsia="Times New Roman" w:hAnsiTheme="majorHAnsi" w:cstheme="majorHAnsi"/>
        </w:rPr>
        <w:t xml:space="preserve"> </w:t>
      </w:r>
      <w:r w:rsidR="004905E4">
        <w:rPr>
          <w:rFonts w:asciiTheme="majorHAnsi" w:eastAsia="Times New Roman" w:hAnsiTheme="majorHAnsi" w:cstheme="majorHAnsi"/>
        </w:rPr>
        <w:t>a</w:t>
      </w:r>
      <w:r w:rsidR="004905E4" w:rsidRPr="00EF629C">
        <w:rPr>
          <w:rFonts w:asciiTheme="majorHAnsi" w:eastAsia="Times New Roman" w:hAnsiTheme="majorHAnsi" w:cstheme="majorHAnsi"/>
        </w:rPr>
        <w:t xml:space="preserve">os </w:t>
      </w:r>
      <w:r w:rsidR="004905E4">
        <w:rPr>
          <w:rFonts w:asciiTheme="majorHAnsi" w:eastAsia="Times New Roman" w:hAnsiTheme="majorHAnsi" w:cstheme="majorHAnsi"/>
        </w:rPr>
        <w:t xml:space="preserve">referidos </w:t>
      </w:r>
      <w:r w:rsidR="004905E4" w:rsidRPr="00EF629C">
        <w:rPr>
          <w:rFonts w:asciiTheme="majorHAnsi" w:eastAsia="Times New Roman" w:hAnsiTheme="majorHAnsi" w:cstheme="majorHAnsi"/>
        </w:rPr>
        <w:t xml:space="preserve">programas, </w:t>
      </w:r>
      <w:r w:rsidRPr="00EF629C">
        <w:rPr>
          <w:rFonts w:asciiTheme="majorHAnsi" w:eastAsia="Times New Roman" w:hAnsiTheme="majorHAnsi" w:cstheme="majorHAnsi"/>
        </w:rPr>
        <w:t xml:space="preserve">observada a política de governança da administração pública federal, inclusive </w:t>
      </w:r>
      <w:r w:rsidRPr="00EF629C">
        <w:rPr>
          <w:rFonts w:asciiTheme="majorHAnsi" w:eastAsia="Times New Roman" w:hAnsiTheme="majorHAnsi" w:cstheme="majorHAnsi"/>
        </w:rPr>
        <w:lastRenderedPageBreak/>
        <w:t>em referência às melhor</w:t>
      </w:r>
      <w:r w:rsidR="004905E4">
        <w:rPr>
          <w:rFonts w:asciiTheme="majorHAnsi" w:eastAsia="Times New Roman" w:hAnsiTheme="majorHAnsi" w:cstheme="majorHAnsi"/>
        </w:rPr>
        <w:t>e</w:t>
      </w:r>
      <w:r w:rsidRPr="00EF629C">
        <w:rPr>
          <w:rFonts w:asciiTheme="majorHAnsi" w:eastAsia="Times New Roman" w:hAnsiTheme="majorHAnsi" w:cstheme="majorHAnsi"/>
        </w:rPr>
        <w:t xml:space="preserve">s práticas observadas na Administração Pública, </w:t>
      </w:r>
      <w:r w:rsidR="00953395">
        <w:rPr>
          <w:rFonts w:asciiTheme="majorHAnsi" w:eastAsia="Times New Roman" w:hAnsiTheme="majorHAnsi" w:cstheme="majorHAnsi"/>
        </w:rPr>
        <w:t>é</w:t>
      </w:r>
      <w:r w:rsidRPr="00EF629C">
        <w:rPr>
          <w:rFonts w:asciiTheme="majorHAnsi" w:eastAsia="Times New Roman" w:hAnsiTheme="majorHAnsi" w:cstheme="majorHAnsi"/>
        </w:rPr>
        <w:t>, portanto, necessário para o alcance dos objetivos dess</w:t>
      </w:r>
      <w:r w:rsidR="004905E4">
        <w:rPr>
          <w:rFonts w:asciiTheme="majorHAnsi" w:eastAsia="Times New Roman" w:hAnsiTheme="majorHAnsi" w:cstheme="majorHAnsi"/>
        </w:rPr>
        <w:t>as políticas</w:t>
      </w:r>
      <w:r w:rsidRPr="00EF629C">
        <w:rPr>
          <w:rFonts w:asciiTheme="majorHAnsi" w:eastAsia="Times New Roman" w:hAnsiTheme="majorHAnsi" w:cstheme="majorHAnsi"/>
        </w:rPr>
        <w:t>.</w:t>
      </w:r>
    </w:p>
    <w:p w14:paraId="0E05C00A" w14:textId="69D7277D" w:rsidR="0065228A" w:rsidRPr="004905E4" w:rsidRDefault="0065228A" w:rsidP="004905E4">
      <w:pPr>
        <w:ind w:right="120" w:firstLine="589"/>
        <w:rPr>
          <w:rFonts w:asciiTheme="majorHAnsi" w:hAnsiTheme="majorHAnsi" w:cstheme="majorHAnsi"/>
        </w:rPr>
      </w:pPr>
      <w:r w:rsidRPr="00EF629C">
        <w:rPr>
          <w:rFonts w:asciiTheme="majorHAnsi" w:eastAsia="Times New Roman" w:hAnsiTheme="majorHAnsi" w:cstheme="majorHAnsi"/>
        </w:rPr>
        <w:t xml:space="preserve">Por tais razões, busca-se por meio da </w:t>
      </w:r>
      <w:r w:rsidR="004D3EC8" w:rsidRPr="00EF629C">
        <w:rPr>
          <w:rFonts w:asciiTheme="majorHAnsi" w:eastAsia="Times New Roman" w:hAnsiTheme="majorHAnsi" w:cstheme="majorHAnsi"/>
        </w:rPr>
        <w:t>presente consultoria</w:t>
      </w:r>
      <w:r w:rsidRPr="00EF629C">
        <w:rPr>
          <w:rFonts w:asciiTheme="majorHAnsi" w:eastAsia="Times New Roman" w:hAnsiTheme="majorHAnsi" w:cstheme="majorHAnsi"/>
        </w:rPr>
        <w:t xml:space="preserve"> o </w:t>
      </w:r>
      <w:r w:rsidRPr="00EF629C">
        <w:rPr>
          <w:rFonts w:asciiTheme="majorHAnsi" w:hAnsiTheme="majorHAnsi" w:cstheme="majorHAnsi"/>
        </w:rPr>
        <w:t xml:space="preserve">aperfeiçoamento dos programas de acesso e permanência na educação superior, notadamente o Fies e o Prouni, no âmbito das competências da CGPES/DIPPES/SESU, relativamente aos processos de trabalho, seus fluxos e procedimentos no que se refere ao acompanhamento </w:t>
      </w:r>
      <w:r w:rsidR="004905E4">
        <w:rPr>
          <w:rFonts w:asciiTheme="majorHAnsi" w:hAnsiTheme="majorHAnsi" w:cstheme="majorHAnsi"/>
        </w:rPr>
        <w:t>das políticas</w:t>
      </w:r>
      <w:r w:rsidRPr="00EF629C">
        <w:rPr>
          <w:rFonts w:asciiTheme="majorHAnsi" w:hAnsiTheme="majorHAnsi" w:cstheme="majorHAnsi"/>
        </w:rPr>
        <w:t xml:space="preserve">, considerando </w:t>
      </w:r>
      <w:r w:rsidR="004905E4">
        <w:rPr>
          <w:rFonts w:asciiTheme="majorHAnsi" w:hAnsiTheme="majorHAnsi" w:cstheme="majorHAnsi"/>
        </w:rPr>
        <w:t>a</w:t>
      </w:r>
      <w:r w:rsidRPr="00EF629C">
        <w:rPr>
          <w:rFonts w:asciiTheme="majorHAnsi" w:hAnsiTheme="majorHAnsi" w:cstheme="majorHAnsi"/>
        </w:rPr>
        <w:t xml:space="preserve">s atribuições das IES e </w:t>
      </w:r>
      <w:r w:rsidR="004905E4" w:rsidRPr="00EF629C">
        <w:rPr>
          <w:rFonts w:asciiTheme="majorHAnsi" w:eastAsia="Times New Roman" w:hAnsiTheme="majorHAnsi" w:cstheme="majorHAnsi"/>
        </w:rPr>
        <w:t>o atendimento pelos beneficiários aos requisitos dos programas</w:t>
      </w:r>
      <w:r w:rsidRPr="00EF629C">
        <w:rPr>
          <w:rFonts w:asciiTheme="majorHAnsi" w:hAnsiTheme="majorHAnsi" w:cstheme="majorHAnsi"/>
        </w:rPr>
        <w:t xml:space="preserve">, visando melhoramentos em relação à </w:t>
      </w:r>
      <w:r w:rsidRPr="00EF629C">
        <w:rPr>
          <w:rFonts w:asciiTheme="majorHAnsi" w:eastAsia="Times New Roman" w:hAnsiTheme="majorHAnsi" w:cstheme="majorHAnsi"/>
          <w:color w:val="000000"/>
        </w:rPr>
        <w:t>eficiência, eficácia e efetividade</w:t>
      </w:r>
      <w:r w:rsidR="00AD3BBF" w:rsidRPr="00EF629C">
        <w:rPr>
          <w:rFonts w:asciiTheme="majorHAnsi" w:hAnsiTheme="majorHAnsi" w:cstheme="majorHAnsi"/>
          <w:color w:val="000000" w:themeColor="text1"/>
        </w:rPr>
        <w:t xml:space="preserve">. </w:t>
      </w:r>
    </w:p>
    <w:p w14:paraId="6CE3A90C" w14:textId="77777777" w:rsidR="00AD3BBF" w:rsidRPr="00EF629C" w:rsidRDefault="00AD3BBF" w:rsidP="00AD3BBF">
      <w:pPr>
        <w:ind w:right="120" w:firstLine="589"/>
        <w:rPr>
          <w:rFonts w:asciiTheme="majorHAnsi" w:hAnsiTheme="majorHAnsi" w:cstheme="majorHAnsi"/>
          <w:color w:val="000000" w:themeColor="text1"/>
        </w:rPr>
      </w:pPr>
    </w:p>
    <w:p w14:paraId="5F77EEFC" w14:textId="5EE9641A" w:rsidR="106850A7" w:rsidRPr="00EF629C" w:rsidRDefault="106850A7" w:rsidP="00DC1116">
      <w:pPr>
        <w:pStyle w:val="PargrafodaLista"/>
        <w:widowControl w:val="0"/>
        <w:numPr>
          <w:ilvl w:val="0"/>
          <w:numId w:val="23"/>
        </w:numPr>
        <w:spacing w:before="120" w:after="120"/>
        <w:ind w:right="120"/>
        <w:rPr>
          <w:rFonts w:asciiTheme="majorHAnsi" w:hAnsiTheme="majorHAnsi" w:cstheme="majorHAnsi"/>
          <w:color w:val="000000" w:themeColor="text1"/>
        </w:rPr>
      </w:pPr>
      <w:r w:rsidRPr="00EF629C">
        <w:rPr>
          <w:rFonts w:asciiTheme="majorHAnsi" w:hAnsiTheme="majorHAnsi" w:cstheme="majorHAnsi"/>
          <w:b/>
          <w:bCs/>
          <w:color w:val="000000" w:themeColor="text1"/>
        </w:rPr>
        <w:t>Necessidade da consultoria</w:t>
      </w:r>
    </w:p>
    <w:p w14:paraId="70CFA905" w14:textId="42FB9B72" w:rsidR="006D0AF9" w:rsidRPr="00EF629C" w:rsidRDefault="006D0AF9" w:rsidP="006D0AF9">
      <w:pPr>
        <w:ind w:right="120" w:firstLine="589"/>
        <w:rPr>
          <w:rFonts w:asciiTheme="majorHAnsi" w:eastAsia="Times New Roman" w:hAnsiTheme="majorHAnsi" w:cstheme="majorHAnsi"/>
        </w:rPr>
      </w:pPr>
      <w:r w:rsidRPr="00EF629C">
        <w:rPr>
          <w:rFonts w:asciiTheme="majorHAnsi" w:eastAsia="Times New Roman" w:hAnsiTheme="majorHAnsi" w:cstheme="majorHAnsi"/>
        </w:rPr>
        <w:t xml:space="preserve">De forma a auxiliar a CGPES/DIPPES/SESu no atingimento de suas competências institucionais, faz-se imprescindível a necessidade de estudo técnico dos fluxos e procedimentos necessários ao acompanhamento do cumprimento das regras do Fies e do Prouni, além da análise dos atos e/ou documentos referentes à </w:t>
      </w:r>
      <w:r w:rsidR="00573156">
        <w:rPr>
          <w:rFonts w:asciiTheme="majorHAnsi" w:eastAsia="Times New Roman" w:hAnsiTheme="majorHAnsi" w:cstheme="majorHAnsi"/>
        </w:rPr>
        <w:t>participação das</w:t>
      </w:r>
      <w:r w:rsidRPr="00EF629C">
        <w:rPr>
          <w:rFonts w:asciiTheme="majorHAnsi" w:eastAsia="Times New Roman" w:hAnsiTheme="majorHAnsi" w:cstheme="majorHAnsi"/>
        </w:rPr>
        <w:t xml:space="preserve"> instituições de ensino superior </w:t>
      </w:r>
      <w:r w:rsidR="00573156">
        <w:rPr>
          <w:rFonts w:asciiTheme="majorHAnsi" w:eastAsia="Times New Roman" w:hAnsiTheme="majorHAnsi" w:cstheme="majorHAnsi"/>
        </w:rPr>
        <w:t>n</w:t>
      </w:r>
      <w:r w:rsidRPr="00EF629C">
        <w:rPr>
          <w:rFonts w:asciiTheme="majorHAnsi" w:eastAsia="Times New Roman" w:hAnsiTheme="majorHAnsi" w:cstheme="majorHAnsi"/>
        </w:rPr>
        <w:t xml:space="preserve">o Fies e </w:t>
      </w:r>
      <w:r w:rsidR="00573156">
        <w:rPr>
          <w:rFonts w:asciiTheme="majorHAnsi" w:eastAsia="Times New Roman" w:hAnsiTheme="majorHAnsi" w:cstheme="majorHAnsi"/>
        </w:rPr>
        <w:t>n</w:t>
      </w:r>
      <w:r w:rsidRPr="00EF629C">
        <w:rPr>
          <w:rFonts w:asciiTheme="majorHAnsi" w:eastAsia="Times New Roman" w:hAnsiTheme="majorHAnsi" w:cstheme="majorHAnsi"/>
        </w:rPr>
        <w:t xml:space="preserve">o Prouni, bem como </w:t>
      </w:r>
      <w:r w:rsidR="001E035D">
        <w:rPr>
          <w:rFonts w:asciiTheme="majorHAnsi" w:eastAsia="Times New Roman" w:hAnsiTheme="majorHAnsi" w:cstheme="majorHAnsi"/>
        </w:rPr>
        <w:t xml:space="preserve">dos </w:t>
      </w:r>
      <w:r w:rsidRPr="00EF629C">
        <w:rPr>
          <w:rFonts w:asciiTheme="majorHAnsi" w:eastAsia="Times New Roman" w:hAnsiTheme="majorHAnsi" w:cstheme="majorHAnsi"/>
        </w:rPr>
        <w:t>atos e/ou documentos de vinculação</w:t>
      </w:r>
      <w:r w:rsidR="005E4348">
        <w:rPr>
          <w:rFonts w:asciiTheme="majorHAnsi" w:eastAsia="Times New Roman" w:hAnsiTheme="majorHAnsi" w:cstheme="majorHAnsi"/>
        </w:rPr>
        <w:t xml:space="preserve"> e manutenção</w:t>
      </w:r>
      <w:r w:rsidRPr="00EF629C">
        <w:rPr>
          <w:rFonts w:asciiTheme="majorHAnsi" w:eastAsia="Times New Roman" w:hAnsiTheme="majorHAnsi" w:cstheme="majorHAnsi"/>
        </w:rPr>
        <w:t xml:space="preserve"> do estudante com os programas, incluindo a identificação de gargalos e fragilidades de forma geral, em procedimentos ou normativos, oportunizando a realização de melhorias visando o incremento da </w:t>
      </w:r>
      <w:r w:rsidRPr="00EF629C">
        <w:rPr>
          <w:rFonts w:asciiTheme="majorHAnsi" w:eastAsia="Times New Roman" w:hAnsiTheme="majorHAnsi" w:cstheme="majorHAnsi"/>
          <w:color w:val="000000"/>
        </w:rPr>
        <w:t xml:space="preserve">eficiência, eficácia e efetividade dos programas e o direcionamento </w:t>
      </w:r>
      <w:r w:rsidRPr="00EF629C">
        <w:rPr>
          <w:rFonts w:asciiTheme="majorHAnsi" w:eastAsia="Times New Roman" w:hAnsiTheme="majorHAnsi" w:cstheme="majorHAnsi"/>
        </w:rPr>
        <w:t>ao interesse público</w:t>
      </w:r>
      <w:r w:rsidR="00953395">
        <w:rPr>
          <w:rFonts w:asciiTheme="majorHAnsi" w:eastAsia="Times New Roman" w:hAnsiTheme="majorHAnsi" w:cstheme="majorHAnsi"/>
        </w:rPr>
        <w:t>,</w:t>
      </w:r>
      <w:r w:rsidR="00953395" w:rsidRPr="00953395">
        <w:rPr>
          <w:rFonts w:asciiTheme="majorHAnsi" w:eastAsia="Times New Roman" w:hAnsiTheme="majorHAnsi" w:cstheme="majorHAnsi"/>
        </w:rPr>
        <w:t xml:space="preserve"> </w:t>
      </w:r>
      <w:r w:rsidR="00953395" w:rsidRPr="00EF629C">
        <w:rPr>
          <w:rFonts w:asciiTheme="majorHAnsi" w:eastAsia="Times New Roman" w:hAnsiTheme="majorHAnsi" w:cstheme="majorHAnsi"/>
        </w:rPr>
        <w:t>consideradas ainda as boas práticas administrativas</w:t>
      </w:r>
      <w:r w:rsidRPr="00EF629C">
        <w:rPr>
          <w:rFonts w:asciiTheme="majorHAnsi" w:eastAsia="Times New Roman" w:hAnsiTheme="majorHAnsi" w:cstheme="majorHAnsi"/>
        </w:rPr>
        <w:t>.</w:t>
      </w:r>
    </w:p>
    <w:p w14:paraId="755DCC0C" w14:textId="1B76D395" w:rsidR="6EB97ECD" w:rsidRPr="00EF629C" w:rsidRDefault="6EB97ECD" w:rsidP="00AD3BBF">
      <w:pPr>
        <w:widowControl w:val="0"/>
        <w:spacing w:before="120" w:after="120"/>
        <w:ind w:right="120"/>
        <w:rPr>
          <w:rFonts w:asciiTheme="majorHAnsi" w:eastAsia="Times New Roman" w:hAnsiTheme="majorHAnsi" w:cstheme="majorHAnsi"/>
        </w:rPr>
      </w:pPr>
      <w:bookmarkStart w:id="1" w:name="_heading=h.n4iys6mhqlk0" w:colFirst="0" w:colLast="0"/>
      <w:bookmarkEnd w:id="1"/>
    </w:p>
    <w:p w14:paraId="1A5F75CB" w14:textId="77777777" w:rsidR="00A41368" w:rsidRPr="00EF629C" w:rsidRDefault="007E5F5C">
      <w:pPr>
        <w:keepNext/>
        <w:pBdr>
          <w:top w:val="nil"/>
          <w:left w:val="nil"/>
          <w:bottom w:val="nil"/>
          <w:right w:val="nil"/>
          <w:between w:val="nil"/>
        </w:pBdr>
        <w:spacing w:before="0" w:after="0" w:line="360" w:lineRule="auto"/>
        <w:ind w:left="720" w:hanging="720"/>
        <w:rPr>
          <w:rFonts w:asciiTheme="majorHAnsi" w:hAnsiTheme="majorHAnsi" w:cstheme="majorHAnsi"/>
          <w:b/>
          <w:color w:val="000000"/>
        </w:rPr>
      </w:pPr>
      <w:r w:rsidRPr="00EF629C">
        <w:rPr>
          <w:rFonts w:asciiTheme="majorHAnsi" w:hAnsiTheme="majorHAnsi" w:cstheme="majorHAnsi"/>
          <w:b/>
          <w:color w:val="000000"/>
        </w:rPr>
        <w:t>2. UNIDADE DEMANDANTE</w:t>
      </w:r>
    </w:p>
    <w:p w14:paraId="5D8A4FE4" w14:textId="7431C288" w:rsidR="00A41368" w:rsidRPr="00EF629C" w:rsidRDefault="00F9154D" w:rsidP="6EB97ECD">
      <w:pPr>
        <w:rPr>
          <w:rFonts w:asciiTheme="majorHAnsi" w:hAnsiTheme="majorHAnsi" w:cstheme="majorHAnsi"/>
        </w:rPr>
      </w:pPr>
      <w:r w:rsidRPr="00EF629C">
        <w:rPr>
          <w:rFonts w:asciiTheme="majorHAnsi" w:hAnsiTheme="majorHAnsi" w:cstheme="majorHAnsi"/>
        </w:rPr>
        <w:t xml:space="preserve">Coordenação-Geral de </w:t>
      </w:r>
      <w:r w:rsidR="4F2FAFD8" w:rsidRPr="00EF629C">
        <w:rPr>
          <w:rFonts w:asciiTheme="majorHAnsi" w:hAnsiTheme="majorHAnsi" w:cstheme="majorHAnsi"/>
        </w:rPr>
        <w:t>Programas de Educação superior</w:t>
      </w:r>
      <w:r w:rsidRPr="00EF629C">
        <w:rPr>
          <w:rFonts w:asciiTheme="majorHAnsi" w:hAnsiTheme="majorHAnsi" w:cstheme="majorHAnsi"/>
        </w:rPr>
        <w:t xml:space="preserve"> (C</w:t>
      </w:r>
      <w:r w:rsidR="65DD7C8B" w:rsidRPr="00EF629C">
        <w:rPr>
          <w:rFonts w:asciiTheme="majorHAnsi" w:hAnsiTheme="majorHAnsi" w:cstheme="majorHAnsi"/>
        </w:rPr>
        <w:t>GPES</w:t>
      </w:r>
      <w:r w:rsidRPr="00EF629C">
        <w:rPr>
          <w:rFonts w:asciiTheme="majorHAnsi" w:hAnsiTheme="majorHAnsi" w:cstheme="majorHAnsi"/>
        </w:rPr>
        <w:t>/</w:t>
      </w:r>
      <w:r w:rsidR="006D0AF9" w:rsidRPr="00EF629C">
        <w:rPr>
          <w:rFonts w:asciiTheme="majorHAnsi" w:hAnsiTheme="majorHAnsi" w:cstheme="majorHAnsi"/>
        </w:rPr>
        <w:t>DIPPES/</w:t>
      </w:r>
      <w:r w:rsidRPr="00EF629C">
        <w:rPr>
          <w:rFonts w:asciiTheme="majorHAnsi" w:hAnsiTheme="majorHAnsi" w:cstheme="majorHAnsi"/>
        </w:rPr>
        <w:t>SESu)</w:t>
      </w:r>
    </w:p>
    <w:p w14:paraId="4C1FCF90" w14:textId="77777777" w:rsidR="00F9154D" w:rsidRPr="00EF629C" w:rsidRDefault="00F9154D">
      <w:pPr>
        <w:rPr>
          <w:rFonts w:asciiTheme="majorHAnsi" w:hAnsiTheme="majorHAnsi" w:cstheme="majorHAnsi"/>
        </w:rPr>
      </w:pPr>
    </w:p>
    <w:p w14:paraId="1E27B905" w14:textId="77777777" w:rsidR="00A41368" w:rsidRPr="00EF629C" w:rsidRDefault="007E5F5C">
      <w:pPr>
        <w:keepNext/>
        <w:pBdr>
          <w:top w:val="nil"/>
          <w:left w:val="nil"/>
          <w:bottom w:val="nil"/>
          <w:right w:val="nil"/>
          <w:between w:val="nil"/>
        </w:pBdr>
        <w:spacing w:before="0" w:after="200" w:line="360" w:lineRule="auto"/>
        <w:ind w:left="720" w:hanging="720"/>
        <w:rPr>
          <w:rFonts w:asciiTheme="majorHAnsi" w:hAnsiTheme="majorHAnsi" w:cstheme="majorHAnsi"/>
          <w:b/>
          <w:color w:val="000000"/>
        </w:rPr>
      </w:pPr>
      <w:r w:rsidRPr="00EF629C">
        <w:rPr>
          <w:rFonts w:asciiTheme="majorHAnsi" w:hAnsiTheme="majorHAnsi" w:cstheme="majorHAnsi"/>
          <w:b/>
          <w:color w:val="000000"/>
        </w:rPr>
        <w:t>3. PRODUTOS A SEREM ENTREGUES E ATIVIDADES A SEREM EXECUTADAS</w:t>
      </w:r>
    </w:p>
    <w:p w14:paraId="0BD5B8F8" w14:textId="1A4F6EEC" w:rsidR="00B2330D" w:rsidRPr="00EF629C" w:rsidRDefault="00B2330D" w:rsidP="6EB97ECD">
      <w:pPr>
        <w:widowControl w:val="0"/>
        <w:rPr>
          <w:rFonts w:asciiTheme="majorHAnsi" w:hAnsiTheme="majorHAnsi" w:cstheme="majorHAnsi"/>
          <w:b/>
          <w:bCs/>
          <w:strike/>
        </w:rPr>
      </w:pPr>
      <w:bookmarkStart w:id="2" w:name="_heading=h.ri0v2h88bl3z"/>
      <w:bookmarkStart w:id="3" w:name="_heading=h.pvwxan1jr772"/>
      <w:bookmarkEnd w:id="2"/>
      <w:bookmarkEnd w:id="3"/>
      <w:r w:rsidRPr="00EF629C">
        <w:rPr>
          <w:rFonts w:asciiTheme="majorHAnsi" w:hAnsiTheme="majorHAnsi" w:cstheme="majorHAnsi"/>
          <w:b/>
          <w:bCs/>
        </w:rPr>
        <w:t xml:space="preserve">Produto 1: </w:t>
      </w:r>
      <w:r w:rsidR="6C8389F7" w:rsidRPr="00EF629C">
        <w:rPr>
          <w:rFonts w:asciiTheme="majorHAnsi" w:hAnsiTheme="majorHAnsi" w:cstheme="majorHAnsi"/>
          <w:b/>
          <w:bCs/>
          <w:color w:val="000000" w:themeColor="text1"/>
        </w:rPr>
        <w:t xml:space="preserve">Documento técnico contendo estudo analítico acerca dos </w:t>
      </w:r>
      <w:bookmarkStart w:id="4" w:name="_Hlk194308832"/>
      <w:r w:rsidR="6C8389F7" w:rsidRPr="00EF629C">
        <w:rPr>
          <w:rFonts w:asciiTheme="majorHAnsi" w:hAnsiTheme="majorHAnsi" w:cstheme="majorHAnsi"/>
          <w:b/>
          <w:bCs/>
          <w:color w:val="000000" w:themeColor="text1"/>
        </w:rPr>
        <w:t>fluxos e procedimentos necessários ao acompanhamento do cumprimento das regras do Fies e do Prouni</w:t>
      </w:r>
      <w:bookmarkEnd w:id="4"/>
      <w:r w:rsidR="00CA702D">
        <w:rPr>
          <w:rFonts w:asciiTheme="majorHAnsi" w:hAnsiTheme="majorHAnsi" w:cstheme="majorHAnsi"/>
          <w:b/>
          <w:bCs/>
          <w:color w:val="000000" w:themeColor="text1"/>
        </w:rPr>
        <w:t xml:space="preserve"> </w:t>
      </w:r>
      <w:r w:rsidR="00CA702D" w:rsidRPr="00CA702D">
        <w:rPr>
          <w:rFonts w:asciiTheme="majorHAnsi" w:hAnsiTheme="majorHAnsi" w:cstheme="majorHAnsi"/>
          <w:b/>
          <w:bCs/>
          <w:color w:val="000000" w:themeColor="text1"/>
        </w:rPr>
        <w:t>pelas instituições de ensino superior e pelos estudantes beneficiários,</w:t>
      </w:r>
      <w:r w:rsidR="00CA702D">
        <w:rPr>
          <w:rFonts w:asciiTheme="majorHAnsi" w:hAnsiTheme="majorHAnsi" w:cstheme="majorHAnsi"/>
          <w:b/>
          <w:bCs/>
          <w:color w:val="000000" w:themeColor="text1"/>
        </w:rPr>
        <w:t xml:space="preserve"> com identificação de </w:t>
      </w:r>
      <w:r w:rsidR="00CA702D" w:rsidRPr="00B60B8B">
        <w:rPr>
          <w:rFonts w:asciiTheme="majorHAnsi" w:hAnsiTheme="majorHAnsi" w:cstheme="majorHAnsi"/>
          <w:b/>
          <w:bCs/>
          <w:color w:val="000000" w:themeColor="text1"/>
        </w:rPr>
        <w:t>pontos críticos</w:t>
      </w:r>
      <w:r w:rsidR="00CA702D" w:rsidRPr="00B60B8B">
        <w:rPr>
          <w:rFonts w:asciiTheme="majorHAnsi" w:hAnsiTheme="majorHAnsi" w:cstheme="majorHAnsi"/>
          <w:color w:val="000000" w:themeColor="text1"/>
        </w:rPr>
        <w:t xml:space="preserve"> </w:t>
      </w:r>
      <w:r w:rsidR="00CA702D" w:rsidRPr="00B60B8B">
        <w:rPr>
          <w:rFonts w:asciiTheme="majorHAnsi" w:hAnsiTheme="majorHAnsi" w:cstheme="majorHAnsi"/>
          <w:b/>
          <w:bCs/>
          <w:color w:val="000000" w:themeColor="text1"/>
        </w:rPr>
        <w:t>e gargalos</w:t>
      </w:r>
      <w:r w:rsidR="00CA702D">
        <w:rPr>
          <w:rFonts w:asciiTheme="majorHAnsi" w:hAnsiTheme="majorHAnsi" w:cstheme="majorHAnsi"/>
          <w:b/>
          <w:bCs/>
          <w:color w:val="000000" w:themeColor="text1"/>
        </w:rPr>
        <w:t xml:space="preserve"> ao referido cumprimento.</w:t>
      </w:r>
    </w:p>
    <w:p w14:paraId="44FDD491" w14:textId="00120E3B" w:rsidR="6C8389F7" w:rsidRPr="00EF629C" w:rsidRDefault="6C8389F7" w:rsidP="6EB97ECD">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 xml:space="preserve">Atividade 1.1: </w:t>
      </w:r>
      <w:r w:rsidR="00E41E92" w:rsidRPr="00530431">
        <w:rPr>
          <w:rFonts w:asciiTheme="majorHAnsi" w:hAnsiTheme="majorHAnsi" w:cstheme="majorHAnsi"/>
          <w:color w:val="000000" w:themeColor="text1"/>
        </w:rPr>
        <w:t>Realizar levantamento sobre</w:t>
      </w:r>
      <w:r w:rsidRPr="00EF629C">
        <w:rPr>
          <w:rFonts w:asciiTheme="majorHAnsi" w:hAnsiTheme="majorHAnsi" w:cstheme="majorHAnsi"/>
          <w:color w:val="000000" w:themeColor="text1"/>
        </w:rPr>
        <w:t xml:space="preserve"> </w:t>
      </w:r>
      <w:r w:rsidR="00E41E92" w:rsidRPr="00EF629C">
        <w:rPr>
          <w:rFonts w:asciiTheme="majorHAnsi" w:hAnsiTheme="majorHAnsi" w:cstheme="majorHAnsi"/>
          <w:color w:val="000000" w:themeColor="text1"/>
        </w:rPr>
        <w:t xml:space="preserve">os </w:t>
      </w:r>
      <w:r w:rsidR="00744CB4">
        <w:rPr>
          <w:rFonts w:asciiTheme="majorHAnsi" w:hAnsiTheme="majorHAnsi" w:cstheme="majorHAnsi"/>
          <w:color w:val="000000" w:themeColor="text1"/>
        </w:rPr>
        <w:t xml:space="preserve">fluxos e </w:t>
      </w:r>
      <w:r w:rsidRPr="00EF629C">
        <w:rPr>
          <w:rFonts w:asciiTheme="majorHAnsi" w:hAnsiTheme="majorHAnsi" w:cstheme="majorHAnsi"/>
          <w:color w:val="000000" w:themeColor="text1"/>
        </w:rPr>
        <w:t xml:space="preserve">procedimentos </w:t>
      </w:r>
      <w:r w:rsidR="005E4348">
        <w:rPr>
          <w:rFonts w:asciiTheme="majorHAnsi" w:hAnsiTheme="majorHAnsi" w:cstheme="majorHAnsi"/>
          <w:color w:val="000000" w:themeColor="text1"/>
        </w:rPr>
        <w:t xml:space="preserve">realizados pela </w:t>
      </w:r>
      <w:r w:rsidR="005E4348">
        <w:rPr>
          <w:rFonts w:asciiTheme="majorHAnsi" w:eastAsia="Arial" w:hAnsiTheme="majorHAnsi" w:cstheme="majorHAnsi"/>
          <w:color w:val="000000" w:themeColor="text1"/>
        </w:rPr>
        <w:t>CGPES/DIPPES/</w:t>
      </w:r>
      <w:r w:rsidR="005E4348" w:rsidRPr="00EF629C">
        <w:rPr>
          <w:rFonts w:asciiTheme="majorHAnsi" w:eastAsia="Arial" w:hAnsiTheme="majorHAnsi" w:cstheme="majorHAnsi"/>
          <w:color w:val="000000" w:themeColor="text1"/>
        </w:rPr>
        <w:t xml:space="preserve">SESU/MEC </w:t>
      </w:r>
      <w:r w:rsidR="005E4348">
        <w:rPr>
          <w:rFonts w:asciiTheme="majorHAnsi" w:eastAsia="Arial" w:hAnsiTheme="majorHAnsi" w:cstheme="majorHAnsi"/>
          <w:color w:val="000000" w:themeColor="text1"/>
        </w:rPr>
        <w:t>no</w:t>
      </w:r>
      <w:r w:rsidRPr="00EF629C">
        <w:rPr>
          <w:rFonts w:asciiTheme="majorHAnsi" w:hAnsiTheme="majorHAnsi" w:cstheme="majorHAnsi"/>
          <w:color w:val="000000" w:themeColor="text1"/>
        </w:rPr>
        <w:t xml:space="preserve"> acompanhamento do cumprimento das regras do Fies e do Prouni</w:t>
      </w:r>
      <w:r w:rsidR="00CA702D">
        <w:rPr>
          <w:rFonts w:asciiTheme="majorHAnsi" w:hAnsiTheme="majorHAnsi" w:cstheme="majorHAnsi"/>
          <w:color w:val="000000" w:themeColor="text1"/>
        </w:rPr>
        <w:t xml:space="preserve"> pelas instituições de ensino superior e pelos estudantes beneficiários</w:t>
      </w:r>
      <w:r w:rsidRPr="00EF629C">
        <w:rPr>
          <w:rFonts w:asciiTheme="majorHAnsi" w:hAnsiTheme="majorHAnsi" w:cstheme="majorHAnsi"/>
          <w:color w:val="000000" w:themeColor="text1"/>
        </w:rPr>
        <w:t>.</w:t>
      </w:r>
    </w:p>
    <w:p w14:paraId="10C8701E" w14:textId="273F5C51" w:rsidR="00044ADE" w:rsidRPr="00EF629C" w:rsidRDefault="6C8389F7" w:rsidP="00044ADE">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 xml:space="preserve">Atividade 1.2: </w:t>
      </w:r>
      <w:r w:rsidR="00044ADE" w:rsidRPr="00530431">
        <w:rPr>
          <w:rFonts w:asciiTheme="majorHAnsi" w:hAnsiTheme="majorHAnsi" w:cstheme="majorHAnsi"/>
          <w:color w:val="000000" w:themeColor="text1"/>
        </w:rPr>
        <w:t>Pesquisar sobre</w:t>
      </w:r>
      <w:r w:rsidR="00044ADE" w:rsidRPr="00EF629C">
        <w:rPr>
          <w:rFonts w:asciiTheme="majorHAnsi" w:hAnsiTheme="majorHAnsi" w:cstheme="majorHAnsi"/>
          <w:b/>
          <w:bCs/>
          <w:color w:val="000000" w:themeColor="text1"/>
        </w:rPr>
        <w:t xml:space="preserve"> </w:t>
      </w:r>
      <w:r w:rsidR="00044ADE" w:rsidRPr="00EF629C">
        <w:rPr>
          <w:rFonts w:asciiTheme="majorHAnsi" w:hAnsiTheme="majorHAnsi" w:cstheme="majorHAnsi"/>
          <w:color w:val="000000" w:themeColor="text1"/>
        </w:rPr>
        <w:t xml:space="preserve">a legislação vigente do </w:t>
      </w:r>
      <w:r w:rsidR="00EA227D" w:rsidRPr="00EF629C">
        <w:rPr>
          <w:rFonts w:asciiTheme="majorHAnsi" w:hAnsiTheme="majorHAnsi" w:cstheme="majorHAnsi"/>
          <w:color w:val="000000" w:themeColor="text1"/>
        </w:rPr>
        <w:t>F</w:t>
      </w:r>
      <w:r w:rsidR="00EA227D">
        <w:rPr>
          <w:rFonts w:asciiTheme="majorHAnsi" w:hAnsiTheme="majorHAnsi" w:cstheme="majorHAnsi"/>
          <w:color w:val="000000" w:themeColor="text1"/>
        </w:rPr>
        <w:t>ies</w:t>
      </w:r>
      <w:r w:rsidR="00EA227D" w:rsidRPr="00EF629C">
        <w:rPr>
          <w:rFonts w:asciiTheme="majorHAnsi" w:hAnsiTheme="majorHAnsi" w:cstheme="majorHAnsi"/>
          <w:color w:val="000000" w:themeColor="text1"/>
        </w:rPr>
        <w:t xml:space="preserve"> </w:t>
      </w:r>
      <w:r w:rsidR="00044ADE" w:rsidRPr="00EF629C">
        <w:rPr>
          <w:rFonts w:asciiTheme="majorHAnsi" w:hAnsiTheme="majorHAnsi" w:cstheme="majorHAnsi"/>
          <w:color w:val="000000" w:themeColor="text1"/>
        </w:rPr>
        <w:t>e do P</w:t>
      </w:r>
      <w:r w:rsidR="00EA227D">
        <w:rPr>
          <w:rFonts w:asciiTheme="majorHAnsi" w:hAnsiTheme="majorHAnsi" w:cstheme="majorHAnsi"/>
          <w:color w:val="000000" w:themeColor="text1"/>
        </w:rPr>
        <w:t>rouni</w:t>
      </w:r>
      <w:r w:rsidR="00044ADE" w:rsidRPr="00EF629C">
        <w:rPr>
          <w:rFonts w:asciiTheme="majorHAnsi" w:hAnsiTheme="majorHAnsi" w:cstheme="majorHAnsi"/>
          <w:color w:val="000000" w:themeColor="text1"/>
        </w:rPr>
        <w:t xml:space="preserve"> (Leis, Decretos, Portarias e Normas Complementares).</w:t>
      </w:r>
    </w:p>
    <w:p w14:paraId="7481E990" w14:textId="678CDBFF" w:rsidR="00044ADE" w:rsidRPr="00EF629C" w:rsidRDefault="00E41E92" w:rsidP="00044ADE">
      <w:pPr>
        <w:widowControl w:val="0"/>
        <w:rPr>
          <w:rFonts w:asciiTheme="majorHAnsi" w:hAnsiTheme="majorHAnsi" w:cstheme="majorHAnsi"/>
          <w:color w:val="000000" w:themeColor="text1"/>
        </w:rPr>
      </w:pPr>
      <w:r w:rsidRPr="00B60B8B">
        <w:rPr>
          <w:rFonts w:asciiTheme="majorHAnsi" w:hAnsiTheme="majorHAnsi" w:cstheme="majorHAnsi"/>
          <w:b/>
          <w:bCs/>
          <w:color w:val="000000" w:themeColor="text1"/>
        </w:rPr>
        <w:t>Atividade 1.3</w:t>
      </w:r>
      <w:r w:rsidR="001039B5" w:rsidRPr="00B60B8B">
        <w:rPr>
          <w:rFonts w:asciiTheme="majorHAnsi" w:hAnsiTheme="majorHAnsi" w:cstheme="majorHAnsi"/>
          <w:b/>
          <w:bCs/>
          <w:color w:val="000000" w:themeColor="text1"/>
        </w:rPr>
        <w:t xml:space="preserve">: </w:t>
      </w:r>
      <w:r w:rsidR="00CA702D" w:rsidRPr="00530431">
        <w:rPr>
          <w:rFonts w:asciiTheme="majorHAnsi" w:hAnsiTheme="majorHAnsi" w:cstheme="majorHAnsi"/>
          <w:color w:val="000000" w:themeColor="text1"/>
        </w:rPr>
        <w:t>A partir da análise dos resultados das Atividades 1.1 e 1.2, i</w:t>
      </w:r>
      <w:r w:rsidR="00044ADE" w:rsidRPr="00530431">
        <w:rPr>
          <w:rFonts w:asciiTheme="majorHAnsi" w:hAnsiTheme="majorHAnsi" w:cstheme="majorHAnsi"/>
          <w:color w:val="000000" w:themeColor="text1"/>
        </w:rPr>
        <w:t xml:space="preserve">dentificar pontos críticos </w:t>
      </w:r>
      <w:r w:rsidRPr="00530431">
        <w:rPr>
          <w:rFonts w:asciiTheme="majorHAnsi" w:hAnsiTheme="majorHAnsi" w:cstheme="majorHAnsi"/>
          <w:color w:val="000000" w:themeColor="text1"/>
        </w:rPr>
        <w:t xml:space="preserve">e gargalos </w:t>
      </w:r>
      <w:r w:rsidR="005E4348" w:rsidRPr="00530431">
        <w:rPr>
          <w:rFonts w:asciiTheme="majorHAnsi" w:hAnsiTheme="majorHAnsi" w:cstheme="majorHAnsi"/>
          <w:color w:val="000000" w:themeColor="text1"/>
        </w:rPr>
        <w:t>refere</w:t>
      </w:r>
      <w:r w:rsidR="005E4348" w:rsidRPr="00B60B8B">
        <w:rPr>
          <w:rFonts w:asciiTheme="majorHAnsi" w:hAnsiTheme="majorHAnsi" w:cstheme="majorHAnsi"/>
          <w:color w:val="000000" w:themeColor="text1"/>
        </w:rPr>
        <w:t>ntes a</w:t>
      </w:r>
      <w:r w:rsidRPr="00B60B8B">
        <w:rPr>
          <w:rFonts w:asciiTheme="majorHAnsi" w:hAnsiTheme="majorHAnsi" w:cstheme="majorHAnsi"/>
          <w:color w:val="000000" w:themeColor="text1"/>
        </w:rPr>
        <w:t>o cumprimento</w:t>
      </w:r>
      <w:r w:rsidR="00044ADE" w:rsidRPr="00B60B8B">
        <w:rPr>
          <w:rFonts w:asciiTheme="majorHAnsi" w:hAnsiTheme="majorHAnsi" w:cstheme="majorHAnsi"/>
          <w:color w:val="000000" w:themeColor="text1"/>
        </w:rPr>
        <w:t xml:space="preserve"> </w:t>
      </w:r>
      <w:r w:rsidRPr="00B60B8B">
        <w:rPr>
          <w:rFonts w:asciiTheme="majorHAnsi" w:hAnsiTheme="majorHAnsi" w:cstheme="majorHAnsi"/>
          <w:color w:val="000000" w:themeColor="text1"/>
        </w:rPr>
        <w:t>das regras do Fies e Prouni</w:t>
      </w:r>
      <w:r w:rsidR="00CA702D">
        <w:rPr>
          <w:rFonts w:asciiTheme="majorHAnsi" w:hAnsiTheme="majorHAnsi" w:cstheme="majorHAnsi"/>
          <w:color w:val="000000" w:themeColor="text1"/>
        </w:rPr>
        <w:t xml:space="preserve"> pelas instituições de ensino superior e pelos estudantes beneficiários</w:t>
      </w:r>
      <w:r w:rsidRPr="00B60B8B">
        <w:rPr>
          <w:rFonts w:asciiTheme="majorHAnsi" w:hAnsiTheme="majorHAnsi" w:cstheme="majorHAnsi"/>
          <w:color w:val="000000" w:themeColor="text1"/>
        </w:rPr>
        <w:t>.</w:t>
      </w:r>
    </w:p>
    <w:p w14:paraId="682AD33C" w14:textId="047EE187" w:rsidR="6C8389F7" w:rsidRPr="00EF629C" w:rsidRDefault="6C8389F7" w:rsidP="00044ADE">
      <w:pPr>
        <w:pStyle w:val="itemnivel3"/>
        <w:spacing w:before="120" w:beforeAutospacing="0" w:after="120" w:afterAutospacing="0"/>
        <w:ind w:right="120"/>
        <w:rPr>
          <w:rFonts w:asciiTheme="majorHAnsi" w:eastAsia="Arial" w:hAnsiTheme="majorHAnsi" w:cstheme="majorHAnsi"/>
          <w:color w:val="000000" w:themeColor="text1"/>
          <w:sz w:val="22"/>
          <w:szCs w:val="22"/>
        </w:rPr>
      </w:pPr>
      <w:r w:rsidRPr="00EF629C">
        <w:rPr>
          <w:rFonts w:asciiTheme="majorHAnsi" w:eastAsia="Arial" w:hAnsiTheme="majorHAnsi" w:cstheme="majorHAnsi"/>
          <w:b/>
          <w:bCs/>
          <w:color w:val="000000" w:themeColor="text1"/>
          <w:sz w:val="22"/>
          <w:szCs w:val="22"/>
        </w:rPr>
        <w:lastRenderedPageBreak/>
        <w:t>Atividade 1.</w:t>
      </w:r>
      <w:r w:rsidR="00F42D9B">
        <w:rPr>
          <w:rFonts w:asciiTheme="majorHAnsi" w:eastAsia="Arial" w:hAnsiTheme="majorHAnsi" w:cstheme="majorHAnsi"/>
          <w:b/>
          <w:bCs/>
          <w:color w:val="000000" w:themeColor="text1"/>
          <w:sz w:val="22"/>
          <w:szCs w:val="22"/>
        </w:rPr>
        <w:t>4</w:t>
      </w:r>
      <w:r w:rsidR="001039B5" w:rsidRPr="00EF629C">
        <w:rPr>
          <w:rFonts w:asciiTheme="majorHAnsi" w:eastAsia="Arial" w:hAnsiTheme="majorHAnsi" w:cstheme="majorHAnsi"/>
          <w:b/>
          <w:bCs/>
          <w:color w:val="000000" w:themeColor="text1"/>
          <w:sz w:val="22"/>
          <w:szCs w:val="22"/>
        </w:rPr>
        <w:t>:</w:t>
      </w:r>
      <w:r w:rsidRPr="00EF629C">
        <w:rPr>
          <w:rFonts w:asciiTheme="majorHAnsi" w:eastAsia="Arial" w:hAnsiTheme="majorHAnsi" w:cstheme="majorHAnsi"/>
          <w:color w:val="000000" w:themeColor="text1"/>
          <w:sz w:val="22"/>
          <w:szCs w:val="22"/>
        </w:rPr>
        <w:t xml:space="preserve"> Reunir-se regularmente com a equipe da </w:t>
      </w:r>
      <w:r w:rsidR="006451A9">
        <w:rPr>
          <w:rFonts w:asciiTheme="majorHAnsi" w:eastAsia="Arial" w:hAnsiTheme="majorHAnsi" w:cstheme="majorHAnsi"/>
          <w:color w:val="000000" w:themeColor="text1"/>
          <w:sz w:val="22"/>
          <w:szCs w:val="22"/>
        </w:rPr>
        <w:t>CGPES/DIPPES/</w:t>
      </w:r>
      <w:r w:rsidRPr="00EF629C">
        <w:rPr>
          <w:rFonts w:asciiTheme="majorHAnsi" w:eastAsia="Arial" w:hAnsiTheme="majorHAnsi" w:cstheme="majorHAnsi"/>
          <w:color w:val="000000" w:themeColor="text1"/>
          <w:sz w:val="22"/>
          <w:szCs w:val="22"/>
        </w:rPr>
        <w:t xml:space="preserve">SESU/MEC e/ou com a equipe da UNESCO </w:t>
      </w:r>
      <w:r w:rsidR="005A7B7A">
        <w:rPr>
          <w:rFonts w:asciiTheme="majorHAnsi" w:eastAsia="Arial" w:hAnsiTheme="majorHAnsi" w:cstheme="majorHAnsi"/>
          <w:color w:val="000000" w:themeColor="text1"/>
          <w:sz w:val="22"/>
          <w:szCs w:val="22"/>
        </w:rPr>
        <w:t xml:space="preserve">para </w:t>
      </w:r>
      <w:r w:rsidRPr="00EF629C">
        <w:rPr>
          <w:rFonts w:asciiTheme="majorHAnsi" w:eastAsia="Arial" w:hAnsiTheme="majorHAnsi" w:cstheme="majorHAnsi"/>
          <w:color w:val="000000" w:themeColor="text1"/>
          <w:sz w:val="22"/>
          <w:szCs w:val="22"/>
        </w:rPr>
        <w:t>acompanha</w:t>
      </w:r>
      <w:r w:rsidR="005A7B7A">
        <w:rPr>
          <w:rFonts w:asciiTheme="majorHAnsi" w:eastAsia="Arial" w:hAnsiTheme="majorHAnsi" w:cstheme="majorHAnsi"/>
          <w:color w:val="000000" w:themeColor="text1"/>
          <w:sz w:val="22"/>
          <w:szCs w:val="22"/>
        </w:rPr>
        <w:t>mento d</w:t>
      </w:r>
      <w:r w:rsidRPr="00EF629C">
        <w:rPr>
          <w:rFonts w:asciiTheme="majorHAnsi" w:eastAsia="Arial" w:hAnsiTheme="majorHAnsi" w:cstheme="majorHAnsi"/>
          <w:color w:val="000000" w:themeColor="text1"/>
          <w:sz w:val="22"/>
          <w:szCs w:val="22"/>
        </w:rPr>
        <w:t>o trabalho.</w:t>
      </w:r>
    </w:p>
    <w:p w14:paraId="74BC4D65" w14:textId="5CFEA61E" w:rsidR="000E3B68" w:rsidRPr="00EF629C" w:rsidRDefault="000E3B68" w:rsidP="00044ADE">
      <w:pPr>
        <w:pStyle w:val="itemnivel3"/>
        <w:spacing w:before="120" w:beforeAutospacing="0" w:after="120" w:afterAutospacing="0"/>
        <w:ind w:right="120"/>
        <w:rPr>
          <w:rFonts w:asciiTheme="majorHAnsi" w:eastAsia="Arial" w:hAnsiTheme="majorHAnsi" w:cstheme="majorHAnsi"/>
          <w:color w:val="000000" w:themeColor="text1"/>
          <w:sz w:val="22"/>
          <w:szCs w:val="22"/>
        </w:rPr>
      </w:pPr>
      <w:r w:rsidRPr="00EF629C">
        <w:rPr>
          <w:rFonts w:asciiTheme="majorHAnsi" w:eastAsia="Arial" w:hAnsiTheme="majorHAnsi" w:cstheme="majorHAnsi"/>
          <w:b/>
          <w:bCs/>
          <w:color w:val="000000" w:themeColor="text1"/>
          <w:sz w:val="22"/>
          <w:szCs w:val="22"/>
        </w:rPr>
        <w:t xml:space="preserve">Atividade </w:t>
      </w:r>
      <w:r w:rsidR="001039B5" w:rsidRPr="00EF629C">
        <w:rPr>
          <w:rFonts w:asciiTheme="majorHAnsi" w:eastAsia="Arial" w:hAnsiTheme="majorHAnsi" w:cstheme="majorHAnsi"/>
          <w:b/>
          <w:bCs/>
          <w:color w:val="000000" w:themeColor="text1"/>
          <w:sz w:val="22"/>
          <w:szCs w:val="22"/>
        </w:rPr>
        <w:t>1</w:t>
      </w:r>
      <w:r w:rsidRPr="00EF629C">
        <w:rPr>
          <w:rFonts w:asciiTheme="majorHAnsi" w:eastAsia="Arial" w:hAnsiTheme="majorHAnsi" w:cstheme="majorHAnsi"/>
          <w:b/>
          <w:bCs/>
          <w:color w:val="000000" w:themeColor="text1"/>
          <w:sz w:val="22"/>
          <w:szCs w:val="22"/>
        </w:rPr>
        <w:t>.</w:t>
      </w:r>
      <w:r w:rsidR="00F42D9B">
        <w:rPr>
          <w:rFonts w:asciiTheme="majorHAnsi" w:eastAsia="Arial" w:hAnsiTheme="majorHAnsi" w:cstheme="majorHAnsi"/>
          <w:b/>
          <w:bCs/>
          <w:color w:val="000000" w:themeColor="text1"/>
          <w:sz w:val="22"/>
          <w:szCs w:val="22"/>
        </w:rPr>
        <w:t>5</w:t>
      </w:r>
      <w:r w:rsidR="001039B5" w:rsidRPr="00EF629C">
        <w:rPr>
          <w:rFonts w:asciiTheme="majorHAnsi" w:eastAsia="Arial" w:hAnsiTheme="majorHAnsi" w:cstheme="majorHAnsi"/>
          <w:b/>
          <w:bCs/>
          <w:color w:val="000000" w:themeColor="text1"/>
          <w:sz w:val="22"/>
          <w:szCs w:val="22"/>
        </w:rPr>
        <w:t>:</w:t>
      </w:r>
      <w:r w:rsidRPr="00EF629C">
        <w:rPr>
          <w:rFonts w:asciiTheme="majorHAnsi" w:eastAsia="Arial" w:hAnsiTheme="majorHAnsi" w:cstheme="majorHAnsi"/>
          <w:color w:val="000000" w:themeColor="text1"/>
          <w:sz w:val="22"/>
          <w:szCs w:val="22"/>
        </w:rPr>
        <w:t xml:space="preserve"> Validar o documento com a equipe da </w:t>
      </w:r>
      <w:r w:rsidR="006451A9">
        <w:rPr>
          <w:rFonts w:asciiTheme="majorHAnsi" w:eastAsia="Arial" w:hAnsiTheme="majorHAnsi" w:cstheme="majorHAnsi"/>
          <w:color w:val="000000" w:themeColor="text1"/>
          <w:sz w:val="22"/>
          <w:szCs w:val="22"/>
        </w:rPr>
        <w:t>CGPES/DIPPES/</w:t>
      </w:r>
      <w:r w:rsidR="006451A9" w:rsidRPr="00EF629C">
        <w:rPr>
          <w:rFonts w:asciiTheme="majorHAnsi" w:eastAsia="Arial" w:hAnsiTheme="majorHAnsi" w:cstheme="majorHAnsi"/>
          <w:color w:val="000000" w:themeColor="text1"/>
          <w:sz w:val="22"/>
          <w:szCs w:val="22"/>
        </w:rPr>
        <w:t>SESU/MEC</w:t>
      </w:r>
      <w:r w:rsidRPr="00EF629C">
        <w:rPr>
          <w:rFonts w:asciiTheme="majorHAnsi" w:eastAsia="Arial" w:hAnsiTheme="majorHAnsi" w:cstheme="majorHAnsi"/>
          <w:color w:val="000000" w:themeColor="text1"/>
          <w:sz w:val="22"/>
          <w:szCs w:val="22"/>
        </w:rPr>
        <w:t xml:space="preserve"> e UNESCO.</w:t>
      </w:r>
    </w:p>
    <w:p w14:paraId="0C5E96B9" w14:textId="77777777" w:rsidR="005E4348" w:rsidRPr="00EF629C" w:rsidRDefault="005E4348" w:rsidP="003358D3">
      <w:pPr>
        <w:rPr>
          <w:rFonts w:asciiTheme="majorHAnsi" w:hAnsiTheme="majorHAnsi" w:cstheme="majorHAnsi"/>
        </w:rPr>
      </w:pPr>
    </w:p>
    <w:p w14:paraId="7EB2AD94" w14:textId="14F6361B" w:rsidR="00B2330D" w:rsidRPr="00A16BE5" w:rsidRDefault="00B2330D" w:rsidP="6EB97ECD">
      <w:pPr>
        <w:widowControl w:val="0"/>
        <w:rPr>
          <w:rFonts w:asciiTheme="majorHAnsi" w:hAnsiTheme="majorHAnsi" w:cstheme="majorHAnsi"/>
        </w:rPr>
      </w:pPr>
      <w:r w:rsidRPr="00EF629C">
        <w:rPr>
          <w:rFonts w:asciiTheme="majorHAnsi" w:hAnsiTheme="majorHAnsi" w:cstheme="majorHAnsi"/>
          <w:b/>
          <w:bCs/>
        </w:rPr>
        <w:t xml:space="preserve">Produto 2: </w:t>
      </w:r>
      <w:r w:rsidR="30FE0F58" w:rsidRPr="00EF629C">
        <w:rPr>
          <w:rFonts w:asciiTheme="majorHAnsi" w:hAnsiTheme="majorHAnsi" w:cstheme="majorHAnsi"/>
          <w:b/>
          <w:bCs/>
          <w:color w:val="000000" w:themeColor="text1"/>
        </w:rPr>
        <w:t>Documento técnico contendo estudo propositivo acerca dos elementos necessários à normatização, pela CGPES/DIPPES</w:t>
      </w:r>
      <w:r w:rsidR="009447D6" w:rsidRPr="009447D6">
        <w:rPr>
          <w:rFonts w:asciiTheme="majorHAnsi" w:eastAsia="Arial" w:hAnsiTheme="majorHAnsi" w:cstheme="majorHAnsi"/>
          <w:b/>
          <w:bCs/>
          <w:color w:val="000000" w:themeColor="text1"/>
        </w:rPr>
        <w:t>/SESU/MEC</w:t>
      </w:r>
      <w:r w:rsidR="30FE0F58" w:rsidRPr="00EF629C">
        <w:rPr>
          <w:rFonts w:asciiTheme="majorHAnsi" w:hAnsiTheme="majorHAnsi" w:cstheme="majorHAnsi"/>
          <w:b/>
          <w:bCs/>
          <w:color w:val="000000" w:themeColor="text1"/>
        </w:rPr>
        <w:t xml:space="preserve">, dos fluxos e procedimentos para o </w:t>
      </w:r>
      <w:r w:rsidR="0091733B">
        <w:rPr>
          <w:rFonts w:asciiTheme="majorHAnsi" w:hAnsiTheme="majorHAnsi" w:cstheme="majorHAnsi"/>
          <w:b/>
          <w:bCs/>
          <w:color w:val="000000" w:themeColor="text1"/>
        </w:rPr>
        <w:t>efetivo</w:t>
      </w:r>
      <w:r w:rsidR="30FE0F58" w:rsidRPr="00EF629C">
        <w:rPr>
          <w:rFonts w:asciiTheme="majorHAnsi" w:hAnsiTheme="majorHAnsi" w:cstheme="majorHAnsi"/>
          <w:b/>
          <w:bCs/>
          <w:color w:val="000000" w:themeColor="text1"/>
        </w:rPr>
        <w:t xml:space="preserve"> acompanhamento do cumprimento das regras do Fies e do Prouni</w:t>
      </w:r>
      <w:r w:rsidR="009447D6">
        <w:rPr>
          <w:rFonts w:asciiTheme="majorHAnsi" w:hAnsiTheme="majorHAnsi" w:cstheme="majorHAnsi"/>
          <w:b/>
          <w:bCs/>
          <w:color w:val="000000" w:themeColor="text1"/>
        </w:rPr>
        <w:t xml:space="preserve"> </w:t>
      </w:r>
      <w:r w:rsidR="009447D6" w:rsidRPr="009447D6">
        <w:rPr>
          <w:rFonts w:asciiTheme="majorHAnsi" w:hAnsiTheme="majorHAnsi" w:cstheme="majorHAnsi"/>
          <w:b/>
          <w:bCs/>
          <w:color w:val="000000" w:themeColor="text1"/>
        </w:rPr>
        <w:t>pelas instituições de ensino superior e pelos estudantes beneficiários</w:t>
      </w:r>
      <w:r w:rsidR="30FE0F58" w:rsidRPr="009447D6">
        <w:rPr>
          <w:rFonts w:asciiTheme="majorHAnsi" w:hAnsiTheme="majorHAnsi" w:cstheme="majorHAnsi"/>
          <w:b/>
          <w:bCs/>
          <w:color w:val="000000" w:themeColor="text1"/>
        </w:rPr>
        <w:t>,</w:t>
      </w:r>
      <w:r w:rsidR="30FE0F58" w:rsidRPr="00EF629C">
        <w:rPr>
          <w:rFonts w:asciiTheme="majorHAnsi" w:hAnsiTheme="majorHAnsi" w:cstheme="majorHAnsi"/>
          <w:b/>
          <w:bCs/>
          <w:color w:val="000000" w:themeColor="text1"/>
        </w:rPr>
        <w:t xml:space="preserve"> consideradas as melhor</w:t>
      </w:r>
      <w:r w:rsidR="00F310E0">
        <w:rPr>
          <w:rFonts w:asciiTheme="majorHAnsi" w:hAnsiTheme="majorHAnsi" w:cstheme="majorHAnsi"/>
          <w:b/>
          <w:bCs/>
          <w:color w:val="000000" w:themeColor="text1"/>
        </w:rPr>
        <w:t>e</w:t>
      </w:r>
      <w:r w:rsidR="30FE0F58" w:rsidRPr="00EF629C">
        <w:rPr>
          <w:rFonts w:asciiTheme="majorHAnsi" w:hAnsiTheme="majorHAnsi" w:cstheme="majorHAnsi"/>
          <w:b/>
          <w:bCs/>
          <w:color w:val="000000" w:themeColor="text1"/>
        </w:rPr>
        <w:t>s práticas na Administração Pública Federal.</w:t>
      </w:r>
    </w:p>
    <w:p w14:paraId="7C8AFE77" w14:textId="64055582" w:rsidR="30FE0F58" w:rsidRPr="00EF629C" w:rsidRDefault="30FE0F58" w:rsidP="00553E11">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Atividade 2.1</w:t>
      </w:r>
      <w:r w:rsidRPr="00EF629C">
        <w:rPr>
          <w:rFonts w:asciiTheme="majorHAnsi" w:hAnsiTheme="majorHAnsi" w:cstheme="majorHAnsi"/>
          <w:color w:val="000000" w:themeColor="text1"/>
        </w:rPr>
        <w:t xml:space="preserve">: Levantar e sistematizar normas no âmbito da Administração Pública Federal </w:t>
      </w:r>
      <w:r w:rsidR="00530431">
        <w:rPr>
          <w:rFonts w:asciiTheme="majorHAnsi" w:hAnsiTheme="majorHAnsi" w:cstheme="majorHAnsi"/>
          <w:color w:val="000000" w:themeColor="text1"/>
        </w:rPr>
        <w:t>relacionadas ao</w:t>
      </w:r>
      <w:r w:rsidRPr="00EF629C">
        <w:rPr>
          <w:rFonts w:asciiTheme="majorHAnsi" w:hAnsiTheme="majorHAnsi" w:cstheme="majorHAnsi"/>
          <w:color w:val="000000" w:themeColor="text1"/>
        </w:rPr>
        <w:t xml:space="preserve"> acompanhamento do cumprimento de políticas públicas, identificando as melhores práticas.</w:t>
      </w:r>
    </w:p>
    <w:p w14:paraId="17D3286C" w14:textId="6AD4DDF3" w:rsidR="00F17AFC" w:rsidRDefault="30FE0F58" w:rsidP="00553E11">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 xml:space="preserve">Atividade 2.2: </w:t>
      </w:r>
      <w:r w:rsidR="00530431" w:rsidRPr="00530431">
        <w:rPr>
          <w:rFonts w:asciiTheme="majorHAnsi" w:hAnsiTheme="majorHAnsi" w:cstheme="majorHAnsi"/>
          <w:color w:val="000000" w:themeColor="text1"/>
        </w:rPr>
        <w:t>C</w:t>
      </w:r>
      <w:r w:rsidR="00530431" w:rsidRPr="00EF629C">
        <w:rPr>
          <w:rFonts w:asciiTheme="majorHAnsi" w:hAnsiTheme="majorHAnsi" w:cstheme="majorHAnsi"/>
          <w:color w:val="000000" w:themeColor="text1"/>
        </w:rPr>
        <w:t>onsiderados os resultados do Produto 1</w:t>
      </w:r>
      <w:r w:rsidR="00115B0B">
        <w:rPr>
          <w:rFonts w:asciiTheme="majorHAnsi" w:hAnsiTheme="majorHAnsi" w:cstheme="majorHAnsi"/>
          <w:color w:val="000000" w:themeColor="text1"/>
        </w:rPr>
        <w:t xml:space="preserve"> e da Atividade 2.1,</w:t>
      </w:r>
      <w:r w:rsidR="00F17AFC">
        <w:rPr>
          <w:rFonts w:asciiTheme="majorHAnsi" w:hAnsiTheme="majorHAnsi" w:cstheme="majorHAnsi"/>
          <w:color w:val="000000" w:themeColor="text1"/>
        </w:rPr>
        <w:t xml:space="preserve"> analisar os impactos de proposição </w:t>
      </w:r>
      <w:r w:rsidR="00B52A63">
        <w:rPr>
          <w:rFonts w:asciiTheme="majorHAnsi" w:hAnsiTheme="majorHAnsi" w:cstheme="majorHAnsi"/>
          <w:color w:val="000000" w:themeColor="text1"/>
        </w:rPr>
        <w:t xml:space="preserve">de </w:t>
      </w:r>
      <w:r w:rsidR="00F17AFC" w:rsidRPr="0091733B">
        <w:rPr>
          <w:rFonts w:asciiTheme="majorHAnsi" w:hAnsiTheme="majorHAnsi" w:cstheme="majorHAnsi"/>
          <w:color w:val="000000" w:themeColor="text1"/>
        </w:rPr>
        <w:t>novos</w:t>
      </w:r>
      <w:r w:rsidR="00F17AFC" w:rsidRPr="00EF629C">
        <w:rPr>
          <w:rFonts w:asciiTheme="majorHAnsi" w:hAnsiTheme="majorHAnsi" w:cstheme="majorHAnsi"/>
          <w:color w:val="000000" w:themeColor="text1"/>
        </w:rPr>
        <w:t xml:space="preserve"> fluxos e procedimentos</w:t>
      </w:r>
      <w:r w:rsidR="00F17AFC">
        <w:rPr>
          <w:rFonts w:asciiTheme="majorHAnsi" w:hAnsiTheme="majorHAnsi" w:cstheme="majorHAnsi"/>
          <w:color w:val="000000" w:themeColor="text1"/>
        </w:rPr>
        <w:t xml:space="preserve"> para o </w:t>
      </w:r>
      <w:r w:rsidR="00F17AFC" w:rsidRPr="00115B0B">
        <w:rPr>
          <w:rFonts w:asciiTheme="majorHAnsi" w:hAnsiTheme="majorHAnsi" w:cstheme="majorHAnsi"/>
          <w:color w:val="000000" w:themeColor="text1"/>
        </w:rPr>
        <w:t>acompanhamento do cumprimento das regras do Fies e do Prouni</w:t>
      </w:r>
      <w:r w:rsidR="00F17AFC">
        <w:rPr>
          <w:rFonts w:asciiTheme="majorHAnsi" w:hAnsiTheme="majorHAnsi" w:cstheme="majorHAnsi"/>
          <w:color w:val="000000" w:themeColor="text1"/>
        </w:rPr>
        <w:t>.</w:t>
      </w:r>
    </w:p>
    <w:p w14:paraId="7C84C44A" w14:textId="330A3802" w:rsidR="6EB97ECD" w:rsidRPr="00EF629C" w:rsidRDefault="30FE0F58" w:rsidP="6EB97ECD">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Atividade 2.3</w:t>
      </w:r>
      <w:r w:rsidRPr="00EF629C">
        <w:rPr>
          <w:rFonts w:asciiTheme="majorHAnsi" w:hAnsiTheme="majorHAnsi" w:cstheme="majorHAnsi"/>
          <w:color w:val="000000" w:themeColor="text1"/>
        </w:rPr>
        <w:t xml:space="preserve">: Sugerir, a partir dos resultados da Atividade 2.2, </w:t>
      </w:r>
      <w:r w:rsidR="00F17AFC">
        <w:rPr>
          <w:rFonts w:asciiTheme="majorHAnsi" w:hAnsiTheme="majorHAnsi" w:cstheme="majorHAnsi"/>
          <w:color w:val="000000" w:themeColor="text1"/>
        </w:rPr>
        <w:t xml:space="preserve">a </w:t>
      </w:r>
      <w:r w:rsidR="00B52A63">
        <w:rPr>
          <w:rFonts w:asciiTheme="majorHAnsi" w:hAnsiTheme="majorHAnsi" w:cstheme="majorHAnsi"/>
          <w:color w:val="000000" w:themeColor="text1"/>
        </w:rPr>
        <w:t xml:space="preserve">proposição de </w:t>
      </w:r>
      <w:r w:rsidR="00F17AFC">
        <w:rPr>
          <w:rFonts w:asciiTheme="majorHAnsi" w:hAnsiTheme="majorHAnsi" w:cstheme="majorHAnsi"/>
          <w:color w:val="000000" w:themeColor="text1"/>
        </w:rPr>
        <w:t xml:space="preserve">elementos necessários à </w:t>
      </w:r>
      <w:r w:rsidRPr="00EF629C">
        <w:rPr>
          <w:rFonts w:asciiTheme="majorHAnsi" w:hAnsiTheme="majorHAnsi" w:cstheme="majorHAnsi"/>
          <w:color w:val="000000" w:themeColor="text1"/>
        </w:rPr>
        <w:t>normatização, pela CGPES/DIPPES</w:t>
      </w:r>
      <w:r w:rsidR="00B52A63">
        <w:rPr>
          <w:rFonts w:asciiTheme="majorHAnsi" w:hAnsiTheme="majorHAnsi" w:cstheme="majorHAnsi"/>
          <w:color w:val="000000" w:themeColor="text1"/>
        </w:rPr>
        <w:t>/SESu/MEC</w:t>
      </w:r>
      <w:r w:rsidRPr="00EF629C">
        <w:rPr>
          <w:rFonts w:asciiTheme="majorHAnsi" w:hAnsiTheme="majorHAnsi" w:cstheme="majorHAnsi"/>
          <w:color w:val="000000" w:themeColor="text1"/>
        </w:rPr>
        <w:t xml:space="preserve">, dos fluxos e procedimentos </w:t>
      </w:r>
      <w:r w:rsidR="0091733B">
        <w:rPr>
          <w:rFonts w:asciiTheme="majorHAnsi" w:hAnsiTheme="majorHAnsi" w:cstheme="majorHAnsi"/>
          <w:color w:val="000000" w:themeColor="text1"/>
        </w:rPr>
        <w:t>para o</w:t>
      </w:r>
      <w:r w:rsidRPr="00EF629C">
        <w:rPr>
          <w:rFonts w:asciiTheme="majorHAnsi" w:hAnsiTheme="majorHAnsi" w:cstheme="majorHAnsi"/>
          <w:color w:val="000000" w:themeColor="text1"/>
        </w:rPr>
        <w:t xml:space="preserve"> </w:t>
      </w:r>
      <w:r w:rsidR="0091733B">
        <w:rPr>
          <w:rFonts w:asciiTheme="majorHAnsi" w:hAnsiTheme="majorHAnsi" w:cstheme="majorHAnsi"/>
          <w:color w:val="000000" w:themeColor="text1"/>
        </w:rPr>
        <w:t>efetivo</w:t>
      </w:r>
      <w:r w:rsidRPr="00EF629C">
        <w:rPr>
          <w:rFonts w:asciiTheme="majorHAnsi" w:hAnsiTheme="majorHAnsi" w:cstheme="majorHAnsi"/>
          <w:color w:val="000000" w:themeColor="text1"/>
        </w:rPr>
        <w:t xml:space="preserve"> acompanhamento do cumprimento das regras do Fies e do Prouni, observadas as melhores práticas da Administração Pública Federal.</w:t>
      </w:r>
    </w:p>
    <w:p w14:paraId="6BC01165" w14:textId="478E5E68" w:rsidR="30FE0F58" w:rsidRPr="00EF629C" w:rsidRDefault="30FE0F58" w:rsidP="00553E11">
      <w:pPr>
        <w:pStyle w:val="itemnivel3"/>
        <w:spacing w:before="120" w:beforeAutospacing="0" w:after="120" w:afterAutospacing="0"/>
        <w:ind w:right="120"/>
        <w:rPr>
          <w:rFonts w:asciiTheme="majorHAnsi" w:eastAsia="Arial" w:hAnsiTheme="majorHAnsi" w:cstheme="majorHAnsi"/>
          <w:color w:val="000000" w:themeColor="text1"/>
          <w:sz w:val="22"/>
          <w:szCs w:val="22"/>
        </w:rPr>
      </w:pPr>
      <w:r w:rsidRPr="00EF629C">
        <w:rPr>
          <w:rFonts w:asciiTheme="majorHAnsi" w:eastAsia="Arial" w:hAnsiTheme="majorHAnsi" w:cstheme="majorHAnsi"/>
          <w:b/>
          <w:bCs/>
          <w:color w:val="000000" w:themeColor="text1"/>
          <w:sz w:val="22"/>
          <w:szCs w:val="22"/>
        </w:rPr>
        <w:t>Atividade 2.</w:t>
      </w:r>
      <w:r w:rsidR="00553E11" w:rsidRPr="00EF629C">
        <w:rPr>
          <w:rFonts w:asciiTheme="majorHAnsi" w:eastAsia="Arial" w:hAnsiTheme="majorHAnsi" w:cstheme="majorHAnsi"/>
          <w:b/>
          <w:bCs/>
          <w:color w:val="000000" w:themeColor="text1"/>
          <w:sz w:val="22"/>
          <w:szCs w:val="22"/>
        </w:rPr>
        <w:t>4:</w:t>
      </w:r>
      <w:r w:rsidRPr="00EF629C">
        <w:rPr>
          <w:rFonts w:asciiTheme="majorHAnsi" w:eastAsia="Arial" w:hAnsiTheme="majorHAnsi" w:cstheme="majorHAnsi"/>
          <w:color w:val="000000" w:themeColor="text1"/>
          <w:sz w:val="22"/>
          <w:szCs w:val="22"/>
        </w:rPr>
        <w:t xml:space="preserve"> Reunir-se regularmente com a equipe da </w:t>
      </w:r>
      <w:r w:rsidR="006451A9">
        <w:rPr>
          <w:rFonts w:asciiTheme="majorHAnsi" w:eastAsia="Arial" w:hAnsiTheme="majorHAnsi" w:cstheme="majorHAnsi"/>
          <w:color w:val="000000" w:themeColor="text1"/>
          <w:sz w:val="22"/>
          <w:szCs w:val="22"/>
        </w:rPr>
        <w:t>CGPES/DIPPES/</w:t>
      </w:r>
      <w:r w:rsidRPr="00EF629C">
        <w:rPr>
          <w:rFonts w:asciiTheme="majorHAnsi" w:eastAsia="Arial" w:hAnsiTheme="majorHAnsi" w:cstheme="majorHAnsi"/>
          <w:color w:val="000000" w:themeColor="text1"/>
          <w:sz w:val="22"/>
          <w:szCs w:val="22"/>
        </w:rPr>
        <w:t xml:space="preserve">SESU/MEC e/ou com a equipe da UNESCO para </w:t>
      </w:r>
      <w:r w:rsidR="00B52A63">
        <w:rPr>
          <w:rFonts w:asciiTheme="majorHAnsi" w:eastAsia="Arial" w:hAnsiTheme="majorHAnsi" w:cstheme="majorHAnsi"/>
          <w:color w:val="000000" w:themeColor="text1"/>
          <w:sz w:val="22"/>
          <w:szCs w:val="22"/>
        </w:rPr>
        <w:t xml:space="preserve">acompanhamento do </w:t>
      </w:r>
      <w:r w:rsidRPr="00EF629C">
        <w:rPr>
          <w:rFonts w:asciiTheme="majorHAnsi" w:eastAsia="Arial" w:hAnsiTheme="majorHAnsi" w:cstheme="majorHAnsi"/>
          <w:color w:val="000000" w:themeColor="text1"/>
          <w:sz w:val="22"/>
          <w:szCs w:val="22"/>
        </w:rPr>
        <w:t>trabalho.</w:t>
      </w:r>
    </w:p>
    <w:p w14:paraId="7FB08DB4" w14:textId="62DFFC01" w:rsidR="000E3B68" w:rsidRPr="00EF629C" w:rsidRDefault="000E3B68" w:rsidP="00553E11">
      <w:pPr>
        <w:pStyle w:val="itemnivel3"/>
        <w:spacing w:before="120" w:beforeAutospacing="0" w:after="120" w:afterAutospacing="0"/>
        <w:ind w:right="120"/>
        <w:rPr>
          <w:rFonts w:asciiTheme="majorHAnsi" w:eastAsia="Arial" w:hAnsiTheme="majorHAnsi" w:cstheme="majorHAnsi"/>
          <w:color w:val="000000" w:themeColor="text1"/>
          <w:sz w:val="22"/>
          <w:szCs w:val="22"/>
        </w:rPr>
      </w:pPr>
      <w:r w:rsidRPr="00EF629C">
        <w:rPr>
          <w:rFonts w:asciiTheme="majorHAnsi" w:eastAsia="Arial" w:hAnsiTheme="majorHAnsi" w:cstheme="majorHAnsi"/>
          <w:b/>
          <w:bCs/>
          <w:color w:val="000000" w:themeColor="text1"/>
          <w:sz w:val="22"/>
          <w:szCs w:val="22"/>
        </w:rPr>
        <w:t>Atividade 2.5</w:t>
      </w:r>
      <w:r w:rsidR="00553E11" w:rsidRPr="00EF629C">
        <w:rPr>
          <w:rFonts w:asciiTheme="majorHAnsi" w:eastAsia="Arial" w:hAnsiTheme="majorHAnsi" w:cstheme="majorHAnsi"/>
          <w:b/>
          <w:bCs/>
          <w:color w:val="000000" w:themeColor="text1"/>
          <w:sz w:val="22"/>
          <w:szCs w:val="22"/>
        </w:rPr>
        <w:t>:</w:t>
      </w:r>
      <w:r w:rsidR="00553E11" w:rsidRPr="00EF629C">
        <w:rPr>
          <w:rFonts w:asciiTheme="majorHAnsi" w:eastAsia="Arial" w:hAnsiTheme="majorHAnsi" w:cstheme="majorHAnsi"/>
          <w:color w:val="000000" w:themeColor="text1"/>
          <w:sz w:val="22"/>
          <w:szCs w:val="22"/>
        </w:rPr>
        <w:t xml:space="preserve"> </w:t>
      </w:r>
      <w:r w:rsidRPr="00EF629C">
        <w:rPr>
          <w:rFonts w:asciiTheme="majorHAnsi" w:eastAsia="Arial" w:hAnsiTheme="majorHAnsi" w:cstheme="majorHAnsi"/>
          <w:color w:val="000000" w:themeColor="text1"/>
          <w:sz w:val="22"/>
          <w:szCs w:val="22"/>
        </w:rPr>
        <w:t xml:space="preserve">Validar o documento com a equipe da </w:t>
      </w:r>
      <w:r w:rsidR="006451A9">
        <w:rPr>
          <w:rFonts w:asciiTheme="majorHAnsi" w:eastAsia="Arial" w:hAnsiTheme="majorHAnsi" w:cstheme="majorHAnsi"/>
          <w:color w:val="000000" w:themeColor="text1"/>
          <w:sz w:val="22"/>
          <w:szCs w:val="22"/>
        </w:rPr>
        <w:t>CGPES/DIPPES/</w:t>
      </w:r>
      <w:r w:rsidR="006451A9" w:rsidRPr="00EF629C">
        <w:rPr>
          <w:rFonts w:asciiTheme="majorHAnsi" w:eastAsia="Arial" w:hAnsiTheme="majorHAnsi" w:cstheme="majorHAnsi"/>
          <w:color w:val="000000" w:themeColor="text1"/>
          <w:sz w:val="22"/>
          <w:szCs w:val="22"/>
        </w:rPr>
        <w:t>SESU/MEC</w:t>
      </w:r>
      <w:r w:rsidRPr="00EF629C">
        <w:rPr>
          <w:rFonts w:asciiTheme="majorHAnsi" w:eastAsia="Arial" w:hAnsiTheme="majorHAnsi" w:cstheme="majorHAnsi"/>
          <w:color w:val="000000" w:themeColor="text1"/>
          <w:sz w:val="22"/>
          <w:szCs w:val="22"/>
        </w:rPr>
        <w:t xml:space="preserve"> e UNESCO.</w:t>
      </w:r>
    </w:p>
    <w:p w14:paraId="77A69DBF" w14:textId="74989FC8" w:rsidR="6EB97ECD" w:rsidRPr="00EF629C" w:rsidRDefault="6EB97ECD" w:rsidP="6EB97ECD">
      <w:pPr>
        <w:ind w:left="708"/>
        <w:rPr>
          <w:rFonts w:asciiTheme="majorHAnsi" w:hAnsiTheme="majorHAnsi" w:cstheme="majorHAnsi"/>
        </w:rPr>
      </w:pPr>
    </w:p>
    <w:p w14:paraId="3B491817" w14:textId="25DB7F0F" w:rsidR="00B2330D" w:rsidRPr="00573156" w:rsidRDefault="00B2330D" w:rsidP="6EB97ECD">
      <w:pPr>
        <w:widowControl w:val="0"/>
        <w:rPr>
          <w:rFonts w:asciiTheme="majorHAnsi" w:hAnsiTheme="majorHAnsi" w:cstheme="majorHAnsi"/>
        </w:rPr>
      </w:pPr>
      <w:r w:rsidRPr="00EF629C">
        <w:rPr>
          <w:rFonts w:asciiTheme="majorHAnsi" w:hAnsiTheme="majorHAnsi" w:cstheme="majorHAnsi"/>
          <w:b/>
          <w:bCs/>
        </w:rPr>
        <w:t>Produto 3:</w:t>
      </w:r>
      <w:r w:rsidR="3D025354" w:rsidRPr="00EF629C">
        <w:rPr>
          <w:rFonts w:asciiTheme="majorHAnsi" w:hAnsiTheme="majorHAnsi" w:cstheme="majorHAnsi"/>
          <w:b/>
          <w:bCs/>
          <w:color w:val="000000" w:themeColor="text1"/>
        </w:rPr>
        <w:t xml:space="preserve"> Documento técnico contendo análise dos atos e/ou documentos referentes </w:t>
      </w:r>
      <w:r w:rsidR="00573156">
        <w:rPr>
          <w:rFonts w:asciiTheme="majorHAnsi" w:hAnsiTheme="majorHAnsi" w:cstheme="majorHAnsi"/>
          <w:b/>
          <w:bCs/>
          <w:color w:val="000000" w:themeColor="text1"/>
        </w:rPr>
        <w:t xml:space="preserve">à </w:t>
      </w:r>
      <w:r w:rsidR="00B52A63">
        <w:rPr>
          <w:rFonts w:asciiTheme="majorHAnsi" w:hAnsiTheme="majorHAnsi" w:cstheme="majorHAnsi"/>
          <w:b/>
          <w:bCs/>
          <w:color w:val="000000" w:themeColor="text1"/>
        </w:rPr>
        <w:t>participação da</w:t>
      </w:r>
      <w:r w:rsidR="3D025354" w:rsidRPr="00EF629C">
        <w:rPr>
          <w:rFonts w:asciiTheme="majorHAnsi" w:hAnsiTheme="majorHAnsi" w:cstheme="majorHAnsi"/>
          <w:b/>
          <w:bCs/>
          <w:color w:val="000000" w:themeColor="text1"/>
        </w:rPr>
        <w:t xml:space="preserve">s instituições de ensino superior no Fies, bem como </w:t>
      </w:r>
      <w:r w:rsidR="00573156">
        <w:rPr>
          <w:rFonts w:asciiTheme="majorHAnsi" w:hAnsiTheme="majorHAnsi" w:cstheme="majorHAnsi"/>
          <w:b/>
          <w:bCs/>
          <w:color w:val="000000" w:themeColor="text1"/>
        </w:rPr>
        <w:t xml:space="preserve">dos </w:t>
      </w:r>
      <w:r w:rsidR="3D025354" w:rsidRPr="00EF629C">
        <w:rPr>
          <w:rFonts w:asciiTheme="majorHAnsi" w:hAnsiTheme="majorHAnsi" w:cstheme="majorHAnsi"/>
          <w:b/>
          <w:bCs/>
          <w:color w:val="000000" w:themeColor="text1"/>
        </w:rPr>
        <w:t xml:space="preserve">atos e/ou documentos de vinculação </w:t>
      </w:r>
      <w:r w:rsidR="00573156">
        <w:rPr>
          <w:rFonts w:asciiTheme="majorHAnsi" w:hAnsiTheme="majorHAnsi" w:cstheme="majorHAnsi"/>
          <w:b/>
          <w:bCs/>
          <w:color w:val="000000" w:themeColor="text1"/>
        </w:rPr>
        <w:t xml:space="preserve">e manutenção </w:t>
      </w:r>
      <w:r w:rsidR="3D025354" w:rsidRPr="00EF629C">
        <w:rPr>
          <w:rFonts w:asciiTheme="majorHAnsi" w:hAnsiTheme="majorHAnsi" w:cstheme="majorHAnsi"/>
          <w:b/>
          <w:bCs/>
          <w:color w:val="000000" w:themeColor="text1"/>
        </w:rPr>
        <w:t xml:space="preserve">do estudante com o programa, observada a política de governança da administração pública federal, em especial a conformidade dos devidos atos e/ou documentos e sua qualidade regulatória, a partir de elementos de integridade necessários à realização dos processos de vinculação dos entes externos com o Fies, com a proposição de elementos </w:t>
      </w:r>
      <w:r w:rsidR="00573156">
        <w:rPr>
          <w:rFonts w:asciiTheme="majorHAnsi" w:hAnsiTheme="majorHAnsi" w:cstheme="majorHAnsi"/>
          <w:b/>
          <w:bCs/>
          <w:color w:val="000000" w:themeColor="text1"/>
        </w:rPr>
        <w:t xml:space="preserve">para </w:t>
      </w:r>
      <w:r w:rsidR="3D025354" w:rsidRPr="00EF629C">
        <w:rPr>
          <w:rFonts w:asciiTheme="majorHAnsi" w:hAnsiTheme="majorHAnsi" w:cstheme="majorHAnsi"/>
          <w:b/>
          <w:bCs/>
          <w:color w:val="000000" w:themeColor="text1"/>
        </w:rPr>
        <w:t xml:space="preserve">o aperfeiçoamento dos </w:t>
      </w:r>
      <w:r w:rsidR="00573156">
        <w:rPr>
          <w:rFonts w:asciiTheme="majorHAnsi" w:hAnsiTheme="majorHAnsi" w:cstheme="majorHAnsi"/>
          <w:b/>
          <w:bCs/>
          <w:color w:val="000000" w:themeColor="text1"/>
        </w:rPr>
        <w:t xml:space="preserve">referidos </w:t>
      </w:r>
      <w:r w:rsidR="3D025354" w:rsidRPr="00EF629C">
        <w:rPr>
          <w:rFonts w:asciiTheme="majorHAnsi" w:hAnsiTheme="majorHAnsi" w:cstheme="majorHAnsi"/>
          <w:b/>
          <w:bCs/>
          <w:color w:val="000000" w:themeColor="text1"/>
        </w:rPr>
        <w:t xml:space="preserve">atos e/ou </w:t>
      </w:r>
      <w:r w:rsidR="3D025354" w:rsidRPr="00573156">
        <w:rPr>
          <w:rFonts w:asciiTheme="majorHAnsi" w:hAnsiTheme="majorHAnsi" w:cstheme="majorHAnsi"/>
          <w:b/>
          <w:bCs/>
        </w:rPr>
        <w:t xml:space="preserve">documentos. </w:t>
      </w:r>
    </w:p>
    <w:p w14:paraId="3C092CD9" w14:textId="40E1510B" w:rsidR="3D025354" w:rsidRPr="00EF629C" w:rsidRDefault="3D025354" w:rsidP="00137E0A">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Atividade 3.1</w:t>
      </w:r>
      <w:r w:rsidRPr="00EF629C">
        <w:rPr>
          <w:rFonts w:asciiTheme="majorHAnsi" w:hAnsiTheme="majorHAnsi" w:cstheme="majorHAnsi"/>
          <w:color w:val="000000" w:themeColor="text1"/>
        </w:rPr>
        <w:t xml:space="preserve">: Levantar e sistematizar os atos e/ou documentos referentes à </w:t>
      </w:r>
      <w:r w:rsidR="00B52A63">
        <w:rPr>
          <w:rFonts w:asciiTheme="majorHAnsi" w:hAnsiTheme="majorHAnsi" w:cstheme="majorHAnsi"/>
          <w:color w:val="000000" w:themeColor="text1"/>
        </w:rPr>
        <w:t>participação das</w:t>
      </w:r>
      <w:r w:rsidRPr="00EF629C">
        <w:rPr>
          <w:rFonts w:asciiTheme="majorHAnsi" w:hAnsiTheme="majorHAnsi" w:cstheme="majorHAnsi"/>
          <w:color w:val="000000" w:themeColor="text1"/>
        </w:rPr>
        <w:t xml:space="preserve"> instituições de ensino superior no Fies, bem como </w:t>
      </w:r>
      <w:r w:rsidR="000D7B7A">
        <w:rPr>
          <w:rFonts w:asciiTheme="majorHAnsi" w:hAnsiTheme="majorHAnsi" w:cstheme="majorHAnsi"/>
          <w:color w:val="000000" w:themeColor="text1"/>
        </w:rPr>
        <w:t xml:space="preserve">dos </w:t>
      </w:r>
      <w:r w:rsidRPr="00EF629C">
        <w:rPr>
          <w:rFonts w:asciiTheme="majorHAnsi" w:hAnsiTheme="majorHAnsi" w:cstheme="majorHAnsi"/>
          <w:color w:val="000000" w:themeColor="text1"/>
        </w:rPr>
        <w:t xml:space="preserve">atos e/ou documentos de vinculação </w:t>
      </w:r>
      <w:r w:rsidR="000D7B7A">
        <w:rPr>
          <w:rFonts w:asciiTheme="majorHAnsi" w:hAnsiTheme="majorHAnsi" w:cstheme="majorHAnsi"/>
          <w:color w:val="000000" w:themeColor="text1"/>
        </w:rPr>
        <w:t xml:space="preserve">e manutenção </w:t>
      </w:r>
      <w:r w:rsidRPr="00EF629C">
        <w:rPr>
          <w:rFonts w:asciiTheme="majorHAnsi" w:hAnsiTheme="majorHAnsi" w:cstheme="majorHAnsi"/>
          <w:color w:val="000000" w:themeColor="text1"/>
        </w:rPr>
        <w:t>do estudante com o programa.</w:t>
      </w:r>
    </w:p>
    <w:p w14:paraId="18E5F412" w14:textId="1EEEDA2E" w:rsidR="3D025354" w:rsidRPr="00EF629C" w:rsidRDefault="3D025354" w:rsidP="00137E0A">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Atividade 3.2</w:t>
      </w:r>
      <w:r w:rsidRPr="00EF629C">
        <w:rPr>
          <w:rFonts w:asciiTheme="majorHAnsi" w:hAnsiTheme="majorHAnsi" w:cstheme="majorHAnsi"/>
          <w:color w:val="000000" w:themeColor="text1"/>
        </w:rPr>
        <w:t>: Analisar os resultados da Atividade 3.1, observada a política de governança da administração pública federal, em especial a conformidade dos devidos atos e/ou documentos e sua qualidade regulatória, a partir de elementos de integridade necessários à realização dos processos de vinculação dos entes externos com o Fies.</w:t>
      </w:r>
    </w:p>
    <w:p w14:paraId="52F8AF58" w14:textId="58A97F3C" w:rsidR="3D025354" w:rsidRPr="00EF629C" w:rsidRDefault="3D025354" w:rsidP="00137E0A">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Atividade 3.3</w:t>
      </w:r>
      <w:r w:rsidRPr="00EF629C">
        <w:rPr>
          <w:rFonts w:asciiTheme="majorHAnsi" w:hAnsiTheme="majorHAnsi" w:cstheme="majorHAnsi"/>
          <w:color w:val="000000" w:themeColor="text1"/>
        </w:rPr>
        <w:t xml:space="preserve">: </w:t>
      </w:r>
      <w:r w:rsidR="00B52A63">
        <w:rPr>
          <w:rFonts w:asciiTheme="majorHAnsi" w:hAnsiTheme="majorHAnsi" w:cstheme="majorHAnsi"/>
          <w:color w:val="000000" w:themeColor="text1"/>
        </w:rPr>
        <w:t>A partir dos resultados da Atividade 3.2, p</w:t>
      </w:r>
      <w:r w:rsidRPr="00EF629C">
        <w:rPr>
          <w:rFonts w:asciiTheme="majorHAnsi" w:hAnsiTheme="majorHAnsi" w:cstheme="majorHAnsi"/>
          <w:color w:val="000000" w:themeColor="text1"/>
        </w:rPr>
        <w:t xml:space="preserve">ropor elementos necessários ao </w:t>
      </w:r>
      <w:r w:rsidRPr="00EF629C">
        <w:rPr>
          <w:rFonts w:asciiTheme="majorHAnsi" w:hAnsiTheme="majorHAnsi" w:cstheme="majorHAnsi"/>
          <w:color w:val="000000" w:themeColor="text1"/>
        </w:rPr>
        <w:lastRenderedPageBreak/>
        <w:t xml:space="preserve">aperfeiçoamento dos atos e/ou documentos referentes à </w:t>
      </w:r>
      <w:r w:rsidR="00B52A63">
        <w:rPr>
          <w:rFonts w:asciiTheme="majorHAnsi" w:hAnsiTheme="majorHAnsi" w:cstheme="majorHAnsi"/>
          <w:color w:val="000000" w:themeColor="text1"/>
        </w:rPr>
        <w:t>participação da</w:t>
      </w:r>
      <w:r w:rsidRPr="00EF629C">
        <w:rPr>
          <w:rFonts w:asciiTheme="majorHAnsi" w:hAnsiTheme="majorHAnsi" w:cstheme="majorHAnsi"/>
          <w:color w:val="000000" w:themeColor="text1"/>
        </w:rPr>
        <w:t xml:space="preserve">s instituições de ensino superior no Fies, bem como </w:t>
      </w:r>
      <w:r w:rsidR="000D7B7A">
        <w:rPr>
          <w:rFonts w:asciiTheme="majorHAnsi" w:hAnsiTheme="majorHAnsi" w:cstheme="majorHAnsi"/>
          <w:color w:val="000000" w:themeColor="text1"/>
        </w:rPr>
        <w:t xml:space="preserve">dos </w:t>
      </w:r>
      <w:r w:rsidRPr="00EF629C">
        <w:rPr>
          <w:rFonts w:asciiTheme="majorHAnsi" w:hAnsiTheme="majorHAnsi" w:cstheme="majorHAnsi"/>
          <w:color w:val="000000" w:themeColor="text1"/>
        </w:rPr>
        <w:t xml:space="preserve">atos e/ou documentos de vinculação </w:t>
      </w:r>
      <w:r w:rsidR="000D7B7A">
        <w:rPr>
          <w:rFonts w:asciiTheme="majorHAnsi" w:hAnsiTheme="majorHAnsi" w:cstheme="majorHAnsi"/>
          <w:color w:val="000000" w:themeColor="text1"/>
        </w:rPr>
        <w:t xml:space="preserve">e manutenção </w:t>
      </w:r>
      <w:r w:rsidRPr="00EF629C">
        <w:rPr>
          <w:rFonts w:asciiTheme="majorHAnsi" w:hAnsiTheme="majorHAnsi" w:cstheme="majorHAnsi"/>
          <w:color w:val="000000" w:themeColor="text1"/>
        </w:rPr>
        <w:t>do estudante com o programa.</w:t>
      </w:r>
    </w:p>
    <w:p w14:paraId="1C2C2F5D" w14:textId="35B7A725" w:rsidR="3D025354" w:rsidRPr="00EF629C" w:rsidRDefault="3D025354" w:rsidP="00137E0A">
      <w:pPr>
        <w:pStyle w:val="itemnivel3"/>
        <w:spacing w:before="120" w:beforeAutospacing="0" w:after="120" w:afterAutospacing="0"/>
        <w:ind w:right="120"/>
        <w:rPr>
          <w:rFonts w:asciiTheme="majorHAnsi" w:eastAsia="Arial" w:hAnsiTheme="majorHAnsi" w:cstheme="majorHAnsi"/>
          <w:color w:val="000000" w:themeColor="text1"/>
          <w:sz w:val="22"/>
          <w:szCs w:val="22"/>
        </w:rPr>
      </w:pPr>
      <w:r w:rsidRPr="00EF629C">
        <w:rPr>
          <w:rFonts w:asciiTheme="majorHAnsi" w:eastAsia="Arial" w:hAnsiTheme="majorHAnsi" w:cstheme="majorHAnsi"/>
          <w:b/>
          <w:bCs/>
          <w:color w:val="000000" w:themeColor="text1"/>
          <w:sz w:val="22"/>
          <w:szCs w:val="22"/>
        </w:rPr>
        <w:t>Atividade 3.</w:t>
      </w:r>
      <w:r w:rsidR="00137E0A" w:rsidRPr="00EF629C">
        <w:rPr>
          <w:rFonts w:asciiTheme="majorHAnsi" w:eastAsia="Arial" w:hAnsiTheme="majorHAnsi" w:cstheme="majorHAnsi"/>
          <w:b/>
          <w:bCs/>
          <w:color w:val="000000" w:themeColor="text1"/>
          <w:sz w:val="22"/>
          <w:szCs w:val="22"/>
        </w:rPr>
        <w:t>4:</w:t>
      </w:r>
      <w:r w:rsidR="00137E0A" w:rsidRPr="00EF629C">
        <w:rPr>
          <w:rFonts w:asciiTheme="majorHAnsi" w:eastAsia="Arial" w:hAnsiTheme="majorHAnsi" w:cstheme="majorHAnsi"/>
          <w:color w:val="000000" w:themeColor="text1"/>
          <w:sz w:val="22"/>
          <w:szCs w:val="22"/>
        </w:rPr>
        <w:t xml:space="preserve"> </w:t>
      </w:r>
      <w:r w:rsidRPr="00EF629C">
        <w:rPr>
          <w:rFonts w:asciiTheme="majorHAnsi" w:eastAsia="Arial" w:hAnsiTheme="majorHAnsi" w:cstheme="majorHAnsi"/>
          <w:color w:val="000000" w:themeColor="text1"/>
          <w:sz w:val="22"/>
          <w:szCs w:val="22"/>
        </w:rPr>
        <w:t xml:space="preserve"> Reunir-se regularmente com a equipe da </w:t>
      </w:r>
      <w:r w:rsidR="006451A9">
        <w:rPr>
          <w:rFonts w:asciiTheme="majorHAnsi" w:eastAsia="Arial" w:hAnsiTheme="majorHAnsi" w:cstheme="majorHAnsi"/>
          <w:color w:val="000000" w:themeColor="text1"/>
          <w:sz w:val="22"/>
          <w:szCs w:val="22"/>
        </w:rPr>
        <w:t>CGPES/DIPPES/</w:t>
      </w:r>
      <w:r w:rsidRPr="00EF629C">
        <w:rPr>
          <w:rFonts w:asciiTheme="majorHAnsi" w:eastAsia="Arial" w:hAnsiTheme="majorHAnsi" w:cstheme="majorHAnsi"/>
          <w:color w:val="000000" w:themeColor="text1"/>
          <w:sz w:val="22"/>
          <w:szCs w:val="22"/>
        </w:rPr>
        <w:t xml:space="preserve">SESU/MEC e/ou com a equipe da UNESCO </w:t>
      </w:r>
      <w:r w:rsidR="007043C7">
        <w:rPr>
          <w:rFonts w:asciiTheme="majorHAnsi" w:eastAsia="Arial" w:hAnsiTheme="majorHAnsi" w:cstheme="majorHAnsi"/>
          <w:color w:val="000000" w:themeColor="text1"/>
          <w:sz w:val="22"/>
          <w:szCs w:val="22"/>
        </w:rPr>
        <w:t xml:space="preserve">para </w:t>
      </w:r>
      <w:r w:rsidRPr="00EF629C">
        <w:rPr>
          <w:rFonts w:asciiTheme="majorHAnsi" w:eastAsia="Arial" w:hAnsiTheme="majorHAnsi" w:cstheme="majorHAnsi"/>
          <w:color w:val="000000" w:themeColor="text1"/>
          <w:sz w:val="22"/>
          <w:szCs w:val="22"/>
        </w:rPr>
        <w:t>acompanha</w:t>
      </w:r>
      <w:r w:rsidR="000D7B7A">
        <w:rPr>
          <w:rFonts w:asciiTheme="majorHAnsi" w:eastAsia="Arial" w:hAnsiTheme="majorHAnsi" w:cstheme="majorHAnsi"/>
          <w:color w:val="000000" w:themeColor="text1"/>
          <w:sz w:val="22"/>
          <w:szCs w:val="22"/>
        </w:rPr>
        <w:t>mento d</w:t>
      </w:r>
      <w:r w:rsidRPr="00EF629C">
        <w:rPr>
          <w:rFonts w:asciiTheme="majorHAnsi" w:eastAsia="Arial" w:hAnsiTheme="majorHAnsi" w:cstheme="majorHAnsi"/>
          <w:color w:val="000000" w:themeColor="text1"/>
          <w:sz w:val="22"/>
          <w:szCs w:val="22"/>
        </w:rPr>
        <w:t>o trabalho.</w:t>
      </w:r>
    </w:p>
    <w:p w14:paraId="70F52641" w14:textId="36A451E0" w:rsidR="000E3B68" w:rsidRPr="00EF629C" w:rsidRDefault="000E3B68" w:rsidP="00137E0A">
      <w:pPr>
        <w:pStyle w:val="itemnivel3"/>
        <w:spacing w:before="120" w:beforeAutospacing="0" w:after="120" w:afterAutospacing="0"/>
        <w:ind w:right="120"/>
        <w:rPr>
          <w:rFonts w:asciiTheme="majorHAnsi" w:eastAsia="Arial" w:hAnsiTheme="majorHAnsi" w:cstheme="majorHAnsi"/>
          <w:color w:val="000000" w:themeColor="text1"/>
          <w:sz w:val="22"/>
          <w:szCs w:val="22"/>
        </w:rPr>
      </w:pPr>
      <w:r w:rsidRPr="00EF629C">
        <w:rPr>
          <w:rFonts w:asciiTheme="majorHAnsi" w:eastAsia="Arial" w:hAnsiTheme="majorHAnsi" w:cstheme="majorHAnsi"/>
          <w:b/>
          <w:bCs/>
          <w:color w:val="000000" w:themeColor="text1"/>
          <w:sz w:val="22"/>
          <w:szCs w:val="22"/>
        </w:rPr>
        <w:t xml:space="preserve">Atividade </w:t>
      </w:r>
      <w:r w:rsidR="00137E0A" w:rsidRPr="00EF629C">
        <w:rPr>
          <w:rFonts w:asciiTheme="majorHAnsi" w:eastAsia="Arial" w:hAnsiTheme="majorHAnsi" w:cstheme="majorHAnsi"/>
          <w:b/>
          <w:bCs/>
          <w:color w:val="000000" w:themeColor="text1"/>
          <w:sz w:val="22"/>
          <w:szCs w:val="22"/>
        </w:rPr>
        <w:t>3</w:t>
      </w:r>
      <w:r w:rsidRPr="00EF629C">
        <w:rPr>
          <w:rFonts w:asciiTheme="majorHAnsi" w:eastAsia="Arial" w:hAnsiTheme="majorHAnsi" w:cstheme="majorHAnsi"/>
          <w:b/>
          <w:bCs/>
          <w:color w:val="000000" w:themeColor="text1"/>
          <w:sz w:val="22"/>
          <w:szCs w:val="22"/>
        </w:rPr>
        <w:t>.5</w:t>
      </w:r>
      <w:r w:rsidR="00137E0A" w:rsidRPr="00EF629C">
        <w:rPr>
          <w:rFonts w:asciiTheme="majorHAnsi" w:eastAsia="Arial" w:hAnsiTheme="majorHAnsi" w:cstheme="majorHAnsi"/>
          <w:b/>
          <w:bCs/>
          <w:color w:val="000000" w:themeColor="text1"/>
          <w:sz w:val="22"/>
          <w:szCs w:val="22"/>
        </w:rPr>
        <w:t>:</w:t>
      </w:r>
      <w:r w:rsidR="00137E0A" w:rsidRPr="00EF629C">
        <w:rPr>
          <w:rFonts w:asciiTheme="majorHAnsi" w:eastAsia="Arial" w:hAnsiTheme="majorHAnsi" w:cstheme="majorHAnsi"/>
          <w:color w:val="000000" w:themeColor="text1"/>
          <w:sz w:val="22"/>
          <w:szCs w:val="22"/>
        </w:rPr>
        <w:t xml:space="preserve"> </w:t>
      </w:r>
      <w:r w:rsidRPr="00EF629C">
        <w:rPr>
          <w:rFonts w:asciiTheme="majorHAnsi" w:eastAsia="Arial" w:hAnsiTheme="majorHAnsi" w:cstheme="majorHAnsi"/>
          <w:color w:val="000000" w:themeColor="text1"/>
          <w:sz w:val="22"/>
          <w:szCs w:val="22"/>
        </w:rPr>
        <w:t xml:space="preserve">Validar o documento com a equipe da </w:t>
      </w:r>
      <w:r w:rsidR="006451A9">
        <w:rPr>
          <w:rFonts w:asciiTheme="majorHAnsi" w:eastAsia="Arial" w:hAnsiTheme="majorHAnsi" w:cstheme="majorHAnsi"/>
          <w:color w:val="000000" w:themeColor="text1"/>
          <w:sz w:val="22"/>
          <w:szCs w:val="22"/>
        </w:rPr>
        <w:t>CGPES/DIPPES/</w:t>
      </w:r>
      <w:r w:rsidR="006451A9" w:rsidRPr="00EF629C">
        <w:rPr>
          <w:rFonts w:asciiTheme="majorHAnsi" w:eastAsia="Arial" w:hAnsiTheme="majorHAnsi" w:cstheme="majorHAnsi"/>
          <w:color w:val="000000" w:themeColor="text1"/>
          <w:sz w:val="22"/>
          <w:szCs w:val="22"/>
        </w:rPr>
        <w:t>SESU/MEC</w:t>
      </w:r>
      <w:r w:rsidRPr="00EF629C">
        <w:rPr>
          <w:rFonts w:asciiTheme="majorHAnsi" w:eastAsia="Arial" w:hAnsiTheme="majorHAnsi" w:cstheme="majorHAnsi"/>
          <w:color w:val="000000" w:themeColor="text1"/>
          <w:sz w:val="22"/>
          <w:szCs w:val="22"/>
        </w:rPr>
        <w:t xml:space="preserve"> e UNESCO.</w:t>
      </w:r>
    </w:p>
    <w:p w14:paraId="04F3A9C1" w14:textId="77777777" w:rsidR="00B2330D" w:rsidRPr="00EF629C" w:rsidRDefault="00B2330D" w:rsidP="00B2330D">
      <w:pPr>
        <w:ind w:left="708"/>
        <w:rPr>
          <w:rFonts w:asciiTheme="majorHAnsi" w:hAnsiTheme="majorHAnsi" w:cstheme="majorHAnsi"/>
          <w:b/>
          <w:bCs/>
        </w:rPr>
      </w:pPr>
    </w:p>
    <w:p w14:paraId="37387A36" w14:textId="03141FCE" w:rsidR="00B2330D" w:rsidRPr="00EF629C" w:rsidRDefault="00B2330D" w:rsidP="6EB97ECD">
      <w:pPr>
        <w:widowControl w:val="0"/>
        <w:rPr>
          <w:rFonts w:asciiTheme="majorHAnsi" w:hAnsiTheme="majorHAnsi" w:cstheme="majorHAnsi"/>
        </w:rPr>
      </w:pPr>
      <w:r w:rsidRPr="00EF629C">
        <w:rPr>
          <w:rFonts w:asciiTheme="majorHAnsi" w:hAnsiTheme="majorHAnsi" w:cstheme="majorHAnsi"/>
          <w:b/>
          <w:bCs/>
        </w:rPr>
        <w:t>Produto 4:</w:t>
      </w:r>
      <w:r w:rsidR="000A2F17" w:rsidRPr="00EF629C">
        <w:rPr>
          <w:rFonts w:asciiTheme="majorHAnsi" w:hAnsiTheme="majorHAnsi" w:cstheme="majorHAnsi"/>
          <w:b/>
          <w:bCs/>
        </w:rPr>
        <w:t xml:space="preserve"> </w:t>
      </w:r>
      <w:r w:rsidR="00320F40" w:rsidRPr="00EF629C">
        <w:rPr>
          <w:rFonts w:asciiTheme="majorHAnsi" w:hAnsiTheme="majorHAnsi" w:cstheme="majorHAnsi"/>
          <w:b/>
          <w:bCs/>
          <w:color w:val="000000" w:themeColor="text1"/>
        </w:rPr>
        <w:t xml:space="preserve">Documento técnico contendo análise dos atos e/ou documentos referentes </w:t>
      </w:r>
      <w:r w:rsidR="00320F40">
        <w:rPr>
          <w:rFonts w:asciiTheme="majorHAnsi" w:hAnsiTheme="majorHAnsi" w:cstheme="majorHAnsi"/>
          <w:b/>
          <w:bCs/>
          <w:color w:val="000000" w:themeColor="text1"/>
        </w:rPr>
        <w:t>à participação da</w:t>
      </w:r>
      <w:r w:rsidR="00320F40" w:rsidRPr="00EF629C">
        <w:rPr>
          <w:rFonts w:asciiTheme="majorHAnsi" w:hAnsiTheme="majorHAnsi" w:cstheme="majorHAnsi"/>
          <w:b/>
          <w:bCs/>
          <w:color w:val="000000" w:themeColor="text1"/>
        </w:rPr>
        <w:t xml:space="preserve">s instituições de ensino superior no </w:t>
      </w:r>
      <w:r w:rsidR="00320F40">
        <w:rPr>
          <w:rFonts w:asciiTheme="majorHAnsi" w:hAnsiTheme="majorHAnsi" w:cstheme="majorHAnsi"/>
          <w:b/>
          <w:bCs/>
          <w:color w:val="000000" w:themeColor="text1"/>
        </w:rPr>
        <w:t>Prouni</w:t>
      </w:r>
      <w:r w:rsidR="00320F40" w:rsidRPr="00EF629C">
        <w:rPr>
          <w:rFonts w:asciiTheme="majorHAnsi" w:hAnsiTheme="majorHAnsi" w:cstheme="majorHAnsi"/>
          <w:b/>
          <w:bCs/>
          <w:color w:val="000000" w:themeColor="text1"/>
        </w:rPr>
        <w:t xml:space="preserve">, bem como </w:t>
      </w:r>
      <w:r w:rsidR="00320F40">
        <w:rPr>
          <w:rFonts w:asciiTheme="majorHAnsi" w:hAnsiTheme="majorHAnsi" w:cstheme="majorHAnsi"/>
          <w:b/>
          <w:bCs/>
          <w:color w:val="000000" w:themeColor="text1"/>
        </w:rPr>
        <w:t xml:space="preserve">dos </w:t>
      </w:r>
      <w:r w:rsidR="00320F40" w:rsidRPr="00EF629C">
        <w:rPr>
          <w:rFonts w:asciiTheme="majorHAnsi" w:hAnsiTheme="majorHAnsi" w:cstheme="majorHAnsi"/>
          <w:b/>
          <w:bCs/>
          <w:color w:val="000000" w:themeColor="text1"/>
        </w:rPr>
        <w:t xml:space="preserve">atos e/ou documentos de vinculação </w:t>
      </w:r>
      <w:r w:rsidR="00320F40">
        <w:rPr>
          <w:rFonts w:asciiTheme="majorHAnsi" w:hAnsiTheme="majorHAnsi" w:cstheme="majorHAnsi"/>
          <w:b/>
          <w:bCs/>
          <w:color w:val="000000" w:themeColor="text1"/>
        </w:rPr>
        <w:t xml:space="preserve">e manutenção </w:t>
      </w:r>
      <w:r w:rsidR="00320F40" w:rsidRPr="00EF629C">
        <w:rPr>
          <w:rFonts w:asciiTheme="majorHAnsi" w:hAnsiTheme="majorHAnsi" w:cstheme="majorHAnsi"/>
          <w:b/>
          <w:bCs/>
          <w:color w:val="000000" w:themeColor="text1"/>
        </w:rPr>
        <w:t xml:space="preserve">do estudante com o programa, observada a política de governança da administração pública federal, em especial a conformidade dos devidos atos e/ou documentos e sua qualidade regulatória, a partir de elementos de integridade necessários à realização dos processos de vinculação dos entes externos com o </w:t>
      </w:r>
      <w:r w:rsidR="00320F40">
        <w:rPr>
          <w:rFonts w:asciiTheme="majorHAnsi" w:hAnsiTheme="majorHAnsi" w:cstheme="majorHAnsi"/>
          <w:b/>
          <w:bCs/>
          <w:color w:val="000000" w:themeColor="text1"/>
        </w:rPr>
        <w:t>Prouni</w:t>
      </w:r>
      <w:r w:rsidR="00320F40" w:rsidRPr="00EF629C">
        <w:rPr>
          <w:rFonts w:asciiTheme="majorHAnsi" w:hAnsiTheme="majorHAnsi" w:cstheme="majorHAnsi"/>
          <w:b/>
          <w:bCs/>
          <w:color w:val="000000" w:themeColor="text1"/>
        </w:rPr>
        <w:t xml:space="preserve">, com a proposição de elementos </w:t>
      </w:r>
      <w:r w:rsidR="00320F40">
        <w:rPr>
          <w:rFonts w:asciiTheme="majorHAnsi" w:hAnsiTheme="majorHAnsi" w:cstheme="majorHAnsi"/>
          <w:b/>
          <w:bCs/>
          <w:color w:val="000000" w:themeColor="text1"/>
        </w:rPr>
        <w:t xml:space="preserve">para </w:t>
      </w:r>
      <w:r w:rsidR="00320F40" w:rsidRPr="00EF629C">
        <w:rPr>
          <w:rFonts w:asciiTheme="majorHAnsi" w:hAnsiTheme="majorHAnsi" w:cstheme="majorHAnsi"/>
          <w:b/>
          <w:bCs/>
          <w:color w:val="000000" w:themeColor="text1"/>
        </w:rPr>
        <w:t xml:space="preserve">o aperfeiçoamento dos </w:t>
      </w:r>
      <w:r w:rsidR="00320F40">
        <w:rPr>
          <w:rFonts w:asciiTheme="majorHAnsi" w:hAnsiTheme="majorHAnsi" w:cstheme="majorHAnsi"/>
          <w:b/>
          <w:bCs/>
          <w:color w:val="000000" w:themeColor="text1"/>
        </w:rPr>
        <w:t xml:space="preserve">referidos </w:t>
      </w:r>
      <w:r w:rsidR="00320F40" w:rsidRPr="00EF629C">
        <w:rPr>
          <w:rFonts w:asciiTheme="majorHAnsi" w:hAnsiTheme="majorHAnsi" w:cstheme="majorHAnsi"/>
          <w:b/>
          <w:bCs/>
          <w:color w:val="000000" w:themeColor="text1"/>
        </w:rPr>
        <w:t xml:space="preserve">atos e/ou </w:t>
      </w:r>
      <w:r w:rsidR="00320F40" w:rsidRPr="00573156">
        <w:rPr>
          <w:rFonts w:asciiTheme="majorHAnsi" w:hAnsiTheme="majorHAnsi" w:cstheme="majorHAnsi"/>
          <w:b/>
          <w:bCs/>
        </w:rPr>
        <w:t>documentos.</w:t>
      </w:r>
      <w:r w:rsidR="0A1E1BB9" w:rsidRPr="00EF629C">
        <w:rPr>
          <w:rFonts w:asciiTheme="majorHAnsi" w:hAnsiTheme="majorHAnsi" w:cstheme="majorHAnsi"/>
          <w:b/>
          <w:bCs/>
          <w:color w:val="000000" w:themeColor="text1"/>
        </w:rPr>
        <w:t xml:space="preserve"> </w:t>
      </w:r>
    </w:p>
    <w:p w14:paraId="706D8DF7" w14:textId="1D1FCD7C" w:rsidR="00320F40" w:rsidRPr="00EF629C" w:rsidRDefault="00320F40" w:rsidP="00320F40">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 xml:space="preserve">Atividade </w:t>
      </w:r>
      <w:r>
        <w:rPr>
          <w:rFonts w:asciiTheme="majorHAnsi" w:hAnsiTheme="majorHAnsi" w:cstheme="majorHAnsi"/>
          <w:b/>
          <w:bCs/>
          <w:color w:val="000000" w:themeColor="text1"/>
        </w:rPr>
        <w:t>4</w:t>
      </w:r>
      <w:r w:rsidRPr="00EF629C">
        <w:rPr>
          <w:rFonts w:asciiTheme="majorHAnsi" w:hAnsiTheme="majorHAnsi" w:cstheme="majorHAnsi"/>
          <w:b/>
          <w:bCs/>
          <w:color w:val="000000" w:themeColor="text1"/>
        </w:rPr>
        <w:t>.1</w:t>
      </w:r>
      <w:r w:rsidRPr="00EF629C">
        <w:rPr>
          <w:rFonts w:asciiTheme="majorHAnsi" w:hAnsiTheme="majorHAnsi" w:cstheme="majorHAnsi"/>
          <w:color w:val="000000" w:themeColor="text1"/>
        </w:rPr>
        <w:t xml:space="preserve">: Levantar e sistematizar os atos e/ou documentos referentes à </w:t>
      </w:r>
      <w:r>
        <w:rPr>
          <w:rFonts w:asciiTheme="majorHAnsi" w:hAnsiTheme="majorHAnsi" w:cstheme="majorHAnsi"/>
          <w:color w:val="000000" w:themeColor="text1"/>
        </w:rPr>
        <w:t>participação das</w:t>
      </w:r>
      <w:r w:rsidRPr="00EF629C">
        <w:rPr>
          <w:rFonts w:asciiTheme="majorHAnsi" w:hAnsiTheme="majorHAnsi" w:cstheme="majorHAnsi"/>
          <w:color w:val="000000" w:themeColor="text1"/>
        </w:rPr>
        <w:t xml:space="preserve"> instituições de ensino superior no </w:t>
      </w:r>
      <w:r>
        <w:rPr>
          <w:rFonts w:asciiTheme="majorHAnsi" w:hAnsiTheme="majorHAnsi" w:cstheme="majorHAnsi"/>
          <w:color w:val="000000" w:themeColor="text1"/>
        </w:rPr>
        <w:t>Prouni</w:t>
      </w:r>
      <w:r w:rsidRPr="00EF629C">
        <w:rPr>
          <w:rFonts w:asciiTheme="majorHAnsi" w:hAnsiTheme="majorHAnsi" w:cstheme="majorHAnsi"/>
          <w:color w:val="000000" w:themeColor="text1"/>
        </w:rPr>
        <w:t xml:space="preserve">, bem como </w:t>
      </w:r>
      <w:r>
        <w:rPr>
          <w:rFonts w:asciiTheme="majorHAnsi" w:hAnsiTheme="majorHAnsi" w:cstheme="majorHAnsi"/>
          <w:color w:val="000000" w:themeColor="text1"/>
        </w:rPr>
        <w:t xml:space="preserve">dos </w:t>
      </w:r>
      <w:r w:rsidRPr="00EF629C">
        <w:rPr>
          <w:rFonts w:asciiTheme="majorHAnsi" w:hAnsiTheme="majorHAnsi" w:cstheme="majorHAnsi"/>
          <w:color w:val="000000" w:themeColor="text1"/>
        </w:rPr>
        <w:t xml:space="preserve">atos e/ou documentos de vinculação </w:t>
      </w:r>
      <w:r>
        <w:rPr>
          <w:rFonts w:asciiTheme="majorHAnsi" w:hAnsiTheme="majorHAnsi" w:cstheme="majorHAnsi"/>
          <w:color w:val="000000" w:themeColor="text1"/>
        </w:rPr>
        <w:t xml:space="preserve">e manutenção </w:t>
      </w:r>
      <w:r w:rsidRPr="00EF629C">
        <w:rPr>
          <w:rFonts w:asciiTheme="majorHAnsi" w:hAnsiTheme="majorHAnsi" w:cstheme="majorHAnsi"/>
          <w:color w:val="000000" w:themeColor="text1"/>
        </w:rPr>
        <w:t>do estudante com o programa.</w:t>
      </w:r>
    </w:p>
    <w:p w14:paraId="35EC2D59" w14:textId="41B9CF8F" w:rsidR="00320F40" w:rsidRPr="00EF629C" w:rsidRDefault="00320F40" w:rsidP="00320F40">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 xml:space="preserve">Atividade </w:t>
      </w:r>
      <w:r>
        <w:rPr>
          <w:rFonts w:asciiTheme="majorHAnsi" w:hAnsiTheme="majorHAnsi" w:cstheme="majorHAnsi"/>
          <w:b/>
          <w:bCs/>
          <w:color w:val="000000" w:themeColor="text1"/>
        </w:rPr>
        <w:t>4</w:t>
      </w:r>
      <w:r w:rsidRPr="00EF629C">
        <w:rPr>
          <w:rFonts w:asciiTheme="majorHAnsi" w:hAnsiTheme="majorHAnsi" w:cstheme="majorHAnsi"/>
          <w:b/>
          <w:bCs/>
          <w:color w:val="000000" w:themeColor="text1"/>
        </w:rPr>
        <w:t>.2</w:t>
      </w:r>
      <w:r w:rsidRPr="00EF629C">
        <w:rPr>
          <w:rFonts w:asciiTheme="majorHAnsi" w:hAnsiTheme="majorHAnsi" w:cstheme="majorHAnsi"/>
          <w:color w:val="000000" w:themeColor="text1"/>
        </w:rPr>
        <w:t xml:space="preserve">: Analisar os resultados da Atividade </w:t>
      </w:r>
      <w:r>
        <w:rPr>
          <w:rFonts w:asciiTheme="majorHAnsi" w:hAnsiTheme="majorHAnsi" w:cstheme="majorHAnsi"/>
          <w:color w:val="000000" w:themeColor="text1"/>
        </w:rPr>
        <w:t>4</w:t>
      </w:r>
      <w:r w:rsidRPr="00EF629C">
        <w:rPr>
          <w:rFonts w:asciiTheme="majorHAnsi" w:hAnsiTheme="majorHAnsi" w:cstheme="majorHAnsi"/>
          <w:color w:val="000000" w:themeColor="text1"/>
        </w:rPr>
        <w:t xml:space="preserve">.1, observada a política de governança da administração pública federal, em especial a conformidade dos devidos atos e/ou documentos e sua qualidade regulatória, a partir de elementos de integridade necessários à realização dos processos de vinculação dos entes externos com o </w:t>
      </w:r>
      <w:r>
        <w:rPr>
          <w:rFonts w:asciiTheme="majorHAnsi" w:hAnsiTheme="majorHAnsi" w:cstheme="majorHAnsi"/>
          <w:color w:val="000000" w:themeColor="text1"/>
        </w:rPr>
        <w:t>Prouni</w:t>
      </w:r>
      <w:r w:rsidRPr="00EF629C">
        <w:rPr>
          <w:rFonts w:asciiTheme="majorHAnsi" w:hAnsiTheme="majorHAnsi" w:cstheme="majorHAnsi"/>
          <w:color w:val="000000" w:themeColor="text1"/>
        </w:rPr>
        <w:t>.</w:t>
      </w:r>
    </w:p>
    <w:p w14:paraId="40948979" w14:textId="447284FD" w:rsidR="00320F40" w:rsidRPr="00EF629C" w:rsidRDefault="00320F40" w:rsidP="00320F40">
      <w:pPr>
        <w:widowControl w:val="0"/>
        <w:rPr>
          <w:rFonts w:asciiTheme="majorHAnsi" w:hAnsiTheme="majorHAnsi" w:cstheme="majorHAnsi"/>
          <w:color w:val="000000" w:themeColor="text1"/>
        </w:rPr>
      </w:pPr>
      <w:r w:rsidRPr="00EF629C">
        <w:rPr>
          <w:rFonts w:asciiTheme="majorHAnsi" w:hAnsiTheme="majorHAnsi" w:cstheme="majorHAnsi"/>
          <w:b/>
          <w:bCs/>
          <w:color w:val="000000" w:themeColor="text1"/>
        </w:rPr>
        <w:t xml:space="preserve">Atividade </w:t>
      </w:r>
      <w:r>
        <w:rPr>
          <w:rFonts w:asciiTheme="majorHAnsi" w:hAnsiTheme="majorHAnsi" w:cstheme="majorHAnsi"/>
          <w:b/>
          <w:bCs/>
          <w:color w:val="000000" w:themeColor="text1"/>
        </w:rPr>
        <w:t>4</w:t>
      </w:r>
      <w:r w:rsidRPr="00EF629C">
        <w:rPr>
          <w:rFonts w:asciiTheme="majorHAnsi" w:hAnsiTheme="majorHAnsi" w:cstheme="majorHAnsi"/>
          <w:b/>
          <w:bCs/>
          <w:color w:val="000000" w:themeColor="text1"/>
        </w:rPr>
        <w:t>.3</w:t>
      </w:r>
      <w:r w:rsidRPr="00EF629C">
        <w:rPr>
          <w:rFonts w:asciiTheme="majorHAnsi" w:hAnsiTheme="majorHAnsi" w:cstheme="majorHAnsi"/>
          <w:color w:val="000000" w:themeColor="text1"/>
        </w:rPr>
        <w:t xml:space="preserve">: </w:t>
      </w:r>
      <w:r>
        <w:rPr>
          <w:rFonts w:asciiTheme="majorHAnsi" w:hAnsiTheme="majorHAnsi" w:cstheme="majorHAnsi"/>
          <w:color w:val="000000" w:themeColor="text1"/>
        </w:rPr>
        <w:t>A partir dos resultados da Atividade 4.2, p</w:t>
      </w:r>
      <w:r w:rsidRPr="00EF629C">
        <w:rPr>
          <w:rFonts w:asciiTheme="majorHAnsi" w:hAnsiTheme="majorHAnsi" w:cstheme="majorHAnsi"/>
          <w:color w:val="000000" w:themeColor="text1"/>
        </w:rPr>
        <w:t xml:space="preserve">ropor elementos necessários ao aperfeiçoamento dos atos e/ou documentos referentes à </w:t>
      </w:r>
      <w:r>
        <w:rPr>
          <w:rFonts w:asciiTheme="majorHAnsi" w:hAnsiTheme="majorHAnsi" w:cstheme="majorHAnsi"/>
          <w:color w:val="000000" w:themeColor="text1"/>
        </w:rPr>
        <w:t>participação da</w:t>
      </w:r>
      <w:r w:rsidRPr="00EF629C">
        <w:rPr>
          <w:rFonts w:asciiTheme="majorHAnsi" w:hAnsiTheme="majorHAnsi" w:cstheme="majorHAnsi"/>
          <w:color w:val="000000" w:themeColor="text1"/>
        </w:rPr>
        <w:t xml:space="preserve">s instituições de ensino superior no </w:t>
      </w:r>
      <w:r>
        <w:rPr>
          <w:rFonts w:asciiTheme="majorHAnsi" w:hAnsiTheme="majorHAnsi" w:cstheme="majorHAnsi"/>
          <w:color w:val="000000" w:themeColor="text1"/>
        </w:rPr>
        <w:t>Prouni</w:t>
      </w:r>
      <w:r w:rsidRPr="00EF629C">
        <w:rPr>
          <w:rFonts w:asciiTheme="majorHAnsi" w:hAnsiTheme="majorHAnsi" w:cstheme="majorHAnsi"/>
          <w:color w:val="000000" w:themeColor="text1"/>
        </w:rPr>
        <w:t xml:space="preserve">, bem como </w:t>
      </w:r>
      <w:r>
        <w:rPr>
          <w:rFonts w:asciiTheme="majorHAnsi" w:hAnsiTheme="majorHAnsi" w:cstheme="majorHAnsi"/>
          <w:color w:val="000000" w:themeColor="text1"/>
        </w:rPr>
        <w:t xml:space="preserve">dos </w:t>
      </w:r>
      <w:r w:rsidRPr="00EF629C">
        <w:rPr>
          <w:rFonts w:asciiTheme="majorHAnsi" w:hAnsiTheme="majorHAnsi" w:cstheme="majorHAnsi"/>
          <w:color w:val="000000" w:themeColor="text1"/>
        </w:rPr>
        <w:t xml:space="preserve">atos e/ou documentos de vinculação </w:t>
      </w:r>
      <w:r>
        <w:rPr>
          <w:rFonts w:asciiTheme="majorHAnsi" w:hAnsiTheme="majorHAnsi" w:cstheme="majorHAnsi"/>
          <w:color w:val="000000" w:themeColor="text1"/>
        </w:rPr>
        <w:t xml:space="preserve">e manutenção </w:t>
      </w:r>
      <w:r w:rsidRPr="00EF629C">
        <w:rPr>
          <w:rFonts w:asciiTheme="majorHAnsi" w:hAnsiTheme="majorHAnsi" w:cstheme="majorHAnsi"/>
          <w:color w:val="000000" w:themeColor="text1"/>
        </w:rPr>
        <w:t>do estudante com o programa.</w:t>
      </w:r>
    </w:p>
    <w:p w14:paraId="1D6AAE24" w14:textId="32033568" w:rsidR="00320F40" w:rsidRPr="00EF629C" w:rsidRDefault="00320F40" w:rsidP="00320F40">
      <w:pPr>
        <w:pStyle w:val="itemnivel3"/>
        <w:spacing w:before="120" w:beforeAutospacing="0" w:after="120" w:afterAutospacing="0"/>
        <w:ind w:right="120"/>
        <w:rPr>
          <w:rFonts w:asciiTheme="majorHAnsi" w:eastAsia="Arial" w:hAnsiTheme="majorHAnsi" w:cstheme="majorHAnsi"/>
          <w:color w:val="000000" w:themeColor="text1"/>
          <w:sz w:val="22"/>
          <w:szCs w:val="22"/>
        </w:rPr>
      </w:pPr>
      <w:r w:rsidRPr="00EF629C">
        <w:rPr>
          <w:rFonts w:asciiTheme="majorHAnsi" w:eastAsia="Arial" w:hAnsiTheme="majorHAnsi" w:cstheme="majorHAnsi"/>
          <w:b/>
          <w:bCs/>
          <w:color w:val="000000" w:themeColor="text1"/>
          <w:sz w:val="22"/>
          <w:szCs w:val="22"/>
        </w:rPr>
        <w:t xml:space="preserve">Atividade </w:t>
      </w:r>
      <w:r>
        <w:rPr>
          <w:rFonts w:asciiTheme="majorHAnsi" w:eastAsia="Arial" w:hAnsiTheme="majorHAnsi" w:cstheme="majorHAnsi"/>
          <w:b/>
          <w:bCs/>
          <w:color w:val="000000" w:themeColor="text1"/>
          <w:sz w:val="22"/>
          <w:szCs w:val="22"/>
        </w:rPr>
        <w:t>4</w:t>
      </w:r>
      <w:r w:rsidRPr="00EF629C">
        <w:rPr>
          <w:rFonts w:asciiTheme="majorHAnsi" w:eastAsia="Arial" w:hAnsiTheme="majorHAnsi" w:cstheme="majorHAnsi"/>
          <w:b/>
          <w:bCs/>
          <w:color w:val="000000" w:themeColor="text1"/>
          <w:sz w:val="22"/>
          <w:szCs w:val="22"/>
        </w:rPr>
        <w:t>.4:</w:t>
      </w:r>
      <w:r w:rsidRPr="00EF629C">
        <w:rPr>
          <w:rFonts w:asciiTheme="majorHAnsi" w:eastAsia="Arial" w:hAnsiTheme="majorHAnsi" w:cstheme="majorHAnsi"/>
          <w:color w:val="000000" w:themeColor="text1"/>
          <w:sz w:val="22"/>
          <w:szCs w:val="22"/>
        </w:rPr>
        <w:t xml:space="preserve">  Reunir-se regularmente com a equipe da </w:t>
      </w:r>
      <w:r>
        <w:rPr>
          <w:rFonts w:asciiTheme="majorHAnsi" w:eastAsia="Arial" w:hAnsiTheme="majorHAnsi" w:cstheme="majorHAnsi"/>
          <w:color w:val="000000" w:themeColor="text1"/>
          <w:sz w:val="22"/>
          <w:szCs w:val="22"/>
        </w:rPr>
        <w:t>CGPES/DIPPES/</w:t>
      </w:r>
      <w:r w:rsidRPr="00EF629C">
        <w:rPr>
          <w:rFonts w:asciiTheme="majorHAnsi" w:eastAsia="Arial" w:hAnsiTheme="majorHAnsi" w:cstheme="majorHAnsi"/>
          <w:color w:val="000000" w:themeColor="text1"/>
          <w:sz w:val="22"/>
          <w:szCs w:val="22"/>
        </w:rPr>
        <w:t xml:space="preserve">SESU/MEC e/ou com a equipe da UNESCO </w:t>
      </w:r>
      <w:r>
        <w:rPr>
          <w:rFonts w:asciiTheme="majorHAnsi" w:eastAsia="Arial" w:hAnsiTheme="majorHAnsi" w:cstheme="majorHAnsi"/>
          <w:color w:val="000000" w:themeColor="text1"/>
          <w:sz w:val="22"/>
          <w:szCs w:val="22"/>
        </w:rPr>
        <w:t xml:space="preserve">para </w:t>
      </w:r>
      <w:r w:rsidRPr="00EF629C">
        <w:rPr>
          <w:rFonts w:asciiTheme="majorHAnsi" w:eastAsia="Arial" w:hAnsiTheme="majorHAnsi" w:cstheme="majorHAnsi"/>
          <w:color w:val="000000" w:themeColor="text1"/>
          <w:sz w:val="22"/>
          <w:szCs w:val="22"/>
        </w:rPr>
        <w:t>acompanha</w:t>
      </w:r>
      <w:r>
        <w:rPr>
          <w:rFonts w:asciiTheme="majorHAnsi" w:eastAsia="Arial" w:hAnsiTheme="majorHAnsi" w:cstheme="majorHAnsi"/>
          <w:color w:val="000000" w:themeColor="text1"/>
          <w:sz w:val="22"/>
          <w:szCs w:val="22"/>
        </w:rPr>
        <w:t>mento d</w:t>
      </w:r>
      <w:r w:rsidRPr="00EF629C">
        <w:rPr>
          <w:rFonts w:asciiTheme="majorHAnsi" w:eastAsia="Arial" w:hAnsiTheme="majorHAnsi" w:cstheme="majorHAnsi"/>
          <w:color w:val="000000" w:themeColor="text1"/>
          <w:sz w:val="22"/>
          <w:szCs w:val="22"/>
        </w:rPr>
        <w:t>o trabalho.</w:t>
      </w:r>
    </w:p>
    <w:p w14:paraId="07099E0B" w14:textId="583450FB" w:rsidR="000E3B68" w:rsidRPr="00EF629C" w:rsidRDefault="00320F40" w:rsidP="00320F40">
      <w:pPr>
        <w:pStyle w:val="itemnivel3"/>
        <w:spacing w:before="120" w:beforeAutospacing="0" w:after="120" w:afterAutospacing="0"/>
        <w:ind w:right="120"/>
        <w:rPr>
          <w:rFonts w:asciiTheme="majorHAnsi" w:eastAsia="Arial" w:hAnsiTheme="majorHAnsi" w:cstheme="majorHAnsi"/>
          <w:color w:val="000000" w:themeColor="text1"/>
          <w:sz w:val="22"/>
          <w:szCs w:val="22"/>
        </w:rPr>
      </w:pPr>
      <w:r w:rsidRPr="00EF629C">
        <w:rPr>
          <w:rFonts w:asciiTheme="majorHAnsi" w:eastAsia="Arial" w:hAnsiTheme="majorHAnsi" w:cstheme="majorHAnsi"/>
          <w:b/>
          <w:bCs/>
          <w:color w:val="000000" w:themeColor="text1"/>
          <w:sz w:val="22"/>
          <w:szCs w:val="22"/>
        </w:rPr>
        <w:t xml:space="preserve">Atividade </w:t>
      </w:r>
      <w:r>
        <w:rPr>
          <w:rFonts w:asciiTheme="majorHAnsi" w:eastAsia="Arial" w:hAnsiTheme="majorHAnsi" w:cstheme="majorHAnsi"/>
          <w:b/>
          <w:bCs/>
          <w:color w:val="000000" w:themeColor="text1"/>
          <w:sz w:val="22"/>
          <w:szCs w:val="22"/>
        </w:rPr>
        <w:t>4</w:t>
      </w:r>
      <w:r w:rsidRPr="00EF629C">
        <w:rPr>
          <w:rFonts w:asciiTheme="majorHAnsi" w:eastAsia="Arial" w:hAnsiTheme="majorHAnsi" w:cstheme="majorHAnsi"/>
          <w:b/>
          <w:bCs/>
          <w:color w:val="000000" w:themeColor="text1"/>
          <w:sz w:val="22"/>
          <w:szCs w:val="22"/>
        </w:rPr>
        <w:t>.5:</w:t>
      </w:r>
      <w:r w:rsidRPr="00EF629C">
        <w:rPr>
          <w:rFonts w:asciiTheme="majorHAnsi" w:eastAsia="Arial" w:hAnsiTheme="majorHAnsi" w:cstheme="majorHAnsi"/>
          <w:color w:val="000000" w:themeColor="text1"/>
          <w:sz w:val="22"/>
          <w:szCs w:val="22"/>
        </w:rPr>
        <w:t xml:space="preserve"> Validar o documento com a equipe da </w:t>
      </w:r>
      <w:r>
        <w:rPr>
          <w:rFonts w:asciiTheme="majorHAnsi" w:eastAsia="Arial" w:hAnsiTheme="majorHAnsi" w:cstheme="majorHAnsi"/>
          <w:color w:val="000000" w:themeColor="text1"/>
          <w:sz w:val="22"/>
          <w:szCs w:val="22"/>
        </w:rPr>
        <w:t>CGPES/DIPPES/</w:t>
      </w:r>
      <w:r w:rsidRPr="00EF629C">
        <w:rPr>
          <w:rFonts w:asciiTheme="majorHAnsi" w:eastAsia="Arial" w:hAnsiTheme="majorHAnsi" w:cstheme="majorHAnsi"/>
          <w:color w:val="000000" w:themeColor="text1"/>
          <w:sz w:val="22"/>
          <w:szCs w:val="22"/>
        </w:rPr>
        <w:t>SESU/MEC e UNESCO.</w:t>
      </w:r>
    </w:p>
    <w:p w14:paraId="15194045" w14:textId="77777777" w:rsidR="000E3B68" w:rsidRPr="00EF629C" w:rsidRDefault="000E3B68" w:rsidP="6EB97ECD">
      <w:pPr>
        <w:pStyle w:val="itemnivel3"/>
        <w:spacing w:before="120" w:beforeAutospacing="0" w:after="120" w:afterAutospacing="0"/>
        <w:ind w:right="120"/>
        <w:rPr>
          <w:rFonts w:asciiTheme="majorHAnsi" w:eastAsia="Arial" w:hAnsiTheme="majorHAnsi" w:cstheme="majorHAnsi"/>
          <w:color w:val="000000" w:themeColor="text1"/>
          <w:sz w:val="22"/>
          <w:szCs w:val="22"/>
        </w:rPr>
      </w:pPr>
    </w:p>
    <w:p w14:paraId="265AAA51" w14:textId="7945BE10" w:rsidR="00A41368" w:rsidRPr="00EF629C" w:rsidRDefault="007E5F5C">
      <w:pPr>
        <w:keepNext/>
        <w:pBdr>
          <w:top w:val="nil"/>
          <w:left w:val="nil"/>
          <w:bottom w:val="nil"/>
          <w:right w:val="nil"/>
          <w:between w:val="nil"/>
        </w:pBdr>
        <w:spacing w:after="0" w:line="240" w:lineRule="auto"/>
        <w:ind w:left="720" w:hanging="720"/>
        <w:rPr>
          <w:rFonts w:asciiTheme="majorHAnsi" w:hAnsiTheme="majorHAnsi" w:cstheme="majorHAnsi"/>
          <w:b/>
          <w:color w:val="000000"/>
        </w:rPr>
      </w:pPr>
      <w:r w:rsidRPr="00EF629C">
        <w:rPr>
          <w:rFonts w:asciiTheme="majorHAnsi" w:hAnsiTheme="majorHAnsi" w:cstheme="majorHAnsi"/>
          <w:b/>
          <w:color w:val="000000"/>
        </w:rPr>
        <w:lastRenderedPageBreak/>
        <w:t>4. CRONOGRAMA DE ENTREGAS</w:t>
      </w:r>
    </w:p>
    <w:p w14:paraId="7F44BF7C" w14:textId="77777777" w:rsidR="00A41368" w:rsidRPr="00EF629C" w:rsidRDefault="00A41368">
      <w:pPr>
        <w:keepNext/>
        <w:pBdr>
          <w:top w:val="nil"/>
          <w:left w:val="nil"/>
          <w:bottom w:val="nil"/>
          <w:right w:val="nil"/>
          <w:between w:val="nil"/>
        </w:pBdr>
        <w:spacing w:after="0" w:line="240" w:lineRule="auto"/>
        <w:ind w:left="720" w:hanging="720"/>
        <w:rPr>
          <w:rFonts w:asciiTheme="majorHAnsi" w:hAnsiTheme="majorHAnsi" w:cstheme="majorHAnsi"/>
          <w:b/>
          <w:color w:val="000000"/>
        </w:rPr>
      </w:pPr>
    </w:p>
    <w:p w14:paraId="4D2E0FE1" w14:textId="1AD759B0" w:rsidR="00A41368" w:rsidRDefault="00FD2E56" w:rsidP="0051732B">
      <w:pPr>
        <w:keepNext/>
        <w:pBdr>
          <w:top w:val="nil"/>
          <w:left w:val="nil"/>
          <w:bottom w:val="nil"/>
          <w:right w:val="nil"/>
          <w:between w:val="nil"/>
        </w:pBdr>
        <w:spacing w:after="0" w:line="240" w:lineRule="auto"/>
        <w:ind w:left="720" w:hanging="720"/>
        <w:jc w:val="left"/>
        <w:rPr>
          <w:rFonts w:asciiTheme="majorHAnsi" w:hAnsiTheme="majorHAnsi" w:cstheme="majorHAnsi"/>
        </w:rPr>
      </w:pPr>
      <w:r w:rsidRPr="00FD2E56">
        <w:rPr>
          <w:rFonts w:asciiTheme="majorHAnsi" w:hAnsiTheme="majorHAnsi" w:cstheme="majorHAnsi"/>
        </w:rPr>
        <w:t xml:space="preserve">O desembolso financeiro observará os prazos indicados no cronograma de atividades abaixo, após </w:t>
      </w:r>
      <w:r>
        <w:rPr>
          <w:rFonts w:asciiTheme="majorHAnsi" w:hAnsiTheme="majorHAnsi" w:cstheme="majorHAnsi"/>
        </w:rPr>
        <w:t xml:space="preserve">a </w:t>
      </w:r>
      <w:r w:rsidR="0051732B">
        <w:rPr>
          <w:rFonts w:asciiTheme="majorHAnsi" w:hAnsiTheme="majorHAnsi" w:cstheme="majorHAnsi"/>
        </w:rPr>
        <w:t>e</w:t>
      </w:r>
      <w:r w:rsidRPr="00FD2E56">
        <w:rPr>
          <w:rFonts w:asciiTheme="majorHAnsi" w:hAnsiTheme="majorHAnsi" w:cstheme="majorHAnsi"/>
        </w:rPr>
        <w:t>ntrega e a aprovação técnica dos produtos, pela Área Demandante:</w:t>
      </w:r>
    </w:p>
    <w:p w14:paraId="4E4D01AA" w14:textId="77777777" w:rsidR="0051732B" w:rsidRDefault="0051732B" w:rsidP="00FD2E56">
      <w:pPr>
        <w:keepNext/>
        <w:pBdr>
          <w:top w:val="nil"/>
          <w:left w:val="nil"/>
          <w:bottom w:val="nil"/>
          <w:right w:val="nil"/>
          <w:between w:val="nil"/>
        </w:pBdr>
        <w:spacing w:after="0" w:line="240" w:lineRule="auto"/>
        <w:ind w:left="720" w:hanging="720"/>
        <w:jc w:val="left"/>
        <w:rPr>
          <w:rFonts w:asciiTheme="majorHAnsi" w:hAnsiTheme="majorHAnsi" w:cstheme="majorHAnsi"/>
        </w:rPr>
      </w:pPr>
    </w:p>
    <w:p w14:paraId="0E759391" w14:textId="77777777" w:rsidR="00B15D3E" w:rsidRDefault="00B15D3E" w:rsidP="00FD2E56">
      <w:pPr>
        <w:keepNext/>
        <w:pBdr>
          <w:top w:val="nil"/>
          <w:left w:val="nil"/>
          <w:bottom w:val="nil"/>
          <w:right w:val="nil"/>
          <w:between w:val="nil"/>
        </w:pBdr>
        <w:spacing w:after="0" w:line="240" w:lineRule="auto"/>
        <w:ind w:left="720" w:hanging="720"/>
        <w:jc w:val="left"/>
        <w:rPr>
          <w:rFonts w:asciiTheme="majorHAnsi" w:hAnsiTheme="majorHAnsi" w:cstheme="majorHAnsi"/>
        </w:rPr>
      </w:pPr>
    </w:p>
    <w:p w14:paraId="3DB0A7BF" w14:textId="77777777" w:rsidR="0051732B" w:rsidRDefault="0051732B" w:rsidP="00FD2E56">
      <w:pPr>
        <w:keepNext/>
        <w:pBdr>
          <w:top w:val="nil"/>
          <w:left w:val="nil"/>
          <w:bottom w:val="nil"/>
          <w:right w:val="nil"/>
          <w:between w:val="nil"/>
        </w:pBdr>
        <w:spacing w:after="0" w:line="240" w:lineRule="auto"/>
        <w:ind w:left="720" w:hanging="720"/>
        <w:jc w:val="left"/>
        <w:rPr>
          <w:rFonts w:asciiTheme="majorHAnsi" w:hAnsiTheme="majorHAnsi" w:cstheme="majorHAnsi"/>
        </w:rPr>
      </w:pPr>
    </w:p>
    <w:p w14:paraId="153195B6" w14:textId="77777777" w:rsidR="0051732B" w:rsidRDefault="0051732B" w:rsidP="00FD2E56">
      <w:pPr>
        <w:keepNext/>
        <w:pBdr>
          <w:top w:val="nil"/>
          <w:left w:val="nil"/>
          <w:bottom w:val="nil"/>
          <w:right w:val="nil"/>
          <w:between w:val="nil"/>
        </w:pBdr>
        <w:spacing w:after="0" w:line="240" w:lineRule="auto"/>
        <w:ind w:left="720" w:hanging="720"/>
        <w:jc w:val="left"/>
        <w:rPr>
          <w:rFonts w:asciiTheme="majorHAnsi" w:hAnsiTheme="majorHAnsi" w:cstheme="majorHAnsi"/>
        </w:rPr>
      </w:pPr>
    </w:p>
    <w:p w14:paraId="5FA0ED41" w14:textId="77777777" w:rsidR="00FD2E56" w:rsidRPr="00EF629C" w:rsidRDefault="00FD2E56">
      <w:pPr>
        <w:keepNext/>
        <w:pBdr>
          <w:top w:val="nil"/>
          <w:left w:val="nil"/>
          <w:bottom w:val="nil"/>
          <w:right w:val="nil"/>
          <w:between w:val="nil"/>
        </w:pBdr>
        <w:spacing w:after="0" w:line="240" w:lineRule="auto"/>
        <w:ind w:left="720" w:hanging="720"/>
        <w:rPr>
          <w:rFonts w:asciiTheme="majorHAnsi" w:hAnsiTheme="majorHAnsi" w:cstheme="majorHAnsi"/>
          <w:b/>
        </w:rPr>
      </w:pPr>
    </w:p>
    <w:tbl>
      <w:tblPr>
        <w:tblStyle w:val="a4"/>
        <w:tblW w:w="4991"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522"/>
        <w:gridCol w:w="2462"/>
      </w:tblGrid>
      <w:tr w:rsidR="00FD2E56" w:rsidRPr="00EF629C" w14:paraId="29CF2B3B" w14:textId="77777777" w:rsidTr="0051732B">
        <w:trPr>
          <w:trHeight w:val="470"/>
        </w:trPr>
        <w:tc>
          <w:tcPr>
            <w:tcW w:w="3630" w:type="pct"/>
            <w:tcBorders>
              <w:top w:val="single" w:sz="8" w:space="0" w:color="000000"/>
              <w:left w:val="single" w:sz="8" w:space="0" w:color="000000"/>
              <w:bottom w:val="single" w:sz="8" w:space="0" w:color="000000"/>
              <w:right w:val="single" w:sz="8" w:space="0" w:color="000000"/>
            </w:tcBorders>
            <w:shd w:val="clear" w:color="auto" w:fill="B3B3B3"/>
            <w:tcMar>
              <w:top w:w="56" w:type="dxa"/>
              <w:left w:w="56" w:type="dxa"/>
              <w:bottom w:w="56" w:type="dxa"/>
              <w:right w:w="56" w:type="dxa"/>
            </w:tcMar>
            <w:vAlign w:val="center"/>
          </w:tcPr>
          <w:p w14:paraId="7B240DB7" w14:textId="77777777" w:rsidR="00FD2E56" w:rsidRPr="00EF629C" w:rsidRDefault="00FD2E56">
            <w:pPr>
              <w:tabs>
                <w:tab w:val="left" w:pos="6088"/>
              </w:tabs>
              <w:jc w:val="center"/>
              <w:rPr>
                <w:rFonts w:asciiTheme="majorHAnsi" w:hAnsiTheme="majorHAnsi" w:cstheme="majorHAnsi"/>
                <w:b/>
              </w:rPr>
            </w:pPr>
            <w:r w:rsidRPr="00EF629C">
              <w:rPr>
                <w:rFonts w:asciiTheme="majorHAnsi" w:hAnsiTheme="majorHAnsi" w:cstheme="majorHAnsi"/>
                <w:b/>
              </w:rPr>
              <w:t>Parcela/Descritivo</w:t>
            </w:r>
          </w:p>
        </w:tc>
        <w:tc>
          <w:tcPr>
            <w:tcW w:w="1370" w:type="pct"/>
            <w:tcBorders>
              <w:top w:val="single" w:sz="8" w:space="0" w:color="000000"/>
              <w:left w:val="single" w:sz="8" w:space="0" w:color="000000"/>
              <w:bottom w:val="single" w:sz="8" w:space="0" w:color="000000"/>
              <w:right w:val="single" w:sz="8" w:space="0" w:color="000000"/>
            </w:tcBorders>
            <w:shd w:val="clear" w:color="auto" w:fill="B3B3B3"/>
            <w:tcMar>
              <w:top w:w="56" w:type="dxa"/>
              <w:left w:w="56" w:type="dxa"/>
              <w:bottom w:w="56" w:type="dxa"/>
              <w:right w:w="56" w:type="dxa"/>
            </w:tcMar>
            <w:vAlign w:val="center"/>
          </w:tcPr>
          <w:p w14:paraId="312F23A9" w14:textId="77777777" w:rsidR="00FD2E56" w:rsidRPr="00EF629C" w:rsidRDefault="00FD2E56">
            <w:pPr>
              <w:tabs>
                <w:tab w:val="left" w:pos="6088"/>
              </w:tabs>
              <w:jc w:val="center"/>
              <w:rPr>
                <w:rFonts w:asciiTheme="majorHAnsi" w:hAnsiTheme="majorHAnsi" w:cstheme="majorHAnsi"/>
                <w:b/>
              </w:rPr>
            </w:pPr>
            <w:r w:rsidRPr="00EF629C">
              <w:rPr>
                <w:rFonts w:asciiTheme="majorHAnsi" w:hAnsiTheme="majorHAnsi" w:cstheme="majorHAnsi"/>
                <w:b/>
              </w:rPr>
              <w:t>Data para Entrega</w:t>
            </w:r>
          </w:p>
        </w:tc>
      </w:tr>
      <w:tr w:rsidR="00FD2E56" w:rsidRPr="00033677" w14:paraId="7089CE93" w14:textId="77777777" w:rsidTr="0051732B">
        <w:trPr>
          <w:trHeight w:val="904"/>
        </w:trPr>
        <w:tc>
          <w:tcPr>
            <w:tcW w:w="3630" w:type="pct"/>
            <w:tcMar>
              <w:top w:w="0" w:type="dxa"/>
              <w:bottom w:w="0" w:type="dxa"/>
            </w:tcMar>
          </w:tcPr>
          <w:p w14:paraId="0BBA3AB2" w14:textId="05935F3F" w:rsidR="00FD2E56" w:rsidRPr="00033677" w:rsidRDefault="00FD2E56" w:rsidP="00EC108C">
            <w:pPr>
              <w:widowControl w:val="0"/>
              <w:rPr>
                <w:rFonts w:asciiTheme="majorHAnsi" w:hAnsiTheme="majorHAnsi" w:cstheme="majorHAnsi"/>
                <w:bCs/>
              </w:rPr>
            </w:pPr>
            <w:r w:rsidRPr="00EF629C">
              <w:rPr>
                <w:rFonts w:asciiTheme="majorHAnsi" w:hAnsiTheme="majorHAnsi" w:cstheme="majorHAnsi"/>
                <w:b/>
                <w:bCs/>
              </w:rPr>
              <w:t xml:space="preserve">Produto 1: </w:t>
            </w:r>
            <w:r w:rsidRPr="00EF629C">
              <w:rPr>
                <w:rFonts w:asciiTheme="majorHAnsi" w:hAnsiTheme="majorHAnsi" w:cstheme="majorHAnsi"/>
                <w:b/>
                <w:bCs/>
                <w:color w:val="000000" w:themeColor="text1"/>
              </w:rPr>
              <w:t>Documento técnico contendo estudo analítico acerca dos fluxos e procedimentos necessários ao acompanhamento do cumprimento das regras do Fies e do Prouni</w:t>
            </w:r>
            <w:r>
              <w:rPr>
                <w:rFonts w:asciiTheme="majorHAnsi" w:hAnsiTheme="majorHAnsi" w:cstheme="majorHAnsi"/>
                <w:b/>
                <w:bCs/>
                <w:color w:val="000000" w:themeColor="text1"/>
              </w:rPr>
              <w:t xml:space="preserve"> </w:t>
            </w:r>
            <w:r w:rsidRPr="00CA702D">
              <w:rPr>
                <w:rFonts w:asciiTheme="majorHAnsi" w:hAnsiTheme="majorHAnsi" w:cstheme="majorHAnsi"/>
                <w:b/>
                <w:bCs/>
                <w:color w:val="000000" w:themeColor="text1"/>
              </w:rPr>
              <w:t>pelas instituições de ensino superior e pelos estudantes beneficiários,</w:t>
            </w:r>
            <w:r>
              <w:rPr>
                <w:rFonts w:asciiTheme="majorHAnsi" w:hAnsiTheme="majorHAnsi" w:cstheme="majorHAnsi"/>
                <w:b/>
                <w:bCs/>
                <w:color w:val="000000" w:themeColor="text1"/>
              </w:rPr>
              <w:t xml:space="preserve"> com identificação de </w:t>
            </w:r>
            <w:r w:rsidRPr="00B60B8B">
              <w:rPr>
                <w:rFonts w:asciiTheme="majorHAnsi" w:hAnsiTheme="majorHAnsi" w:cstheme="majorHAnsi"/>
                <w:b/>
                <w:bCs/>
                <w:color w:val="000000" w:themeColor="text1"/>
              </w:rPr>
              <w:t>pontos críticos</w:t>
            </w:r>
            <w:r w:rsidRPr="00B60B8B">
              <w:rPr>
                <w:rFonts w:asciiTheme="majorHAnsi" w:hAnsiTheme="majorHAnsi" w:cstheme="majorHAnsi"/>
                <w:color w:val="000000" w:themeColor="text1"/>
              </w:rPr>
              <w:t xml:space="preserve"> </w:t>
            </w:r>
            <w:r w:rsidRPr="00B60B8B">
              <w:rPr>
                <w:rFonts w:asciiTheme="majorHAnsi" w:hAnsiTheme="majorHAnsi" w:cstheme="majorHAnsi"/>
                <w:b/>
                <w:bCs/>
                <w:color w:val="000000" w:themeColor="text1"/>
              </w:rPr>
              <w:t>e gargalos</w:t>
            </w:r>
            <w:r>
              <w:rPr>
                <w:rFonts w:asciiTheme="majorHAnsi" w:hAnsiTheme="majorHAnsi" w:cstheme="majorHAnsi"/>
                <w:b/>
                <w:bCs/>
                <w:color w:val="000000" w:themeColor="text1"/>
              </w:rPr>
              <w:t xml:space="preserve"> ao referido cumprimento.</w:t>
            </w:r>
          </w:p>
        </w:tc>
        <w:tc>
          <w:tcPr>
            <w:tcW w:w="1370"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026A845A" w14:textId="7D4BAF4E" w:rsidR="00FD2E56" w:rsidRPr="00033677" w:rsidRDefault="00FD2E56">
            <w:pPr>
              <w:spacing w:before="0" w:after="0" w:line="276" w:lineRule="auto"/>
              <w:jc w:val="center"/>
              <w:rPr>
                <w:rFonts w:asciiTheme="majorHAnsi" w:hAnsiTheme="majorHAnsi" w:cstheme="majorHAnsi"/>
                <w:bCs/>
              </w:rPr>
            </w:pPr>
            <w:r>
              <w:rPr>
                <w:rFonts w:asciiTheme="majorHAnsi" w:hAnsiTheme="majorHAnsi" w:cstheme="majorHAnsi"/>
                <w:bCs/>
              </w:rPr>
              <w:t>3</w:t>
            </w:r>
            <w:r w:rsidRPr="00033677">
              <w:rPr>
                <w:rFonts w:asciiTheme="majorHAnsi" w:hAnsiTheme="majorHAnsi" w:cstheme="majorHAnsi"/>
                <w:bCs/>
              </w:rPr>
              <w:t>0 dias após a data de assinatura do contrato</w:t>
            </w:r>
          </w:p>
        </w:tc>
      </w:tr>
      <w:tr w:rsidR="00FD2E56" w:rsidRPr="00033677" w14:paraId="3234E42E" w14:textId="77777777" w:rsidTr="0051732B">
        <w:trPr>
          <w:trHeight w:val="561"/>
        </w:trPr>
        <w:tc>
          <w:tcPr>
            <w:tcW w:w="3630" w:type="pct"/>
            <w:tcMar>
              <w:top w:w="0" w:type="dxa"/>
              <w:bottom w:w="0" w:type="dxa"/>
            </w:tcMar>
          </w:tcPr>
          <w:p w14:paraId="71C6E10C" w14:textId="1CA20D1B" w:rsidR="00FD2E56" w:rsidRPr="00033677" w:rsidRDefault="00FD2E56" w:rsidP="00EC108C">
            <w:pPr>
              <w:widowControl w:val="0"/>
              <w:rPr>
                <w:rFonts w:asciiTheme="majorHAnsi" w:hAnsiTheme="majorHAnsi" w:cstheme="majorHAnsi"/>
                <w:bCs/>
              </w:rPr>
            </w:pPr>
            <w:r w:rsidRPr="00EF629C">
              <w:rPr>
                <w:rFonts w:asciiTheme="majorHAnsi" w:hAnsiTheme="majorHAnsi" w:cstheme="majorHAnsi"/>
                <w:b/>
                <w:bCs/>
              </w:rPr>
              <w:t xml:space="preserve">Produto 2: </w:t>
            </w:r>
            <w:r w:rsidRPr="00EF629C">
              <w:rPr>
                <w:rFonts w:asciiTheme="majorHAnsi" w:hAnsiTheme="majorHAnsi" w:cstheme="majorHAnsi"/>
                <w:b/>
                <w:bCs/>
                <w:color w:val="000000" w:themeColor="text1"/>
              </w:rPr>
              <w:t>Documento técnico contendo estudo propositivo acerca dos elementos necessários à normatização, pela CGPES/DIPPES</w:t>
            </w:r>
            <w:r w:rsidRPr="009447D6">
              <w:rPr>
                <w:rFonts w:asciiTheme="majorHAnsi" w:eastAsia="Arial" w:hAnsiTheme="majorHAnsi" w:cstheme="majorHAnsi"/>
                <w:b/>
                <w:bCs/>
                <w:color w:val="000000" w:themeColor="text1"/>
              </w:rPr>
              <w:t>/SESU/MEC</w:t>
            </w:r>
            <w:r w:rsidRPr="00EF629C">
              <w:rPr>
                <w:rFonts w:asciiTheme="majorHAnsi" w:hAnsiTheme="majorHAnsi" w:cstheme="majorHAnsi"/>
                <w:b/>
                <w:bCs/>
                <w:color w:val="000000" w:themeColor="text1"/>
              </w:rPr>
              <w:t xml:space="preserve">, dos fluxos e procedimentos para o </w:t>
            </w:r>
            <w:r>
              <w:rPr>
                <w:rFonts w:asciiTheme="majorHAnsi" w:hAnsiTheme="majorHAnsi" w:cstheme="majorHAnsi"/>
                <w:b/>
                <w:bCs/>
                <w:color w:val="000000" w:themeColor="text1"/>
              </w:rPr>
              <w:t>efetivo</w:t>
            </w:r>
            <w:r w:rsidRPr="00EF629C">
              <w:rPr>
                <w:rFonts w:asciiTheme="majorHAnsi" w:hAnsiTheme="majorHAnsi" w:cstheme="majorHAnsi"/>
                <w:b/>
                <w:bCs/>
                <w:color w:val="000000" w:themeColor="text1"/>
              </w:rPr>
              <w:t xml:space="preserve"> acompanhamento do cumprimento das regras do Fies e do Prouni</w:t>
            </w:r>
            <w:r>
              <w:rPr>
                <w:rFonts w:asciiTheme="majorHAnsi" w:hAnsiTheme="majorHAnsi" w:cstheme="majorHAnsi"/>
                <w:b/>
                <w:bCs/>
                <w:color w:val="000000" w:themeColor="text1"/>
              </w:rPr>
              <w:t xml:space="preserve"> </w:t>
            </w:r>
            <w:r w:rsidRPr="009447D6">
              <w:rPr>
                <w:rFonts w:asciiTheme="majorHAnsi" w:hAnsiTheme="majorHAnsi" w:cstheme="majorHAnsi"/>
                <w:b/>
                <w:bCs/>
                <w:color w:val="000000" w:themeColor="text1"/>
              </w:rPr>
              <w:t>pelas instituições de ensino superior e pelos estudantes beneficiários,</w:t>
            </w:r>
            <w:r w:rsidRPr="00EF629C">
              <w:rPr>
                <w:rFonts w:asciiTheme="majorHAnsi" w:hAnsiTheme="majorHAnsi" w:cstheme="majorHAnsi"/>
                <w:b/>
                <w:bCs/>
                <w:color w:val="000000" w:themeColor="text1"/>
              </w:rPr>
              <w:t xml:space="preserve"> consideradas as melhor</w:t>
            </w:r>
            <w:r>
              <w:rPr>
                <w:rFonts w:asciiTheme="majorHAnsi" w:hAnsiTheme="majorHAnsi" w:cstheme="majorHAnsi"/>
                <w:b/>
                <w:bCs/>
                <w:color w:val="000000" w:themeColor="text1"/>
              </w:rPr>
              <w:t>e</w:t>
            </w:r>
            <w:r w:rsidRPr="00EF629C">
              <w:rPr>
                <w:rFonts w:asciiTheme="majorHAnsi" w:hAnsiTheme="majorHAnsi" w:cstheme="majorHAnsi"/>
                <w:b/>
                <w:bCs/>
                <w:color w:val="000000" w:themeColor="text1"/>
              </w:rPr>
              <w:t>s práticas na Administração Pública Federal.</w:t>
            </w:r>
          </w:p>
        </w:tc>
        <w:tc>
          <w:tcPr>
            <w:tcW w:w="1370"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5B48F1A" w14:textId="6E6B9BCB" w:rsidR="00FD2E56" w:rsidRPr="00033677" w:rsidRDefault="00FD2E56">
            <w:pPr>
              <w:spacing w:before="0" w:after="0" w:line="276" w:lineRule="auto"/>
              <w:jc w:val="center"/>
              <w:rPr>
                <w:rFonts w:asciiTheme="majorHAnsi" w:hAnsiTheme="majorHAnsi" w:cstheme="majorHAnsi"/>
                <w:bCs/>
              </w:rPr>
            </w:pPr>
            <w:r w:rsidRPr="00033677">
              <w:rPr>
                <w:rFonts w:asciiTheme="majorHAnsi" w:hAnsiTheme="majorHAnsi" w:cstheme="majorHAnsi"/>
                <w:bCs/>
              </w:rPr>
              <w:t>1</w:t>
            </w:r>
            <w:r>
              <w:rPr>
                <w:rFonts w:asciiTheme="majorHAnsi" w:hAnsiTheme="majorHAnsi" w:cstheme="majorHAnsi"/>
                <w:bCs/>
              </w:rPr>
              <w:t>0</w:t>
            </w:r>
            <w:r w:rsidRPr="00033677">
              <w:rPr>
                <w:rFonts w:asciiTheme="majorHAnsi" w:hAnsiTheme="majorHAnsi" w:cstheme="majorHAnsi"/>
                <w:bCs/>
              </w:rPr>
              <w:t>0 dias após a data de assinatura do contrato</w:t>
            </w:r>
          </w:p>
        </w:tc>
      </w:tr>
      <w:tr w:rsidR="00FD2E56" w:rsidRPr="00033677" w14:paraId="5CB8820C" w14:textId="77777777" w:rsidTr="0051732B">
        <w:trPr>
          <w:trHeight w:val="561"/>
        </w:trPr>
        <w:tc>
          <w:tcPr>
            <w:tcW w:w="3630" w:type="pct"/>
            <w:tcMar>
              <w:top w:w="0" w:type="dxa"/>
              <w:bottom w:w="0" w:type="dxa"/>
            </w:tcMar>
          </w:tcPr>
          <w:p w14:paraId="322288A9" w14:textId="6EFA1865" w:rsidR="00FD2E56" w:rsidRPr="00033677" w:rsidRDefault="00FD2E56" w:rsidP="00EC108C">
            <w:pPr>
              <w:widowControl w:val="0"/>
              <w:rPr>
                <w:rFonts w:asciiTheme="majorHAnsi" w:hAnsiTheme="majorHAnsi" w:cstheme="majorHAnsi"/>
                <w:bCs/>
              </w:rPr>
            </w:pPr>
            <w:r w:rsidRPr="00EF629C">
              <w:rPr>
                <w:rFonts w:asciiTheme="majorHAnsi" w:hAnsiTheme="majorHAnsi" w:cstheme="majorHAnsi"/>
                <w:b/>
                <w:bCs/>
              </w:rPr>
              <w:t>Produto 3:</w:t>
            </w:r>
            <w:r w:rsidRPr="00EF629C">
              <w:rPr>
                <w:rFonts w:asciiTheme="majorHAnsi" w:hAnsiTheme="majorHAnsi" w:cstheme="majorHAnsi"/>
                <w:b/>
                <w:bCs/>
                <w:color w:val="000000" w:themeColor="text1"/>
              </w:rPr>
              <w:t xml:space="preserve"> Documento técnico contendo análise dos atos e/ou documentos referentes </w:t>
            </w:r>
            <w:r>
              <w:rPr>
                <w:rFonts w:asciiTheme="majorHAnsi" w:hAnsiTheme="majorHAnsi" w:cstheme="majorHAnsi"/>
                <w:b/>
                <w:bCs/>
                <w:color w:val="000000" w:themeColor="text1"/>
              </w:rPr>
              <w:t>à participação da</w:t>
            </w:r>
            <w:r w:rsidRPr="00EF629C">
              <w:rPr>
                <w:rFonts w:asciiTheme="majorHAnsi" w:hAnsiTheme="majorHAnsi" w:cstheme="majorHAnsi"/>
                <w:b/>
                <w:bCs/>
                <w:color w:val="000000" w:themeColor="text1"/>
              </w:rPr>
              <w:t xml:space="preserve">s instituições de ensino superior no Fies, bem como </w:t>
            </w:r>
            <w:r>
              <w:rPr>
                <w:rFonts w:asciiTheme="majorHAnsi" w:hAnsiTheme="majorHAnsi" w:cstheme="majorHAnsi"/>
                <w:b/>
                <w:bCs/>
                <w:color w:val="000000" w:themeColor="text1"/>
              </w:rPr>
              <w:t xml:space="preserve">dos </w:t>
            </w:r>
            <w:r w:rsidRPr="00EF629C">
              <w:rPr>
                <w:rFonts w:asciiTheme="majorHAnsi" w:hAnsiTheme="majorHAnsi" w:cstheme="majorHAnsi"/>
                <w:b/>
                <w:bCs/>
                <w:color w:val="000000" w:themeColor="text1"/>
              </w:rPr>
              <w:t xml:space="preserve">atos e/ou documentos de vinculação </w:t>
            </w:r>
            <w:r>
              <w:rPr>
                <w:rFonts w:asciiTheme="majorHAnsi" w:hAnsiTheme="majorHAnsi" w:cstheme="majorHAnsi"/>
                <w:b/>
                <w:bCs/>
                <w:color w:val="000000" w:themeColor="text1"/>
              </w:rPr>
              <w:t xml:space="preserve">e manutenção </w:t>
            </w:r>
            <w:r w:rsidRPr="00EF629C">
              <w:rPr>
                <w:rFonts w:asciiTheme="majorHAnsi" w:hAnsiTheme="majorHAnsi" w:cstheme="majorHAnsi"/>
                <w:b/>
                <w:bCs/>
                <w:color w:val="000000" w:themeColor="text1"/>
              </w:rPr>
              <w:t xml:space="preserve">do estudante com o programa, observada a política de governança da administração pública federal, em especial a conformidade dos devidos atos e/ou documentos e sua qualidade regulatória, a partir de elementos de integridade necessários à realização dos processos de vinculação dos entes externos com o Fies, com a proposição de elementos </w:t>
            </w:r>
            <w:r>
              <w:rPr>
                <w:rFonts w:asciiTheme="majorHAnsi" w:hAnsiTheme="majorHAnsi" w:cstheme="majorHAnsi"/>
                <w:b/>
                <w:bCs/>
                <w:color w:val="000000" w:themeColor="text1"/>
              </w:rPr>
              <w:t xml:space="preserve">para </w:t>
            </w:r>
            <w:r w:rsidRPr="00EF629C">
              <w:rPr>
                <w:rFonts w:asciiTheme="majorHAnsi" w:hAnsiTheme="majorHAnsi" w:cstheme="majorHAnsi"/>
                <w:b/>
                <w:bCs/>
                <w:color w:val="000000" w:themeColor="text1"/>
              </w:rPr>
              <w:t xml:space="preserve">o aperfeiçoamento dos </w:t>
            </w:r>
            <w:r>
              <w:rPr>
                <w:rFonts w:asciiTheme="majorHAnsi" w:hAnsiTheme="majorHAnsi" w:cstheme="majorHAnsi"/>
                <w:b/>
                <w:bCs/>
                <w:color w:val="000000" w:themeColor="text1"/>
              </w:rPr>
              <w:t xml:space="preserve">referidos </w:t>
            </w:r>
            <w:r w:rsidRPr="00EF629C">
              <w:rPr>
                <w:rFonts w:asciiTheme="majorHAnsi" w:hAnsiTheme="majorHAnsi" w:cstheme="majorHAnsi"/>
                <w:b/>
                <w:bCs/>
                <w:color w:val="000000" w:themeColor="text1"/>
              </w:rPr>
              <w:t xml:space="preserve">atos e/ou </w:t>
            </w:r>
            <w:r w:rsidRPr="00573156">
              <w:rPr>
                <w:rFonts w:asciiTheme="majorHAnsi" w:hAnsiTheme="majorHAnsi" w:cstheme="majorHAnsi"/>
                <w:b/>
                <w:bCs/>
              </w:rPr>
              <w:t xml:space="preserve">documentos. </w:t>
            </w:r>
          </w:p>
        </w:tc>
        <w:tc>
          <w:tcPr>
            <w:tcW w:w="1370"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71E18DF6" w14:textId="1B6DC745" w:rsidR="00FD2E56" w:rsidRPr="00033677" w:rsidRDefault="00FD2E56">
            <w:pPr>
              <w:spacing w:before="0" w:after="0" w:line="276" w:lineRule="auto"/>
              <w:jc w:val="center"/>
              <w:rPr>
                <w:rFonts w:asciiTheme="majorHAnsi" w:hAnsiTheme="majorHAnsi" w:cstheme="majorHAnsi"/>
                <w:bCs/>
              </w:rPr>
            </w:pPr>
            <w:r>
              <w:rPr>
                <w:rFonts w:asciiTheme="majorHAnsi" w:hAnsiTheme="majorHAnsi" w:cstheme="majorHAnsi"/>
                <w:bCs/>
              </w:rPr>
              <w:t>18</w:t>
            </w:r>
            <w:r w:rsidRPr="00033677">
              <w:rPr>
                <w:rFonts w:asciiTheme="majorHAnsi" w:hAnsiTheme="majorHAnsi" w:cstheme="majorHAnsi"/>
                <w:bCs/>
              </w:rPr>
              <w:t>0 dias após a data de assinatura do contrato</w:t>
            </w:r>
          </w:p>
        </w:tc>
      </w:tr>
      <w:tr w:rsidR="00FD2E56" w:rsidRPr="00033677" w14:paraId="1AC9BBF7" w14:textId="77777777" w:rsidTr="0051732B">
        <w:trPr>
          <w:trHeight w:val="561"/>
        </w:trPr>
        <w:tc>
          <w:tcPr>
            <w:tcW w:w="3630" w:type="pct"/>
            <w:tcMar>
              <w:top w:w="0" w:type="dxa"/>
              <w:bottom w:w="0" w:type="dxa"/>
            </w:tcMar>
          </w:tcPr>
          <w:p w14:paraId="25FF6485" w14:textId="74C8E60A" w:rsidR="00FD2E56" w:rsidRPr="00033677" w:rsidRDefault="00FD2E56" w:rsidP="00EC108C">
            <w:pPr>
              <w:widowControl w:val="0"/>
              <w:rPr>
                <w:rFonts w:asciiTheme="majorHAnsi" w:hAnsiTheme="majorHAnsi" w:cstheme="majorHAnsi"/>
                <w:bCs/>
              </w:rPr>
            </w:pPr>
            <w:r w:rsidRPr="00EF629C">
              <w:rPr>
                <w:rFonts w:asciiTheme="majorHAnsi" w:hAnsiTheme="majorHAnsi" w:cstheme="majorHAnsi"/>
                <w:b/>
                <w:bCs/>
              </w:rPr>
              <w:t xml:space="preserve">Produto 4: </w:t>
            </w:r>
            <w:r w:rsidRPr="00EF629C">
              <w:rPr>
                <w:rFonts w:asciiTheme="majorHAnsi" w:hAnsiTheme="majorHAnsi" w:cstheme="majorHAnsi"/>
                <w:b/>
                <w:bCs/>
                <w:color w:val="000000" w:themeColor="text1"/>
              </w:rPr>
              <w:t xml:space="preserve">Documento técnico contendo análise dos atos e/ou documentos referentes </w:t>
            </w:r>
            <w:r>
              <w:rPr>
                <w:rFonts w:asciiTheme="majorHAnsi" w:hAnsiTheme="majorHAnsi" w:cstheme="majorHAnsi"/>
                <w:b/>
                <w:bCs/>
                <w:color w:val="000000" w:themeColor="text1"/>
              </w:rPr>
              <w:t>à participação da</w:t>
            </w:r>
            <w:r w:rsidRPr="00EF629C">
              <w:rPr>
                <w:rFonts w:asciiTheme="majorHAnsi" w:hAnsiTheme="majorHAnsi" w:cstheme="majorHAnsi"/>
                <w:b/>
                <w:bCs/>
                <w:color w:val="000000" w:themeColor="text1"/>
              </w:rPr>
              <w:t xml:space="preserve">s instituições de ensino superior no </w:t>
            </w:r>
            <w:r>
              <w:rPr>
                <w:rFonts w:asciiTheme="majorHAnsi" w:hAnsiTheme="majorHAnsi" w:cstheme="majorHAnsi"/>
                <w:b/>
                <w:bCs/>
                <w:color w:val="000000" w:themeColor="text1"/>
              </w:rPr>
              <w:t>Prouni</w:t>
            </w:r>
            <w:r w:rsidRPr="00EF629C">
              <w:rPr>
                <w:rFonts w:asciiTheme="majorHAnsi" w:hAnsiTheme="majorHAnsi" w:cstheme="majorHAnsi"/>
                <w:b/>
                <w:bCs/>
                <w:color w:val="000000" w:themeColor="text1"/>
              </w:rPr>
              <w:t xml:space="preserve">, bem como </w:t>
            </w:r>
            <w:r>
              <w:rPr>
                <w:rFonts w:asciiTheme="majorHAnsi" w:hAnsiTheme="majorHAnsi" w:cstheme="majorHAnsi"/>
                <w:b/>
                <w:bCs/>
                <w:color w:val="000000" w:themeColor="text1"/>
              </w:rPr>
              <w:t xml:space="preserve">dos </w:t>
            </w:r>
            <w:r w:rsidRPr="00EF629C">
              <w:rPr>
                <w:rFonts w:asciiTheme="majorHAnsi" w:hAnsiTheme="majorHAnsi" w:cstheme="majorHAnsi"/>
                <w:b/>
                <w:bCs/>
                <w:color w:val="000000" w:themeColor="text1"/>
              </w:rPr>
              <w:t xml:space="preserve">atos e/ou documentos de vinculação </w:t>
            </w:r>
            <w:r>
              <w:rPr>
                <w:rFonts w:asciiTheme="majorHAnsi" w:hAnsiTheme="majorHAnsi" w:cstheme="majorHAnsi"/>
                <w:b/>
                <w:bCs/>
                <w:color w:val="000000" w:themeColor="text1"/>
              </w:rPr>
              <w:t xml:space="preserve">e manutenção </w:t>
            </w:r>
            <w:r w:rsidRPr="00EF629C">
              <w:rPr>
                <w:rFonts w:asciiTheme="majorHAnsi" w:hAnsiTheme="majorHAnsi" w:cstheme="majorHAnsi"/>
                <w:b/>
                <w:bCs/>
                <w:color w:val="000000" w:themeColor="text1"/>
              </w:rPr>
              <w:t xml:space="preserve">do estudante com o programa, observada a política de governança da administração pública federal, em especial a conformidade dos devidos atos e/ou documentos e sua qualidade regulatória, a partir de elementos de integridade necessários à </w:t>
            </w:r>
            <w:r w:rsidRPr="00EF629C">
              <w:rPr>
                <w:rFonts w:asciiTheme="majorHAnsi" w:hAnsiTheme="majorHAnsi" w:cstheme="majorHAnsi"/>
                <w:b/>
                <w:bCs/>
                <w:color w:val="000000" w:themeColor="text1"/>
              </w:rPr>
              <w:lastRenderedPageBreak/>
              <w:t xml:space="preserve">realização dos processos de vinculação dos entes externos com o </w:t>
            </w:r>
            <w:r>
              <w:rPr>
                <w:rFonts w:asciiTheme="majorHAnsi" w:hAnsiTheme="majorHAnsi" w:cstheme="majorHAnsi"/>
                <w:b/>
                <w:bCs/>
                <w:color w:val="000000" w:themeColor="text1"/>
              </w:rPr>
              <w:t>Prouni</w:t>
            </w:r>
            <w:r w:rsidRPr="00EF629C">
              <w:rPr>
                <w:rFonts w:asciiTheme="majorHAnsi" w:hAnsiTheme="majorHAnsi" w:cstheme="majorHAnsi"/>
                <w:b/>
                <w:bCs/>
                <w:color w:val="000000" w:themeColor="text1"/>
              </w:rPr>
              <w:t xml:space="preserve">, com a proposição de elementos </w:t>
            </w:r>
            <w:r>
              <w:rPr>
                <w:rFonts w:asciiTheme="majorHAnsi" w:hAnsiTheme="majorHAnsi" w:cstheme="majorHAnsi"/>
                <w:b/>
                <w:bCs/>
                <w:color w:val="000000" w:themeColor="text1"/>
              </w:rPr>
              <w:t xml:space="preserve">para </w:t>
            </w:r>
            <w:r w:rsidRPr="00EF629C">
              <w:rPr>
                <w:rFonts w:asciiTheme="majorHAnsi" w:hAnsiTheme="majorHAnsi" w:cstheme="majorHAnsi"/>
                <w:b/>
                <w:bCs/>
                <w:color w:val="000000" w:themeColor="text1"/>
              </w:rPr>
              <w:t xml:space="preserve">o aperfeiçoamento dos </w:t>
            </w:r>
            <w:r>
              <w:rPr>
                <w:rFonts w:asciiTheme="majorHAnsi" w:hAnsiTheme="majorHAnsi" w:cstheme="majorHAnsi"/>
                <w:b/>
                <w:bCs/>
                <w:color w:val="000000" w:themeColor="text1"/>
              </w:rPr>
              <w:t xml:space="preserve">referidos </w:t>
            </w:r>
            <w:r w:rsidRPr="00EF629C">
              <w:rPr>
                <w:rFonts w:asciiTheme="majorHAnsi" w:hAnsiTheme="majorHAnsi" w:cstheme="majorHAnsi"/>
                <w:b/>
                <w:bCs/>
                <w:color w:val="000000" w:themeColor="text1"/>
              </w:rPr>
              <w:t xml:space="preserve">atos e/ou </w:t>
            </w:r>
            <w:r w:rsidRPr="00573156">
              <w:rPr>
                <w:rFonts w:asciiTheme="majorHAnsi" w:hAnsiTheme="majorHAnsi" w:cstheme="majorHAnsi"/>
                <w:b/>
                <w:bCs/>
              </w:rPr>
              <w:t>documentos.</w:t>
            </w:r>
            <w:r w:rsidRPr="00EF629C">
              <w:rPr>
                <w:rFonts w:asciiTheme="majorHAnsi" w:hAnsiTheme="majorHAnsi" w:cstheme="majorHAnsi"/>
                <w:b/>
                <w:bCs/>
                <w:color w:val="000000" w:themeColor="text1"/>
              </w:rPr>
              <w:t xml:space="preserve"> </w:t>
            </w:r>
          </w:p>
        </w:tc>
        <w:tc>
          <w:tcPr>
            <w:tcW w:w="1370" w:type="pct"/>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vAlign w:val="center"/>
          </w:tcPr>
          <w:p w14:paraId="51C00EAB" w14:textId="01D6215B" w:rsidR="00FD2E56" w:rsidRPr="00033677" w:rsidRDefault="00FD2E56" w:rsidP="00C37434">
            <w:pPr>
              <w:spacing w:before="0" w:after="0" w:line="276" w:lineRule="auto"/>
              <w:jc w:val="center"/>
              <w:rPr>
                <w:rFonts w:asciiTheme="majorHAnsi" w:hAnsiTheme="majorHAnsi" w:cstheme="majorHAnsi"/>
                <w:bCs/>
              </w:rPr>
            </w:pPr>
            <w:r>
              <w:rPr>
                <w:rFonts w:asciiTheme="majorHAnsi" w:hAnsiTheme="majorHAnsi" w:cstheme="majorHAnsi"/>
                <w:bCs/>
              </w:rPr>
              <w:lastRenderedPageBreak/>
              <w:t>300</w:t>
            </w:r>
            <w:r w:rsidRPr="00033677">
              <w:rPr>
                <w:rFonts w:asciiTheme="majorHAnsi" w:hAnsiTheme="majorHAnsi" w:cstheme="majorHAnsi"/>
                <w:bCs/>
              </w:rPr>
              <w:t xml:space="preserve"> dias após a data de assinatura do contrato</w:t>
            </w:r>
          </w:p>
        </w:tc>
      </w:tr>
    </w:tbl>
    <w:p w14:paraId="7191E471" w14:textId="77777777" w:rsidR="002F670C" w:rsidRPr="00EF629C" w:rsidRDefault="002F670C">
      <w:pPr>
        <w:keepNext/>
        <w:pBdr>
          <w:top w:val="nil"/>
          <w:left w:val="nil"/>
          <w:bottom w:val="nil"/>
          <w:right w:val="nil"/>
          <w:between w:val="nil"/>
        </w:pBdr>
        <w:spacing w:after="0" w:line="240" w:lineRule="auto"/>
        <w:ind w:left="720" w:hanging="720"/>
        <w:rPr>
          <w:rFonts w:asciiTheme="majorHAnsi" w:hAnsiTheme="majorHAnsi" w:cstheme="majorHAnsi"/>
          <w:b/>
          <w:color w:val="000000"/>
        </w:rPr>
      </w:pPr>
      <w:bookmarkStart w:id="5" w:name="_heading=h.hmuegcmrscy" w:colFirst="0" w:colLast="0"/>
      <w:bookmarkEnd w:id="5"/>
    </w:p>
    <w:p w14:paraId="43626E97" w14:textId="7E53D7FC" w:rsidR="00A41368" w:rsidRPr="00EF629C" w:rsidRDefault="007E5F5C">
      <w:pPr>
        <w:keepNext/>
        <w:pBdr>
          <w:top w:val="nil"/>
          <w:left w:val="nil"/>
          <w:bottom w:val="nil"/>
          <w:right w:val="nil"/>
          <w:between w:val="nil"/>
        </w:pBdr>
        <w:spacing w:after="0" w:line="240" w:lineRule="auto"/>
        <w:ind w:left="720" w:hanging="720"/>
        <w:rPr>
          <w:rFonts w:asciiTheme="majorHAnsi" w:hAnsiTheme="majorHAnsi" w:cstheme="majorHAnsi"/>
          <w:b/>
          <w:color w:val="000000"/>
        </w:rPr>
      </w:pPr>
      <w:r w:rsidRPr="00EF629C">
        <w:rPr>
          <w:rFonts w:asciiTheme="majorHAnsi" w:hAnsiTheme="majorHAnsi" w:cstheme="majorHAnsi"/>
          <w:b/>
          <w:color w:val="000000"/>
        </w:rPr>
        <w:t>5. APRESENTAÇÃO DOS PRODUTOS</w:t>
      </w:r>
    </w:p>
    <w:p w14:paraId="194A628F" w14:textId="77777777" w:rsidR="00442614" w:rsidRPr="00EF629C" w:rsidRDefault="00442614">
      <w:pPr>
        <w:keepNext/>
        <w:pBdr>
          <w:top w:val="nil"/>
          <w:left w:val="nil"/>
          <w:bottom w:val="nil"/>
          <w:right w:val="nil"/>
          <w:between w:val="nil"/>
        </w:pBdr>
        <w:spacing w:after="0" w:line="240" w:lineRule="auto"/>
        <w:ind w:left="720" w:hanging="720"/>
        <w:rPr>
          <w:rFonts w:asciiTheme="majorHAnsi" w:hAnsiTheme="majorHAnsi" w:cstheme="majorHAnsi"/>
          <w:b/>
          <w:color w:val="000000"/>
        </w:rPr>
      </w:pPr>
    </w:p>
    <w:p w14:paraId="5A6803D5" w14:textId="77777777" w:rsidR="00337E9C" w:rsidRDefault="00337E9C" w:rsidP="00337E9C">
      <w:pPr>
        <w:spacing w:before="0" w:after="0" w:line="240" w:lineRule="auto"/>
        <w:rPr>
          <w:rFonts w:asciiTheme="majorHAnsi" w:hAnsiTheme="majorHAnsi" w:cstheme="majorHAnsi"/>
        </w:rPr>
      </w:pPr>
      <w:bookmarkStart w:id="6" w:name="_heading=h.cfyuqkp3u2qu" w:colFirst="0" w:colLast="0"/>
      <w:bookmarkEnd w:id="6"/>
      <w:r w:rsidRPr="00334621">
        <w:rPr>
          <w:rFonts w:asciiTheme="majorHAnsi" w:hAnsiTheme="majorHAnsi" w:cstheme="majorHAnsi"/>
        </w:rPr>
        <w:t xml:space="preserve">O pagamento será efetuado após a entrega dos produtos, segundo as especificações técnicas do presente Termo de Referência, condicionado à aprovação pela Área Demandante da SESu, por meio de Nota Técnica, responsabilizando-se pela coerência e coesão do produto em relação à necessidade apresentada e pela </w:t>
      </w:r>
      <w:r>
        <w:rPr>
          <w:rFonts w:asciiTheme="majorHAnsi" w:hAnsiTheme="majorHAnsi" w:cstheme="majorHAnsi"/>
        </w:rPr>
        <w:t xml:space="preserve">aprovação final da </w:t>
      </w:r>
      <w:r w:rsidRPr="00334621">
        <w:rPr>
          <w:rFonts w:asciiTheme="majorHAnsi" w:hAnsiTheme="majorHAnsi" w:cstheme="majorHAnsi"/>
        </w:rPr>
        <w:t>UNESCO.</w:t>
      </w:r>
    </w:p>
    <w:p w14:paraId="6367E488" w14:textId="77777777" w:rsidR="00337E9C" w:rsidRDefault="00337E9C" w:rsidP="00337E9C">
      <w:pPr>
        <w:spacing w:before="0" w:after="0" w:line="240" w:lineRule="auto"/>
        <w:rPr>
          <w:rFonts w:asciiTheme="majorHAnsi" w:hAnsiTheme="majorHAnsi" w:cstheme="majorHAnsi"/>
        </w:rPr>
      </w:pPr>
    </w:p>
    <w:p w14:paraId="23B733AA" w14:textId="77777777" w:rsidR="00337E9C" w:rsidRPr="007232D6" w:rsidRDefault="00337E9C" w:rsidP="00337E9C">
      <w:pPr>
        <w:spacing w:before="0" w:after="0" w:line="240" w:lineRule="auto"/>
        <w:rPr>
          <w:rFonts w:asciiTheme="majorHAnsi" w:hAnsiTheme="majorHAnsi" w:cstheme="majorHAnsi"/>
        </w:rPr>
      </w:pPr>
      <w:r w:rsidRPr="007232D6">
        <w:rPr>
          <w:rFonts w:asciiTheme="majorHAnsi" w:hAnsiTheme="majorHAnsi" w:cstheme="majorHAnsi"/>
        </w:rPr>
        <w:t xml:space="preserve">O local de apresentação dos produtos será indicado após a assinatura do contrato, sendo que devem ser entregues em formato PDF, incluindo capa com nome e código do Projeto, nº do contrato, título do produto, nome e assinatura da pessoa contratada, local e data. </w:t>
      </w:r>
    </w:p>
    <w:p w14:paraId="7B5957EB" w14:textId="77777777" w:rsidR="00A41368" w:rsidRDefault="00A41368">
      <w:pPr>
        <w:keepNext/>
        <w:pBdr>
          <w:top w:val="nil"/>
          <w:left w:val="nil"/>
          <w:bottom w:val="nil"/>
          <w:right w:val="nil"/>
          <w:between w:val="nil"/>
        </w:pBdr>
        <w:spacing w:before="0" w:after="0" w:line="240" w:lineRule="auto"/>
        <w:rPr>
          <w:rFonts w:asciiTheme="majorHAnsi" w:hAnsiTheme="majorHAnsi" w:cstheme="majorHAnsi"/>
        </w:rPr>
      </w:pPr>
    </w:p>
    <w:p w14:paraId="20476DC3" w14:textId="77777777" w:rsidR="00337E9C" w:rsidRPr="007232D6" w:rsidRDefault="00337E9C" w:rsidP="00337E9C">
      <w:pPr>
        <w:spacing w:before="0" w:after="0" w:line="240" w:lineRule="auto"/>
        <w:rPr>
          <w:rFonts w:asciiTheme="majorHAnsi" w:hAnsiTheme="majorHAnsi" w:cstheme="majorHAnsi"/>
          <w:b/>
          <w:bCs/>
        </w:rPr>
      </w:pPr>
      <w:r w:rsidRPr="007232D6">
        <w:rPr>
          <w:rFonts w:asciiTheme="majorHAnsi" w:hAnsiTheme="majorHAnsi" w:cstheme="majorHAnsi"/>
        </w:rPr>
        <w:t>*</w:t>
      </w:r>
      <w:r w:rsidRPr="007232D6">
        <w:rPr>
          <w:rFonts w:asciiTheme="majorHAnsi" w:hAnsiTheme="majorHAnsi" w:cstheme="majorHAnsi"/>
          <w:b/>
          <w:bCs/>
        </w:rPr>
        <w:t xml:space="preserve">Os produtos não deverão conter logomarcas da UNESCO e/ou do Órgão responsável pelo Projeto. </w:t>
      </w:r>
    </w:p>
    <w:p w14:paraId="13939853" w14:textId="77777777" w:rsidR="00337E9C" w:rsidRPr="00EF629C" w:rsidRDefault="00337E9C">
      <w:pPr>
        <w:keepNext/>
        <w:pBdr>
          <w:top w:val="nil"/>
          <w:left w:val="nil"/>
          <w:bottom w:val="nil"/>
          <w:right w:val="nil"/>
          <w:between w:val="nil"/>
        </w:pBdr>
        <w:spacing w:before="0" w:after="0" w:line="240" w:lineRule="auto"/>
        <w:rPr>
          <w:rFonts w:asciiTheme="majorHAnsi" w:hAnsiTheme="majorHAnsi" w:cstheme="majorHAnsi"/>
        </w:rPr>
      </w:pPr>
    </w:p>
    <w:p w14:paraId="2D8EC3E4" w14:textId="77777777" w:rsidR="00A41368" w:rsidRPr="00EF629C" w:rsidRDefault="007E5F5C">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bookmarkStart w:id="7" w:name="_heading=h.np6dbvvhzo45" w:colFirst="0" w:colLast="0"/>
      <w:bookmarkEnd w:id="7"/>
      <w:r w:rsidRPr="00EF629C">
        <w:rPr>
          <w:rFonts w:asciiTheme="majorHAnsi" w:hAnsiTheme="majorHAnsi" w:cstheme="majorHAnsi"/>
          <w:b/>
          <w:color w:val="000000"/>
        </w:rPr>
        <w:t>6. INSUMOS</w:t>
      </w:r>
    </w:p>
    <w:p w14:paraId="76E21529" w14:textId="77777777" w:rsidR="00C91C98" w:rsidRPr="00EF629C" w:rsidRDefault="00C91C98">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p>
    <w:p w14:paraId="12B9BCCC" w14:textId="77777777" w:rsidR="00D21D7D" w:rsidRPr="00EF629C" w:rsidRDefault="00D21D7D" w:rsidP="00D21D7D">
      <w:pPr>
        <w:spacing w:before="0" w:after="0" w:line="240" w:lineRule="auto"/>
        <w:rPr>
          <w:rFonts w:asciiTheme="majorHAnsi" w:hAnsiTheme="majorHAnsi" w:cstheme="majorHAnsi"/>
        </w:rPr>
      </w:pPr>
      <w:r w:rsidRPr="00EF629C">
        <w:rPr>
          <w:rFonts w:asciiTheme="majorHAnsi" w:hAnsiTheme="majorHAnsi" w:cstheme="majorHAnsi"/>
          <w:color w:val="000000" w:themeColor="text1"/>
        </w:rPr>
        <w:t>As atividades de consultoria serão realizadas nas dependências do consultor, com possibilidade de deslocamentos no âmbito nacional. Se houver deslocamentos, devem ser justificados pela área demandante, de forma a demonstrar conformidade com o objeto da consultoria contratada, conforme disponibilidade orçamentária do projeto e autorizados pelo Diretor Nacional do Projeto. Sempre que requisitado, o consultor deverá comparecer ao Ministério da Educação em Brasília e/ou realizar reuniões por videoconferência de modo a atender as necessidades do projeto.</w:t>
      </w:r>
    </w:p>
    <w:p w14:paraId="297C329F" w14:textId="77777777" w:rsidR="00A41368" w:rsidRPr="00EF629C" w:rsidRDefault="00A41368">
      <w:pPr>
        <w:spacing w:before="0" w:after="0" w:line="240" w:lineRule="auto"/>
        <w:rPr>
          <w:rFonts w:asciiTheme="majorHAnsi" w:hAnsiTheme="majorHAnsi" w:cstheme="majorHAnsi"/>
        </w:rPr>
      </w:pPr>
    </w:p>
    <w:p w14:paraId="1CAEC997" w14:textId="77777777" w:rsidR="00A41368" w:rsidRPr="00EF629C" w:rsidRDefault="007E5F5C">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bookmarkStart w:id="8" w:name="_heading=h.1mhuss2cugc2" w:colFirst="0" w:colLast="0"/>
      <w:bookmarkEnd w:id="8"/>
      <w:r w:rsidRPr="00EF629C">
        <w:rPr>
          <w:rFonts w:asciiTheme="majorHAnsi" w:hAnsiTheme="majorHAnsi" w:cstheme="majorHAnsi"/>
          <w:b/>
          <w:color w:val="000000"/>
        </w:rPr>
        <w:t>7. SELEÇÃO DE CANDIDATOS</w:t>
      </w:r>
    </w:p>
    <w:p w14:paraId="2BE99AD8" w14:textId="77777777" w:rsidR="00442614" w:rsidRPr="00EF629C" w:rsidRDefault="00442614">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p>
    <w:p w14:paraId="7D2B781F" w14:textId="284B2314" w:rsidR="00C91C98" w:rsidRPr="00EF629C" w:rsidRDefault="007E5F5C" w:rsidP="00835AC1">
      <w:pPr>
        <w:spacing w:before="0" w:after="0" w:line="240" w:lineRule="auto"/>
        <w:rPr>
          <w:rFonts w:asciiTheme="majorHAnsi" w:hAnsiTheme="majorHAnsi" w:cstheme="majorHAnsi"/>
          <w:color w:val="000000" w:themeColor="text1"/>
        </w:rPr>
      </w:pPr>
      <w:r w:rsidRPr="00EF629C">
        <w:rPr>
          <w:rFonts w:asciiTheme="majorHAnsi" w:hAnsiTheme="majorHAnsi" w:cstheme="majorHAnsi"/>
          <w:color w:val="000000"/>
        </w:rPr>
        <w:t xml:space="preserve">Os interessados deverão </w:t>
      </w:r>
      <w:r w:rsidR="00C91C98" w:rsidRPr="00EF629C">
        <w:rPr>
          <w:rFonts w:asciiTheme="majorHAnsi" w:hAnsiTheme="majorHAnsi" w:cstheme="majorHAnsi"/>
          <w:color w:val="000000" w:themeColor="text1"/>
        </w:rPr>
        <w:t xml:space="preserve">cadastrar seus </w:t>
      </w:r>
      <w:r w:rsidRPr="00EF629C">
        <w:rPr>
          <w:rFonts w:asciiTheme="majorHAnsi" w:hAnsiTheme="majorHAnsi" w:cstheme="majorHAnsi"/>
          <w:color w:val="000000" w:themeColor="text1"/>
        </w:rPr>
        <w:t>currículo</w:t>
      </w:r>
      <w:r w:rsidR="00C91C98" w:rsidRPr="00EF629C">
        <w:rPr>
          <w:rFonts w:asciiTheme="majorHAnsi" w:hAnsiTheme="majorHAnsi" w:cstheme="majorHAnsi"/>
          <w:color w:val="000000" w:themeColor="text1"/>
        </w:rPr>
        <w:t>s</w:t>
      </w:r>
      <w:r w:rsidRPr="00EF629C">
        <w:rPr>
          <w:rFonts w:asciiTheme="majorHAnsi" w:hAnsiTheme="majorHAnsi" w:cstheme="majorHAnsi"/>
          <w:color w:val="000000" w:themeColor="text1"/>
        </w:rPr>
        <w:t xml:space="preserve"> </w:t>
      </w:r>
      <w:r w:rsidR="00C91C98" w:rsidRPr="00EF629C">
        <w:rPr>
          <w:rFonts w:asciiTheme="majorHAnsi" w:hAnsiTheme="majorHAnsi" w:cstheme="majorHAnsi"/>
          <w:color w:val="000000" w:themeColor="text1"/>
        </w:rPr>
        <w:t xml:space="preserve">na Plataforma ROSTER  </w:t>
      </w:r>
      <w:hyperlink r:id="rId12" w:history="1">
        <w:r w:rsidR="00C91C98" w:rsidRPr="00EF629C">
          <w:rPr>
            <w:rStyle w:val="Hyperlink"/>
            <w:rFonts w:asciiTheme="majorHAnsi" w:hAnsiTheme="majorHAnsi" w:cstheme="majorHAnsi"/>
          </w:rPr>
          <w:t>https://roster.brasilia.unesco.org/app/self-cv/apply-selection-process-list</w:t>
        </w:r>
      </w:hyperlink>
      <w:r w:rsidR="00C91C98" w:rsidRPr="00EF629C">
        <w:rPr>
          <w:rFonts w:asciiTheme="majorHAnsi" w:hAnsiTheme="majorHAnsi" w:cstheme="majorHAnsi"/>
          <w:color w:val="000000" w:themeColor="text1"/>
        </w:rPr>
        <w:t xml:space="preserve">, sendo que o processo seletivo ocorrerá a partir </w:t>
      </w:r>
      <w:r w:rsidR="00343812">
        <w:rPr>
          <w:rFonts w:asciiTheme="majorHAnsi" w:hAnsiTheme="majorHAnsi" w:cstheme="majorHAnsi"/>
          <w:color w:val="000000" w:themeColor="text1"/>
        </w:rPr>
        <w:t xml:space="preserve">da </w:t>
      </w:r>
      <w:r w:rsidR="00C91C98" w:rsidRPr="00EF629C">
        <w:rPr>
          <w:rFonts w:asciiTheme="majorHAnsi" w:hAnsiTheme="majorHAnsi" w:cstheme="majorHAnsi"/>
          <w:color w:val="000000" w:themeColor="text1"/>
        </w:rPr>
        <w:t>análise e seleção de currículos cadastrados, de acordo com as exigências do Edital</w:t>
      </w:r>
      <w:r w:rsidR="00343812">
        <w:rPr>
          <w:rFonts w:asciiTheme="majorHAnsi" w:hAnsiTheme="majorHAnsi" w:cstheme="majorHAnsi"/>
          <w:color w:val="000000" w:themeColor="text1"/>
        </w:rPr>
        <w:t>.</w:t>
      </w:r>
    </w:p>
    <w:p w14:paraId="72B0F327" w14:textId="77777777" w:rsidR="00C91C98" w:rsidRPr="00EF629C" w:rsidRDefault="00C91C98" w:rsidP="00C91C98">
      <w:pPr>
        <w:spacing w:before="0" w:after="0" w:line="276" w:lineRule="auto"/>
        <w:rPr>
          <w:rFonts w:asciiTheme="majorHAnsi" w:hAnsiTheme="majorHAnsi" w:cstheme="majorHAnsi"/>
        </w:rPr>
      </w:pPr>
    </w:p>
    <w:p w14:paraId="7EB49D22" w14:textId="77777777" w:rsidR="00730892" w:rsidRPr="00EF629C" w:rsidRDefault="007E5F5C">
      <w:pPr>
        <w:keepNext/>
        <w:pBdr>
          <w:top w:val="nil"/>
          <w:left w:val="nil"/>
          <w:bottom w:val="nil"/>
          <w:right w:val="nil"/>
          <w:between w:val="nil"/>
        </w:pBdr>
        <w:spacing w:before="0" w:after="200" w:line="240" w:lineRule="auto"/>
        <w:ind w:left="720" w:hanging="720"/>
        <w:rPr>
          <w:rFonts w:asciiTheme="majorHAnsi" w:hAnsiTheme="majorHAnsi" w:cstheme="majorHAnsi"/>
          <w:b/>
          <w:color w:val="000000"/>
        </w:rPr>
      </w:pPr>
      <w:bookmarkStart w:id="9" w:name="_heading=h.1gswndz0d5w8" w:colFirst="0" w:colLast="0"/>
      <w:bookmarkEnd w:id="9"/>
      <w:r w:rsidRPr="00EF629C">
        <w:rPr>
          <w:rFonts w:asciiTheme="majorHAnsi" w:hAnsiTheme="majorHAnsi" w:cstheme="majorHAnsi"/>
          <w:b/>
          <w:color w:val="000000"/>
        </w:rPr>
        <w:t>8. REQUISITOS DE QUALIFICAÇÃO</w:t>
      </w:r>
    </w:p>
    <w:p w14:paraId="1F704B0D" w14:textId="77777777" w:rsidR="00D21D7D" w:rsidRPr="00EF629C" w:rsidRDefault="00D21D7D" w:rsidP="00D21D7D">
      <w:pPr>
        <w:keepNext/>
        <w:pBdr>
          <w:top w:val="nil"/>
          <w:left w:val="nil"/>
          <w:bottom w:val="nil"/>
          <w:right w:val="nil"/>
          <w:between w:val="nil"/>
        </w:pBdr>
        <w:spacing w:before="0" w:after="120" w:line="240" w:lineRule="auto"/>
        <w:ind w:left="720" w:hanging="720"/>
        <w:rPr>
          <w:rFonts w:asciiTheme="majorHAnsi" w:hAnsiTheme="majorHAnsi" w:cstheme="majorHAnsi"/>
          <w:color w:val="000000"/>
        </w:rPr>
      </w:pPr>
      <w:bookmarkStart w:id="10" w:name="_heading=h.h7vamyrf47qx" w:colFirst="0" w:colLast="0"/>
      <w:bookmarkEnd w:id="10"/>
      <w:r w:rsidRPr="00EF629C">
        <w:rPr>
          <w:rFonts w:asciiTheme="majorHAnsi" w:hAnsiTheme="majorHAnsi" w:cstheme="majorHAnsi"/>
          <w:b/>
        </w:rPr>
        <w:t xml:space="preserve">8.1. </w:t>
      </w:r>
      <w:r w:rsidRPr="00EF629C">
        <w:rPr>
          <w:rFonts w:asciiTheme="majorHAnsi" w:hAnsiTheme="majorHAnsi" w:cstheme="majorHAnsi"/>
          <w:b/>
          <w:color w:val="000000"/>
        </w:rPr>
        <w:t>Requisitos obrigatórios</w:t>
      </w:r>
    </w:p>
    <w:p w14:paraId="31FBF0BD" w14:textId="77777777" w:rsidR="00D21D7D" w:rsidRPr="00EF629C" w:rsidRDefault="00D21D7D" w:rsidP="00D21D7D">
      <w:pPr>
        <w:spacing w:before="0" w:after="120" w:line="240" w:lineRule="auto"/>
        <w:rPr>
          <w:rFonts w:asciiTheme="majorHAnsi" w:hAnsiTheme="majorHAnsi" w:cstheme="majorHAnsi"/>
        </w:rPr>
      </w:pPr>
      <w:r w:rsidRPr="00EF629C">
        <w:rPr>
          <w:rFonts w:asciiTheme="majorHAnsi" w:hAnsiTheme="majorHAnsi" w:cstheme="majorHAnsi"/>
        </w:rPr>
        <w:t>Os participantes que não apresentarem os requisitos obrigatórios de qualificação não serão considerados para o processo de avaliação.</w:t>
      </w:r>
    </w:p>
    <w:bookmarkStart w:id="11" w:name="_heading=h.k9yre7vnr9za" w:colFirst="0" w:colLast="0" w:displacedByCustomXml="next"/>
    <w:bookmarkEnd w:id="11" w:displacedByCustomXml="next"/>
    <w:sdt>
      <w:sdtPr>
        <w:rPr>
          <w:rFonts w:asciiTheme="majorHAnsi" w:hAnsiTheme="majorHAnsi" w:cstheme="majorHAnsi"/>
          <w:iCs/>
        </w:rPr>
        <w:tag w:val="goog_rdk_0"/>
        <w:id w:val="1830329523"/>
      </w:sdtPr>
      <w:sdtContent>
        <w:p w14:paraId="294F5349" w14:textId="77777777" w:rsidR="00D21D7D" w:rsidRPr="00835AC1" w:rsidRDefault="00D21D7D" w:rsidP="00D21D7D">
          <w:pPr>
            <w:keepNext/>
            <w:keepLines/>
            <w:pBdr>
              <w:top w:val="nil"/>
              <w:left w:val="nil"/>
              <w:bottom w:val="nil"/>
              <w:right w:val="nil"/>
              <w:between w:val="nil"/>
            </w:pBdr>
            <w:spacing w:before="0" w:after="120" w:line="240" w:lineRule="auto"/>
            <w:rPr>
              <w:rFonts w:asciiTheme="majorHAnsi" w:hAnsiTheme="majorHAnsi" w:cstheme="majorHAnsi"/>
              <w:b/>
              <w:iCs/>
            </w:rPr>
          </w:pPr>
          <w:r w:rsidRPr="00835AC1">
            <w:rPr>
              <w:rFonts w:asciiTheme="majorHAnsi" w:hAnsiTheme="majorHAnsi" w:cstheme="majorHAnsi"/>
              <w:b/>
              <w:iCs/>
            </w:rPr>
            <w:t>8.1.1. Formação Acadêmica</w:t>
          </w:r>
        </w:p>
      </w:sdtContent>
    </w:sdt>
    <w:p w14:paraId="643B1A44" w14:textId="4BB7538D" w:rsidR="00D21D7D" w:rsidRPr="00EF629C" w:rsidRDefault="00D21D7D" w:rsidP="6EB97ECD">
      <w:pPr>
        <w:spacing w:before="120" w:after="120" w:line="276" w:lineRule="auto"/>
        <w:ind w:right="120"/>
        <w:rPr>
          <w:rFonts w:asciiTheme="majorHAnsi" w:hAnsiTheme="majorHAnsi" w:cstheme="majorHAnsi"/>
          <w:color w:val="000000" w:themeColor="text1"/>
        </w:rPr>
      </w:pPr>
      <w:bookmarkStart w:id="12" w:name="_heading=h.jmtrwryk70aq"/>
      <w:bookmarkEnd w:id="12"/>
      <w:r w:rsidRPr="00EF629C">
        <w:rPr>
          <w:rFonts w:asciiTheme="majorHAnsi" w:hAnsiTheme="majorHAnsi" w:cstheme="majorHAnsi"/>
          <w:color w:val="000000" w:themeColor="text1"/>
        </w:rPr>
        <w:t xml:space="preserve">É </w:t>
      </w:r>
      <w:r w:rsidRPr="00EF629C">
        <w:rPr>
          <w:rFonts w:asciiTheme="majorHAnsi" w:hAnsiTheme="majorHAnsi" w:cstheme="majorHAnsi"/>
          <w:b/>
          <w:bCs/>
          <w:color w:val="000000" w:themeColor="text1"/>
        </w:rPr>
        <w:t>obrigatório</w:t>
      </w:r>
      <w:r w:rsidRPr="00EF629C">
        <w:rPr>
          <w:rFonts w:asciiTheme="majorHAnsi" w:hAnsiTheme="majorHAnsi" w:cstheme="majorHAnsi"/>
          <w:color w:val="000000" w:themeColor="text1"/>
        </w:rPr>
        <w:t xml:space="preserve"> que possua</w:t>
      </w:r>
      <w:r w:rsidR="00343812">
        <w:rPr>
          <w:rFonts w:asciiTheme="majorHAnsi" w:hAnsiTheme="majorHAnsi" w:cstheme="majorHAnsi"/>
          <w:color w:val="000000" w:themeColor="text1"/>
        </w:rPr>
        <w:t xml:space="preserve"> </w:t>
      </w:r>
      <w:r w:rsidR="2820FF8D" w:rsidRPr="00EF629C">
        <w:rPr>
          <w:rFonts w:asciiTheme="majorHAnsi" w:hAnsiTheme="majorHAnsi" w:cstheme="majorHAnsi"/>
          <w:color w:val="000000" w:themeColor="text1"/>
        </w:rPr>
        <w:t>gradua</w:t>
      </w:r>
      <w:r w:rsidR="00064FE1" w:rsidRPr="00EF629C">
        <w:rPr>
          <w:rFonts w:asciiTheme="majorHAnsi" w:hAnsiTheme="majorHAnsi" w:cstheme="majorHAnsi"/>
          <w:color w:val="000000" w:themeColor="text1"/>
        </w:rPr>
        <w:t>ção</w:t>
      </w:r>
      <w:r w:rsidR="2820FF8D" w:rsidRPr="00EF629C">
        <w:rPr>
          <w:rFonts w:asciiTheme="majorHAnsi" w:hAnsiTheme="majorHAnsi" w:cstheme="majorHAnsi"/>
          <w:color w:val="000000" w:themeColor="text1"/>
        </w:rPr>
        <w:t xml:space="preserve"> em Direito </w:t>
      </w:r>
      <w:r w:rsidR="2820FF8D" w:rsidRPr="00EF629C">
        <w:rPr>
          <w:rFonts w:asciiTheme="majorHAnsi" w:eastAsia="Arial" w:hAnsiTheme="majorHAnsi" w:cstheme="majorHAnsi"/>
          <w:color w:val="000000" w:themeColor="text1"/>
        </w:rPr>
        <w:t>em curso devidamente reconhecido pelo MEC. </w:t>
      </w:r>
      <w:r w:rsidR="2820FF8D" w:rsidRPr="00EF629C">
        <w:rPr>
          <w:rFonts w:asciiTheme="majorHAnsi" w:hAnsiTheme="majorHAnsi" w:cstheme="majorHAnsi"/>
        </w:rPr>
        <w:t xml:space="preserve"> </w:t>
      </w:r>
    </w:p>
    <w:p w14:paraId="18BD995E" w14:textId="77777777" w:rsidR="007C320E" w:rsidRPr="00EF629C" w:rsidRDefault="00BF4AA4" w:rsidP="007C320E">
      <w:pPr>
        <w:spacing w:before="120" w:after="120" w:line="276" w:lineRule="auto"/>
        <w:ind w:right="120"/>
        <w:rPr>
          <w:rFonts w:asciiTheme="majorHAnsi" w:hAnsiTheme="majorHAnsi" w:cstheme="majorHAnsi"/>
          <w:color w:val="000000" w:themeColor="text1"/>
        </w:rPr>
      </w:pPr>
      <w:r w:rsidRPr="00EF629C">
        <w:rPr>
          <w:rFonts w:asciiTheme="majorHAnsi" w:hAnsiTheme="majorHAnsi" w:cstheme="majorHAnsi"/>
        </w:rPr>
        <w:t xml:space="preserve">É </w:t>
      </w:r>
      <w:r w:rsidRPr="00EF629C">
        <w:rPr>
          <w:rFonts w:asciiTheme="majorHAnsi" w:hAnsiTheme="majorHAnsi" w:cstheme="majorHAnsi"/>
          <w:b/>
          <w:bCs/>
        </w:rPr>
        <w:t>obrigatório</w:t>
      </w:r>
      <w:r w:rsidRPr="00EF629C">
        <w:rPr>
          <w:rFonts w:asciiTheme="majorHAnsi" w:hAnsiTheme="majorHAnsi" w:cstheme="majorHAnsi"/>
        </w:rPr>
        <w:t xml:space="preserve"> que possua</w:t>
      </w:r>
      <w:r w:rsidR="70C008D7" w:rsidRPr="00EF629C">
        <w:rPr>
          <w:rFonts w:asciiTheme="majorHAnsi" w:hAnsiTheme="majorHAnsi" w:cstheme="majorHAnsi"/>
        </w:rPr>
        <w:t xml:space="preserve"> p</w:t>
      </w:r>
      <w:r w:rsidR="70C008D7" w:rsidRPr="00EF629C">
        <w:rPr>
          <w:rFonts w:asciiTheme="majorHAnsi" w:eastAsia="Arial" w:hAnsiTheme="majorHAnsi" w:cstheme="majorHAnsi"/>
          <w:color w:val="000000" w:themeColor="text1"/>
        </w:rPr>
        <w:t>ós-graduação</w:t>
      </w:r>
      <w:r w:rsidR="70C008D7" w:rsidRPr="00EF629C">
        <w:rPr>
          <w:rFonts w:asciiTheme="majorHAnsi" w:eastAsia="Arial" w:hAnsiTheme="majorHAnsi" w:cstheme="majorHAnsi"/>
          <w:b/>
          <w:bCs/>
          <w:color w:val="000000" w:themeColor="text1"/>
        </w:rPr>
        <w:t xml:space="preserve"> </w:t>
      </w:r>
      <w:r w:rsidR="70C008D7" w:rsidRPr="00EF629C">
        <w:rPr>
          <w:rFonts w:asciiTheme="majorHAnsi" w:hAnsiTheme="majorHAnsi" w:cstheme="majorHAnsi"/>
          <w:color w:val="000000" w:themeColor="text1"/>
        </w:rPr>
        <w:t>na área jurídica</w:t>
      </w:r>
      <w:r w:rsidR="007C320E">
        <w:rPr>
          <w:rFonts w:asciiTheme="majorHAnsi" w:hAnsiTheme="majorHAnsi" w:cstheme="majorHAnsi"/>
        </w:rPr>
        <w:t xml:space="preserve"> </w:t>
      </w:r>
      <w:r w:rsidR="007C320E" w:rsidRPr="00EF629C">
        <w:rPr>
          <w:rFonts w:asciiTheme="majorHAnsi" w:eastAsia="Arial" w:hAnsiTheme="majorHAnsi" w:cstheme="majorHAnsi"/>
          <w:color w:val="000000" w:themeColor="text1"/>
        </w:rPr>
        <w:t>devidamente reconhecido pelo MEC. </w:t>
      </w:r>
      <w:r w:rsidR="007C320E" w:rsidRPr="00EF629C">
        <w:rPr>
          <w:rFonts w:asciiTheme="majorHAnsi" w:hAnsiTheme="majorHAnsi" w:cstheme="majorHAnsi"/>
        </w:rPr>
        <w:t xml:space="preserve"> </w:t>
      </w:r>
    </w:p>
    <w:p w14:paraId="4CD38129" w14:textId="77777777" w:rsidR="00D21D7D" w:rsidRPr="00835AC1" w:rsidRDefault="00000000" w:rsidP="00D21D7D">
      <w:pPr>
        <w:spacing w:before="0" w:after="120" w:line="240" w:lineRule="auto"/>
        <w:rPr>
          <w:rFonts w:asciiTheme="majorHAnsi" w:hAnsiTheme="majorHAnsi" w:cstheme="majorHAnsi"/>
          <w:b/>
          <w:iCs/>
        </w:rPr>
      </w:pPr>
      <w:sdt>
        <w:sdtPr>
          <w:rPr>
            <w:rFonts w:asciiTheme="majorHAnsi" w:hAnsiTheme="majorHAnsi" w:cstheme="majorHAnsi"/>
            <w:iCs/>
          </w:rPr>
          <w:tag w:val="goog_rdk_1"/>
          <w:id w:val="-238031712"/>
        </w:sdtPr>
        <w:sdtContent>
          <w:r w:rsidR="00D21D7D" w:rsidRPr="00835AC1">
            <w:rPr>
              <w:rFonts w:asciiTheme="majorHAnsi" w:hAnsiTheme="majorHAnsi" w:cstheme="majorHAnsi"/>
              <w:b/>
              <w:iCs/>
            </w:rPr>
            <w:t>8.1.2. Experiência profissional</w:t>
          </w:r>
        </w:sdtContent>
      </w:sdt>
    </w:p>
    <w:p w14:paraId="50FB07CD" w14:textId="2DA230A4" w:rsidR="00D21D7D" w:rsidRPr="00EF629C" w:rsidRDefault="00D21D7D" w:rsidP="6EB97ECD">
      <w:pPr>
        <w:pStyle w:val="Recuodecorpodetexto"/>
        <w:spacing w:before="120" w:after="120"/>
        <w:ind w:left="120" w:right="120" w:firstLine="0"/>
        <w:rPr>
          <w:rFonts w:asciiTheme="majorHAnsi" w:hAnsiTheme="majorHAnsi" w:cstheme="majorHAnsi"/>
        </w:rPr>
      </w:pPr>
      <w:bookmarkStart w:id="13" w:name="_heading=h.30j0zll"/>
      <w:bookmarkEnd w:id="13"/>
      <w:r w:rsidRPr="00EF629C">
        <w:rPr>
          <w:rFonts w:asciiTheme="majorHAnsi" w:hAnsiTheme="majorHAnsi" w:cstheme="majorHAnsi"/>
        </w:rPr>
        <w:t xml:space="preserve">É </w:t>
      </w:r>
      <w:r w:rsidR="00BF4AA4" w:rsidRPr="00EF629C">
        <w:rPr>
          <w:rFonts w:asciiTheme="majorHAnsi" w:hAnsiTheme="majorHAnsi" w:cstheme="majorHAnsi"/>
          <w:b/>
          <w:bCs/>
        </w:rPr>
        <w:t>obrigatório</w:t>
      </w:r>
      <w:r w:rsidRPr="00EF629C">
        <w:rPr>
          <w:rFonts w:asciiTheme="majorHAnsi" w:hAnsiTheme="majorHAnsi" w:cstheme="majorHAnsi"/>
        </w:rPr>
        <w:t xml:space="preserve"> que possua experiência, </w:t>
      </w:r>
      <w:r w:rsidR="5E89AE65" w:rsidRPr="00EF629C">
        <w:rPr>
          <w:rFonts w:asciiTheme="majorHAnsi" w:eastAsia="Calibri" w:hAnsiTheme="majorHAnsi" w:cstheme="majorHAnsi"/>
          <w:color w:val="000000" w:themeColor="text1"/>
        </w:rPr>
        <w:t xml:space="preserve">mínima de </w:t>
      </w:r>
      <w:r w:rsidR="001322F6">
        <w:rPr>
          <w:rFonts w:asciiTheme="majorHAnsi" w:eastAsia="Calibri" w:hAnsiTheme="majorHAnsi" w:cstheme="majorHAnsi"/>
          <w:color w:val="000000" w:themeColor="text1"/>
        </w:rPr>
        <w:t>5</w:t>
      </w:r>
      <w:r w:rsidR="5E89AE65" w:rsidRPr="00EF629C">
        <w:rPr>
          <w:rFonts w:asciiTheme="majorHAnsi" w:eastAsia="Calibri" w:hAnsiTheme="majorHAnsi" w:cstheme="majorHAnsi"/>
          <w:color w:val="000000" w:themeColor="text1"/>
        </w:rPr>
        <w:t xml:space="preserve"> (</w:t>
      </w:r>
      <w:r w:rsidR="00EC108C">
        <w:rPr>
          <w:rFonts w:asciiTheme="majorHAnsi" w:eastAsia="Calibri" w:hAnsiTheme="majorHAnsi" w:cstheme="majorHAnsi"/>
          <w:color w:val="000000" w:themeColor="text1"/>
        </w:rPr>
        <w:t>cinco</w:t>
      </w:r>
      <w:r w:rsidR="5E89AE65" w:rsidRPr="00EF629C">
        <w:rPr>
          <w:rFonts w:asciiTheme="majorHAnsi" w:eastAsia="Calibri" w:hAnsiTheme="majorHAnsi" w:cstheme="majorHAnsi"/>
          <w:color w:val="000000" w:themeColor="text1"/>
        </w:rPr>
        <w:t>) anos em assessoria jurídica, produção de atos legislativos, jurídicos e normativos, preferencialmente junto à Administração Pública na área educacional.</w:t>
      </w:r>
      <w:r w:rsidR="5E89AE65" w:rsidRPr="00EF629C">
        <w:rPr>
          <w:rFonts w:asciiTheme="majorHAnsi" w:hAnsiTheme="majorHAnsi" w:cstheme="majorHAnsi"/>
        </w:rPr>
        <w:t xml:space="preserve"> </w:t>
      </w:r>
    </w:p>
    <w:p w14:paraId="79A07202" w14:textId="77777777" w:rsidR="00D21D7D" w:rsidRPr="00EF629C" w:rsidRDefault="00D21D7D" w:rsidP="00D21D7D">
      <w:pPr>
        <w:pBdr>
          <w:top w:val="nil"/>
          <w:left w:val="nil"/>
          <w:bottom w:val="nil"/>
          <w:right w:val="nil"/>
          <w:between w:val="nil"/>
        </w:pBdr>
        <w:spacing w:before="0" w:after="120" w:line="240" w:lineRule="auto"/>
        <w:rPr>
          <w:rFonts w:asciiTheme="majorHAnsi" w:hAnsiTheme="majorHAnsi" w:cstheme="majorHAnsi"/>
          <w:b/>
        </w:rPr>
      </w:pPr>
      <w:r w:rsidRPr="00EF629C">
        <w:rPr>
          <w:rFonts w:asciiTheme="majorHAnsi" w:hAnsiTheme="majorHAnsi" w:cstheme="majorHAnsi"/>
          <w:b/>
          <w:bCs/>
        </w:rPr>
        <w:t>8.2. Requisitos desejáveis</w:t>
      </w:r>
    </w:p>
    <w:p w14:paraId="2E51EEA1" w14:textId="344548BE" w:rsidR="02A3913C" w:rsidRPr="00EF629C" w:rsidRDefault="02A3913C" w:rsidP="6EB97ECD">
      <w:pPr>
        <w:spacing w:beforeAutospacing="1" w:after="200" w:afterAutospacing="1" w:line="276" w:lineRule="auto"/>
        <w:rPr>
          <w:rFonts w:asciiTheme="majorHAnsi" w:hAnsiTheme="majorHAnsi" w:cstheme="majorHAnsi"/>
          <w:color w:val="000000" w:themeColor="text1"/>
        </w:rPr>
      </w:pPr>
      <w:r w:rsidRPr="00EF629C">
        <w:rPr>
          <w:rFonts w:asciiTheme="majorHAnsi" w:hAnsiTheme="majorHAnsi" w:cstheme="majorHAnsi"/>
          <w:color w:val="000000" w:themeColor="text1"/>
        </w:rPr>
        <w:lastRenderedPageBreak/>
        <w:t xml:space="preserve">É </w:t>
      </w:r>
      <w:r w:rsidRPr="00EF629C">
        <w:rPr>
          <w:rFonts w:asciiTheme="majorHAnsi" w:hAnsiTheme="majorHAnsi" w:cstheme="majorHAnsi"/>
          <w:b/>
          <w:bCs/>
          <w:color w:val="000000" w:themeColor="text1"/>
        </w:rPr>
        <w:t>desejável</w:t>
      </w:r>
      <w:r w:rsidRPr="00EF629C">
        <w:rPr>
          <w:rFonts w:asciiTheme="majorHAnsi" w:hAnsiTheme="majorHAnsi" w:cstheme="majorHAnsi"/>
          <w:color w:val="000000" w:themeColor="text1"/>
        </w:rPr>
        <w:t xml:space="preserve"> que possua experiência</w:t>
      </w:r>
      <w:r w:rsidRPr="00EF629C">
        <w:rPr>
          <w:rFonts w:asciiTheme="majorHAnsi" w:hAnsiTheme="majorHAnsi" w:cstheme="majorHAnsi"/>
          <w:b/>
          <w:bCs/>
          <w:color w:val="000000" w:themeColor="text1"/>
        </w:rPr>
        <w:t xml:space="preserve"> </w:t>
      </w:r>
      <w:r w:rsidR="00343812" w:rsidRPr="00835AC1">
        <w:rPr>
          <w:rFonts w:asciiTheme="majorHAnsi" w:hAnsiTheme="majorHAnsi" w:cstheme="majorHAnsi"/>
          <w:color w:val="000000" w:themeColor="text1"/>
        </w:rPr>
        <w:t>de, no mínimo, 3 anos</w:t>
      </w:r>
      <w:r w:rsidR="00343812">
        <w:rPr>
          <w:rFonts w:asciiTheme="majorHAnsi" w:hAnsiTheme="majorHAnsi" w:cstheme="majorHAnsi"/>
          <w:b/>
          <w:bCs/>
          <w:color w:val="000000" w:themeColor="text1"/>
        </w:rPr>
        <w:t xml:space="preserve"> </w:t>
      </w:r>
      <w:r w:rsidRPr="00EF629C">
        <w:rPr>
          <w:rFonts w:asciiTheme="majorHAnsi" w:hAnsiTheme="majorHAnsi" w:cstheme="majorHAnsi"/>
          <w:color w:val="000000" w:themeColor="text1"/>
        </w:rPr>
        <w:t>em atividades organizacionais e administrativas da Administração Pública Federal, preferencialmente em avaliação, monitoramento, normatização e supervisão de políticas na Educação Superior.</w:t>
      </w:r>
    </w:p>
    <w:p w14:paraId="7CF1C8CE" w14:textId="74614AAD" w:rsidR="02A3913C" w:rsidRPr="00EF629C" w:rsidRDefault="02A3913C" w:rsidP="6EB97ECD">
      <w:pPr>
        <w:spacing w:beforeAutospacing="1" w:after="200" w:afterAutospacing="1" w:line="276" w:lineRule="auto"/>
        <w:rPr>
          <w:rFonts w:asciiTheme="majorHAnsi" w:hAnsiTheme="majorHAnsi" w:cstheme="majorHAnsi"/>
          <w:color w:val="000000" w:themeColor="text1"/>
        </w:rPr>
      </w:pPr>
      <w:r w:rsidRPr="00EF629C">
        <w:rPr>
          <w:rFonts w:asciiTheme="majorHAnsi" w:hAnsiTheme="majorHAnsi" w:cstheme="majorHAnsi"/>
          <w:color w:val="000000" w:themeColor="text1"/>
        </w:rPr>
        <w:t xml:space="preserve">É </w:t>
      </w:r>
      <w:r w:rsidRPr="00EF629C">
        <w:rPr>
          <w:rFonts w:asciiTheme="majorHAnsi" w:hAnsiTheme="majorHAnsi" w:cstheme="majorHAnsi"/>
          <w:b/>
          <w:bCs/>
          <w:color w:val="000000" w:themeColor="text1"/>
        </w:rPr>
        <w:t>desejável</w:t>
      </w:r>
      <w:r w:rsidRPr="00EF629C">
        <w:rPr>
          <w:rFonts w:asciiTheme="majorHAnsi" w:hAnsiTheme="majorHAnsi" w:cstheme="majorHAnsi"/>
          <w:color w:val="000000" w:themeColor="text1"/>
        </w:rPr>
        <w:t xml:space="preserve"> que possua experiência </w:t>
      </w:r>
      <w:r w:rsidR="00343812" w:rsidRPr="0030566C">
        <w:rPr>
          <w:rFonts w:asciiTheme="majorHAnsi" w:hAnsiTheme="majorHAnsi" w:cstheme="majorHAnsi"/>
          <w:color w:val="000000" w:themeColor="text1"/>
        </w:rPr>
        <w:t xml:space="preserve">de, no mínimo, </w:t>
      </w:r>
      <w:r w:rsidR="00343812">
        <w:rPr>
          <w:rFonts w:asciiTheme="majorHAnsi" w:hAnsiTheme="majorHAnsi" w:cstheme="majorHAnsi"/>
          <w:color w:val="000000" w:themeColor="text1"/>
        </w:rPr>
        <w:t>4</w:t>
      </w:r>
      <w:r w:rsidR="00343812" w:rsidRPr="0030566C">
        <w:rPr>
          <w:rFonts w:asciiTheme="majorHAnsi" w:hAnsiTheme="majorHAnsi" w:cstheme="majorHAnsi"/>
          <w:color w:val="000000" w:themeColor="text1"/>
        </w:rPr>
        <w:t xml:space="preserve"> anos</w:t>
      </w:r>
      <w:r w:rsidR="00343812" w:rsidRPr="00EF629C">
        <w:rPr>
          <w:rFonts w:asciiTheme="majorHAnsi" w:eastAsia="Times New Roman" w:hAnsiTheme="majorHAnsi" w:cstheme="majorHAnsi"/>
          <w:color w:val="000000" w:themeColor="text1"/>
        </w:rPr>
        <w:t xml:space="preserve"> </w:t>
      </w:r>
      <w:r w:rsidRPr="00EF629C">
        <w:rPr>
          <w:rFonts w:asciiTheme="majorHAnsi" w:hAnsiTheme="majorHAnsi" w:cstheme="majorHAnsi"/>
          <w:color w:val="000000" w:themeColor="text1"/>
        </w:rPr>
        <w:t>em elaboração/produção de documentos administrativos, jurídicos e normativos, bem como de proposta legislativa/normativa.</w:t>
      </w:r>
      <w:r w:rsidRPr="00EF629C">
        <w:rPr>
          <w:rFonts w:asciiTheme="majorHAnsi" w:eastAsia="Times New Roman" w:hAnsiTheme="majorHAnsi" w:cstheme="majorHAnsi"/>
        </w:rPr>
        <w:t xml:space="preserve"> </w:t>
      </w:r>
    </w:p>
    <w:p w14:paraId="6A762E83" w14:textId="77777777" w:rsidR="00D21D7D" w:rsidRPr="00EF629C" w:rsidRDefault="00D21D7D" w:rsidP="00D21D7D">
      <w:pPr>
        <w:spacing w:before="0" w:after="160" w:line="240" w:lineRule="auto"/>
        <w:rPr>
          <w:rFonts w:asciiTheme="majorHAnsi" w:hAnsiTheme="majorHAnsi" w:cstheme="majorHAnsi"/>
          <w:b/>
          <w:color w:val="000000"/>
        </w:rPr>
      </w:pPr>
      <w:r w:rsidRPr="00EF629C">
        <w:rPr>
          <w:rFonts w:asciiTheme="majorHAnsi" w:hAnsiTheme="majorHAnsi" w:cstheme="majorHAnsi"/>
          <w:b/>
          <w:color w:val="000000"/>
        </w:rPr>
        <w:t>9. TABELA COM CRITÉRIOS DE AVALIAÇÃO</w:t>
      </w:r>
    </w:p>
    <w:p w14:paraId="52E34788" w14:textId="77777777" w:rsidR="00D21D7D" w:rsidRPr="00EF629C" w:rsidRDefault="00D21D7D" w:rsidP="00D21D7D">
      <w:pPr>
        <w:pBdr>
          <w:top w:val="nil"/>
          <w:left w:val="nil"/>
          <w:bottom w:val="nil"/>
          <w:right w:val="nil"/>
          <w:between w:val="nil"/>
        </w:pBdr>
        <w:spacing w:before="0" w:after="120" w:line="240" w:lineRule="auto"/>
        <w:rPr>
          <w:rFonts w:asciiTheme="majorHAnsi" w:hAnsiTheme="majorHAnsi" w:cstheme="majorHAnsi"/>
          <w:color w:val="000000"/>
        </w:rPr>
      </w:pPr>
      <w:bookmarkStart w:id="14" w:name="_heading=h.iybdt8vzm6vq" w:colFirst="0" w:colLast="0"/>
      <w:bookmarkEnd w:id="14"/>
      <w:r w:rsidRPr="00EF629C">
        <w:rPr>
          <w:rFonts w:asciiTheme="majorHAnsi" w:hAnsiTheme="majorHAnsi" w:cstheme="majorHAnsi"/>
          <w:b/>
        </w:rPr>
        <w:t xml:space="preserve">9.1. </w:t>
      </w:r>
      <w:r w:rsidRPr="00EF629C">
        <w:rPr>
          <w:rFonts w:asciiTheme="majorHAnsi" w:hAnsiTheme="majorHAnsi" w:cstheme="majorHAnsi"/>
          <w:b/>
          <w:color w:val="000000"/>
        </w:rPr>
        <w:t>Análise Curricular</w:t>
      </w:r>
    </w:p>
    <w:p w14:paraId="743C147B" w14:textId="77777777" w:rsidR="00D21D7D" w:rsidRPr="00EF629C" w:rsidRDefault="00D21D7D" w:rsidP="00D21D7D">
      <w:pPr>
        <w:widowControl w:val="0"/>
        <w:spacing w:before="0" w:after="120" w:line="240" w:lineRule="auto"/>
        <w:rPr>
          <w:rFonts w:asciiTheme="majorHAnsi" w:hAnsiTheme="majorHAnsi" w:cstheme="majorHAnsi"/>
        </w:rPr>
      </w:pPr>
      <w:r w:rsidRPr="00EF629C">
        <w:rPr>
          <w:rFonts w:asciiTheme="majorHAnsi" w:hAnsiTheme="majorHAnsi" w:cstheme="majorHAnsi"/>
        </w:rPr>
        <w:t>Serão analisados os requisitos de formação acadêmica e experiência profissional, conforme critérios relacionados a seguir. Esta fase tem caráter eliminatório e classificatório.</w:t>
      </w:r>
    </w:p>
    <w:p w14:paraId="3FEA97FD" w14:textId="77777777" w:rsidR="00D21D7D" w:rsidRPr="00EF629C" w:rsidRDefault="00D21D7D" w:rsidP="00D21D7D">
      <w:pPr>
        <w:spacing w:before="0" w:after="120" w:line="240" w:lineRule="auto"/>
        <w:rPr>
          <w:rFonts w:asciiTheme="majorHAnsi" w:hAnsiTheme="majorHAnsi" w:cstheme="majorHAnsi"/>
        </w:rPr>
      </w:pPr>
      <w:r w:rsidRPr="00EF629C">
        <w:rPr>
          <w:rFonts w:asciiTheme="majorHAnsi" w:hAnsiTheme="majorHAnsi" w:cstheme="majorHAnsi"/>
          <w:color w:val="000000"/>
        </w:rPr>
        <w:t>O processo seletivo será considerado válido quando obtiver, no mínimo, 03 (três) currículos válidos para cada vaga (que atendam aos requisitos mínimos obrigatórios de qualificação acadêmica e experiência profissional). Caso não haja, o Termo de Referência e Edital deverão ser republicados e assim, iniciar-se-á a contagem de tempo novamente.</w:t>
      </w:r>
    </w:p>
    <w:p w14:paraId="25D58E91" w14:textId="77777777" w:rsidR="00D21D7D" w:rsidRPr="00EF629C" w:rsidRDefault="00D21D7D" w:rsidP="00D21D7D">
      <w:pPr>
        <w:spacing w:before="0" w:after="120" w:line="240" w:lineRule="auto"/>
        <w:rPr>
          <w:rFonts w:asciiTheme="majorHAnsi" w:hAnsiTheme="majorHAnsi" w:cstheme="majorHAnsi"/>
          <w:color w:val="000000"/>
        </w:rPr>
      </w:pPr>
      <w:r w:rsidRPr="00EF629C">
        <w:rPr>
          <w:rFonts w:asciiTheme="majorHAnsi" w:hAnsiTheme="majorHAnsi" w:cstheme="majorHAnsi"/>
          <w:color w:val="000000"/>
        </w:rPr>
        <w:t>Os critérios a seguir devem ser aplicados da seguinte forma:</w:t>
      </w:r>
    </w:p>
    <w:p w14:paraId="0CCB195C" w14:textId="77777777" w:rsidR="00D21D7D" w:rsidRPr="00EF629C" w:rsidRDefault="00D21D7D" w:rsidP="00D21D7D">
      <w:pPr>
        <w:widowControl w:val="0"/>
        <w:spacing w:before="0" w:after="0" w:line="240" w:lineRule="auto"/>
        <w:rPr>
          <w:rFonts w:asciiTheme="majorHAnsi" w:hAnsiTheme="majorHAnsi" w:cstheme="majorHAnsi"/>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328"/>
        <w:gridCol w:w="1245"/>
        <w:gridCol w:w="2868"/>
        <w:gridCol w:w="3837"/>
        <w:gridCol w:w="732"/>
      </w:tblGrid>
      <w:tr w:rsidR="00A41368" w:rsidRPr="00EF629C" w14:paraId="3741E589" w14:textId="77777777" w:rsidTr="00343812">
        <w:tc>
          <w:tcPr>
            <w:tcW w:w="5000" w:type="pct"/>
            <w:gridSpan w:val="5"/>
            <w:shd w:val="clear" w:color="auto" w:fill="B7B7B7"/>
            <w:vAlign w:val="center"/>
          </w:tcPr>
          <w:p w14:paraId="5CA4BF0B" w14:textId="77777777" w:rsidR="00A41368" w:rsidRPr="00EF629C" w:rsidRDefault="007E5F5C">
            <w:pPr>
              <w:spacing w:before="0"/>
              <w:jc w:val="center"/>
              <w:rPr>
                <w:rFonts w:asciiTheme="majorHAnsi" w:hAnsiTheme="majorHAnsi" w:cstheme="majorHAnsi"/>
                <w:b/>
              </w:rPr>
            </w:pPr>
            <w:r w:rsidRPr="00EF629C">
              <w:rPr>
                <w:rFonts w:asciiTheme="majorHAnsi" w:hAnsiTheme="majorHAnsi" w:cstheme="majorHAnsi"/>
                <w:b/>
              </w:rPr>
              <w:t>Qualificação e Experiência do Candidato</w:t>
            </w:r>
          </w:p>
        </w:tc>
      </w:tr>
      <w:tr w:rsidR="00F24FD8" w:rsidRPr="00EF629C" w14:paraId="7D2CFB8F" w14:textId="77777777" w:rsidTr="00343812">
        <w:trPr>
          <w:trHeight w:val="1760"/>
        </w:trPr>
        <w:tc>
          <w:tcPr>
            <w:tcW w:w="151" w:type="pct"/>
            <w:vMerge w:val="restart"/>
            <w:shd w:val="clear" w:color="auto" w:fill="auto"/>
            <w:vAlign w:val="center"/>
          </w:tcPr>
          <w:p w14:paraId="760F78C1" w14:textId="77777777" w:rsidR="00F24FD8" w:rsidRPr="00EF629C" w:rsidRDefault="00F24FD8">
            <w:pPr>
              <w:jc w:val="left"/>
              <w:rPr>
                <w:rFonts w:asciiTheme="majorHAnsi" w:hAnsiTheme="majorHAnsi" w:cstheme="majorHAnsi"/>
                <w:b/>
              </w:rPr>
            </w:pPr>
            <w:r w:rsidRPr="00EF629C">
              <w:rPr>
                <w:rFonts w:asciiTheme="majorHAnsi" w:hAnsiTheme="majorHAnsi" w:cstheme="majorHAnsi"/>
                <w:b/>
              </w:rPr>
              <w:t>1</w:t>
            </w:r>
          </w:p>
        </w:tc>
        <w:tc>
          <w:tcPr>
            <w:tcW w:w="665" w:type="pct"/>
            <w:vMerge w:val="restart"/>
            <w:shd w:val="clear" w:color="auto" w:fill="auto"/>
            <w:vAlign w:val="center"/>
          </w:tcPr>
          <w:p w14:paraId="4A9888F6" w14:textId="77777777" w:rsidR="00F24FD8" w:rsidRPr="00EF629C" w:rsidRDefault="00F24FD8">
            <w:pPr>
              <w:spacing w:line="240" w:lineRule="auto"/>
              <w:rPr>
                <w:rFonts w:asciiTheme="majorHAnsi" w:hAnsiTheme="majorHAnsi" w:cstheme="majorHAnsi"/>
              </w:rPr>
            </w:pPr>
            <w:r w:rsidRPr="00EF629C">
              <w:rPr>
                <w:rFonts w:asciiTheme="majorHAnsi" w:hAnsiTheme="majorHAnsi" w:cstheme="majorHAnsi"/>
              </w:rPr>
              <w:t xml:space="preserve">Formação acadêmica </w:t>
            </w:r>
          </w:p>
        </w:tc>
        <w:tc>
          <w:tcPr>
            <w:tcW w:w="16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center"/>
          </w:tcPr>
          <w:p w14:paraId="6C439073" w14:textId="394210AB" w:rsidR="00F24FD8" w:rsidRPr="00EF629C" w:rsidRDefault="0DB200CC" w:rsidP="6EB97ECD">
            <w:pPr>
              <w:spacing w:before="0" w:beforeAutospacing="1" w:after="0" w:afterAutospacing="1" w:line="240" w:lineRule="auto"/>
              <w:rPr>
                <w:rFonts w:asciiTheme="majorHAnsi" w:hAnsiTheme="majorHAnsi" w:cstheme="majorHAnsi"/>
              </w:rPr>
            </w:pPr>
            <w:r w:rsidRPr="00EF629C">
              <w:rPr>
                <w:rFonts w:asciiTheme="majorHAnsi" w:eastAsia="Arial" w:hAnsiTheme="majorHAnsi" w:cstheme="majorHAnsi"/>
                <w:color w:val="000000" w:themeColor="text1"/>
              </w:rPr>
              <w:t xml:space="preserve">1.1 </w:t>
            </w:r>
            <w:r w:rsidRPr="00EF629C">
              <w:rPr>
                <w:rFonts w:asciiTheme="majorHAnsi" w:hAnsiTheme="majorHAnsi" w:cstheme="majorHAnsi"/>
                <w:color w:val="000000" w:themeColor="text1"/>
              </w:rPr>
              <w:t>É </w:t>
            </w:r>
            <w:r w:rsidRPr="00705F7A">
              <w:rPr>
                <w:rFonts w:asciiTheme="majorHAnsi" w:hAnsiTheme="majorHAnsi" w:cstheme="majorHAnsi"/>
                <w:b/>
                <w:bCs/>
                <w:color w:val="000000" w:themeColor="text1"/>
                <w:u w:val="single"/>
              </w:rPr>
              <w:t>obrigatório</w:t>
            </w:r>
            <w:r w:rsidRPr="00EF629C">
              <w:rPr>
                <w:rFonts w:asciiTheme="majorHAnsi" w:hAnsiTheme="majorHAnsi" w:cstheme="majorHAnsi"/>
                <w:color w:val="000000" w:themeColor="text1"/>
              </w:rPr>
              <w:t xml:space="preserve"> que possua graduação na área de Direito </w:t>
            </w:r>
            <w:r w:rsidRPr="00EF629C">
              <w:rPr>
                <w:rFonts w:asciiTheme="majorHAnsi" w:eastAsia="Arial" w:hAnsiTheme="majorHAnsi" w:cstheme="majorHAnsi"/>
                <w:color w:val="000000" w:themeColor="text1"/>
              </w:rPr>
              <w:t>em curso devidamente reconhecido pelo MEC.</w:t>
            </w:r>
          </w:p>
          <w:p w14:paraId="58CB2127" w14:textId="3565D700" w:rsidR="00F24FD8" w:rsidRPr="00EF629C" w:rsidRDefault="00F24FD8" w:rsidP="6EB97ECD">
            <w:pPr>
              <w:spacing w:before="0" w:after="0" w:line="240" w:lineRule="auto"/>
              <w:rPr>
                <w:rFonts w:asciiTheme="majorHAnsi" w:hAnsiTheme="majorHAnsi" w:cstheme="majorHAnsi"/>
              </w:rPr>
            </w:pPr>
          </w:p>
        </w:tc>
        <w:tc>
          <w:tcPr>
            <w:tcW w:w="2148" w:type="pct"/>
            <w:shd w:val="clear" w:color="auto" w:fill="auto"/>
            <w:vAlign w:val="center"/>
          </w:tcPr>
          <w:p w14:paraId="68CCAB4A" w14:textId="36F9D829" w:rsidR="00F24FD8" w:rsidRPr="00EF629C" w:rsidRDefault="00F24FD8">
            <w:pPr>
              <w:spacing w:before="0" w:after="120" w:line="240" w:lineRule="auto"/>
              <w:rPr>
                <w:rFonts w:asciiTheme="majorHAnsi" w:hAnsiTheme="majorHAnsi" w:cstheme="majorHAnsi"/>
              </w:rPr>
            </w:pPr>
            <w:r w:rsidRPr="00EF629C">
              <w:rPr>
                <w:rFonts w:asciiTheme="majorHAnsi" w:hAnsiTheme="majorHAnsi" w:cstheme="majorHAnsi"/>
              </w:rPr>
              <w:t>[</w:t>
            </w:r>
            <w:r w:rsidR="00C645F6" w:rsidRPr="00EF629C">
              <w:rPr>
                <w:rFonts w:asciiTheme="majorHAnsi" w:hAnsiTheme="majorHAnsi" w:cstheme="majorHAnsi"/>
              </w:rPr>
              <w:t>10</w:t>
            </w:r>
            <w:r w:rsidR="00E539E2" w:rsidRPr="00EF629C">
              <w:rPr>
                <w:rFonts w:asciiTheme="majorHAnsi" w:hAnsiTheme="majorHAnsi" w:cstheme="majorHAnsi"/>
              </w:rPr>
              <w:t>0</w:t>
            </w:r>
            <w:r w:rsidRPr="00EF629C">
              <w:rPr>
                <w:rFonts w:asciiTheme="majorHAnsi" w:hAnsiTheme="majorHAnsi" w:cstheme="majorHAnsi"/>
              </w:rPr>
              <w:t xml:space="preserve">%] </w:t>
            </w:r>
            <w:r w:rsidR="00B43367" w:rsidRPr="00EF629C">
              <w:rPr>
                <w:rFonts w:asciiTheme="majorHAnsi" w:hAnsiTheme="majorHAnsi" w:cstheme="majorHAnsi"/>
              </w:rPr>
              <w:t>2</w:t>
            </w:r>
            <w:r w:rsidR="00A95E44" w:rsidRPr="00EF629C">
              <w:rPr>
                <w:rFonts w:asciiTheme="majorHAnsi" w:hAnsiTheme="majorHAnsi" w:cstheme="majorHAnsi"/>
              </w:rPr>
              <w:t>0</w:t>
            </w:r>
            <w:r w:rsidRPr="00EF629C">
              <w:rPr>
                <w:rFonts w:asciiTheme="majorHAnsi" w:hAnsiTheme="majorHAnsi" w:cstheme="majorHAnsi"/>
              </w:rPr>
              <w:t xml:space="preserve"> pontos: Pós-graduação na área de </w:t>
            </w:r>
            <w:r w:rsidR="00B02205" w:rsidRPr="00EF629C">
              <w:rPr>
                <w:rFonts w:asciiTheme="majorHAnsi" w:hAnsiTheme="majorHAnsi" w:cstheme="majorHAnsi"/>
              </w:rPr>
              <w:t>Direito</w:t>
            </w:r>
            <w:r w:rsidR="000206C4" w:rsidRPr="00EF629C">
              <w:rPr>
                <w:rFonts w:asciiTheme="majorHAnsi" w:hAnsiTheme="majorHAnsi" w:cstheme="majorHAnsi"/>
              </w:rPr>
              <w:t>.</w:t>
            </w:r>
          </w:p>
          <w:p w14:paraId="080BEFA6" w14:textId="1ECC65D0" w:rsidR="00F24FD8" w:rsidRPr="00EF629C" w:rsidRDefault="1DF9440E" w:rsidP="00AD1728">
            <w:pPr>
              <w:spacing w:before="0" w:after="120" w:line="240" w:lineRule="auto"/>
              <w:rPr>
                <w:rFonts w:asciiTheme="majorHAnsi" w:hAnsiTheme="majorHAnsi" w:cstheme="majorHAnsi"/>
                <w:highlight w:val="yellow"/>
              </w:rPr>
            </w:pPr>
            <w:r w:rsidRPr="00EF629C">
              <w:rPr>
                <w:rFonts w:asciiTheme="majorHAnsi" w:hAnsiTheme="majorHAnsi" w:cstheme="majorHAnsi"/>
              </w:rPr>
              <w:t>[70%]</w:t>
            </w:r>
            <w:r w:rsidR="00A95E44" w:rsidRPr="00EF629C">
              <w:rPr>
                <w:rFonts w:asciiTheme="majorHAnsi" w:hAnsiTheme="majorHAnsi" w:cstheme="majorHAnsi"/>
              </w:rPr>
              <w:t xml:space="preserve"> </w:t>
            </w:r>
            <w:r w:rsidR="00B43367" w:rsidRPr="00EF629C">
              <w:rPr>
                <w:rFonts w:asciiTheme="majorHAnsi" w:hAnsiTheme="majorHAnsi" w:cstheme="majorHAnsi"/>
              </w:rPr>
              <w:t>14</w:t>
            </w:r>
            <w:r w:rsidR="00C43F59" w:rsidRPr="00EF629C">
              <w:rPr>
                <w:rFonts w:asciiTheme="majorHAnsi" w:hAnsiTheme="majorHAnsi" w:cstheme="majorHAnsi"/>
              </w:rPr>
              <w:t xml:space="preserve"> </w:t>
            </w:r>
            <w:r w:rsidRPr="00EF629C">
              <w:rPr>
                <w:rFonts w:asciiTheme="majorHAnsi" w:hAnsiTheme="majorHAnsi" w:cstheme="majorHAnsi"/>
              </w:rPr>
              <w:t xml:space="preserve">pontos: </w:t>
            </w:r>
            <w:r w:rsidR="161EA2A5" w:rsidRPr="00EF629C">
              <w:rPr>
                <w:rFonts w:asciiTheme="majorHAnsi" w:hAnsiTheme="majorHAnsi" w:cstheme="majorHAnsi"/>
              </w:rPr>
              <w:t>G</w:t>
            </w:r>
            <w:r w:rsidRPr="00EF629C">
              <w:rPr>
                <w:rFonts w:asciiTheme="majorHAnsi" w:hAnsiTheme="majorHAnsi" w:cstheme="majorHAnsi"/>
              </w:rPr>
              <w:t xml:space="preserve">raduação </w:t>
            </w:r>
            <w:r w:rsidRPr="00EF629C">
              <w:rPr>
                <w:rFonts w:asciiTheme="majorHAnsi" w:hAnsiTheme="majorHAnsi" w:cstheme="majorHAnsi"/>
                <w:color w:val="000000" w:themeColor="text1"/>
              </w:rPr>
              <w:t>na área d</w:t>
            </w:r>
            <w:r w:rsidR="7130752C" w:rsidRPr="00EF629C">
              <w:rPr>
                <w:rFonts w:asciiTheme="majorHAnsi" w:hAnsiTheme="majorHAnsi" w:cstheme="majorHAnsi"/>
                <w:color w:val="000000" w:themeColor="text1"/>
              </w:rPr>
              <w:t>e</w:t>
            </w:r>
            <w:r w:rsidRPr="00EF629C">
              <w:rPr>
                <w:rFonts w:asciiTheme="majorHAnsi" w:hAnsiTheme="majorHAnsi" w:cstheme="majorHAnsi"/>
                <w:color w:val="000000" w:themeColor="text1"/>
              </w:rPr>
              <w:t xml:space="preserve"> Direito</w:t>
            </w:r>
            <w:r w:rsidR="50C1BB91" w:rsidRPr="00EF629C">
              <w:rPr>
                <w:rFonts w:asciiTheme="majorHAnsi" w:hAnsiTheme="majorHAnsi" w:cstheme="majorHAnsi"/>
                <w:color w:val="000000" w:themeColor="text1"/>
              </w:rPr>
              <w:t xml:space="preserve">, com </w:t>
            </w:r>
            <w:r w:rsidR="44002A96" w:rsidRPr="00EF629C">
              <w:rPr>
                <w:rFonts w:asciiTheme="majorHAnsi" w:eastAsia="Arial" w:hAnsiTheme="majorHAnsi" w:cstheme="majorHAnsi"/>
                <w:color w:val="000000" w:themeColor="text1"/>
              </w:rPr>
              <w:t>curso devidamente reconhecido pelo MEC</w:t>
            </w:r>
            <w:r w:rsidR="50C1BB91" w:rsidRPr="00EF629C">
              <w:rPr>
                <w:rFonts w:asciiTheme="majorHAnsi" w:hAnsiTheme="majorHAnsi" w:cstheme="majorHAnsi"/>
                <w:color w:val="000000" w:themeColor="text1"/>
              </w:rPr>
              <w:t>.</w:t>
            </w:r>
          </w:p>
        </w:tc>
        <w:tc>
          <w:tcPr>
            <w:tcW w:w="425" w:type="pct"/>
            <w:shd w:val="clear" w:color="auto" w:fill="C0C0C0"/>
            <w:vAlign w:val="center"/>
          </w:tcPr>
          <w:p w14:paraId="4CF564E8" w14:textId="298FDFAF" w:rsidR="00F24FD8" w:rsidRPr="00EF629C" w:rsidRDefault="00B43367">
            <w:pPr>
              <w:spacing w:line="240" w:lineRule="auto"/>
              <w:jc w:val="center"/>
              <w:rPr>
                <w:rFonts w:asciiTheme="majorHAnsi" w:hAnsiTheme="majorHAnsi" w:cstheme="majorHAnsi"/>
                <w:b/>
                <w:bCs/>
              </w:rPr>
            </w:pPr>
            <w:r w:rsidRPr="00EF629C">
              <w:rPr>
                <w:rFonts w:asciiTheme="majorHAnsi" w:hAnsiTheme="majorHAnsi" w:cstheme="majorHAnsi"/>
                <w:b/>
                <w:bCs/>
              </w:rPr>
              <w:t>2</w:t>
            </w:r>
            <w:r w:rsidR="00C43F59" w:rsidRPr="00EF629C">
              <w:rPr>
                <w:rFonts w:asciiTheme="majorHAnsi" w:hAnsiTheme="majorHAnsi" w:cstheme="majorHAnsi"/>
                <w:b/>
                <w:bCs/>
              </w:rPr>
              <w:t>0</w:t>
            </w:r>
          </w:p>
        </w:tc>
      </w:tr>
      <w:tr w:rsidR="00F24FD8" w:rsidRPr="00EF629C" w14:paraId="5562370B" w14:textId="77777777" w:rsidTr="00343812">
        <w:trPr>
          <w:trHeight w:val="1229"/>
        </w:trPr>
        <w:tc>
          <w:tcPr>
            <w:tcW w:w="151" w:type="pct"/>
            <w:vMerge/>
            <w:vAlign w:val="center"/>
          </w:tcPr>
          <w:p w14:paraId="70850E38" w14:textId="77777777" w:rsidR="00F24FD8" w:rsidRPr="00EF629C" w:rsidRDefault="00F24FD8">
            <w:pPr>
              <w:jc w:val="left"/>
              <w:rPr>
                <w:rFonts w:asciiTheme="majorHAnsi" w:hAnsiTheme="majorHAnsi" w:cstheme="majorHAnsi"/>
                <w:b/>
              </w:rPr>
            </w:pPr>
          </w:p>
        </w:tc>
        <w:tc>
          <w:tcPr>
            <w:tcW w:w="665" w:type="pct"/>
            <w:vMerge/>
            <w:vAlign w:val="center"/>
          </w:tcPr>
          <w:p w14:paraId="3B7F669E" w14:textId="77777777" w:rsidR="00F24FD8" w:rsidRPr="00EF629C" w:rsidRDefault="00F24FD8">
            <w:pPr>
              <w:spacing w:line="240" w:lineRule="auto"/>
              <w:rPr>
                <w:rFonts w:asciiTheme="majorHAnsi" w:hAnsiTheme="majorHAnsi" w:cstheme="majorHAnsi"/>
              </w:rPr>
            </w:pPr>
          </w:p>
        </w:tc>
        <w:tc>
          <w:tcPr>
            <w:tcW w:w="161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vAlign w:val="center"/>
          </w:tcPr>
          <w:p w14:paraId="323DE4AA" w14:textId="4612C492" w:rsidR="00F24FD8" w:rsidRPr="00EF629C" w:rsidRDefault="54234989" w:rsidP="6EB97ECD">
            <w:pPr>
              <w:widowControl w:val="0"/>
              <w:spacing w:before="0" w:after="0" w:line="240" w:lineRule="auto"/>
              <w:rPr>
                <w:rFonts w:asciiTheme="majorHAnsi" w:hAnsiTheme="majorHAnsi" w:cstheme="majorHAnsi"/>
              </w:rPr>
            </w:pPr>
            <w:r w:rsidRPr="00EF629C">
              <w:rPr>
                <w:rFonts w:asciiTheme="majorHAnsi" w:eastAsia="Arial" w:hAnsiTheme="majorHAnsi" w:cstheme="majorHAnsi"/>
                <w:color w:val="000000" w:themeColor="text1"/>
              </w:rPr>
              <w:t xml:space="preserve">1.2 É </w:t>
            </w:r>
            <w:r w:rsidRPr="00EF629C">
              <w:rPr>
                <w:rFonts w:asciiTheme="majorHAnsi" w:eastAsia="Arial" w:hAnsiTheme="majorHAnsi" w:cstheme="majorHAnsi"/>
                <w:b/>
                <w:bCs/>
                <w:color w:val="000000" w:themeColor="text1"/>
                <w:u w:val="single"/>
              </w:rPr>
              <w:t xml:space="preserve">obrigatório </w:t>
            </w:r>
            <w:r w:rsidRPr="00EF629C">
              <w:rPr>
                <w:rFonts w:asciiTheme="majorHAnsi" w:eastAsia="Arial" w:hAnsiTheme="majorHAnsi" w:cstheme="majorHAnsi"/>
                <w:color w:val="000000" w:themeColor="text1"/>
              </w:rPr>
              <w:t>que possua</w:t>
            </w:r>
            <w:r w:rsidR="009461C4">
              <w:rPr>
                <w:rFonts w:asciiTheme="majorHAnsi" w:eastAsia="Arial" w:hAnsiTheme="majorHAnsi" w:cstheme="majorHAnsi"/>
                <w:color w:val="000000" w:themeColor="text1"/>
              </w:rPr>
              <w:t xml:space="preserve"> </w:t>
            </w:r>
            <w:r w:rsidRPr="00EF629C">
              <w:rPr>
                <w:rFonts w:asciiTheme="majorHAnsi" w:hAnsiTheme="majorHAnsi" w:cstheme="majorHAnsi"/>
                <w:color w:val="000000" w:themeColor="text1"/>
              </w:rPr>
              <w:t>pós-graduação na área Jurídica.</w:t>
            </w:r>
            <w:r w:rsidRPr="00EF629C">
              <w:rPr>
                <w:rFonts w:asciiTheme="majorHAnsi" w:eastAsia="Arial" w:hAnsiTheme="majorHAnsi" w:cstheme="majorHAnsi"/>
                <w:color w:val="000000" w:themeColor="text1"/>
              </w:rPr>
              <w:t xml:space="preserve"> </w:t>
            </w:r>
            <w:r w:rsidRPr="00EF629C">
              <w:rPr>
                <w:rFonts w:asciiTheme="majorHAnsi" w:hAnsiTheme="majorHAnsi" w:cstheme="majorHAnsi"/>
              </w:rPr>
              <w:t xml:space="preserve"> </w:t>
            </w:r>
          </w:p>
          <w:p w14:paraId="21908102" w14:textId="108F34D5" w:rsidR="00F24FD8" w:rsidRPr="00EF629C" w:rsidRDefault="00F24FD8" w:rsidP="6EB97ECD">
            <w:pPr>
              <w:pStyle w:val="Recuodecorpodetexto"/>
              <w:spacing w:after="120"/>
              <w:ind w:firstLine="0"/>
              <w:rPr>
                <w:rFonts w:asciiTheme="majorHAnsi" w:hAnsiTheme="majorHAnsi" w:cstheme="majorHAnsi"/>
                <w:color w:val="auto"/>
              </w:rPr>
            </w:pPr>
          </w:p>
        </w:tc>
        <w:tc>
          <w:tcPr>
            <w:tcW w:w="2148" w:type="pct"/>
            <w:shd w:val="clear" w:color="auto" w:fill="auto"/>
            <w:vAlign w:val="center"/>
          </w:tcPr>
          <w:p w14:paraId="16BDECEA" w14:textId="5D35FFA7" w:rsidR="54234989" w:rsidRPr="00EF629C" w:rsidRDefault="54234989" w:rsidP="6EB97ECD">
            <w:pPr>
              <w:widowControl w:val="0"/>
              <w:rPr>
                <w:rFonts w:asciiTheme="majorHAnsi" w:hAnsiTheme="majorHAnsi" w:cstheme="majorHAnsi"/>
                <w:color w:val="000000" w:themeColor="text1"/>
              </w:rPr>
            </w:pPr>
            <w:r w:rsidRPr="00EF629C">
              <w:rPr>
                <w:rFonts w:asciiTheme="majorHAnsi" w:hAnsiTheme="majorHAnsi" w:cstheme="majorHAnsi"/>
                <w:color w:val="000000" w:themeColor="text1"/>
              </w:rPr>
              <w:t xml:space="preserve">[100%] 20 pontos: </w:t>
            </w:r>
            <w:r w:rsidR="00064FE1" w:rsidRPr="00EF629C">
              <w:rPr>
                <w:rFonts w:asciiTheme="majorHAnsi" w:hAnsiTheme="majorHAnsi" w:cstheme="majorHAnsi"/>
                <w:color w:val="000000" w:themeColor="text1"/>
              </w:rPr>
              <w:t>Doutorado</w:t>
            </w:r>
            <w:r w:rsidRPr="00EF629C">
              <w:rPr>
                <w:rFonts w:asciiTheme="majorHAnsi" w:hAnsiTheme="majorHAnsi" w:cstheme="majorHAnsi"/>
                <w:color w:val="000000" w:themeColor="text1"/>
              </w:rPr>
              <w:t xml:space="preserve"> na área Jurídica.</w:t>
            </w:r>
          </w:p>
          <w:p w14:paraId="03EEED2F" w14:textId="77777777" w:rsidR="00343812" w:rsidRDefault="54234989" w:rsidP="009461C4">
            <w:pPr>
              <w:widowControl w:val="0"/>
              <w:rPr>
                <w:rFonts w:asciiTheme="majorHAnsi" w:hAnsiTheme="majorHAnsi" w:cstheme="majorHAnsi"/>
                <w:color w:val="000000" w:themeColor="text1"/>
              </w:rPr>
            </w:pPr>
            <w:r w:rsidRPr="00EF629C">
              <w:rPr>
                <w:rFonts w:asciiTheme="majorHAnsi" w:hAnsiTheme="majorHAnsi" w:cstheme="majorHAnsi"/>
                <w:color w:val="000000" w:themeColor="text1"/>
              </w:rPr>
              <w:t xml:space="preserve">[90%] 18 pontos: </w:t>
            </w:r>
            <w:r w:rsidR="00064FE1" w:rsidRPr="00EF629C">
              <w:rPr>
                <w:rFonts w:asciiTheme="majorHAnsi" w:hAnsiTheme="majorHAnsi" w:cstheme="majorHAnsi"/>
                <w:color w:val="000000" w:themeColor="text1"/>
              </w:rPr>
              <w:t>Mestrado na área jurídica</w:t>
            </w:r>
            <w:r w:rsidR="00E80887" w:rsidRPr="00EF629C">
              <w:rPr>
                <w:rFonts w:asciiTheme="majorHAnsi" w:hAnsiTheme="majorHAnsi" w:cstheme="majorHAnsi"/>
                <w:color w:val="000000" w:themeColor="text1"/>
              </w:rPr>
              <w:t xml:space="preserve">. </w:t>
            </w:r>
          </w:p>
          <w:p w14:paraId="3FB1F9C0" w14:textId="55017779" w:rsidR="00F24FD8" w:rsidRPr="00EF629C" w:rsidRDefault="009461C4" w:rsidP="009461C4">
            <w:pPr>
              <w:widowControl w:val="0"/>
              <w:rPr>
                <w:rFonts w:asciiTheme="majorHAnsi" w:hAnsiTheme="majorHAnsi" w:cstheme="majorHAnsi"/>
                <w:color w:val="000000"/>
              </w:rPr>
            </w:pPr>
            <w:r w:rsidRPr="00EF629C">
              <w:rPr>
                <w:rFonts w:asciiTheme="majorHAnsi" w:hAnsiTheme="majorHAnsi" w:cstheme="majorHAnsi"/>
                <w:color w:val="000000" w:themeColor="text1"/>
              </w:rPr>
              <w:t>[</w:t>
            </w:r>
            <w:r>
              <w:rPr>
                <w:rFonts w:asciiTheme="majorHAnsi" w:hAnsiTheme="majorHAnsi" w:cstheme="majorHAnsi"/>
                <w:color w:val="000000" w:themeColor="text1"/>
              </w:rPr>
              <w:t>7</w:t>
            </w:r>
            <w:r w:rsidRPr="00EF629C">
              <w:rPr>
                <w:rFonts w:asciiTheme="majorHAnsi" w:hAnsiTheme="majorHAnsi" w:cstheme="majorHAnsi"/>
                <w:color w:val="000000" w:themeColor="text1"/>
              </w:rPr>
              <w:t>0%] 1</w:t>
            </w:r>
            <w:r>
              <w:rPr>
                <w:rFonts w:asciiTheme="majorHAnsi" w:hAnsiTheme="majorHAnsi" w:cstheme="majorHAnsi"/>
                <w:color w:val="000000" w:themeColor="text1"/>
              </w:rPr>
              <w:t>4</w:t>
            </w:r>
            <w:r w:rsidRPr="00EF629C">
              <w:rPr>
                <w:rFonts w:asciiTheme="majorHAnsi" w:hAnsiTheme="majorHAnsi" w:cstheme="majorHAnsi"/>
                <w:color w:val="000000" w:themeColor="text1"/>
              </w:rPr>
              <w:t xml:space="preserve"> pontos: </w:t>
            </w:r>
            <w:r w:rsidR="00343812">
              <w:rPr>
                <w:rFonts w:asciiTheme="majorHAnsi" w:hAnsiTheme="majorHAnsi" w:cstheme="majorHAnsi"/>
                <w:color w:val="000000" w:themeColor="text1"/>
              </w:rPr>
              <w:t>Pós-graduação</w:t>
            </w:r>
            <w:r>
              <w:rPr>
                <w:rFonts w:asciiTheme="majorHAnsi" w:hAnsiTheme="majorHAnsi" w:cstheme="majorHAnsi"/>
                <w:color w:val="000000" w:themeColor="text1"/>
              </w:rPr>
              <w:t xml:space="preserve"> </w:t>
            </w:r>
            <w:r w:rsidRPr="00EF629C">
              <w:rPr>
                <w:rFonts w:asciiTheme="majorHAnsi" w:hAnsiTheme="majorHAnsi" w:cstheme="majorHAnsi"/>
                <w:color w:val="000000" w:themeColor="text1"/>
              </w:rPr>
              <w:t xml:space="preserve">na área jurídica. </w:t>
            </w:r>
          </w:p>
        </w:tc>
        <w:tc>
          <w:tcPr>
            <w:tcW w:w="425" w:type="pct"/>
            <w:shd w:val="clear" w:color="auto" w:fill="C0C0C0"/>
            <w:vAlign w:val="center"/>
          </w:tcPr>
          <w:p w14:paraId="29C7144A" w14:textId="5824A4C1" w:rsidR="00F24FD8" w:rsidRPr="00EF629C" w:rsidRDefault="00F24FD8">
            <w:pPr>
              <w:spacing w:line="240" w:lineRule="auto"/>
              <w:jc w:val="center"/>
              <w:rPr>
                <w:rFonts w:asciiTheme="majorHAnsi" w:hAnsiTheme="majorHAnsi" w:cstheme="majorHAnsi"/>
                <w:b/>
                <w:bCs/>
              </w:rPr>
            </w:pPr>
            <w:r w:rsidRPr="00EF629C">
              <w:rPr>
                <w:rFonts w:asciiTheme="majorHAnsi" w:hAnsiTheme="majorHAnsi" w:cstheme="majorHAnsi"/>
                <w:b/>
                <w:bCs/>
              </w:rPr>
              <w:t>20</w:t>
            </w:r>
          </w:p>
        </w:tc>
      </w:tr>
      <w:tr w:rsidR="00A41368" w:rsidRPr="00EF629C" w14:paraId="089C5989" w14:textId="77777777" w:rsidTr="00343812">
        <w:trPr>
          <w:trHeight w:val="1780"/>
        </w:trPr>
        <w:tc>
          <w:tcPr>
            <w:tcW w:w="151" w:type="pct"/>
            <w:vMerge w:val="restart"/>
            <w:shd w:val="clear" w:color="auto" w:fill="auto"/>
            <w:vAlign w:val="center"/>
          </w:tcPr>
          <w:p w14:paraId="41BB90A4" w14:textId="77777777" w:rsidR="00A41368" w:rsidRPr="00EF629C" w:rsidRDefault="007E5F5C">
            <w:pPr>
              <w:jc w:val="left"/>
              <w:rPr>
                <w:rFonts w:asciiTheme="majorHAnsi" w:hAnsiTheme="majorHAnsi" w:cstheme="majorHAnsi"/>
                <w:b/>
              </w:rPr>
            </w:pPr>
            <w:r w:rsidRPr="00EF629C">
              <w:rPr>
                <w:rFonts w:asciiTheme="majorHAnsi" w:hAnsiTheme="majorHAnsi" w:cstheme="majorHAnsi"/>
                <w:b/>
              </w:rPr>
              <w:t>2</w:t>
            </w:r>
          </w:p>
        </w:tc>
        <w:tc>
          <w:tcPr>
            <w:tcW w:w="665" w:type="pct"/>
            <w:vMerge w:val="restart"/>
            <w:shd w:val="clear" w:color="auto" w:fill="auto"/>
            <w:vAlign w:val="center"/>
          </w:tcPr>
          <w:p w14:paraId="53A8A870" w14:textId="77777777" w:rsidR="00A41368" w:rsidRPr="00EF629C" w:rsidRDefault="007E5F5C">
            <w:pPr>
              <w:spacing w:line="240" w:lineRule="auto"/>
              <w:jc w:val="left"/>
              <w:rPr>
                <w:rFonts w:asciiTheme="majorHAnsi" w:hAnsiTheme="majorHAnsi" w:cstheme="majorHAnsi"/>
              </w:rPr>
            </w:pPr>
            <w:r w:rsidRPr="00EF629C">
              <w:rPr>
                <w:rFonts w:asciiTheme="majorHAnsi" w:hAnsiTheme="majorHAnsi" w:cstheme="majorHAnsi"/>
              </w:rPr>
              <w:t>Experiência do candidato</w:t>
            </w:r>
          </w:p>
          <w:p w14:paraId="0852A7C2" w14:textId="77777777" w:rsidR="00A41368" w:rsidRPr="00EF629C" w:rsidRDefault="00A41368">
            <w:pPr>
              <w:spacing w:line="240" w:lineRule="auto"/>
              <w:rPr>
                <w:rFonts w:asciiTheme="majorHAnsi" w:hAnsiTheme="majorHAnsi" w:cstheme="majorHAnsi"/>
              </w:rPr>
            </w:pPr>
          </w:p>
        </w:tc>
        <w:tc>
          <w:tcPr>
            <w:tcW w:w="1611" w:type="pct"/>
            <w:tcBorders>
              <w:top w:val="nil"/>
              <w:left w:val="single" w:sz="8" w:space="0" w:color="000000" w:themeColor="text1"/>
              <w:bottom w:val="single" w:sz="4" w:space="0" w:color="auto"/>
              <w:right w:val="single" w:sz="8" w:space="0" w:color="000000" w:themeColor="text1"/>
            </w:tcBorders>
            <w:tcMar>
              <w:top w:w="100" w:type="dxa"/>
              <w:left w:w="80" w:type="dxa"/>
              <w:bottom w:w="100" w:type="dxa"/>
              <w:right w:w="80" w:type="dxa"/>
            </w:tcMar>
          </w:tcPr>
          <w:p w14:paraId="542DCDEA" w14:textId="6266178E" w:rsidR="00A41368" w:rsidRPr="00EF629C" w:rsidRDefault="09B791AC" w:rsidP="000206C4">
            <w:pPr>
              <w:widowControl w:val="0"/>
              <w:spacing w:before="120" w:after="120"/>
              <w:ind w:left="120" w:right="120"/>
              <w:rPr>
                <w:rFonts w:asciiTheme="majorHAnsi" w:hAnsiTheme="majorHAnsi" w:cstheme="majorHAnsi"/>
              </w:rPr>
            </w:pPr>
            <w:r w:rsidRPr="00EF629C">
              <w:rPr>
                <w:rFonts w:asciiTheme="majorHAnsi" w:eastAsia="Arial" w:hAnsiTheme="majorHAnsi" w:cstheme="majorHAnsi"/>
                <w:color w:val="000000" w:themeColor="text1"/>
              </w:rPr>
              <w:t xml:space="preserve">2.1 É </w:t>
            </w:r>
            <w:r w:rsidRPr="00EF629C">
              <w:rPr>
                <w:rFonts w:asciiTheme="majorHAnsi" w:eastAsia="Arial" w:hAnsiTheme="majorHAnsi" w:cstheme="majorHAnsi"/>
                <w:b/>
                <w:bCs/>
                <w:color w:val="000000" w:themeColor="text1"/>
                <w:u w:val="single"/>
              </w:rPr>
              <w:t>obrigatório</w:t>
            </w:r>
            <w:r w:rsidRPr="00EF629C">
              <w:rPr>
                <w:rFonts w:asciiTheme="majorHAnsi" w:eastAsia="Arial" w:hAnsiTheme="majorHAnsi" w:cstheme="majorHAnsi"/>
                <w:color w:val="000000" w:themeColor="text1"/>
              </w:rPr>
              <w:t xml:space="preserve"> e</w:t>
            </w:r>
            <w:r w:rsidRPr="00EF629C">
              <w:rPr>
                <w:rFonts w:asciiTheme="majorHAnsi" w:hAnsiTheme="majorHAnsi" w:cstheme="majorHAnsi"/>
                <w:color w:val="000000" w:themeColor="text1"/>
              </w:rPr>
              <w:t xml:space="preserve">xperiência mínima de </w:t>
            </w:r>
            <w:r w:rsidR="001322F6">
              <w:rPr>
                <w:rFonts w:asciiTheme="majorHAnsi" w:hAnsiTheme="majorHAnsi" w:cstheme="majorHAnsi"/>
                <w:color w:val="000000" w:themeColor="text1"/>
              </w:rPr>
              <w:t>5</w:t>
            </w:r>
            <w:r w:rsidRPr="00EF629C">
              <w:rPr>
                <w:rFonts w:asciiTheme="majorHAnsi" w:hAnsiTheme="majorHAnsi" w:cstheme="majorHAnsi"/>
                <w:color w:val="000000" w:themeColor="text1"/>
              </w:rPr>
              <w:t xml:space="preserve"> (</w:t>
            </w:r>
            <w:r w:rsidR="001322F6">
              <w:rPr>
                <w:rFonts w:asciiTheme="majorHAnsi" w:hAnsiTheme="majorHAnsi" w:cstheme="majorHAnsi"/>
                <w:color w:val="000000" w:themeColor="text1"/>
              </w:rPr>
              <w:t>cinco</w:t>
            </w:r>
            <w:r w:rsidRPr="00EF629C">
              <w:rPr>
                <w:rFonts w:asciiTheme="majorHAnsi" w:hAnsiTheme="majorHAnsi" w:cstheme="majorHAnsi"/>
                <w:color w:val="000000" w:themeColor="text1"/>
              </w:rPr>
              <w:t>) anos em assessoria jurídica, produção de atos legislativos, jurídicos e normativos, preferencialmente junto à Administração Pública na área educacional.</w:t>
            </w:r>
          </w:p>
        </w:tc>
        <w:tc>
          <w:tcPr>
            <w:tcW w:w="2148" w:type="pct"/>
            <w:shd w:val="clear" w:color="auto" w:fill="auto"/>
            <w:vAlign w:val="center"/>
          </w:tcPr>
          <w:p w14:paraId="583E2459" w14:textId="38D72612" w:rsidR="00A41368" w:rsidRPr="00EF629C" w:rsidRDefault="09B791AC" w:rsidP="00440380">
            <w:pPr>
              <w:widowControl w:val="0"/>
              <w:spacing w:before="0" w:after="120" w:line="240" w:lineRule="auto"/>
              <w:rPr>
                <w:rFonts w:asciiTheme="majorHAnsi" w:hAnsiTheme="majorHAnsi" w:cstheme="majorHAnsi"/>
                <w:color w:val="000000" w:themeColor="text1"/>
              </w:rPr>
            </w:pPr>
            <w:r w:rsidRPr="00EF629C">
              <w:rPr>
                <w:rFonts w:asciiTheme="majorHAnsi" w:hAnsiTheme="majorHAnsi" w:cstheme="majorHAnsi"/>
                <w:color w:val="000000" w:themeColor="text1"/>
              </w:rPr>
              <w:t>[100%]</w:t>
            </w:r>
            <w:r w:rsidR="000F5179">
              <w:rPr>
                <w:rFonts w:asciiTheme="majorHAnsi" w:hAnsiTheme="majorHAnsi" w:cstheme="majorHAnsi"/>
                <w:color w:val="000000" w:themeColor="text1"/>
              </w:rPr>
              <w:t xml:space="preserve"> </w:t>
            </w:r>
            <w:r w:rsidRPr="00EF629C">
              <w:rPr>
                <w:rFonts w:asciiTheme="majorHAnsi" w:hAnsiTheme="majorHAnsi" w:cstheme="majorHAnsi"/>
                <w:color w:val="000000" w:themeColor="text1"/>
              </w:rPr>
              <w:t>30 pontos: 8 ou mais anos de experiência.</w:t>
            </w:r>
          </w:p>
          <w:p w14:paraId="4A2C148B" w14:textId="6147B8BF" w:rsidR="00A41368" w:rsidRPr="00EF629C" w:rsidRDefault="09B791AC" w:rsidP="00440380">
            <w:pPr>
              <w:widowControl w:val="0"/>
              <w:spacing w:before="0" w:after="120" w:line="240" w:lineRule="auto"/>
              <w:rPr>
                <w:rFonts w:asciiTheme="majorHAnsi" w:hAnsiTheme="majorHAnsi" w:cstheme="majorHAnsi"/>
                <w:color w:val="000000" w:themeColor="text1"/>
              </w:rPr>
            </w:pPr>
            <w:r w:rsidRPr="00EF629C">
              <w:rPr>
                <w:rFonts w:asciiTheme="majorHAnsi" w:hAnsiTheme="majorHAnsi" w:cstheme="majorHAnsi"/>
                <w:color w:val="000000" w:themeColor="text1"/>
              </w:rPr>
              <w:t>[</w:t>
            </w:r>
            <w:r w:rsidR="00337E9C">
              <w:rPr>
                <w:rFonts w:asciiTheme="majorHAnsi" w:hAnsiTheme="majorHAnsi" w:cstheme="majorHAnsi"/>
                <w:color w:val="000000" w:themeColor="text1"/>
              </w:rPr>
              <w:t>8</w:t>
            </w:r>
            <w:r w:rsidRPr="00EF629C">
              <w:rPr>
                <w:rFonts w:asciiTheme="majorHAnsi" w:hAnsiTheme="majorHAnsi" w:cstheme="majorHAnsi"/>
                <w:color w:val="000000" w:themeColor="text1"/>
              </w:rPr>
              <w:t>0%] 2</w:t>
            </w:r>
            <w:r w:rsidR="00337E9C">
              <w:rPr>
                <w:rFonts w:asciiTheme="majorHAnsi" w:hAnsiTheme="majorHAnsi" w:cstheme="majorHAnsi"/>
                <w:color w:val="000000" w:themeColor="text1"/>
              </w:rPr>
              <w:t>4</w:t>
            </w:r>
            <w:r w:rsidRPr="00EF629C">
              <w:rPr>
                <w:rFonts w:asciiTheme="majorHAnsi" w:hAnsiTheme="majorHAnsi" w:cstheme="majorHAnsi"/>
                <w:color w:val="000000" w:themeColor="text1"/>
              </w:rPr>
              <w:t xml:space="preserve"> pontos: de </w:t>
            </w:r>
            <w:r w:rsidR="00EC108C">
              <w:rPr>
                <w:rFonts w:asciiTheme="majorHAnsi" w:hAnsiTheme="majorHAnsi" w:cstheme="majorHAnsi"/>
                <w:color w:val="000000" w:themeColor="text1"/>
              </w:rPr>
              <w:t xml:space="preserve">6 </w:t>
            </w:r>
            <w:r w:rsidR="00EC108C" w:rsidRPr="00EF629C">
              <w:rPr>
                <w:rFonts w:asciiTheme="majorHAnsi" w:hAnsiTheme="majorHAnsi" w:cstheme="majorHAnsi"/>
                <w:color w:val="000000" w:themeColor="text1"/>
              </w:rPr>
              <w:t>a</w:t>
            </w:r>
            <w:r w:rsidRPr="00EF629C">
              <w:rPr>
                <w:rFonts w:asciiTheme="majorHAnsi" w:hAnsiTheme="majorHAnsi" w:cstheme="majorHAnsi"/>
                <w:color w:val="000000" w:themeColor="text1"/>
              </w:rPr>
              <w:t xml:space="preserve"> 7 anos de experiência.</w:t>
            </w:r>
          </w:p>
          <w:p w14:paraId="758EB742" w14:textId="51F0CEBE" w:rsidR="00A41368" w:rsidRPr="00EF629C" w:rsidRDefault="00337E9C" w:rsidP="00440380">
            <w:pPr>
              <w:widowControl w:val="0"/>
              <w:spacing w:before="0" w:after="120" w:line="240" w:lineRule="auto"/>
              <w:rPr>
                <w:rFonts w:asciiTheme="majorHAnsi" w:hAnsiTheme="majorHAnsi" w:cstheme="majorHAnsi"/>
                <w:color w:val="FF0000"/>
              </w:rPr>
            </w:pPr>
            <w:r w:rsidRPr="00EF629C">
              <w:rPr>
                <w:rFonts w:asciiTheme="majorHAnsi" w:hAnsiTheme="majorHAnsi" w:cstheme="majorHAnsi"/>
                <w:color w:val="000000" w:themeColor="text1"/>
              </w:rPr>
              <w:t>[</w:t>
            </w:r>
            <w:r>
              <w:rPr>
                <w:rFonts w:asciiTheme="majorHAnsi" w:hAnsiTheme="majorHAnsi" w:cstheme="majorHAnsi"/>
                <w:color w:val="000000" w:themeColor="text1"/>
              </w:rPr>
              <w:t>7</w:t>
            </w:r>
            <w:r w:rsidRPr="00EF629C">
              <w:rPr>
                <w:rFonts w:asciiTheme="majorHAnsi" w:hAnsiTheme="majorHAnsi" w:cstheme="majorHAnsi"/>
                <w:color w:val="000000" w:themeColor="text1"/>
              </w:rPr>
              <w:t>0%] 2</w:t>
            </w:r>
            <w:r w:rsidR="00847F6B">
              <w:rPr>
                <w:rFonts w:asciiTheme="majorHAnsi" w:hAnsiTheme="majorHAnsi" w:cstheme="majorHAnsi"/>
                <w:color w:val="000000" w:themeColor="text1"/>
              </w:rPr>
              <w:t>1</w:t>
            </w:r>
            <w:r w:rsidRPr="00EF629C">
              <w:rPr>
                <w:rFonts w:asciiTheme="majorHAnsi" w:hAnsiTheme="majorHAnsi" w:cstheme="majorHAnsi"/>
                <w:color w:val="000000" w:themeColor="text1"/>
              </w:rPr>
              <w:t xml:space="preserve"> pontos: </w:t>
            </w:r>
            <w:r w:rsidR="001322F6">
              <w:rPr>
                <w:rFonts w:asciiTheme="majorHAnsi" w:hAnsiTheme="majorHAnsi" w:cstheme="majorHAnsi"/>
                <w:color w:val="000000" w:themeColor="text1"/>
              </w:rPr>
              <w:t>5</w:t>
            </w:r>
            <w:r w:rsidRPr="00EF629C">
              <w:rPr>
                <w:rFonts w:asciiTheme="majorHAnsi" w:hAnsiTheme="majorHAnsi" w:cstheme="majorHAnsi"/>
                <w:color w:val="000000" w:themeColor="text1"/>
              </w:rPr>
              <w:t xml:space="preserve"> anos de experiência.</w:t>
            </w:r>
          </w:p>
        </w:tc>
        <w:tc>
          <w:tcPr>
            <w:tcW w:w="425" w:type="pct"/>
            <w:shd w:val="clear" w:color="auto" w:fill="C0C0C0"/>
            <w:vAlign w:val="center"/>
          </w:tcPr>
          <w:p w14:paraId="7F194C98" w14:textId="7B3BE5E8" w:rsidR="00A41368" w:rsidRPr="00EF629C" w:rsidRDefault="00B43367">
            <w:pPr>
              <w:spacing w:line="240" w:lineRule="auto"/>
              <w:jc w:val="center"/>
              <w:rPr>
                <w:rFonts w:asciiTheme="majorHAnsi" w:hAnsiTheme="majorHAnsi" w:cstheme="majorHAnsi"/>
                <w:b/>
                <w:bCs/>
              </w:rPr>
            </w:pPr>
            <w:r w:rsidRPr="00EF629C">
              <w:rPr>
                <w:rFonts w:asciiTheme="majorHAnsi" w:hAnsiTheme="majorHAnsi" w:cstheme="majorHAnsi"/>
                <w:b/>
                <w:bCs/>
              </w:rPr>
              <w:t>30</w:t>
            </w:r>
          </w:p>
        </w:tc>
      </w:tr>
      <w:tr w:rsidR="00A41368" w:rsidRPr="00EF629C" w14:paraId="34FDB23B" w14:textId="77777777" w:rsidTr="00343812">
        <w:trPr>
          <w:trHeight w:val="1273"/>
        </w:trPr>
        <w:tc>
          <w:tcPr>
            <w:tcW w:w="151" w:type="pct"/>
            <w:vMerge/>
            <w:vAlign w:val="center"/>
          </w:tcPr>
          <w:p w14:paraId="7123890D" w14:textId="77777777" w:rsidR="00A41368" w:rsidRPr="00EF629C" w:rsidRDefault="00A41368">
            <w:pPr>
              <w:widowControl w:val="0"/>
              <w:pBdr>
                <w:top w:val="nil"/>
                <w:left w:val="nil"/>
                <w:bottom w:val="nil"/>
                <w:right w:val="nil"/>
                <w:between w:val="nil"/>
              </w:pBdr>
              <w:spacing w:before="0" w:after="0" w:line="276" w:lineRule="auto"/>
              <w:jc w:val="left"/>
              <w:rPr>
                <w:rFonts w:asciiTheme="majorHAnsi" w:hAnsiTheme="majorHAnsi" w:cstheme="majorHAnsi"/>
              </w:rPr>
            </w:pPr>
          </w:p>
        </w:tc>
        <w:tc>
          <w:tcPr>
            <w:tcW w:w="665" w:type="pct"/>
            <w:vMerge/>
            <w:vAlign w:val="center"/>
          </w:tcPr>
          <w:p w14:paraId="7B4D9EF8" w14:textId="77777777" w:rsidR="00A41368" w:rsidRPr="00EF629C" w:rsidRDefault="00A41368">
            <w:pPr>
              <w:widowControl w:val="0"/>
              <w:pBdr>
                <w:top w:val="nil"/>
                <w:left w:val="nil"/>
                <w:bottom w:val="nil"/>
                <w:right w:val="nil"/>
                <w:between w:val="nil"/>
              </w:pBdr>
              <w:spacing w:before="0" w:after="0" w:line="276" w:lineRule="auto"/>
              <w:jc w:val="left"/>
              <w:rPr>
                <w:rFonts w:asciiTheme="majorHAnsi" w:hAnsiTheme="majorHAnsi" w:cstheme="majorHAnsi"/>
              </w:rPr>
            </w:pPr>
          </w:p>
        </w:tc>
        <w:tc>
          <w:tcPr>
            <w:tcW w:w="1611" w:type="pct"/>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tcPr>
          <w:p w14:paraId="6BD89BFC" w14:textId="4809C73D" w:rsidR="00A41368" w:rsidRPr="00EF629C" w:rsidRDefault="00F37C1C" w:rsidP="009C1F96">
            <w:pPr>
              <w:widowControl w:val="0"/>
              <w:spacing w:beforeAutospacing="1" w:afterAutospacing="1"/>
              <w:rPr>
                <w:rFonts w:asciiTheme="majorHAnsi" w:hAnsiTheme="majorHAnsi" w:cstheme="majorHAnsi"/>
                <w:color w:val="000000"/>
              </w:rPr>
            </w:pPr>
            <w:r w:rsidRPr="00EF629C">
              <w:rPr>
                <w:rFonts w:asciiTheme="majorHAnsi" w:eastAsia="Arial" w:hAnsiTheme="majorHAnsi" w:cstheme="majorHAnsi"/>
                <w:color w:val="000000" w:themeColor="text1"/>
              </w:rPr>
              <w:t xml:space="preserve">2.2 </w:t>
            </w:r>
            <w:r w:rsidR="660AB6E6" w:rsidRPr="00EF629C">
              <w:rPr>
                <w:rFonts w:asciiTheme="majorHAnsi" w:eastAsia="Arial" w:hAnsiTheme="majorHAnsi" w:cstheme="majorHAnsi"/>
                <w:color w:val="000000" w:themeColor="text1"/>
              </w:rPr>
              <w:t xml:space="preserve">É </w:t>
            </w:r>
            <w:r w:rsidR="660AB6E6" w:rsidRPr="00EF629C">
              <w:rPr>
                <w:rFonts w:asciiTheme="majorHAnsi" w:eastAsia="Arial" w:hAnsiTheme="majorHAnsi" w:cstheme="majorHAnsi"/>
                <w:b/>
                <w:bCs/>
                <w:color w:val="000000" w:themeColor="text1"/>
                <w:u w:val="single"/>
              </w:rPr>
              <w:t>desejável</w:t>
            </w:r>
            <w:r w:rsidR="660AB6E6" w:rsidRPr="00EF629C">
              <w:rPr>
                <w:rFonts w:asciiTheme="majorHAnsi" w:eastAsia="Arial" w:hAnsiTheme="majorHAnsi" w:cstheme="majorHAnsi"/>
                <w:color w:val="000000" w:themeColor="text1"/>
              </w:rPr>
              <w:t xml:space="preserve"> e</w:t>
            </w:r>
            <w:r w:rsidR="660AB6E6" w:rsidRPr="00EF629C">
              <w:rPr>
                <w:rFonts w:asciiTheme="majorHAnsi" w:eastAsia="Times New Roman" w:hAnsiTheme="majorHAnsi" w:cstheme="majorHAnsi"/>
                <w:color w:val="000000" w:themeColor="text1"/>
              </w:rPr>
              <w:t>xperiência</w:t>
            </w:r>
            <w:r w:rsidR="00343812">
              <w:rPr>
                <w:rFonts w:asciiTheme="majorHAnsi" w:eastAsia="Times New Roman" w:hAnsiTheme="majorHAnsi" w:cstheme="majorHAnsi"/>
                <w:color w:val="000000" w:themeColor="text1"/>
              </w:rPr>
              <w:t xml:space="preserve"> </w:t>
            </w:r>
            <w:r w:rsidR="00343812" w:rsidRPr="0030566C">
              <w:rPr>
                <w:rFonts w:asciiTheme="majorHAnsi" w:hAnsiTheme="majorHAnsi" w:cstheme="majorHAnsi"/>
                <w:color w:val="000000" w:themeColor="text1"/>
              </w:rPr>
              <w:t>de, no mínimo, 3 anos</w:t>
            </w:r>
            <w:r w:rsidR="660AB6E6" w:rsidRPr="00EF629C">
              <w:rPr>
                <w:rFonts w:asciiTheme="majorHAnsi" w:eastAsia="Times New Roman" w:hAnsiTheme="majorHAnsi" w:cstheme="majorHAnsi"/>
                <w:color w:val="000000" w:themeColor="text1"/>
              </w:rPr>
              <w:t xml:space="preserve"> em atividades organizacionais e administrativas da Administração Pública Federal, preferencialmente em avaliação, monitoramento, normatização e supervisão de políticas na Educação Superior.</w:t>
            </w:r>
          </w:p>
        </w:tc>
        <w:tc>
          <w:tcPr>
            <w:tcW w:w="2148" w:type="pct"/>
            <w:shd w:val="clear" w:color="auto" w:fill="auto"/>
            <w:vAlign w:val="center"/>
          </w:tcPr>
          <w:p w14:paraId="02115CB8" w14:textId="2D03B5F7" w:rsidR="00A41368" w:rsidRPr="00EF629C" w:rsidRDefault="660AB6E6" w:rsidP="6EB97ECD">
            <w:pPr>
              <w:widowControl w:val="0"/>
              <w:spacing w:before="0" w:after="120" w:line="240" w:lineRule="auto"/>
              <w:rPr>
                <w:rFonts w:asciiTheme="majorHAnsi" w:hAnsiTheme="majorHAnsi" w:cstheme="majorHAnsi"/>
                <w:color w:val="000000" w:themeColor="text1"/>
              </w:rPr>
            </w:pPr>
            <w:r w:rsidRPr="00EF629C">
              <w:rPr>
                <w:rFonts w:asciiTheme="majorHAnsi" w:hAnsiTheme="majorHAnsi" w:cstheme="majorHAnsi"/>
                <w:color w:val="000000" w:themeColor="text1"/>
              </w:rPr>
              <w:t xml:space="preserve">[100%] </w:t>
            </w:r>
            <w:r w:rsidR="00B43367" w:rsidRPr="00EF629C">
              <w:rPr>
                <w:rFonts w:asciiTheme="majorHAnsi" w:hAnsiTheme="majorHAnsi" w:cstheme="majorHAnsi"/>
                <w:color w:val="000000" w:themeColor="text1"/>
              </w:rPr>
              <w:t>2</w:t>
            </w:r>
            <w:r w:rsidRPr="00EF629C">
              <w:rPr>
                <w:rFonts w:asciiTheme="majorHAnsi" w:hAnsiTheme="majorHAnsi" w:cstheme="majorHAnsi"/>
                <w:color w:val="000000" w:themeColor="text1"/>
              </w:rPr>
              <w:t xml:space="preserve">0 pontos: </w:t>
            </w:r>
            <w:r w:rsidR="00D43E2B">
              <w:rPr>
                <w:rFonts w:asciiTheme="majorHAnsi" w:hAnsiTheme="majorHAnsi" w:cstheme="majorHAnsi"/>
                <w:color w:val="000000" w:themeColor="text1"/>
              </w:rPr>
              <w:t>8</w:t>
            </w:r>
            <w:r w:rsidRPr="00EF629C">
              <w:rPr>
                <w:rFonts w:asciiTheme="majorHAnsi" w:hAnsiTheme="majorHAnsi" w:cstheme="majorHAnsi"/>
                <w:color w:val="000000" w:themeColor="text1"/>
              </w:rPr>
              <w:t xml:space="preserve"> ou mais anos de experiência. </w:t>
            </w:r>
          </w:p>
          <w:p w14:paraId="219AB46C" w14:textId="4EDC64A2" w:rsidR="00A41368" w:rsidRPr="00EF629C" w:rsidRDefault="660AB6E6" w:rsidP="6EB97ECD">
            <w:pPr>
              <w:widowControl w:val="0"/>
              <w:spacing w:before="0" w:after="120" w:line="240" w:lineRule="auto"/>
              <w:rPr>
                <w:rFonts w:asciiTheme="majorHAnsi" w:hAnsiTheme="majorHAnsi" w:cstheme="majorHAnsi"/>
                <w:color w:val="000000" w:themeColor="text1"/>
              </w:rPr>
            </w:pPr>
            <w:r w:rsidRPr="00EF629C">
              <w:rPr>
                <w:rFonts w:asciiTheme="majorHAnsi" w:hAnsiTheme="majorHAnsi" w:cstheme="majorHAnsi"/>
                <w:color w:val="000000" w:themeColor="text1"/>
              </w:rPr>
              <w:t>[</w:t>
            </w:r>
            <w:r w:rsidR="00337E9C">
              <w:rPr>
                <w:rFonts w:asciiTheme="majorHAnsi" w:hAnsiTheme="majorHAnsi" w:cstheme="majorHAnsi"/>
                <w:color w:val="000000" w:themeColor="text1"/>
              </w:rPr>
              <w:t>85</w:t>
            </w:r>
            <w:r w:rsidRPr="00EF629C">
              <w:rPr>
                <w:rFonts w:asciiTheme="majorHAnsi" w:hAnsiTheme="majorHAnsi" w:cstheme="majorHAnsi"/>
                <w:color w:val="000000" w:themeColor="text1"/>
              </w:rPr>
              <w:t xml:space="preserve">%] </w:t>
            </w:r>
            <w:r w:rsidR="00B43367" w:rsidRPr="00EF629C">
              <w:rPr>
                <w:rFonts w:asciiTheme="majorHAnsi" w:hAnsiTheme="majorHAnsi" w:cstheme="majorHAnsi"/>
                <w:color w:val="000000" w:themeColor="text1"/>
              </w:rPr>
              <w:t>1</w:t>
            </w:r>
            <w:r w:rsidR="00847F6B">
              <w:rPr>
                <w:rFonts w:asciiTheme="majorHAnsi" w:hAnsiTheme="majorHAnsi" w:cstheme="majorHAnsi"/>
                <w:color w:val="000000" w:themeColor="text1"/>
              </w:rPr>
              <w:t xml:space="preserve">7 </w:t>
            </w:r>
            <w:r w:rsidRPr="00EF629C">
              <w:rPr>
                <w:rFonts w:asciiTheme="majorHAnsi" w:hAnsiTheme="majorHAnsi" w:cstheme="majorHAnsi"/>
                <w:color w:val="000000" w:themeColor="text1"/>
              </w:rPr>
              <w:t xml:space="preserve">pontos: de </w:t>
            </w:r>
            <w:r w:rsidR="00CA64F0">
              <w:rPr>
                <w:rFonts w:asciiTheme="majorHAnsi" w:hAnsiTheme="majorHAnsi" w:cstheme="majorHAnsi"/>
                <w:color w:val="000000" w:themeColor="text1"/>
              </w:rPr>
              <w:t>4</w:t>
            </w:r>
            <w:r w:rsidRPr="00EF629C">
              <w:rPr>
                <w:rFonts w:asciiTheme="majorHAnsi" w:hAnsiTheme="majorHAnsi" w:cstheme="majorHAnsi"/>
                <w:color w:val="000000" w:themeColor="text1"/>
              </w:rPr>
              <w:t xml:space="preserve"> a </w:t>
            </w:r>
            <w:r w:rsidR="00CA64F0">
              <w:rPr>
                <w:rFonts w:asciiTheme="majorHAnsi" w:hAnsiTheme="majorHAnsi" w:cstheme="majorHAnsi"/>
                <w:color w:val="000000" w:themeColor="text1"/>
              </w:rPr>
              <w:t>7</w:t>
            </w:r>
            <w:r w:rsidRPr="00EF629C">
              <w:rPr>
                <w:rFonts w:asciiTheme="majorHAnsi" w:hAnsiTheme="majorHAnsi" w:cstheme="majorHAnsi"/>
                <w:color w:val="000000" w:themeColor="text1"/>
              </w:rPr>
              <w:t xml:space="preserve"> anos de experiência. </w:t>
            </w:r>
          </w:p>
          <w:p w14:paraId="1191968E" w14:textId="37289D23" w:rsidR="00A41368" w:rsidRPr="00EF629C" w:rsidRDefault="660AB6E6" w:rsidP="00835AC1">
            <w:pPr>
              <w:widowControl w:val="0"/>
              <w:spacing w:before="0" w:after="120" w:line="240" w:lineRule="auto"/>
              <w:ind w:right="60"/>
              <w:rPr>
                <w:rFonts w:asciiTheme="majorHAnsi" w:hAnsiTheme="majorHAnsi" w:cstheme="majorHAnsi"/>
                <w:color w:val="000000" w:themeColor="text1"/>
              </w:rPr>
            </w:pPr>
            <w:r w:rsidRPr="00EF629C">
              <w:rPr>
                <w:rFonts w:asciiTheme="majorHAnsi" w:hAnsiTheme="majorHAnsi" w:cstheme="majorHAnsi"/>
                <w:color w:val="000000" w:themeColor="text1"/>
              </w:rPr>
              <w:t>[</w:t>
            </w:r>
            <w:r w:rsidR="00337E9C">
              <w:rPr>
                <w:rFonts w:asciiTheme="majorHAnsi" w:hAnsiTheme="majorHAnsi" w:cstheme="majorHAnsi"/>
                <w:color w:val="000000" w:themeColor="text1"/>
              </w:rPr>
              <w:t>7</w:t>
            </w:r>
            <w:r w:rsidRPr="00EF629C">
              <w:rPr>
                <w:rFonts w:asciiTheme="majorHAnsi" w:hAnsiTheme="majorHAnsi" w:cstheme="majorHAnsi"/>
                <w:color w:val="000000" w:themeColor="text1"/>
              </w:rPr>
              <w:t xml:space="preserve">0%] </w:t>
            </w:r>
            <w:r w:rsidR="00B43367" w:rsidRPr="00EF629C">
              <w:rPr>
                <w:rFonts w:asciiTheme="majorHAnsi" w:hAnsiTheme="majorHAnsi" w:cstheme="majorHAnsi"/>
                <w:color w:val="000000" w:themeColor="text1"/>
              </w:rPr>
              <w:t>1</w:t>
            </w:r>
            <w:r w:rsidR="00847F6B">
              <w:rPr>
                <w:rFonts w:asciiTheme="majorHAnsi" w:hAnsiTheme="majorHAnsi" w:cstheme="majorHAnsi"/>
                <w:color w:val="000000" w:themeColor="text1"/>
              </w:rPr>
              <w:t>4</w:t>
            </w:r>
            <w:r w:rsidRPr="00EF629C">
              <w:rPr>
                <w:rFonts w:asciiTheme="majorHAnsi" w:hAnsiTheme="majorHAnsi" w:cstheme="majorHAnsi"/>
                <w:color w:val="000000" w:themeColor="text1"/>
              </w:rPr>
              <w:t> pontos: 3 anos de experiência.</w:t>
            </w:r>
          </w:p>
        </w:tc>
        <w:tc>
          <w:tcPr>
            <w:tcW w:w="425" w:type="pct"/>
            <w:shd w:val="clear" w:color="auto" w:fill="C0C0C0"/>
            <w:vAlign w:val="center"/>
          </w:tcPr>
          <w:p w14:paraId="19498846" w14:textId="5EB6FE59" w:rsidR="00A41368" w:rsidRPr="00EF629C" w:rsidRDefault="00E539E2">
            <w:pPr>
              <w:spacing w:line="240" w:lineRule="auto"/>
              <w:jc w:val="center"/>
              <w:rPr>
                <w:rFonts w:asciiTheme="majorHAnsi" w:hAnsiTheme="majorHAnsi" w:cstheme="majorHAnsi"/>
                <w:b/>
              </w:rPr>
            </w:pPr>
            <w:r w:rsidRPr="00EF629C">
              <w:rPr>
                <w:rFonts w:asciiTheme="majorHAnsi" w:hAnsiTheme="majorHAnsi" w:cstheme="majorHAnsi"/>
                <w:b/>
              </w:rPr>
              <w:t>2</w:t>
            </w:r>
            <w:r w:rsidR="00C43F59" w:rsidRPr="00EF629C">
              <w:rPr>
                <w:rFonts w:asciiTheme="majorHAnsi" w:hAnsiTheme="majorHAnsi" w:cstheme="majorHAnsi"/>
                <w:b/>
              </w:rPr>
              <w:t>0</w:t>
            </w:r>
          </w:p>
        </w:tc>
      </w:tr>
      <w:tr w:rsidR="6EB97ECD" w:rsidRPr="00EF629C" w14:paraId="0F1D9824" w14:textId="77777777" w:rsidTr="00343812">
        <w:trPr>
          <w:trHeight w:val="300"/>
        </w:trPr>
        <w:tc>
          <w:tcPr>
            <w:tcW w:w="151" w:type="pct"/>
            <w:shd w:val="clear" w:color="auto" w:fill="auto"/>
            <w:vAlign w:val="center"/>
          </w:tcPr>
          <w:p w14:paraId="2462F1CE" w14:textId="18880868" w:rsidR="6EB97ECD" w:rsidRPr="00EF629C" w:rsidRDefault="6EB97ECD" w:rsidP="6EB97ECD">
            <w:pPr>
              <w:jc w:val="left"/>
              <w:rPr>
                <w:rFonts w:asciiTheme="majorHAnsi" w:hAnsiTheme="majorHAnsi" w:cstheme="majorHAnsi"/>
                <w:b/>
                <w:bCs/>
              </w:rPr>
            </w:pPr>
          </w:p>
        </w:tc>
        <w:tc>
          <w:tcPr>
            <w:tcW w:w="665" w:type="pct"/>
            <w:shd w:val="clear" w:color="auto" w:fill="auto"/>
            <w:vAlign w:val="center"/>
          </w:tcPr>
          <w:p w14:paraId="6D354376" w14:textId="3703482A" w:rsidR="6EB97ECD" w:rsidRPr="00EF629C" w:rsidRDefault="6EB97ECD" w:rsidP="6EB97ECD">
            <w:pPr>
              <w:spacing w:line="240" w:lineRule="auto"/>
              <w:jc w:val="left"/>
              <w:rPr>
                <w:rFonts w:asciiTheme="majorHAnsi" w:hAnsiTheme="majorHAnsi" w:cstheme="majorHAnsi"/>
              </w:rPr>
            </w:pPr>
          </w:p>
        </w:tc>
        <w:tc>
          <w:tcPr>
            <w:tcW w:w="1611" w:type="pct"/>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80" w:type="dxa"/>
              <w:bottom w:w="100" w:type="dxa"/>
              <w:right w:w="80" w:type="dxa"/>
            </w:tcMar>
          </w:tcPr>
          <w:p w14:paraId="4DA574E5" w14:textId="77A7E79D" w:rsidR="4B651879" w:rsidRPr="00EF629C" w:rsidRDefault="4B651879" w:rsidP="6EB97ECD">
            <w:pPr>
              <w:rPr>
                <w:rFonts w:asciiTheme="majorHAnsi" w:eastAsia="Arial" w:hAnsiTheme="majorHAnsi" w:cstheme="majorHAnsi"/>
              </w:rPr>
            </w:pPr>
            <w:r w:rsidRPr="00EF629C">
              <w:rPr>
                <w:rFonts w:asciiTheme="majorHAnsi" w:eastAsia="Arial" w:hAnsiTheme="majorHAnsi" w:cstheme="majorHAnsi"/>
                <w:color w:val="000000" w:themeColor="text1"/>
              </w:rPr>
              <w:t xml:space="preserve">2.3 É </w:t>
            </w:r>
            <w:r w:rsidRPr="00EF629C">
              <w:rPr>
                <w:rFonts w:asciiTheme="majorHAnsi" w:eastAsia="Arial" w:hAnsiTheme="majorHAnsi" w:cstheme="majorHAnsi"/>
                <w:b/>
                <w:bCs/>
                <w:color w:val="000000" w:themeColor="text1"/>
                <w:u w:val="single"/>
              </w:rPr>
              <w:t>desejável</w:t>
            </w:r>
            <w:r w:rsidRPr="00EF629C">
              <w:rPr>
                <w:rFonts w:asciiTheme="majorHAnsi" w:eastAsia="Arial" w:hAnsiTheme="majorHAnsi" w:cstheme="majorHAnsi"/>
                <w:color w:val="000000" w:themeColor="text1"/>
              </w:rPr>
              <w:t xml:space="preserve"> e</w:t>
            </w:r>
            <w:r w:rsidRPr="00EF629C">
              <w:rPr>
                <w:rFonts w:asciiTheme="majorHAnsi" w:eastAsia="Times New Roman" w:hAnsiTheme="majorHAnsi" w:cstheme="majorHAnsi"/>
                <w:color w:val="000000" w:themeColor="text1"/>
              </w:rPr>
              <w:t>xperiência</w:t>
            </w:r>
            <w:r w:rsidR="00343812">
              <w:rPr>
                <w:rFonts w:asciiTheme="majorHAnsi" w:eastAsia="Times New Roman" w:hAnsiTheme="majorHAnsi" w:cstheme="majorHAnsi"/>
                <w:color w:val="000000" w:themeColor="text1"/>
              </w:rPr>
              <w:t xml:space="preserve"> </w:t>
            </w:r>
            <w:r w:rsidR="00343812" w:rsidRPr="0030566C">
              <w:rPr>
                <w:rFonts w:asciiTheme="majorHAnsi" w:hAnsiTheme="majorHAnsi" w:cstheme="majorHAnsi"/>
                <w:color w:val="000000" w:themeColor="text1"/>
              </w:rPr>
              <w:t xml:space="preserve">de, no mínimo, </w:t>
            </w:r>
            <w:r w:rsidR="00343812">
              <w:rPr>
                <w:rFonts w:asciiTheme="majorHAnsi" w:hAnsiTheme="majorHAnsi" w:cstheme="majorHAnsi"/>
                <w:color w:val="000000" w:themeColor="text1"/>
              </w:rPr>
              <w:t>4</w:t>
            </w:r>
            <w:r w:rsidR="00343812" w:rsidRPr="0030566C">
              <w:rPr>
                <w:rFonts w:asciiTheme="majorHAnsi" w:hAnsiTheme="majorHAnsi" w:cstheme="majorHAnsi"/>
                <w:color w:val="000000" w:themeColor="text1"/>
              </w:rPr>
              <w:t xml:space="preserve"> anos</w:t>
            </w:r>
            <w:r w:rsidRPr="00EF629C">
              <w:rPr>
                <w:rFonts w:asciiTheme="majorHAnsi" w:eastAsia="Times New Roman" w:hAnsiTheme="majorHAnsi" w:cstheme="majorHAnsi"/>
                <w:color w:val="000000" w:themeColor="text1"/>
              </w:rPr>
              <w:t xml:space="preserve"> em elaboração/produção de documentos administrativos, jurídicos e normativos, bem como de proposta legislativa/normativa.</w:t>
            </w:r>
          </w:p>
        </w:tc>
        <w:tc>
          <w:tcPr>
            <w:tcW w:w="2148" w:type="pct"/>
            <w:shd w:val="clear" w:color="auto" w:fill="auto"/>
            <w:vAlign w:val="center"/>
          </w:tcPr>
          <w:p w14:paraId="0808F033" w14:textId="40E49AA8" w:rsidR="4B651879" w:rsidRPr="00EF629C" w:rsidRDefault="4B651879" w:rsidP="6EB97ECD">
            <w:pPr>
              <w:widowControl w:val="0"/>
              <w:rPr>
                <w:rFonts w:asciiTheme="majorHAnsi" w:hAnsiTheme="majorHAnsi" w:cstheme="majorHAnsi"/>
                <w:color w:val="000000" w:themeColor="text1"/>
              </w:rPr>
            </w:pPr>
            <w:r w:rsidRPr="00EF629C">
              <w:rPr>
                <w:rFonts w:asciiTheme="majorHAnsi" w:hAnsiTheme="majorHAnsi" w:cstheme="majorHAnsi"/>
                <w:color w:val="000000" w:themeColor="text1"/>
              </w:rPr>
              <w:t xml:space="preserve">[100%] 10 pontos: </w:t>
            </w:r>
            <w:r w:rsidR="00D43E2B">
              <w:rPr>
                <w:rFonts w:asciiTheme="majorHAnsi" w:hAnsiTheme="majorHAnsi" w:cstheme="majorHAnsi"/>
                <w:color w:val="000000" w:themeColor="text1"/>
              </w:rPr>
              <w:t>8</w:t>
            </w:r>
            <w:r w:rsidRPr="00EF629C">
              <w:rPr>
                <w:rFonts w:asciiTheme="majorHAnsi" w:hAnsiTheme="majorHAnsi" w:cstheme="majorHAnsi"/>
                <w:color w:val="000000" w:themeColor="text1"/>
              </w:rPr>
              <w:t xml:space="preserve"> ou mais anos de experiência. </w:t>
            </w:r>
          </w:p>
          <w:p w14:paraId="3A9439CB" w14:textId="30668D86" w:rsidR="4B651879" w:rsidRPr="00EF629C" w:rsidRDefault="4B651879" w:rsidP="6EB97ECD">
            <w:pPr>
              <w:widowControl w:val="0"/>
              <w:rPr>
                <w:rFonts w:asciiTheme="majorHAnsi" w:hAnsiTheme="majorHAnsi" w:cstheme="majorHAnsi"/>
                <w:color w:val="000000" w:themeColor="text1"/>
              </w:rPr>
            </w:pPr>
            <w:r w:rsidRPr="00EF629C">
              <w:rPr>
                <w:rFonts w:asciiTheme="majorHAnsi" w:hAnsiTheme="majorHAnsi" w:cstheme="majorHAnsi"/>
                <w:color w:val="000000" w:themeColor="text1"/>
              </w:rPr>
              <w:t>[</w:t>
            </w:r>
            <w:r w:rsidR="00337E9C">
              <w:rPr>
                <w:rFonts w:asciiTheme="majorHAnsi" w:hAnsiTheme="majorHAnsi" w:cstheme="majorHAnsi"/>
                <w:color w:val="000000" w:themeColor="text1"/>
              </w:rPr>
              <w:t>85</w:t>
            </w:r>
            <w:r w:rsidRPr="00EF629C">
              <w:rPr>
                <w:rFonts w:asciiTheme="majorHAnsi" w:hAnsiTheme="majorHAnsi" w:cstheme="majorHAnsi"/>
                <w:color w:val="000000" w:themeColor="text1"/>
              </w:rPr>
              <w:t xml:space="preserve">%] </w:t>
            </w:r>
            <w:r w:rsidR="00847F6B">
              <w:rPr>
                <w:rFonts w:asciiTheme="majorHAnsi" w:hAnsiTheme="majorHAnsi" w:cstheme="majorHAnsi"/>
                <w:color w:val="000000" w:themeColor="text1"/>
              </w:rPr>
              <w:t>8,5</w:t>
            </w:r>
            <w:r w:rsidRPr="00EF629C">
              <w:rPr>
                <w:rFonts w:asciiTheme="majorHAnsi" w:hAnsiTheme="majorHAnsi" w:cstheme="majorHAnsi"/>
                <w:color w:val="000000" w:themeColor="text1"/>
              </w:rPr>
              <w:t> pontos: de 5 a 7 anos de experiência. </w:t>
            </w:r>
          </w:p>
          <w:p w14:paraId="0A46B30B" w14:textId="5E89F7B4" w:rsidR="6EB97ECD" w:rsidRPr="00EF629C" w:rsidRDefault="4B651879" w:rsidP="00B91D73">
            <w:pPr>
              <w:widowControl w:val="0"/>
              <w:ind w:right="60"/>
              <w:rPr>
                <w:rFonts w:asciiTheme="majorHAnsi" w:hAnsiTheme="majorHAnsi" w:cstheme="majorHAnsi"/>
                <w:color w:val="000000" w:themeColor="text1"/>
              </w:rPr>
            </w:pPr>
            <w:r w:rsidRPr="00EF629C">
              <w:rPr>
                <w:rFonts w:asciiTheme="majorHAnsi" w:hAnsiTheme="majorHAnsi" w:cstheme="majorHAnsi"/>
                <w:color w:val="000000" w:themeColor="text1"/>
              </w:rPr>
              <w:t>[</w:t>
            </w:r>
            <w:r w:rsidR="00337E9C">
              <w:rPr>
                <w:rFonts w:asciiTheme="majorHAnsi" w:hAnsiTheme="majorHAnsi" w:cstheme="majorHAnsi"/>
                <w:color w:val="000000" w:themeColor="text1"/>
              </w:rPr>
              <w:t>7</w:t>
            </w:r>
            <w:r w:rsidRPr="00EF629C">
              <w:rPr>
                <w:rFonts w:asciiTheme="majorHAnsi" w:hAnsiTheme="majorHAnsi" w:cstheme="majorHAnsi"/>
                <w:color w:val="000000" w:themeColor="text1"/>
              </w:rPr>
              <w:t xml:space="preserve">0%] </w:t>
            </w:r>
            <w:r w:rsidR="00847F6B">
              <w:rPr>
                <w:rFonts w:asciiTheme="majorHAnsi" w:hAnsiTheme="majorHAnsi" w:cstheme="majorHAnsi"/>
                <w:color w:val="000000" w:themeColor="text1"/>
              </w:rPr>
              <w:t>7</w:t>
            </w:r>
            <w:r w:rsidRPr="00EF629C">
              <w:rPr>
                <w:rFonts w:asciiTheme="majorHAnsi" w:hAnsiTheme="majorHAnsi" w:cstheme="majorHAnsi"/>
                <w:color w:val="000000" w:themeColor="text1"/>
              </w:rPr>
              <w:t xml:space="preserve"> pontos: </w:t>
            </w:r>
            <w:r w:rsidR="00CA64F0">
              <w:rPr>
                <w:rFonts w:asciiTheme="majorHAnsi" w:hAnsiTheme="majorHAnsi" w:cstheme="majorHAnsi"/>
                <w:color w:val="000000" w:themeColor="text1"/>
              </w:rPr>
              <w:t>4</w:t>
            </w:r>
            <w:r w:rsidRPr="00EF629C">
              <w:rPr>
                <w:rFonts w:asciiTheme="majorHAnsi" w:hAnsiTheme="majorHAnsi" w:cstheme="majorHAnsi"/>
                <w:color w:val="000000" w:themeColor="text1"/>
              </w:rPr>
              <w:t xml:space="preserve"> anos de experiência.</w:t>
            </w:r>
          </w:p>
        </w:tc>
        <w:tc>
          <w:tcPr>
            <w:tcW w:w="425" w:type="pct"/>
            <w:shd w:val="clear" w:color="auto" w:fill="C0C0C0"/>
            <w:vAlign w:val="center"/>
          </w:tcPr>
          <w:p w14:paraId="7E85983F" w14:textId="2530F47F" w:rsidR="6EB97ECD" w:rsidRPr="00EF629C" w:rsidRDefault="00B43367" w:rsidP="6EB97ECD">
            <w:pPr>
              <w:spacing w:line="240" w:lineRule="auto"/>
              <w:jc w:val="center"/>
              <w:rPr>
                <w:rFonts w:asciiTheme="majorHAnsi" w:hAnsiTheme="majorHAnsi" w:cstheme="majorHAnsi"/>
                <w:b/>
                <w:bCs/>
              </w:rPr>
            </w:pPr>
            <w:r w:rsidRPr="00EF629C">
              <w:rPr>
                <w:rFonts w:asciiTheme="majorHAnsi" w:hAnsiTheme="majorHAnsi" w:cstheme="majorHAnsi"/>
                <w:b/>
                <w:bCs/>
              </w:rPr>
              <w:t>10</w:t>
            </w:r>
          </w:p>
        </w:tc>
      </w:tr>
      <w:tr w:rsidR="00A41368" w:rsidRPr="00EF629C" w14:paraId="40905CAB" w14:textId="77777777" w:rsidTr="00343812">
        <w:tc>
          <w:tcPr>
            <w:tcW w:w="4575" w:type="pct"/>
            <w:gridSpan w:val="4"/>
            <w:shd w:val="clear" w:color="auto" w:fill="C0C0C0"/>
            <w:vAlign w:val="center"/>
          </w:tcPr>
          <w:p w14:paraId="03AB623F" w14:textId="77777777" w:rsidR="00A41368" w:rsidRPr="00EF629C" w:rsidRDefault="007E5F5C">
            <w:pPr>
              <w:spacing w:line="240" w:lineRule="auto"/>
              <w:jc w:val="left"/>
              <w:rPr>
                <w:rFonts w:asciiTheme="majorHAnsi" w:hAnsiTheme="majorHAnsi" w:cstheme="majorHAnsi"/>
                <w:b/>
              </w:rPr>
            </w:pPr>
            <w:r w:rsidRPr="00EF629C">
              <w:rPr>
                <w:rFonts w:asciiTheme="majorHAnsi" w:hAnsiTheme="majorHAnsi" w:cstheme="majorHAnsi"/>
                <w:b/>
              </w:rPr>
              <w:t>TOTAL DE PONTOS</w:t>
            </w:r>
          </w:p>
        </w:tc>
        <w:tc>
          <w:tcPr>
            <w:tcW w:w="425" w:type="pct"/>
            <w:shd w:val="clear" w:color="auto" w:fill="C0C0C0"/>
            <w:vAlign w:val="center"/>
          </w:tcPr>
          <w:p w14:paraId="60E4B213" w14:textId="5C311E9D" w:rsidR="00A41368" w:rsidRPr="00EF629C" w:rsidRDefault="00F047A2">
            <w:pPr>
              <w:spacing w:line="240" w:lineRule="auto"/>
              <w:jc w:val="center"/>
              <w:rPr>
                <w:rFonts w:asciiTheme="majorHAnsi" w:hAnsiTheme="majorHAnsi" w:cstheme="majorHAnsi"/>
                <w:b/>
              </w:rPr>
            </w:pPr>
            <w:r w:rsidRPr="00EF629C">
              <w:rPr>
                <w:rFonts w:asciiTheme="majorHAnsi" w:hAnsiTheme="majorHAnsi" w:cstheme="majorHAnsi"/>
                <w:b/>
              </w:rPr>
              <w:t>10</w:t>
            </w:r>
            <w:r w:rsidR="007E5F5C" w:rsidRPr="00EF629C">
              <w:rPr>
                <w:rFonts w:asciiTheme="majorHAnsi" w:hAnsiTheme="majorHAnsi" w:cstheme="majorHAnsi"/>
                <w:b/>
              </w:rPr>
              <w:t>0</w:t>
            </w:r>
          </w:p>
        </w:tc>
      </w:tr>
    </w:tbl>
    <w:p w14:paraId="26483645" w14:textId="77777777" w:rsidR="00343812" w:rsidRDefault="00343812" w:rsidP="00A517FE">
      <w:pPr>
        <w:spacing w:line="240" w:lineRule="auto"/>
        <w:rPr>
          <w:rFonts w:asciiTheme="majorHAnsi" w:hAnsiTheme="majorHAnsi" w:cstheme="majorHAnsi"/>
          <w:b/>
        </w:rPr>
      </w:pPr>
      <w:bookmarkStart w:id="15" w:name="_heading=h.yl8r093ul8v8" w:colFirst="0" w:colLast="0"/>
      <w:bookmarkStart w:id="16" w:name="_heading=h.5uoq5e3umtd1" w:colFirst="0" w:colLast="0"/>
      <w:bookmarkEnd w:id="15"/>
      <w:bookmarkEnd w:id="16"/>
    </w:p>
    <w:p w14:paraId="7997A155" w14:textId="08725C36" w:rsidR="00A517FE" w:rsidRPr="00EF629C" w:rsidRDefault="00A517FE" w:rsidP="00A517FE">
      <w:pPr>
        <w:spacing w:line="240" w:lineRule="auto"/>
        <w:rPr>
          <w:rFonts w:asciiTheme="majorHAnsi" w:hAnsiTheme="majorHAnsi" w:cstheme="majorHAnsi"/>
          <w:b/>
        </w:rPr>
      </w:pPr>
      <w:r w:rsidRPr="00EF629C">
        <w:rPr>
          <w:rFonts w:asciiTheme="majorHAnsi" w:hAnsiTheme="majorHAnsi" w:cstheme="majorHAnsi"/>
          <w:b/>
        </w:rPr>
        <w:t>9.3. Critérios de desempate</w:t>
      </w:r>
    </w:p>
    <w:p w14:paraId="6BF32968" w14:textId="1DBB22D3" w:rsidR="003A4705" w:rsidRPr="00EF629C" w:rsidRDefault="00072873" w:rsidP="00A517FE">
      <w:pPr>
        <w:spacing w:line="240" w:lineRule="auto"/>
        <w:rPr>
          <w:rFonts w:asciiTheme="majorHAnsi" w:hAnsiTheme="majorHAnsi" w:cstheme="majorHAnsi"/>
        </w:rPr>
      </w:pPr>
      <w:r w:rsidRPr="00EF629C">
        <w:rPr>
          <w:rFonts w:asciiTheme="majorHAnsi" w:hAnsiTheme="majorHAnsi" w:cstheme="majorHAnsi"/>
        </w:rPr>
        <w:tab/>
      </w:r>
      <w:r w:rsidR="00A517FE" w:rsidRPr="00EF629C">
        <w:rPr>
          <w:rFonts w:asciiTheme="majorHAnsi" w:hAnsiTheme="majorHAnsi" w:cstheme="majorHAnsi"/>
        </w:rPr>
        <w:t>•</w:t>
      </w:r>
      <w:r w:rsidR="004C7599" w:rsidRPr="00EF629C">
        <w:rPr>
          <w:rFonts w:asciiTheme="majorHAnsi" w:hAnsiTheme="majorHAnsi" w:cstheme="majorHAnsi"/>
        </w:rPr>
        <w:t xml:space="preserve"> </w:t>
      </w:r>
      <w:r w:rsidR="009C3C37" w:rsidRPr="00EF629C">
        <w:rPr>
          <w:rFonts w:asciiTheme="majorHAnsi" w:hAnsiTheme="majorHAnsi" w:cstheme="majorHAnsi"/>
        </w:rPr>
        <w:t xml:space="preserve">Em caso de empate nos critérios tabela de Qualificação e Experiência do Candidato, será considerado o candidato que possuir maior experiência no critério obrigatório descrito no item 2.1 da </w:t>
      </w:r>
      <w:r w:rsidR="00E54AD7">
        <w:rPr>
          <w:rFonts w:asciiTheme="majorHAnsi" w:hAnsiTheme="majorHAnsi" w:cstheme="majorHAnsi"/>
        </w:rPr>
        <w:t>t</w:t>
      </w:r>
      <w:r w:rsidR="009C3C37" w:rsidRPr="00EF629C">
        <w:rPr>
          <w:rFonts w:asciiTheme="majorHAnsi" w:hAnsiTheme="majorHAnsi" w:cstheme="majorHAnsi"/>
        </w:rPr>
        <w:t xml:space="preserve">abela </w:t>
      </w:r>
      <w:r w:rsidR="009C3C37" w:rsidRPr="00902F86">
        <w:rPr>
          <w:rFonts w:asciiTheme="majorHAnsi" w:hAnsiTheme="majorHAnsi" w:cstheme="majorHAnsi"/>
        </w:rPr>
        <w:t xml:space="preserve">de </w:t>
      </w:r>
      <w:r w:rsidR="00902F86" w:rsidRPr="00902F86">
        <w:rPr>
          <w:rFonts w:asciiTheme="majorHAnsi" w:hAnsiTheme="majorHAnsi" w:cstheme="majorHAnsi"/>
        </w:rPr>
        <w:t>Qualificação e Experiência do Candidato</w:t>
      </w:r>
      <w:r w:rsidR="009C3C37" w:rsidRPr="00902F86">
        <w:rPr>
          <w:rFonts w:asciiTheme="majorHAnsi" w:hAnsiTheme="majorHAnsi" w:cstheme="majorHAnsi"/>
        </w:rPr>
        <w:t>.</w:t>
      </w:r>
      <w:r w:rsidR="009C3C37" w:rsidRPr="00EF629C">
        <w:rPr>
          <w:rFonts w:asciiTheme="majorHAnsi" w:hAnsiTheme="majorHAnsi" w:cstheme="majorHAnsi"/>
        </w:rPr>
        <w:t xml:space="preserve"> </w:t>
      </w:r>
    </w:p>
    <w:p w14:paraId="4C62DEEA" w14:textId="7FFF46DA" w:rsidR="009C3C37" w:rsidRPr="00EF629C" w:rsidRDefault="00072873" w:rsidP="00A517FE">
      <w:pPr>
        <w:spacing w:line="240" w:lineRule="auto"/>
        <w:rPr>
          <w:rFonts w:asciiTheme="majorHAnsi" w:hAnsiTheme="majorHAnsi" w:cstheme="majorHAnsi"/>
        </w:rPr>
      </w:pPr>
      <w:r w:rsidRPr="00EF629C">
        <w:rPr>
          <w:rFonts w:asciiTheme="majorHAnsi" w:hAnsiTheme="majorHAnsi" w:cstheme="majorHAnsi"/>
        </w:rPr>
        <w:tab/>
      </w:r>
      <w:r w:rsidR="009C3C37" w:rsidRPr="00902F86">
        <w:rPr>
          <w:rFonts w:asciiTheme="majorHAnsi" w:hAnsiTheme="majorHAnsi" w:cstheme="majorHAnsi"/>
        </w:rPr>
        <w:t xml:space="preserve">• </w:t>
      </w:r>
      <w:r w:rsidR="004C7599" w:rsidRPr="00902F86">
        <w:rPr>
          <w:rFonts w:asciiTheme="majorHAnsi" w:hAnsiTheme="majorHAnsi" w:cstheme="majorHAnsi"/>
        </w:rPr>
        <w:t xml:space="preserve"> </w:t>
      </w:r>
      <w:r w:rsidR="009C3C37" w:rsidRPr="00902F86">
        <w:rPr>
          <w:rFonts w:asciiTheme="majorHAnsi" w:hAnsiTheme="majorHAnsi" w:cstheme="majorHAnsi"/>
        </w:rPr>
        <w:t xml:space="preserve">Persistindo o empate, será considerado o candidato que possuir maior pontuação no </w:t>
      </w:r>
      <w:r w:rsidR="004C7599" w:rsidRPr="00902F86">
        <w:rPr>
          <w:rFonts w:asciiTheme="majorHAnsi" w:hAnsiTheme="majorHAnsi" w:cstheme="majorHAnsi"/>
        </w:rPr>
        <w:t xml:space="preserve">item </w:t>
      </w:r>
      <w:r w:rsidR="009D4D05" w:rsidRPr="00902F86">
        <w:rPr>
          <w:rFonts w:asciiTheme="majorHAnsi" w:hAnsiTheme="majorHAnsi" w:cstheme="majorHAnsi"/>
        </w:rPr>
        <w:t>2.</w:t>
      </w:r>
      <w:r w:rsidR="006F495A" w:rsidRPr="00902F86">
        <w:rPr>
          <w:rFonts w:asciiTheme="majorHAnsi" w:hAnsiTheme="majorHAnsi" w:cstheme="majorHAnsi"/>
        </w:rPr>
        <w:t>2</w:t>
      </w:r>
      <w:r w:rsidR="009D4D05" w:rsidRPr="00902F86">
        <w:rPr>
          <w:rFonts w:asciiTheme="majorHAnsi" w:hAnsiTheme="majorHAnsi" w:cstheme="majorHAnsi"/>
        </w:rPr>
        <w:t xml:space="preserve"> </w:t>
      </w:r>
      <w:r w:rsidR="00C43F59" w:rsidRPr="00902F86">
        <w:rPr>
          <w:rFonts w:asciiTheme="majorHAnsi" w:hAnsiTheme="majorHAnsi" w:cstheme="majorHAnsi"/>
        </w:rPr>
        <w:t xml:space="preserve">da </w:t>
      </w:r>
      <w:r w:rsidR="004676A9" w:rsidRPr="00902F86">
        <w:rPr>
          <w:rFonts w:asciiTheme="majorHAnsi" w:hAnsiTheme="majorHAnsi" w:cstheme="majorHAnsi"/>
        </w:rPr>
        <w:t>tabela de</w:t>
      </w:r>
      <w:r w:rsidR="006F495A" w:rsidRPr="00902F86">
        <w:rPr>
          <w:rFonts w:asciiTheme="majorHAnsi" w:hAnsiTheme="majorHAnsi" w:cstheme="majorHAnsi"/>
        </w:rPr>
        <w:t xml:space="preserve"> Qualificação</w:t>
      </w:r>
      <w:r w:rsidR="006F495A" w:rsidRPr="00EF629C">
        <w:rPr>
          <w:rFonts w:asciiTheme="majorHAnsi" w:hAnsiTheme="majorHAnsi" w:cstheme="majorHAnsi"/>
        </w:rPr>
        <w:t xml:space="preserve"> e Experiência do Candidato.</w:t>
      </w:r>
    </w:p>
    <w:p w14:paraId="02CD132F" w14:textId="77777777" w:rsidR="00A41368" w:rsidRPr="00EF629C" w:rsidRDefault="00A41368">
      <w:pPr>
        <w:spacing w:line="240" w:lineRule="auto"/>
        <w:rPr>
          <w:rFonts w:asciiTheme="majorHAnsi" w:hAnsiTheme="majorHAnsi" w:cstheme="majorHAnsi"/>
        </w:rPr>
      </w:pPr>
    </w:p>
    <w:p w14:paraId="4CF61105" w14:textId="1B7C31BB" w:rsidR="00A41368" w:rsidRPr="00EF629C" w:rsidRDefault="007E5F5C">
      <w:pPr>
        <w:spacing w:before="0" w:after="0" w:line="240" w:lineRule="auto"/>
        <w:rPr>
          <w:rFonts w:asciiTheme="majorHAnsi" w:hAnsiTheme="majorHAnsi" w:cstheme="majorHAnsi"/>
          <w:b/>
        </w:rPr>
      </w:pPr>
      <w:r w:rsidRPr="00EF629C">
        <w:rPr>
          <w:rFonts w:asciiTheme="majorHAnsi" w:hAnsiTheme="majorHAnsi" w:cstheme="majorHAnsi"/>
          <w:b/>
        </w:rPr>
        <w:t>9.</w:t>
      </w:r>
      <w:r w:rsidR="00A517FE" w:rsidRPr="00EF629C">
        <w:rPr>
          <w:rFonts w:asciiTheme="majorHAnsi" w:hAnsiTheme="majorHAnsi" w:cstheme="majorHAnsi"/>
          <w:b/>
        </w:rPr>
        <w:t>4</w:t>
      </w:r>
      <w:r w:rsidRPr="00EF629C">
        <w:rPr>
          <w:rFonts w:asciiTheme="majorHAnsi" w:hAnsiTheme="majorHAnsi" w:cstheme="majorHAnsi"/>
          <w:b/>
        </w:rPr>
        <w:t>. Comprovação Documental</w:t>
      </w:r>
    </w:p>
    <w:p w14:paraId="39BB77E9" w14:textId="77777777" w:rsidR="00C420A0" w:rsidRPr="00EF629C" w:rsidRDefault="00C420A0">
      <w:pPr>
        <w:spacing w:before="0" w:after="0" w:line="240" w:lineRule="auto"/>
        <w:rPr>
          <w:rFonts w:asciiTheme="majorHAnsi" w:hAnsiTheme="majorHAnsi" w:cstheme="majorHAnsi"/>
          <w:b/>
        </w:rPr>
      </w:pPr>
    </w:p>
    <w:p w14:paraId="084561FF" w14:textId="49672EBB" w:rsidR="000C0474" w:rsidRPr="000C0474" w:rsidRDefault="000C0474" w:rsidP="000C0474">
      <w:pPr>
        <w:spacing w:before="0" w:after="200" w:line="240" w:lineRule="auto"/>
        <w:rPr>
          <w:rFonts w:asciiTheme="majorHAnsi" w:hAnsiTheme="majorHAnsi" w:cstheme="majorHAnsi"/>
        </w:rPr>
      </w:pPr>
      <w:r w:rsidRPr="000C0474">
        <w:rPr>
          <w:rFonts w:asciiTheme="majorHAnsi" w:hAnsiTheme="majorHAnsi" w:cstheme="majorHAnsi"/>
        </w:rPr>
        <w:t>9.</w:t>
      </w:r>
      <w:r>
        <w:rPr>
          <w:rFonts w:asciiTheme="majorHAnsi" w:hAnsiTheme="majorHAnsi" w:cstheme="majorHAnsi"/>
        </w:rPr>
        <w:t>4</w:t>
      </w:r>
      <w:r w:rsidRPr="000C0474">
        <w:rPr>
          <w:rFonts w:asciiTheme="majorHAnsi" w:hAnsiTheme="majorHAnsi" w:cstheme="majorHAnsi"/>
        </w:rPr>
        <w:t>.1. Após a etapa de análise curricular, quando o(a) candidato(a) for classificado e convocado(a) para a vaga, de acordo com a pontuação obtida dos critérios avaliados, deverá apresentar documentação comprobatória das informações declaradas em seu currículo de:</w:t>
      </w:r>
    </w:p>
    <w:p w14:paraId="3CF9D0C5" w14:textId="77777777" w:rsidR="00A41368" w:rsidRPr="00EF629C" w:rsidRDefault="007E5F5C">
      <w:pPr>
        <w:numPr>
          <w:ilvl w:val="0"/>
          <w:numId w:val="10"/>
        </w:numPr>
        <w:spacing w:before="0" w:after="0" w:line="240" w:lineRule="auto"/>
        <w:rPr>
          <w:rFonts w:asciiTheme="majorHAnsi" w:hAnsiTheme="majorHAnsi" w:cstheme="majorHAnsi"/>
        </w:rPr>
      </w:pPr>
      <w:r w:rsidRPr="00EF629C">
        <w:rPr>
          <w:rFonts w:asciiTheme="majorHAnsi" w:hAnsiTheme="majorHAnsi" w:cstheme="majorHAnsi"/>
        </w:rPr>
        <w:t>Formação acadêmica: diplomas ou certificados;</w:t>
      </w:r>
    </w:p>
    <w:p w14:paraId="56CAE72A" w14:textId="77777777" w:rsidR="00A41368" w:rsidRPr="00EF629C" w:rsidRDefault="007E5F5C">
      <w:pPr>
        <w:numPr>
          <w:ilvl w:val="0"/>
          <w:numId w:val="10"/>
        </w:numPr>
        <w:spacing w:before="0" w:after="200" w:line="240" w:lineRule="auto"/>
        <w:rPr>
          <w:rFonts w:asciiTheme="majorHAnsi" w:hAnsiTheme="majorHAnsi" w:cstheme="majorHAnsi"/>
        </w:rPr>
      </w:pPr>
      <w:r w:rsidRPr="00EF629C">
        <w:rPr>
          <w:rFonts w:asciiTheme="majorHAnsi" w:hAnsiTheme="majorHAnsi" w:cstheme="majorHAnsi"/>
        </w:rPr>
        <w:t>Experiência profissional obrigatória e requisito desejável: apresentação de documentos relativos aos contratos de trabalho que tenham reconhecimento legal, e que indiquem as datas de início e fim da experiência, tais como: atestados de capacidade técnica emitidos por terceiros; contratos de trabalho assinadas; registro na Carteira de Trabalho e Previdência Social (CTPS); declarações do empregador sobre as atividades desenvolvidas, entre outros documentos que comprovem devidamente as informações declaradas no currículo.</w:t>
      </w:r>
    </w:p>
    <w:p w14:paraId="411308AE" w14:textId="58499919" w:rsidR="00A41368" w:rsidRPr="00EF629C" w:rsidRDefault="007E5F5C">
      <w:pPr>
        <w:spacing w:before="0" w:after="0" w:line="240" w:lineRule="auto"/>
        <w:rPr>
          <w:rFonts w:asciiTheme="majorHAnsi" w:hAnsiTheme="majorHAnsi" w:cstheme="majorHAnsi"/>
        </w:rPr>
      </w:pPr>
      <w:r w:rsidRPr="00EF629C">
        <w:rPr>
          <w:rFonts w:asciiTheme="majorHAnsi" w:hAnsiTheme="majorHAnsi" w:cstheme="majorHAnsi"/>
        </w:rPr>
        <w:t>9.</w:t>
      </w:r>
      <w:r w:rsidR="00A517FE" w:rsidRPr="00EF629C">
        <w:rPr>
          <w:rFonts w:asciiTheme="majorHAnsi" w:hAnsiTheme="majorHAnsi" w:cstheme="majorHAnsi"/>
        </w:rPr>
        <w:t>4</w:t>
      </w:r>
      <w:r w:rsidRPr="00EF629C">
        <w:rPr>
          <w:rFonts w:asciiTheme="majorHAnsi" w:hAnsiTheme="majorHAnsi" w:cstheme="majorHAnsi"/>
        </w:rPr>
        <w:t xml:space="preserve">.2. Os diplomas de cursos de pós-graduação stricto sensu (mestrado e doutorado), expedidos por instituições estrangeiras de educação superior e pesquisa, deverão estar devidamente revalidados e reconhecidos por instituição de educação superior brasileira, conforme estabelece a Lei nº 9.394, de </w:t>
      </w:r>
      <w:r w:rsidRPr="00EF629C">
        <w:rPr>
          <w:rFonts w:asciiTheme="majorHAnsi" w:hAnsiTheme="majorHAnsi" w:cstheme="majorHAnsi"/>
        </w:rPr>
        <w:lastRenderedPageBreak/>
        <w:t>20 de dezembro de 1996 – Lei de Diretrizes e Bases da Educação Nacional, no seu Capítulo IV, Da Educação Superior, art. 48, § 3º.</w:t>
      </w:r>
    </w:p>
    <w:p w14:paraId="1240CD8F" w14:textId="77777777" w:rsidR="00A41368" w:rsidRPr="00EF629C" w:rsidRDefault="00A41368">
      <w:pPr>
        <w:spacing w:before="0" w:after="0" w:line="240" w:lineRule="auto"/>
        <w:rPr>
          <w:rFonts w:asciiTheme="majorHAnsi" w:hAnsiTheme="majorHAnsi" w:cstheme="majorHAnsi"/>
        </w:rPr>
      </w:pPr>
    </w:p>
    <w:p w14:paraId="33BA9B66" w14:textId="0935DDA9" w:rsidR="00A41368" w:rsidRPr="00EF629C" w:rsidRDefault="007E5F5C">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bookmarkStart w:id="17" w:name="_heading=h.ctzlik5uekvg" w:colFirst="0" w:colLast="0"/>
      <w:bookmarkEnd w:id="17"/>
      <w:r w:rsidRPr="00EF629C">
        <w:rPr>
          <w:rFonts w:asciiTheme="majorHAnsi" w:hAnsiTheme="majorHAnsi" w:cstheme="majorHAnsi"/>
          <w:b/>
          <w:color w:val="000000"/>
        </w:rPr>
        <w:t xml:space="preserve">10. </w:t>
      </w:r>
      <w:bookmarkStart w:id="18" w:name="_heading=h.x1kn2elw5a6k" w:colFirst="0" w:colLast="0"/>
      <w:bookmarkEnd w:id="18"/>
      <w:r w:rsidRPr="00EF629C">
        <w:rPr>
          <w:rFonts w:asciiTheme="majorHAnsi" w:hAnsiTheme="majorHAnsi" w:cstheme="majorHAnsi"/>
          <w:b/>
          <w:color w:val="000000"/>
        </w:rPr>
        <w:t>CABERÁ AO CONSULTOR CONTRATADO</w:t>
      </w:r>
    </w:p>
    <w:p w14:paraId="75329289" w14:textId="77777777" w:rsidR="00C43F59" w:rsidRPr="00EF629C" w:rsidRDefault="00C43F59">
      <w:pPr>
        <w:keepNext/>
        <w:pBdr>
          <w:top w:val="nil"/>
          <w:left w:val="nil"/>
          <w:bottom w:val="nil"/>
          <w:right w:val="nil"/>
          <w:between w:val="nil"/>
        </w:pBdr>
        <w:spacing w:before="0" w:after="0" w:line="240" w:lineRule="auto"/>
        <w:ind w:left="720" w:hanging="720"/>
        <w:rPr>
          <w:rFonts w:asciiTheme="majorHAnsi" w:hAnsiTheme="majorHAnsi" w:cstheme="majorHAnsi"/>
          <w:b/>
          <w:color w:val="000000"/>
        </w:rPr>
      </w:pPr>
    </w:p>
    <w:p w14:paraId="18E85712" w14:textId="77777777" w:rsidR="00A41368" w:rsidRPr="00EF629C" w:rsidRDefault="007E5F5C">
      <w:pPr>
        <w:numPr>
          <w:ilvl w:val="0"/>
          <w:numId w:val="11"/>
        </w:numPr>
        <w:pBdr>
          <w:top w:val="nil"/>
          <w:left w:val="nil"/>
          <w:bottom w:val="nil"/>
          <w:right w:val="nil"/>
          <w:between w:val="nil"/>
        </w:pBdr>
        <w:spacing w:before="0" w:after="0" w:line="240" w:lineRule="auto"/>
        <w:rPr>
          <w:rFonts w:asciiTheme="majorHAnsi" w:hAnsiTheme="majorHAnsi" w:cstheme="majorHAnsi"/>
        </w:rPr>
      </w:pPr>
      <w:r w:rsidRPr="00EF629C">
        <w:rPr>
          <w:rFonts w:asciiTheme="majorHAnsi" w:hAnsiTheme="majorHAnsi" w:cstheme="majorHAnsi"/>
        </w:rPr>
        <w:t>Desenvolver os estudos e elaborar os documentos previstos segundo as especificações que constam deste Termo de Referência.</w:t>
      </w:r>
    </w:p>
    <w:p w14:paraId="24611E2A" w14:textId="77777777" w:rsidR="00A41368" w:rsidRPr="00EF629C" w:rsidRDefault="007E5F5C">
      <w:pPr>
        <w:numPr>
          <w:ilvl w:val="0"/>
          <w:numId w:val="11"/>
        </w:numPr>
        <w:pBdr>
          <w:top w:val="nil"/>
          <w:left w:val="nil"/>
          <w:bottom w:val="nil"/>
          <w:right w:val="nil"/>
          <w:between w:val="nil"/>
        </w:pBdr>
        <w:spacing w:before="0" w:after="0" w:line="240" w:lineRule="auto"/>
        <w:rPr>
          <w:rFonts w:asciiTheme="majorHAnsi" w:hAnsiTheme="majorHAnsi" w:cstheme="majorHAnsi"/>
        </w:rPr>
      </w:pPr>
      <w:r w:rsidRPr="00EF629C">
        <w:rPr>
          <w:rFonts w:asciiTheme="majorHAnsi" w:hAnsiTheme="majorHAnsi" w:cstheme="majorHAnsi"/>
        </w:rPr>
        <w:t>Cumprir todas as atividades a eles designadas no presente Termo.</w:t>
      </w:r>
    </w:p>
    <w:p w14:paraId="3CCEF5D1" w14:textId="77777777" w:rsidR="00A41368" w:rsidRPr="00EF629C" w:rsidRDefault="007E5F5C">
      <w:pPr>
        <w:numPr>
          <w:ilvl w:val="0"/>
          <w:numId w:val="11"/>
        </w:numPr>
        <w:pBdr>
          <w:top w:val="nil"/>
          <w:left w:val="nil"/>
          <w:bottom w:val="nil"/>
          <w:right w:val="nil"/>
          <w:between w:val="nil"/>
        </w:pBdr>
        <w:spacing w:before="0" w:after="0" w:line="240" w:lineRule="auto"/>
        <w:rPr>
          <w:rFonts w:asciiTheme="majorHAnsi" w:hAnsiTheme="majorHAnsi" w:cstheme="majorHAnsi"/>
        </w:rPr>
      </w:pPr>
      <w:r w:rsidRPr="00EF629C">
        <w:rPr>
          <w:rFonts w:asciiTheme="majorHAnsi" w:hAnsiTheme="majorHAnsi" w:cstheme="majorHAnsi"/>
        </w:rPr>
        <w:t>Entregar os produtos no prazo estipulado no presente Termo.</w:t>
      </w:r>
    </w:p>
    <w:p w14:paraId="6AB9347B" w14:textId="77777777" w:rsidR="00A41368" w:rsidRPr="00EF629C" w:rsidRDefault="007E5F5C">
      <w:pPr>
        <w:numPr>
          <w:ilvl w:val="0"/>
          <w:numId w:val="11"/>
        </w:numPr>
        <w:pBdr>
          <w:top w:val="nil"/>
          <w:left w:val="nil"/>
          <w:bottom w:val="nil"/>
          <w:right w:val="nil"/>
          <w:between w:val="nil"/>
        </w:pBdr>
        <w:spacing w:before="0" w:after="0" w:line="240" w:lineRule="auto"/>
        <w:rPr>
          <w:rFonts w:asciiTheme="majorHAnsi" w:hAnsiTheme="majorHAnsi" w:cstheme="majorHAnsi"/>
        </w:rPr>
      </w:pPr>
      <w:r w:rsidRPr="00EF629C">
        <w:rPr>
          <w:rFonts w:asciiTheme="majorHAnsi" w:hAnsiTheme="majorHAnsi" w:cstheme="majorHAnsi"/>
        </w:rPr>
        <w:t>Revisar e reapresentar os produtos previstos neste Termo, caso o contratante não aprove as primeiras versões apresentadas.</w:t>
      </w:r>
    </w:p>
    <w:p w14:paraId="5E1F3F8E" w14:textId="77777777" w:rsidR="00A41368" w:rsidRPr="00EF629C" w:rsidRDefault="007E5F5C">
      <w:pPr>
        <w:numPr>
          <w:ilvl w:val="0"/>
          <w:numId w:val="11"/>
        </w:numPr>
        <w:pBdr>
          <w:top w:val="nil"/>
          <w:left w:val="nil"/>
          <w:bottom w:val="nil"/>
          <w:right w:val="nil"/>
          <w:between w:val="nil"/>
        </w:pBdr>
        <w:spacing w:before="0" w:after="0" w:line="240" w:lineRule="auto"/>
        <w:rPr>
          <w:rFonts w:asciiTheme="majorHAnsi" w:hAnsiTheme="majorHAnsi" w:cstheme="majorHAnsi"/>
        </w:rPr>
      </w:pPr>
      <w:r w:rsidRPr="00EF629C">
        <w:rPr>
          <w:rFonts w:asciiTheme="majorHAnsi" w:hAnsiTheme="majorHAnsi" w:cstheme="majorHAnsi"/>
        </w:rPr>
        <w:t>O material (como notebook, telefone ou crachá) a ser utilizado pelo consultor, assim como toda a</w:t>
      </w:r>
    </w:p>
    <w:p w14:paraId="00048051" w14:textId="4DF547DF" w:rsidR="00A41368" w:rsidRPr="00EF629C" w:rsidRDefault="007E5F5C">
      <w:pPr>
        <w:pBdr>
          <w:top w:val="nil"/>
          <w:left w:val="nil"/>
          <w:bottom w:val="nil"/>
          <w:right w:val="nil"/>
          <w:between w:val="nil"/>
        </w:pBdr>
        <w:spacing w:before="0" w:after="0" w:line="240" w:lineRule="auto"/>
        <w:ind w:left="720"/>
        <w:rPr>
          <w:rFonts w:asciiTheme="majorHAnsi" w:hAnsiTheme="majorHAnsi" w:cstheme="majorHAnsi"/>
        </w:rPr>
      </w:pPr>
      <w:r w:rsidRPr="00EF629C">
        <w:rPr>
          <w:rFonts w:asciiTheme="majorHAnsi" w:hAnsiTheme="majorHAnsi" w:cstheme="majorHAnsi"/>
        </w:rPr>
        <w:t xml:space="preserve">infraestrutura necessária para desenvolver o trabalho, não será disponibilizado pela </w:t>
      </w:r>
      <w:r w:rsidR="006D2D41" w:rsidRPr="00EF629C">
        <w:rPr>
          <w:rFonts w:asciiTheme="majorHAnsi" w:hAnsiTheme="majorHAnsi" w:cstheme="majorHAnsi"/>
        </w:rPr>
        <w:t>SESU</w:t>
      </w:r>
      <w:r w:rsidRPr="00EF629C">
        <w:rPr>
          <w:rFonts w:asciiTheme="majorHAnsi" w:hAnsiTheme="majorHAnsi" w:cstheme="majorHAnsi"/>
        </w:rPr>
        <w:t>,</w:t>
      </w:r>
      <w:r w:rsidR="006D2D41" w:rsidRPr="00EF629C">
        <w:rPr>
          <w:rFonts w:asciiTheme="majorHAnsi" w:hAnsiTheme="majorHAnsi" w:cstheme="majorHAnsi"/>
        </w:rPr>
        <w:t xml:space="preserve"> </w:t>
      </w:r>
      <w:r w:rsidRPr="00EF629C">
        <w:rPr>
          <w:rFonts w:asciiTheme="majorHAnsi" w:hAnsiTheme="majorHAnsi" w:cstheme="majorHAnsi"/>
        </w:rPr>
        <w:t>sendo de responsabilidade do consultor adquirir o que for necessário</w:t>
      </w:r>
      <w:r w:rsidR="00343812">
        <w:rPr>
          <w:rFonts w:asciiTheme="majorHAnsi" w:hAnsiTheme="majorHAnsi" w:cstheme="majorHAnsi"/>
        </w:rPr>
        <w:t>.</w:t>
      </w:r>
    </w:p>
    <w:p w14:paraId="7A0A21B1" w14:textId="77777777" w:rsidR="00A41368" w:rsidRPr="00EF629C" w:rsidRDefault="00A41368">
      <w:pPr>
        <w:spacing w:before="0" w:after="0" w:line="240" w:lineRule="auto"/>
        <w:rPr>
          <w:rFonts w:asciiTheme="majorHAnsi" w:hAnsiTheme="majorHAnsi" w:cstheme="majorHAnsi"/>
        </w:rPr>
      </w:pPr>
    </w:p>
    <w:p w14:paraId="197EB6A1" w14:textId="77777777" w:rsidR="00E60A57" w:rsidRPr="00EF629C" w:rsidRDefault="00E60A57">
      <w:pPr>
        <w:spacing w:line="240" w:lineRule="auto"/>
        <w:jc w:val="right"/>
        <w:rPr>
          <w:rFonts w:asciiTheme="majorHAnsi" w:hAnsiTheme="majorHAnsi" w:cstheme="majorHAnsi"/>
        </w:rPr>
      </w:pPr>
      <w:bookmarkStart w:id="19" w:name="_heading=h.b7x55y1x5svc" w:colFirst="0" w:colLast="0"/>
      <w:bookmarkEnd w:id="19"/>
    </w:p>
    <w:p w14:paraId="15E3BE7F" w14:textId="0FCAA097" w:rsidR="00E60A57" w:rsidRPr="00EF629C" w:rsidRDefault="00AC39E4" w:rsidP="6EB97ECD">
      <w:pPr>
        <w:spacing w:line="240" w:lineRule="auto"/>
        <w:jc w:val="center"/>
        <w:rPr>
          <w:rFonts w:asciiTheme="majorHAnsi" w:hAnsiTheme="majorHAnsi" w:cstheme="majorHAnsi"/>
        </w:rPr>
      </w:pPr>
      <w:r w:rsidRPr="00EF629C">
        <w:rPr>
          <w:rFonts w:asciiTheme="majorHAnsi" w:hAnsiTheme="majorHAnsi" w:cstheme="majorHAnsi"/>
        </w:rPr>
        <w:t xml:space="preserve">Brasília, </w:t>
      </w:r>
      <w:r w:rsidR="009B099A">
        <w:rPr>
          <w:rFonts w:asciiTheme="majorHAnsi" w:hAnsiTheme="majorHAnsi" w:cstheme="majorHAnsi"/>
        </w:rPr>
        <w:t>abril</w:t>
      </w:r>
      <w:r w:rsidR="007E5F5C" w:rsidRPr="00EF629C">
        <w:rPr>
          <w:rFonts w:asciiTheme="majorHAnsi" w:hAnsiTheme="majorHAnsi" w:cstheme="majorHAnsi"/>
        </w:rPr>
        <w:t xml:space="preserve"> de 202</w:t>
      </w:r>
      <w:r w:rsidR="0030632C" w:rsidRPr="00EF629C">
        <w:rPr>
          <w:rFonts w:asciiTheme="majorHAnsi" w:hAnsiTheme="majorHAnsi" w:cstheme="majorHAnsi"/>
        </w:rPr>
        <w:t>5</w:t>
      </w:r>
    </w:p>
    <w:sectPr w:rsidR="00E60A57" w:rsidRPr="00EF629C" w:rsidSect="00343812">
      <w:headerReference w:type="default" r:id="rId13"/>
      <w:footerReference w:type="default" r:id="rId14"/>
      <w:pgSz w:w="11900" w:h="16838"/>
      <w:pgMar w:top="1440" w:right="1440" w:bottom="1440" w:left="1440" w:header="709"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A924" w14:textId="77777777" w:rsidR="002827A4" w:rsidRDefault="002827A4">
      <w:pPr>
        <w:spacing w:before="0" w:after="0" w:line="240" w:lineRule="auto"/>
      </w:pPr>
      <w:r>
        <w:separator/>
      </w:r>
    </w:p>
  </w:endnote>
  <w:endnote w:type="continuationSeparator" w:id="0">
    <w:p w14:paraId="72D30C41" w14:textId="77777777" w:rsidR="002827A4" w:rsidRDefault="002827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5107" w14:textId="77777777" w:rsidR="00A41368" w:rsidRDefault="007E5F5C">
    <w:pPr>
      <w:jc w:val="center"/>
    </w:pPr>
    <w:r>
      <w:fldChar w:fldCharType="begin"/>
    </w:r>
    <w:r>
      <w:instrText>PAGE</w:instrText>
    </w:r>
    <w:r>
      <w:fldChar w:fldCharType="separate"/>
    </w:r>
    <w:r w:rsidR="00A517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4139" w14:textId="77777777" w:rsidR="002827A4" w:rsidRDefault="002827A4">
      <w:pPr>
        <w:spacing w:before="0" w:after="0" w:line="240" w:lineRule="auto"/>
      </w:pPr>
      <w:r>
        <w:separator/>
      </w:r>
    </w:p>
  </w:footnote>
  <w:footnote w:type="continuationSeparator" w:id="0">
    <w:p w14:paraId="05D33E66" w14:textId="77777777" w:rsidR="002827A4" w:rsidRDefault="002827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CED7" w14:textId="293B3704" w:rsidR="00343812" w:rsidRDefault="00343812">
    <w:pPr>
      <w:pStyle w:val="Cabealho"/>
    </w:pPr>
    <w:r w:rsidRPr="00EF629C">
      <w:rPr>
        <w:rFonts w:asciiTheme="majorHAnsi" w:hAnsiTheme="majorHAnsi" w:cstheme="majorHAnsi"/>
        <w:b/>
        <w:noProof/>
        <w:lang w:val="en-US"/>
      </w:rPr>
      <w:drawing>
        <wp:inline distT="0" distB="0" distL="0" distR="0" wp14:anchorId="5FBA6A78" wp14:editId="0D936B84">
          <wp:extent cx="1790700" cy="387350"/>
          <wp:effectExtent l="0" t="0" r="0" b="0"/>
          <wp:docPr id="201216097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7C3"/>
    <w:multiLevelType w:val="multilevel"/>
    <w:tmpl w:val="22628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D339D2"/>
    <w:multiLevelType w:val="hybridMultilevel"/>
    <w:tmpl w:val="7034FA4E"/>
    <w:lvl w:ilvl="0" w:tplc="6400DF12">
      <w:start w:val="1"/>
      <w:numFmt w:val="lowerLetter"/>
      <w:lvlText w:val="%1."/>
      <w:lvlJc w:val="left"/>
      <w:pPr>
        <w:ind w:left="644" w:hanging="360"/>
      </w:pPr>
      <w:rPr>
        <w:rFonts w:eastAsiaTheme="minorHAnsi" w:hint="default"/>
        <w:b/>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059D09A1"/>
    <w:multiLevelType w:val="hybridMultilevel"/>
    <w:tmpl w:val="332213FE"/>
    <w:lvl w:ilvl="0" w:tplc="75467034">
      <w:start w:val="1"/>
      <w:numFmt w:val="bullet"/>
      <w:lvlText w:val=""/>
      <w:lvlJc w:val="left"/>
      <w:pPr>
        <w:ind w:left="720" w:hanging="360"/>
      </w:pPr>
      <w:rPr>
        <w:rFonts w:ascii="Symbol" w:hAnsi="Symbol" w:hint="default"/>
      </w:rPr>
    </w:lvl>
    <w:lvl w:ilvl="1" w:tplc="1F1E4D06">
      <w:start w:val="1"/>
      <w:numFmt w:val="bullet"/>
      <w:lvlText w:val="o"/>
      <w:lvlJc w:val="left"/>
      <w:pPr>
        <w:ind w:left="1440" w:hanging="360"/>
      </w:pPr>
      <w:rPr>
        <w:rFonts w:ascii="Courier New" w:hAnsi="Courier New" w:hint="default"/>
      </w:rPr>
    </w:lvl>
    <w:lvl w:ilvl="2" w:tplc="2DD834C8">
      <w:start w:val="1"/>
      <w:numFmt w:val="bullet"/>
      <w:lvlText w:val=""/>
      <w:lvlJc w:val="left"/>
      <w:pPr>
        <w:ind w:left="2160" w:hanging="360"/>
      </w:pPr>
      <w:rPr>
        <w:rFonts w:ascii="Wingdings" w:hAnsi="Wingdings" w:hint="default"/>
      </w:rPr>
    </w:lvl>
    <w:lvl w:ilvl="3" w:tplc="37B47418">
      <w:start w:val="1"/>
      <w:numFmt w:val="bullet"/>
      <w:lvlText w:val=""/>
      <w:lvlJc w:val="left"/>
      <w:pPr>
        <w:ind w:left="2880" w:hanging="360"/>
      </w:pPr>
      <w:rPr>
        <w:rFonts w:ascii="Symbol" w:hAnsi="Symbol" w:hint="default"/>
      </w:rPr>
    </w:lvl>
    <w:lvl w:ilvl="4" w:tplc="174886A8">
      <w:start w:val="1"/>
      <w:numFmt w:val="bullet"/>
      <w:lvlText w:val="o"/>
      <w:lvlJc w:val="left"/>
      <w:pPr>
        <w:ind w:left="3600" w:hanging="360"/>
      </w:pPr>
      <w:rPr>
        <w:rFonts w:ascii="Courier New" w:hAnsi="Courier New" w:hint="default"/>
      </w:rPr>
    </w:lvl>
    <w:lvl w:ilvl="5" w:tplc="576EAD24">
      <w:start w:val="1"/>
      <w:numFmt w:val="bullet"/>
      <w:lvlText w:val=""/>
      <w:lvlJc w:val="left"/>
      <w:pPr>
        <w:ind w:left="4320" w:hanging="360"/>
      </w:pPr>
      <w:rPr>
        <w:rFonts w:ascii="Wingdings" w:hAnsi="Wingdings" w:hint="default"/>
      </w:rPr>
    </w:lvl>
    <w:lvl w:ilvl="6" w:tplc="CFE637AA">
      <w:start w:val="1"/>
      <w:numFmt w:val="bullet"/>
      <w:lvlText w:val=""/>
      <w:lvlJc w:val="left"/>
      <w:pPr>
        <w:ind w:left="5040" w:hanging="360"/>
      </w:pPr>
      <w:rPr>
        <w:rFonts w:ascii="Symbol" w:hAnsi="Symbol" w:hint="default"/>
      </w:rPr>
    </w:lvl>
    <w:lvl w:ilvl="7" w:tplc="CEF4EAAE">
      <w:start w:val="1"/>
      <w:numFmt w:val="bullet"/>
      <w:lvlText w:val="o"/>
      <w:lvlJc w:val="left"/>
      <w:pPr>
        <w:ind w:left="5760" w:hanging="360"/>
      </w:pPr>
      <w:rPr>
        <w:rFonts w:ascii="Courier New" w:hAnsi="Courier New" w:hint="default"/>
      </w:rPr>
    </w:lvl>
    <w:lvl w:ilvl="8" w:tplc="BF3E24E2">
      <w:start w:val="1"/>
      <w:numFmt w:val="bullet"/>
      <w:lvlText w:val=""/>
      <w:lvlJc w:val="left"/>
      <w:pPr>
        <w:ind w:left="6480" w:hanging="360"/>
      </w:pPr>
      <w:rPr>
        <w:rFonts w:ascii="Wingdings" w:hAnsi="Wingdings" w:hint="default"/>
      </w:rPr>
    </w:lvl>
  </w:abstractNum>
  <w:abstractNum w:abstractNumId="3" w15:restartNumberingAfterBreak="0">
    <w:nsid w:val="17926F1F"/>
    <w:multiLevelType w:val="multilevel"/>
    <w:tmpl w:val="AE44DF08"/>
    <w:lvl w:ilvl="0">
      <w:start w:val="1"/>
      <w:numFmt w:val="decimal"/>
      <w:lvlText w:val="2.%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E1493B"/>
    <w:multiLevelType w:val="multilevel"/>
    <w:tmpl w:val="505C73A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AC23D3C"/>
    <w:multiLevelType w:val="multilevel"/>
    <w:tmpl w:val="BE3C7B3A"/>
    <w:lvl w:ilvl="0">
      <w:start w:val="1"/>
      <w:numFmt w:val="decimal"/>
      <w:lvlText w:val="3.%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A677BA"/>
    <w:multiLevelType w:val="hybridMultilevel"/>
    <w:tmpl w:val="847CFA92"/>
    <w:lvl w:ilvl="0" w:tplc="5C082A0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5862BE"/>
    <w:multiLevelType w:val="multilevel"/>
    <w:tmpl w:val="AF9449E0"/>
    <w:lvl w:ilvl="0">
      <w:start w:val="1"/>
      <w:numFmt w:val="decimal"/>
      <w:lvlText w:val="4.%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8DC1E65"/>
    <w:multiLevelType w:val="hybridMultilevel"/>
    <w:tmpl w:val="6360C000"/>
    <w:lvl w:ilvl="0" w:tplc="9580F5CE">
      <w:start w:val="1"/>
      <w:numFmt w:val="lowerLetter"/>
      <w:lvlText w:val="%1)"/>
      <w:lvlJc w:val="left"/>
      <w:pPr>
        <w:ind w:left="2160" w:hanging="360"/>
      </w:pPr>
      <w:rPr>
        <w:rFonts w:hint="default"/>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9" w15:restartNumberingAfterBreak="0">
    <w:nsid w:val="3D551FC9"/>
    <w:multiLevelType w:val="multilevel"/>
    <w:tmpl w:val="1B9C8A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303961"/>
    <w:multiLevelType w:val="multilevel"/>
    <w:tmpl w:val="17521D8A"/>
    <w:lvl w:ilvl="0">
      <w:start w:val="1"/>
      <w:numFmt w:val="decimal"/>
      <w:lvlText w:val="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B100EC"/>
    <w:multiLevelType w:val="hybridMultilevel"/>
    <w:tmpl w:val="03EA79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25B41EE"/>
    <w:multiLevelType w:val="hybridMultilevel"/>
    <w:tmpl w:val="B9D6CD62"/>
    <w:lvl w:ilvl="0" w:tplc="3F8EA9E8">
      <w:start w:val="1"/>
      <w:numFmt w:val="upperLetter"/>
      <w:lvlText w:val="%1)"/>
      <w:lvlJc w:val="left"/>
      <w:pPr>
        <w:ind w:left="2160" w:hanging="360"/>
      </w:pPr>
      <w:rPr>
        <w:rFonts w:hint="default"/>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15:restartNumberingAfterBreak="0">
    <w:nsid w:val="5E9D6A59"/>
    <w:multiLevelType w:val="multilevel"/>
    <w:tmpl w:val="2E2CCB2A"/>
    <w:lvl w:ilvl="0">
      <w:start w:val="1"/>
      <w:numFmt w:val="decimal"/>
      <w:lvlText w:val="%1."/>
      <w:lvlJc w:val="left"/>
      <w:pPr>
        <w:ind w:left="720" w:hanging="360"/>
      </w:pPr>
    </w:lvl>
    <w:lvl w:ilvl="1">
      <w:start w:val="1"/>
      <w:numFmt w:val="decimal"/>
      <w:lvlText w:val="%1.%2."/>
      <w:lvlJc w:val="left"/>
      <w:pPr>
        <w:ind w:left="501"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4850070"/>
    <w:multiLevelType w:val="hybridMultilevel"/>
    <w:tmpl w:val="E532700E"/>
    <w:lvl w:ilvl="0" w:tplc="B4FE08B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E162370"/>
    <w:multiLevelType w:val="multilevel"/>
    <w:tmpl w:val="77EAD52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932037"/>
    <w:multiLevelType w:val="hybridMultilevel"/>
    <w:tmpl w:val="A636F7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09F59B3"/>
    <w:multiLevelType w:val="multilevel"/>
    <w:tmpl w:val="D4F07B0C"/>
    <w:lvl w:ilvl="0">
      <w:start w:val="1"/>
      <w:numFmt w:val="decimal"/>
      <w:lvlText w:val="5.%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14E0047"/>
    <w:multiLevelType w:val="multilevel"/>
    <w:tmpl w:val="CA6AC662"/>
    <w:lvl w:ilvl="0">
      <w:start w:val="1"/>
      <w:numFmt w:val="decimal"/>
      <w:lvlText w:val="1.%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44D0B3F"/>
    <w:multiLevelType w:val="multilevel"/>
    <w:tmpl w:val="28B635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452425D"/>
    <w:multiLevelType w:val="multilevel"/>
    <w:tmpl w:val="5A9A25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CAD5A8E"/>
    <w:multiLevelType w:val="multilevel"/>
    <w:tmpl w:val="99BE9CB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F77503E"/>
    <w:multiLevelType w:val="hybridMultilevel"/>
    <w:tmpl w:val="3C86502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9883793">
    <w:abstractNumId w:val="2"/>
  </w:num>
  <w:num w:numId="2" w16cid:durableId="1298072415">
    <w:abstractNumId w:val="13"/>
  </w:num>
  <w:num w:numId="3" w16cid:durableId="892624071">
    <w:abstractNumId w:val="18"/>
  </w:num>
  <w:num w:numId="4" w16cid:durableId="701707275">
    <w:abstractNumId w:val="3"/>
  </w:num>
  <w:num w:numId="5" w16cid:durableId="1043945411">
    <w:abstractNumId w:val="5"/>
  </w:num>
  <w:num w:numId="6" w16cid:durableId="581136582">
    <w:abstractNumId w:val="10"/>
  </w:num>
  <w:num w:numId="7" w16cid:durableId="884099662">
    <w:abstractNumId w:val="7"/>
  </w:num>
  <w:num w:numId="8" w16cid:durableId="1735932306">
    <w:abstractNumId w:val="17"/>
  </w:num>
  <w:num w:numId="9" w16cid:durableId="918104058">
    <w:abstractNumId w:val="4"/>
  </w:num>
  <w:num w:numId="10" w16cid:durableId="415322370">
    <w:abstractNumId w:val="19"/>
  </w:num>
  <w:num w:numId="11" w16cid:durableId="1246184956">
    <w:abstractNumId w:val="21"/>
  </w:num>
  <w:num w:numId="12" w16cid:durableId="1905141883">
    <w:abstractNumId w:val="22"/>
  </w:num>
  <w:num w:numId="13" w16cid:durableId="208689565">
    <w:abstractNumId w:val="6"/>
  </w:num>
  <w:num w:numId="14" w16cid:durableId="548809608">
    <w:abstractNumId w:val="15"/>
  </w:num>
  <w:num w:numId="15" w16cid:durableId="1833249908">
    <w:abstractNumId w:val="20"/>
  </w:num>
  <w:num w:numId="16" w16cid:durableId="1606694886">
    <w:abstractNumId w:val="1"/>
  </w:num>
  <w:num w:numId="17" w16cid:durableId="311061796">
    <w:abstractNumId w:val="11"/>
  </w:num>
  <w:num w:numId="18" w16cid:durableId="1276211663">
    <w:abstractNumId w:val="9"/>
  </w:num>
  <w:num w:numId="19" w16cid:durableId="917515289">
    <w:abstractNumId w:val="0"/>
  </w:num>
  <w:num w:numId="20" w16cid:durableId="1805392005">
    <w:abstractNumId w:val="16"/>
  </w:num>
  <w:num w:numId="21" w16cid:durableId="766576730">
    <w:abstractNumId w:val="12"/>
  </w:num>
  <w:num w:numId="22" w16cid:durableId="954941906">
    <w:abstractNumId w:val="8"/>
  </w:num>
  <w:num w:numId="23" w16cid:durableId="1606381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68"/>
    <w:rsid w:val="00006701"/>
    <w:rsid w:val="00014BC6"/>
    <w:rsid w:val="000206C4"/>
    <w:rsid w:val="00033677"/>
    <w:rsid w:val="00044ADE"/>
    <w:rsid w:val="0006198F"/>
    <w:rsid w:val="00061EBF"/>
    <w:rsid w:val="00064FE1"/>
    <w:rsid w:val="00066F93"/>
    <w:rsid w:val="00072873"/>
    <w:rsid w:val="00083609"/>
    <w:rsid w:val="00083FD6"/>
    <w:rsid w:val="00084973"/>
    <w:rsid w:val="000958FA"/>
    <w:rsid w:val="000A2F17"/>
    <w:rsid w:val="000B18D5"/>
    <w:rsid w:val="000C0474"/>
    <w:rsid w:val="000D3900"/>
    <w:rsid w:val="000D7B7A"/>
    <w:rsid w:val="000E3B68"/>
    <w:rsid w:val="000E4BC2"/>
    <w:rsid w:val="000F5179"/>
    <w:rsid w:val="001039B5"/>
    <w:rsid w:val="00112B41"/>
    <w:rsid w:val="00113111"/>
    <w:rsid w:val="00115B0B"/>
    <w:rsid w:val="00117EE2"/>
    <w:rsid w:val="001322F6"/>
    <w:rsid w:val="0013433C"/>
    <w:rsid w:val="00137E0A"/>
    <w:rsid w:val="00142017"/>
    <w:rsid w:val="00143B57"/>
    <w:rsid w:val="0015150B"/>
    <w:rsid w:val="001544B9"/>
    <w:rsid w:val="00192E5A"/>
    <w:rsid w:val="00194E0A"/>
    <w:rsid w:val="0019621B"/>
    <w:rsid w:val="001A1E08"/>
    <w:rsid w:val="001A490A"/>
    <w:rsid w:val="001C5F41"/>
    <w:rsid w:val="001D5AAD"/>
    <w:rsid w:val="001D7C01"/>
    <w:rsid w:val="001E035D"/>
    <w:rsid w:val="00214B2C"/>
    <w:rsid w:val="002802F7"/>
    <w:rsid w:val="002826D4"/>
    <w:rsid w:val="00282783"/>
    <w:rsid w:val="002827A4"/>
    <w:rsid w:val="00285B80"/>
    <w:rsid w:val="002924C9"/>
    <w:rsid w:val="00295716"/>
    <w:rsid w:val="002A0A12"/>
    <w:rsid w:val="002C7E9D"/>
    <w:rsid w:val="002E1B28"/>
    <w:rsid w:val="002E5791"/>
    <w:rsid w:val="002F670C"/>
    <w:rsid w:val="0030632C"/>
    <w:rsid w:val="0031244B"/>
    <w:rsid w:val="003176A5"/>
    <w:rsid w:val="00320F40"/>
    <w:rsid w:val="00325681"/>
    <w:rsid w:val="00325A1B"/>
    <w:rsid w:val="003358D3"/>
    <w:rsid w:val="00337E9C"/>
    <w:rsid w:val="0034035B"/>
    <w:rsid w:val="00343812"/>
    <w:rsid w:val="00363B36"/>
    <w:rsid w:val="003709CC"/>
    <w:rsid w:val="00377D9F"/>
    <w:rsid w:val="003A4705"/>
    <w:rsid w:val="003C3F71"/>
    <w:rsid w:val="003D1162"/>
    <w:rsid w:val="003D3028"/>
    <w:rsid w:val="003D4BAD"/>
    <w:rsid w:val="003E3659"/>
    <w:rsid w:val="003E37F2"/>
    <w:rsid w:val="003E56FB"/>
    <w:rsid w:val="003E57F4"/>
    <w:rsid w:val="003E77EA"/>
    <w:rsid w:val="003F14A9"/>
    <w:rsid w:val="00403C2A"/>
    <w:rsid w:val="00404768"/>
    <w:rsid w:val="00411645"/>
    <w:rsid w:val="00421149"/>
    <w:rsid w:val="00424DA9"/>
    <w:rsid w:val="00432A46"/>
    <w:rsid w:val="00437D8F"/>
    <w:rsid w:val="00440380"/>
    <w:rsid w:val="00442614"/>
    <w:rsid w:val="004676A9"/>
    <w:rsid w:val="004703C7"/>
    <w:rsid w:val="004905E4"/>
    <w:rsid w:val="00490D4B"/>
    <w:rsid w:val="00491525"/>
    <w:rsid w:val="00493637"/>
    <w:rsid w:val="004A31C7"/>
    <w:rsid w:val="004A5636"/>
    <w:rsid w:val="004B35C0"/>
    <w:rsid w:val="004C23DA"/>
    <w:rsid w:val="004C7599"/>
    <w:rsid w:val="004D3EC8"/>
    <w:rsid w:val="004F1E2B"/>
    <w:rsid w:val="0050403D"/>
    <w:rsid w:val="0050775B"/>
    <w:rsid w:val="0051732B"/>
    <w:rsid w:val="0052649A"/>
    <w:rsid w:val="00530431"/>
    <w:rsid w:val="00550601"/>
    <w:rsid w:val="00553E11"/>
    <w:rsid w:val="005616D6"/>
    <w:rsid w:val="00564334"/>
    <w:rsid w:val="005658BE"/>
    <w:rsid w:val="005676C3"/>
    <w:rsid w:val="00573156"/>
    <w:rsid w:val="00574D8E"/>
    <w:rsid w:val="00577422"/>
    <w:rsid w:val="005A7B7A"/>
    <w:rsid w:val="005B7BB6"/>
    <w:rsid w:val="005C0749"/>
    <w:rsid w:val="005D0CD3"/>
    <w:rsid w:val="005D5B19"/>
    <w:rsid w:val="005E4348"/>
    <w:rsid w:val="005F4C3E"/>
    <w:rsid w:val="005F5E7D"/>
    <w:rsid w:val="00607B06"/>
    <w:rsid w:val="00611D86"/>
    <w:rsid w:val="00630D41"/>
    <w:rsid w:val="00635E9D"/>
    <w:rsid w:val="006451A9"/>
    <w:rsid w:val="0065228A"/>
    <w:rsid w:val="00664193"/>
    <w:rsid w:val="006665EB"/>
    <w:rsid w:val="006711E3"/>
    <w:rsid w:val="00674559"/>
    <w:rsid w:val="00686235"/>
    <w:rsid w:val="00690B87"/>
    <w:rsid w:val="006B4A5C"/>
    <w:rsid w:val="006B5951"/>
    <w:rsid w:val="006B6CC6"/>
    <w:rsid w:val="006C07C0"/>
    <w:rsid w:val="006D0AF9"/>
    <w:rsid w:val="006D1EA2"/>
    <w:rsid w:val="006D2D41"/>
    <w:rsid w:val="006D5926"/>
    <w:rsid w:val="006D6362"/>
    <w:rsid w:val="006F495A"/>
    <w:rsid w:val="007043C7"/>
    <w:rsid w:val="00705F7A"/>
    <w:rsid w:val="00712B77"/>
    <w:rsid w:val="0071329E"/>
    <w:rsid w:val="007164C7"/>
    <w:rsid w:val="00722DD9"/>
    <w:rsid w:val="0072408E"/>
    <w:rsid w:val="007243DC"/>
    <w:rsid w:val="007275F6"/>
    <w:rsid w:val="00730892"/>
    <w:rsid w:val="007425EA"/>
    <w:rsid w:val="00744CB4"/>
    <w:rsid w:val="00751CF3"/>
    <w:rsid w:val="00783AD5"/>
    <w:rsid w:val="0078544E"/>
    <w:rsid w:val="00787CD5"/>
    <w:rsid w:val="00793351"/>
    <w:rsid w:val="007A4BE8"/>
    <w:rsid w:val="007B2B12"/>
    <w:rsid w:val="007B2CD2"/>
    <w:rsid w:val="007B49B5"/>
    <w:rsid w:val="007B5A4C"/>
    <w:rsid w:val="007C320E"/>
    <w:rsid w:val="007E0A6E"/>
    <w:rsid w:val="007E2F68"/>
    <w:rsid w:val="007E5E1F"/>
    <w:rsid w:val="007E5F5C"/>
    <w:rsid w:val="007F7426"/>
    <w:rsid w:val="00803C58"/>
    <w:rsid w:val="0081565D"/>
    <w:rsid w:val="00832556"/>
    <w:rsid w:val="0083448F"/>
    <w:rsid w:val="00835AC1"/>
    <w:rsid w:val="00847F6B"/>
    <w:rsid w:val="00850100"/>
    <w:rsid w:val="008506FC"/>
    <w:rsid w:val="00871CF9"/>
    <w:rsid w:val="008A4E99"/>
    <w:rsid w:val="008B1C5F"/>
    <w:rsid w:val="008B6CEA"/>
    <w:rsid w:val="008C41D2"/>
    <w:rsid w:val="008C5870"/>
    <w:rsid w:val="008E2B9E"/>
    <w:rsid w:val="008E75C1"/>
    <w:rsid w:val="008F5449"/>
    <w:rsid w:val="00900EA1"/>
    <w:rsid w:val="00902F86"/>
    <w:rsid w:val="0091733B"/>
    <w:rsid w:val="00920012"/>
    <w:rsid w:val="00936489"/>
    <w:rsid w:val="009447D6"/>
    <w:rsid w:val="009461C4"/>
    <w:rsid w:val="00953395"/>
    <w:rsid w:val="009631A4"/>
    <w:rsid w:val="0097129B"/>
    <w:rsid w:val="009A387F"/>
    <w:rsid w:val="009A5E0E"/>
    <w:rsid w:val="009B099A"/>
    <w:rsid w:val="009B4F35"/>
    <w:rsid w:val="009C1F96"/>
    <w:rsid w:val="009C3C37"/>
    <w:rsid w:val="009D4D05"/>
    <w:rsid w:val="009D5D7A"/>
    <w:rsid w:val="009F2FE3"/>
    <w:rsid w:val="00A116E2"/>
    <w:rsid w:val="00A16BB5"/>
    <w:rsid w:val="00A16BE5"/>
    <w:rsid w:val="00A20E4F"/>
    <w:rsid w:val="00A321D1"/>
    <w:rsid w:val="00A33AF8"/>
    <w:rsid w:val="00A41368"/>
    <w:rsid w:val="00A517FE"/>
    <w:rsid w:val="00A54377"/>
    <w:rsid w:val="00A64B6F"/>
    <w:rsid w:val="00A72865"/>
    <w:rsid w:val="00A74964"/>
    <w:rsid w:val="00A84A74"/>
    <w:rsid w:val="00A95E44"/>
    <w:rsid w:val="00A97A98"/>
    <w:rsid w:val="00AA6FE6"/>
    <w:rsid w:val="00AA7144"/>
    <w:rsid w:val="00AB4A8E"/>
    <w:rsid w:val="00AC39E4"/>
    <w:rsid w:val="00AD1728"/>
    <w:rsid w:val="00AD3BBF"/>
    <w:rsid w:val="00AE282B"/>
    <w:rsid w:val="00AF3A7F"/>
    <w:rsid w:val="00AF7B74"/>
    <w:rsid w:val="00B02205"/>
    <w:rsid w:val="00B06972"/>
    <w:rsid w:val="00B11A4D"/>
    <w:rsid w:val="00B15D3E"/>
    <w:rsid w:val="00B21458"/>
    <w:rsid w:val="00B2330D"/>
    <w:rsid w:val="00B268DD"/>
    <w:rsid w:val="00B34104"/>
    <w:rsid w:val="00B3545B"/>
    <w:rsid w:val="00B358A2"/>
    <w:rsid w:val="00B37C5E"/>
    <w:rsid w:val="00B40F97"/>
    <w:rsid w:val="00B43367"/>
    <w:rsid w:val="00B52A63"/>
    <w:rsid w:val="00B53B6D"/>
    <w:rsid w:val="00B555F1"/>
    <w:rsid w:val="00B60B8B"/>
    <w:rsid w:val="00B827E0"/>
    <w:rsid w:val="00B91D73"/>
    <w:rsid w:val="00BA30DB"/>
    <w:rsid w:val="00BE5DB8"/>
    <w:rsid w:val="00BE76B7"/>
    <w:rsid w:val="00BF4AA4"/>
    <w:rsid w:val="00C113F1"/>
    <w:rsid w:val="00C116D5"/>
    <w:rsid w:val="00C16933"/>
    <w:rsid w:val="00C21293"/>
    <w:rsid w:val="00C37434"/>
    <w:rsid w:val="00C420A0"/>
    <w:rsid w:val="00C43F59"/>
    <w:rsid w:val="00C5766B"/>
    <w:rsid w:val="00C645F6"/>
    <w:rsid w:val="00C701C0"/>
    <w:rsid w:val="00C72731"/>
    <w:rsid w:val="00C91C98"/>
    <w:rsid w:val="00CA64F0"/>
    <w:rsid w:val="00CA6C65"/>
    <w:rsid w:val="00CA702D"/>
    <w:rsid w:val="00CB3AEF"/>
    <w:rsid w:val="00CB41A9"/>
    <w:rsid w:val="00CB5FA2"/>
    <w:rsid w:val="00CC4A80"/>
    <w:rsid w:val="00D04013"/>
    <w:rsid w:val="00D13248"/>
    <w:rsid w:val="00D1414A"/>
    <w:rsid w:val="00D21D7D"/>
    <w:rsid w:val="00D43E2B"/>
    <w:rsid w:val="00D51653"/>
    <w:rsid w:val="00D556CD"/>
    <w:rsid w:val="00D60E79"/>
    <w:rsid w:val="00D6111C"/>
    <w:rsid w:val="00DA0AB4"/>
    <w:rsid w:val="00DC1116"/>
    <w:rsid w:val="00DC247E"/>
    <w:rsid w:val="00DC3B6A"/>
    <w:rsid w:val="00DD1B08"/>
    <w:rsid w:val="00DD1FEC"/>
    <w:rsid w:val="00DF70F2"/>
    <w:rsid w:val="00E00772"/>
    <w:rsid w:val="00E062C9"/>
    <w:rsid w:val="00E20EC5"/>
    <w:rsid w:val="00E25C09"/>
    <w:rsid w:val="00E31EAD"/>
    <w:rsid w:val="00E35830"/>
    <w:rsid w:val="00E41E92"/>
    <w:rsid w:val="00E539E2"/>
    <w:rsid w:val="00E54AD7"/>
    <w:rsid w:val="00E60800"/>
    <w:rsid w:val="00E60A57"/>
    <w:rsid w:val="00E64B1F"/>
    <w:rsid w:val="00E67D80"/>
    <w:rsid w:val="00E7149C"/>
    <w:rsid w:val="00E80887"/>
    <w:rsid w:val="00E835A9"/>
    <w:rsid w:val="00E87880"/>
    <w:rsid w:val="00E95F7F"/>
    <w:rsid w:val="00EA227D"/>
    <w:rsid w:val="00EA2ED9"/>
    <w:rsid w:val="00EC108C"/>
    <w:rsid w:val="00EC1974"/>
    <w:rsid w:val="00EC4CA3"/>
    <w:rsid w:val="00EC72E5"/>
    <w:rsid w:val="00EF629C"/>
    <w:rsid w:val="00F047A2"/>
    <w:rsid w:val="00F17AFC"/>
    <w:rsid w:val="00F24FD8"/>
    <w:rsid w:val="00F310E0"/>
    <w:rsid w:val="00F32086"/>
    <w:rsid w:val="00F37C1C"/>
    <w:rsid w:val="00F419F5"/>
    <w:rsid w:val="00F42D9B"/>
    <w:rsid w:val="00F441FB"/>
    <w:rsid w:val="00F50EF9"/>
    <w:rsid w:val="00F57C80"/>
    <w:rsid w:val="00F64157"/>
    <w:rsid w:val="00F9154D"/>
    <w:rsid w:val="00F97E15"/>
    <w:rsid w:val="00FB2588"/>
    <w:rsid w:val="00FB6739"/>
    <w:rsid w:val="00FC51FC"/>
    <w:rsid w:val="00FD2E56"/>
    <w:rsid w:val="00FE1124"/>
    <w:rsid w:val="00FE67FD"/>
    <w:rsid w:val="00FF45DF"/>
    <w:rsid w:val="02A3913C"/>
    <w:rsid w:val="035BF476"/>
    <w:rsid w:val="08D2FE38"/>
    <w:rsid w:val="09B791AC"/>
    <w:rsid w:val="0A1E1BB9"/>
    <w:rsid w:val="0DB200CC"/>
    <w:rsid w:val="0DB638F6"/>
    <w:rsid w:val="106850A7"/>
    <w:rsid w:val="161EA2A5"/>
    <w:rsid w:val="18928BD0"/>
    <w:rsid w:val="1C2FA008"/>
    <w:rsid w:val="1CB6702A"/>
    <w:rsid w:val="1DF9440E"/>
    <w:rsid w:val="26A36011"/>
    <w:rsid w:val="26DCBFD8"/>
    <w:rsid w:val="2820FF8D"/>
    <w:rsid w:val="2E4BD62E"/>
    <w:rsid w:val="30FE0F58"/>
    <w:rsid w:val="3C626CA5"/>
    <w:rsid w:val="3D025354"/>
    <w:rsid w:val="3D048D54"/>
    <w:rsid w:val="44002A96"/>
    <w:rsid w:val="4760D343"/>
    <w:rsid w:val="4B651879"/>
    <w:rsid w:val="4F2FAFD8"/>
    <w:rsid w:val="50C1BB91"/>
    <w:rsid w:val="5340E216"/>
    <w:rsid w:val="54234989"/>
    <w:rsid w:val="58C74038"/>
    <w:rsid w:val="5C9796CF"/>
    <w:rsid w:val="5DF9A7E1"/>
    <w:rsid w:val="5E89AE65"/>
    <w:rsid w:val="65DD7C8B"/>
    <w:rsid w:val="660AB6E6"/>
    <w:rsid w:val="6A236B88"/>
    <w:rsid w:val="6C8389F7"/>
    <w:rsid w:val="6E5AFE6C"/>
    <w:rsid w:val="6EB97ECD"/>
    <w:rsid w:val="70C008D7"/>
    <w:rsid w:val="7130752C"/>
    <w:rsid w:val="72219EF7"/>
    <w:rsid w:val="7AD5F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1768"/>
  <w15:docId w15:val="{4C55CF48-E7BE-4769-A130-F0B473EB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en-US" w:bidi="ar-SA"/>
      </w:rPr>
    </w:rPrDefault>
    <w:pPrDefault>
      <w:pPr>
        <w:spacing w:before="60" w:after="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8C"/>
  </w:style>
  <w:style w:type="paragraph" w:styleId="Ttulo1">
    <w:name w:val="heading 1"/>
    <w:basedOn w:val="Normal"/>
    <w:next w:val="Normal"/>
    <w:uiPriority w:val="9"/>
    <w:qFormat/>
    <w:pPr>
      <w:keepNext/>
      <w:ind w:left="720" w:hanging="360"/>
      <w:outlineLvl w:val="0"/>
    </w:pPr>
    <w:rPr>
      <w:b/>
      <w:sz w:val="24"/>
      <w:szCs w:val="24"/>
    </w:rPr>
  </w:style>
  <w:style w:type="paragraph" w:styleId="Ttulo2">
    <w:name w:val="heading 2"/>
    <w:basedOn w:val="Normal"/>
    <w:next w:val="Normal"/>
    <w:uiPriority w:val="9"/>
    <w:semiHidden/>
    <w:unhideWhenUsed/>
    <w:qFormat/>
    <w:pPr>
      <w:ind w:left="501" w:hanging="360"/>
      <w:outlineLvl w:val="1"/>
    </w:pPr>
    <w:rPr>
      <w:b/>
    </w:rPr>
  </w:style>
  <w:style w:type="paragraph" w:styleId="Ttulo3">
    <w:name w:val="heading 3"/>
    <w:basedOn w:val="Normal"/>
    <w:next w:val="Normal"/>
    <w:uiPriority w:val="9"/>
    <w:semiHidden/>
    <w:unhideWhenUsed/>
    <w:qFormat/>
    <w:pPr>
      <w:keepNext/>
      <w:keepLines/>
      <w:pBdr>
        <w:top w:val="nil"/>
        <w:left w:val="nil"/>
        <w:bottom w:val="nil"/>
        <w:right w:val="nil"/>
        <w:between w:val="nil"/>
      </w:pBdr>
      <w:ind w:left="1080" w:hanging="720"/>
      <w:outlineLvl w:val="2"/>
    </w:pPr>
    <w:rPr>
      <w:b/>
      <w:i/>
      <w:color w:val="00000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B565F9"/>
    <w:rPr>
      <w:sz w:val="16"/>
      <w:szCs w:val="16"/>
    </w:rPr>
  </w:style>
  <w:style w:type="paragraph" w:styleId="Textodecomentrio">
    <w:name w:val="annotation text"/>
    <w:basedOn w:val="Normal"/>
    <w:link w:val="TextodecomentrioChar"/>
    <w:uiPriority w:val="99"/>
    <w:unhideWhenUsed/>
    <w:rsid w:val="00B565F9"/>
    <w:pPr>
      <w:spacing w:line="240" w:lineRule="auto"/>
    </w:pPr>
    <w:rPr>
      <w:sz w:val="20"/>
      <w:szCs w:val="20"/>
    </w:rPr>
  </w:style>
  <w:style w:type="character" w:customStyle="1" w:styleId="TextodecomentrioChar">
    <w:name w:val="Texto de comentário Char"/>
    <w:basedOn w:val="Fontepargpadro"/>
    <w:link w:val="Textodecomentrio"/>
    <w:uiPriority w:val="99"/>
    <w:rsid w:val="00B565F9"/>
    <w:rPr>
      <w:sz w:val="20"/>
      <w:szCs w:val="20"/>
    </w:rPr>
  </w:style>
  <w:style w:type="paragraph" w:styleId="Assuntodocomentrio">
    <w:name w:val="annotation subject"/>
    <w:basedOn w:val="Textodecomentrio"/>
    <w:next w:val="Textodecomentrio"/>
    <w:link w:val="AssuntodocomentrioChar"/>
    <w:uiPriority w:val="99"/>
    <w:semiHidden/>
    <w:unhideWhenUsed/>
    <w:rsid w:val="00B565F9"/>
    <w:rPr>
      <w:b/>
      <w:bCs/>
    </w:rPr>
  </w:style>
  <w:style w:type="character" w:customStyle="1" w:styleId="AssuntodocomentrioChar">
    <w:name w:val="Assunto do comentário Char"/>
    <w:basedOn w:val="TextodecomentrioChar"/>
    <w:link w:val="Assuntodocomentrio"/>
    <w:uiPriority w:val="99"/>
    <w:semiHidden/>
    <w:rsid w:val="00B565F9"/>
    <w:rPr>
      <w:b/>
      <w:bCs/>
      <w:sz w:val="20"/>
      <w:szCs w:val="20"/>
    </w:rPr>
  </w:style>
  <w:style w:type="paragraph" w:styleId="PargrafodaLista">
    <w:name w:val="List Paragraph"/>
    <w:basedOn w:val="Normal"/>
    <w:link w:val="PargrafodaListaChar"/>
    <w:uiPriority w:val="34"/>
    <w:qFormat/>
    <w:rsid w:val="002867A4"/>
    <w:pPr>
      <w:ind w:left="720"/>
      <w:contextualSpacing/>
    </w:p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Reviso">
    <w:name w:val="Revision"/>
    <w:hidden/>
    <w:uiPriority w:val="99"/>
    <w:semiHidden/>
    <w:rsid w:val="00A517FE"/>
    <w:pPr>
      <w:spacing w:before="0" w:after="0" w:line="240" w:lineRule="auto"/>
      <w:jc w:val="left"/>
    </w:pPr>
  </w:style>
  <w:style w:type="character" w:styleId="Hyperlink">
    <w:name w:val="Hyperlink"/>
    <w:basedOn w:val="Fontepargpadro"/>
    <w:rsid w:val="003E37F2"/>
    <w:rPr>
      <w:color w:val="0000FF"/>
      <w:u w:val="single"/>
    </w:rPr>
  </w:style>
  <w:style w:type="paragraph" w:styleId="Recuodecorpodetexto">
    <w:name w:val="Body Text Indent"/>
    <w:basedOn w:val="Normal"/>
    <w:link w:val="RecuodecorpodetextoChar"/>
    <w:rsid w:val="00A54377"/>
    <w:pPr>
      <w:widowControl w:val="0"/>
      <w:suppressAutoHyphens/>
      <w:spacing w:before="0" w:after="0" w:line="240" w:lineRule="auto"/>
      <w:ind w:firstLine="708"/>
    </w:pPr>
    <w:rPr>
      <w:rFonts w:ascii="Arial" w:eastAsia="Tahoma" w:hAnsi="Arial" w:cs="Arial"/>
      <w:color w:val="000000"/>
      <w:lang w:eastAsia="pt-BR"/>
    </w:rPr>
  </w:style>
  <w:style w:type="character" w:customStyle="1" w:styleId="RecuodecorpodetextoChar">
    <w:name w:val="Recuo de corpo de texto Char"/>
    <w:basedOn w:val="Fontepargpadro"/>
    <w:link w:val="Recuodecorpodetexto"/>
    <w:rsid w:val="00A54377"/>
    <w:rPr>
      <w:rFonts w:ascii="Arial" w:eastAsia="Tahoma" w:hAnsi="Arial" w:cs="Arial"/>
      <w:color w:val="000000"/>
      <w:lang w:eastAsia="pt-BR"/>
    </w:rPr>
  </w:style>
  <w:style w:type="paragraph" w:customStyle="1" w:styleId="NormalArial">
    <w:name w:val="Normal + Arial"/>
    <w:aliases w:val="Justificado,Espaçamento entre linhas:  1,5 linha"/>
    <w:basedOn w:val="Normal"/>
    <w:rsid w:val="00A54377"/>
    <w:pPr>
      <w:suppressAutoHyphens/>
      <w:spacing w:before="240" w:after="0" w:line="360" w:lineRule="auto"/>
    </w:pPr>
    <w:rPr>
      <w:rFonts w:ascii="Arial" w:eastAsia="Times New Roman" w:hAnsi="Arial" w:cs="Arial"/>
      <w:i/>
      <w:iCs/>
      <w:sz w:val="24"/>
      <w:szCs w:val="24"/>
      <w:lang w:eastAsia="ar-SA"/>
    </w:rPr>
  </w:style>
  <w:style w:type="character" w:customStyle="1" w:styleId="PargrafodaListaChar">
    <w:name w:val="Parágrafo da Lista Char"/>
    <w:link w:val="PargrafodaLista"/>
    <w:uiPriority w:val="34"/>
    <w:locked/>
    <w:rsid w:val="00730892"/>
  </w:style>
  <w:style w:type="paragraph" w:customStyle="1" w:styleId="itemnivel3">
    <w:name w:val="item_nivel3"/>
    <w:basedOn w:val="Normal"/>
    <w:uiPriority w:val="1"/>
    <w:rsid w:val="6EB97ECD"/>
    <w:pPr>
      <w:spacing w:beforeAutospacing="1" w:afterAutospacing="1"/>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343812"/>
    <w:pPr>
      <w:tabs>
        <w:tab w:val="center" w:pos="4680"/>
        <w:tab w:val="right" w:pos="9360"/>
      </w:tabs>
      <w:spacing w:before="0" w:after="0" w:line="240" w:lineRule="auto"/>
    </w:pPr>
  </w:style>
  <w:style w:type="character" w:customStyle="1" w:styleId="CabealhoChar">
    <w:name w:val="Cabeçalho Char"/>
    <w:basedOn w:val="Fontepargpadro"/>
    <w:link w:val="Cabealho"/>
    <w:uiPriority w:val="99"/>
    <w:rsid w:val="00343812"/>
  </w:style>
  <w:style w:type="paragraph" w:styleId="Rodap">
    <w:name w:val="footer"/>
    <w:basedOn w:val="Normal"/>
    <w:link w:val="RodapChar"/>
    <w:uiPriority w:val="99"/>
    <w:unhideWhenUsed/>
    <w:rsid w:val="00343812"/>
    <w:pPr>
      <w:tabs>
        <w:tab w:val="center" w:pos="4680"/>
        <w:tab w:val="right" w:pos="9360"/>
      </w:tabs>
      <w:spacing w:before="0" w:after="0" w:line="240" w:lineRule="auto"/>
    </w:pPr>
  </w:style>
  <w:style w:type="character" w:customStyle="1" w:styleId="RodapChar">
    <w:name w:val="Rodapé Char"/>
    <w:basedOn w:val="Fontepargpadro"/>
    <w:link w:val="Rodap"/>
    <w:uiPriority w:val="99"/>
    <w:rsid w:val="0034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43410">
      <w:bodyDiv w:val="1"/>
      <w:marLeft w:val="0"/>
      <w:marRight w:val="0"/>
      <w:marTop w:val="0"/>
      <w:marBottom w:val="0"/>
      <w:divBdr>
        <w:top w:val="none" w:sz="0" w:space="0" w:color="auto"/>
        <w:left w:val="none" w:sz="0" w:space="0" w:color="auto"/>
        <w:bottom w:val="none" w:sz="0" w:space="0" w:color="auto"/>
        <w:right w:val="none" w:sz="0" w:space="0" w:color="auto"/>
      </w:divBdr>
    </w:div>
    <w:div w:id="384111331">
      <w:bodyDiv w:val="1"/>
      <w:marLeft w:val="0"/>
      <w:marRight w:val="0"/>
      <w:marTop w:val="0"/>
      <w:marBottom w:val="0"/>
      <w:divBdr>
        <w:top w:val="none" w:sz="0" w:space="0" w:color="auto"/>
        <w:left w:val="none" w:sz="0" w:space="0" w:color="auto"/>
        <w:bottom w:val="none" w:sz="0" w:space="0" w:color="auto"/>
        <w:right w:val="none" w:sz="0" w:space="0" w:color="auto"/>
      </w:divBdr>
    </w:div>
    <w:div w:id="926036836">
      <w:bodyDiv w:val="1"/>
      <w:marLeft w:val="0"/>
      <w:marRight w:val="0"/>
      <w:marTop w:val="0"/>
      <w:marBottom w:val="0"/>
      <w:divBdr>
        <w:top w:val="none" w:sz="0" w:space="0" w:color="auto"/>
        <w:left w:val="none" w:sz="0" w:space="0" w:color="auto"/>
        <w:bottom w:val="none" w:sz="0" w:space="0" w:color="auto"/>
        <w:right w:val="none" w:sz="0" w:space="0" w:color="auto"/>
      </w:divBdr>
    </w:div>
    <w:div w:id="946885031">
      <w:bodyDiv w:val="1"/>
      <w:marLeft w:val="0"/>
      <w:marRight w:val="0"/>
      <w:marTop w:val="0"/>
      <w:marBottom w:val="0"/>
      <w:divBdr>
        <w:top w:val="none" w:sz="0" w:space="0" w:color="auto"/>
        <w:left w:val="none" w:sz="0" w:space="0" w:color="auto"/>
        <w:bottom w:val="none" w:sz="0" w:space="0" w:color="auto"/>
        <w:right w:val="none" w:sz="0" w:space="0" w:color="auto"/>
      </w:divBdr>
    </w:div>
    <w:div w:id="1300526915">
      <w:bodyDiv w:val="1"/>
      <w:marLeft w:val="0"/>
      <w:marRight w:val="0"/>
      <w:marTop w:val="0"/>
      <w:marBottom w:val="0"/>
      <w:divBdr>
        <w:top w:val="none" w:sz="0" w:space="0" w:color="auto"/>
        <w:left w:val="none" w:sz="0" w:space="0" w:color="auto"/>
        <w:bottom w:val="none" w:sz="0" w:space="0" w:color="auto"/>
        <w:right w:val="none" w:sz="0" w:space="0" w:color="auto"/>
      </w:divBdr>
    </w:div>
    <w:div w:id="1720857174">
      <w:bodyDiv w:val="1"/>
      <w:marLeft w:val="0"/>
      <w:marRight w:val="0"/>
      <w:marTop w:val="0"/>
      <w:marBottom w:val="0"/>
      <w:divBdr>
        <w:top w:val="none" w:sz="0" w:space="0" w:color="auto"/>
        <w:left w:val="none" w:sz="0" w:space="0" w:color="auto"/>
        <w:bottom w:val="none" w:sz="0" w:space="0" w:color="auto"/>
        <w:right w:val="none" w:sz="0" w:space="0" w:color="auto"/>
      </w:divBdr>
    </w:div>
    <w:div w:id="2064985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oster.brasilia.unesco.org/app/self-cv/apply-selection-process-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Hjighg2SQb9ahPd9oF+rDJHQ==">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e5496-90e8-4134-9bc8-6cd0ee396eb2">
      <Terms xmlns="http://schemas.microsoft.com/office/infopath/2007/PartnerControls"/>
    </lcf76f155ced4ddcb4097134ff3c332f>
    <TaxCatchAll xmlns="ec208073-ce73-4a22-8152-1b7389356e0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FBC6976DDB00B4AAF6A7F96EE23545A" ma:contentTypeVersion="11" ma:contentTypeDescription="Crie um novo documento." ma:contentTypeScope="" ma:versionID="ddaed3c42f81a48c021b34f6c5511b70">
  <xsd:schema xmlns:xsd="http://www.w3.org/2001/XMLSchema" xmlns:xs="http://www.w3.org/2001/XMLSchema" xmlns:p="http://schemas.microsoft.com/office/2006/metadata/properties" xmlns:ns2="ca4e5496-90e8-4134-9bc8-6cd0ee396eb2" xmlns:ns3="ec208073-ce73-4a22-8152-1b7389356e07" targetNamespace="http://schemas.microsoft.com/office/2006/metadata/properties" ma:root="true" ma:fieldsID="1750801c1cba78416050076ace7e7e6c" ns2:_="" ns3:_="">
    <xsd:import namespace="ca4e5496-90e8-4134-9bc8-6cd0ee396eb2"/>
    <xsd:import namespace="ec208073-ce73-4a22-8152-1b7389356e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e5496-90e8-4134-9bc8-6cd0ee396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139944c2-26d9-490e-ad64-83e7a697585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08073-ce73-4a22-8152-1b7389356e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c1ad9b-fcb2-484b-a0fc-28afc2062755}" ma:internalName="TaxCatchAll" ma:showField="CatchAllData" ma:web="ec208073-ce73-4a22-8152-1b7389356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6845AD-FED1-4EE9-BBFA-2185FEABF265}">
  <ds:schemaRefs>
    <ds:schemaRef ds:uri="http://schemas.microsoft.com/office/2006/metadata/properties"/>
    <ds:schemaRef ds:uri="http://schemas.microsoft.com/office/infopath/2007/PartnerControls"/>
    <ds:schemaRef ds:uri="7bdf304f-1029-4dea-a38d-ebe9f8ed6867"/>
  </ds:schemaRefs>
</ds:datastoreItem>
</file>

<file path=customXml/itemProps3.xml><?xml version="1.0" encoding="utf-8"?>
<ds:datastoreItem xmlns:ds="http://schemas.openxmlformats.org/officeDocument/2006/customXml" ds:itemID="{E8270DE0-B01E-4BFF-BC1C-86D4A793D2B7}">
  <ds:schemaRefs>
    <ds:schemaRef ds:uri="http://schemas.openxmlformats.org/officeDocument/2006/bibliography"/>
  </ds:schemaRefs>
</ds:datastoreItem>
</file>

<file path=customXml/itemProps4.xml><?xml version="1.0" encoding="utf-8"?>
<ds:datastoreItem xmlns:ds="http://schemas.openxmlformats.org/officeDocument/2006/customXml" ds:itemID="{3A1E26A3-D372-407C-B458-7B994F2C7015}"/>
</file>

<file path=customXml/itemProps5.xml><?xml version="1.0" encoding="utf-8"?>
<ds:datastoreItem xmlns:ds="http://schemas.openxmlformats.org/officeDocument/2006/customXml" ds:itemID="{D84F9F26-B9AC-477B-9F84-6AFB5A59426B}">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3493</Words>
  <Characters>18867</Characters>
  <Application>Microsoft Office Word</Application>
  <DocSecurity>0</DocSecurity>
  <Lines>157</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SEDUC</dc:creator>
  <cp:lastModifiedBy>Cristina Ramos</cp:lastModifiedBy>
  <cp:revision>5</cp:revision>
  <dcterms:created xsi:type="dcterms:W3CDTF">2025-04-30T17:14:00Z</dcterms:created>
  <dcterms:modified xsi:type="dcterms:W3CDTF">2025-04-30T17:27:00Z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0x010100CFBC6976DDB00B4AAF6A7F96EE23545A</vt:lpwstr>
  </property>
  <property fmtid="{D5CDD505-2E9C-101B-9397-08002B2CF9AE}" pid="3" name="MediaServiceImageTags">
    <vt:lpwstr/>
  </property>
</Properties>
</file>