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26AE" w14:textId="77777777" w:rsidR="003F02AE" w:rsidRDefault="003F02AE"/>
    <w:p w14:paraId="0076EC81" w14:textId="7B2973CA" w:rsidR="00731697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31697">
        <w:rPr>
          <w:rFonts w:ascii="Calibri" w:eastAsia="Calibri" w:hAnsi="Calibri" w:cs="Calibri"/>
          <w:b/>
          <w:bCs/>
          <w:sz w:val="24"/>
          <w:szCs w:val="24"/>
        </w:rPr>
        <w:t>EDITAL Nº XX/202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1DD5E7CD" w14:textId="079529F2" w:rsidR="00731697" w:rsidRPr="00562710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62710">
        <w:rPr>
          <w:rFonts w:ascii="Calibri" w:eastAsia="Calibri" w:hAnsi="Calibri" w:cs="Calibri"/>
          <w:b/>
          <w:bCs/>
          <w:sz w:val="24"/>
          <w:szCs w:val="24"/>
        </w:rPr>
        <w:t xml:space="preserve">EDITAL DE CHAMAMENTO PÚBLICO PARA A SELEÇÃO DE </w:t>
      </w:r>
      <w:r w:rsidRPr="00562710">
        <w:rPr>
          <w:rFonts w:ascii="Calibri" w:eastAsia="Calibri" w:hAnsi="Calibri" w:cs="Calibri"/>
          <w:b/>
          <w:bCs/>
          <w:sz w:val="24"/>
          <w:szCs w:val="24"/>
        </w:rPr>
        <w:br/>
        <w:t>PROPOSTAS DE CURSOS PARA A PLATAFORMA APRENDA MAIS</w:t>
      </w:r>
    </w:p>
    <w:p w14:paraId="647CABC1" w14:textId="77777777" w:rsidR="00731697" w:rsidRDefault="00731697" w:rsidP="00731697">
      <w:pPr>
        <w:widowControl w:val="0"/>
        <w:spacing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highlight w:val="cyan"/>
          <w:lang w:eastAsia="pt-BR"/>
          <w14:ligatures w14:val="none"/>
        </w:rPr>
      </w:pPr>
    </w:p>
    <w:p w14:paraId="42F877DF" w14:textId="5E28F645" w:rsidR="00731697" w:rsidRPr="00731697" w:rsidRDefault="00731697" w:rsidP="00731697">
      <w:pPr>
        <w:widowControl w:val="0"/>
        <w:spacing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731697">
        <w:rPr>
          <w:rFonts w:ascii="Calibri" w:eastAsia="Calibri" w:hAnsi="Calibri" w:cs="Calibri"/>
          <w:b/>
          <w:kern w:val="0"/>
          <w:sz w:val="24"/>
          <w:szCs w:val="24"/>
          <w:highlight w:val="cyan"/>
          <w:lang w:eastAsia="pt-BR"/>
          <w14:ligatures w14:val="none"/>
        </w:rPr>
        <w:t>ANEXO I</w:t>
      </w:r>
    </w:p>
    <w:p w14:paraId="511B737D" w14:textId="77777777" w:rsidR="00731697" w:rsidRPr="00731697" w:rsidRDefault="00731697" w:rsidP="0073169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252A5535" w14:textId="77777777" w:rsidR="00731697" w:rsidRPr="00731697" w:rsidRDefault="00731697" w:rsidP="0073169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731697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CRONOGRAMA</w:t>
      </w:r>
    </w:p>
    <w:p w14:paraId="6413A114" w14:textId="77777777" w:rsidR="00731697" w:rsidRPr="00731697" w:rsidRDefault="00731697" w:rsidP="00731697">
      <w:pPr>
        <w:widowControl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3056"/>
      </w:tblGrid>
      <w:tr w:rsidR="00731697" w:rsidRPr="00731697" w14:paraId="3BF84A43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5966" w14:textId="77777777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b/>
                <w:kern w:val="0"/>
                <w:lang w:eastAsia="pt-BR"/>
                <w14:ligatures w14:val="none"/>
              </w:rPr>
              <w:t>Fases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95C9" w14:textId="77777777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b/>
                <w:kern w:val="0"/>
                <w:lang w:eastAsia="pt-BR"/>
                <w14:ligatures w14:val="none"/>
              </w:rPr>
              <w:t>Prazos</w:t>
            </w:r>
          </w:p>
        </w:tc>
      </w:tr>
      <w:tr w:rsidR="00731697" w:rsidRPr="00731697" w14:paraId="376669C7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CB20" w14:textId="77777777" w:rsidR="00731697" w:rsidRPr="00731697" w:rsidRDefault="00731697" w:rsidP="0073169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1. Publicação do edital e do curso de capacitação para cursos MOOC da Plataforma Aprenda Mais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5BD8" w14:textId="7952D95E" w:rsidR="00731697" w:rsidRPr="00731697" w:rsidRDefault="00426549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26</w:t>
            </w:r>
            <w:r w:rsidR="00731697"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/02/2024</w:t>
            </w:r>
          </w:p>
        </w:tc>
      </w:tr>
      <w:tr w:rsidR="00731697" w:rsidRPr="00731697" w14:paraId="2865DF75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B7F4" w14:textId="77777777" w:rsidR="00731697" w:rsidRPr="00731697" w:rsidRDefault="00731697" w:rsidP="0073169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2. Submissão da Proposta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027A" w14:textId="2A5C9013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 xml:space="preserve">De </w:t>
            </w:r>
            <w:r w:rsidR="00426549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26</w:t>
            </w: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/02/2024 a 31/08/2024</w:t>
            </w:r>
          </w:p>
        </w:tc>
      </w:tr>
      <w:tr w:rsidR="00731697" w:rsidRPr="00731697" w14:paraId="27135953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5CE0" w14:textId="77777777" w:rsidR="00731697" w:rsidRPr="00731697" w:rsidRDefault="00731697" w:rsidP="0073169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3. Resultado da análise dos requisitos e documentos (Etapa I) ao coordenador do curso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E141" w14:textId="77777777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10 dias úteis após a submissão da proposta</w:t>
            </w:r>
          </w:p>
        </w:tc>
      </w:tr>
      <w:tr w:rsidR="00731697" w:rsidRPr="00731697" w14:paraId="1584DF0C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8F68" w14:textId="77777777" w:rsidR="00731697" w:rsidRPr="00731697" w:rsidRDefault="00731697" w:rsidP="0073169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4. Submissão do Curso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62D9" w14:textId="77777777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30 dias úteis após a habilitação da proposta</w:t>
            </w:r>
          </w:p>
        </w:tc>
      </w:tr>
      <w:tr w:rsidR="00731697" w:rsidRPr="00731697" w14:paraId="41DD519D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9C63" w14:textId="77777777" w:rsidR="00731697" w:rsidRPr="00731697" w:rsidRDefault="00731697" w:rsidP="0073169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5. Resultado da análise do curso (Etapa II)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5150" w14:textId="77777777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20 dias úteis após a submissão do conteúdo do curso</w:t>
            </w:r>
          </w:p>
        </w:tc>
      </w:tr>
      <w:tr w:rsidR="00731697" w:rsidRPr="00731697" w14:paraId="000B3001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CF12" w14:textId="77777777" w:rsidR="00731697" w:rsidRPr="00731697" w:rsidRDefault="00731697" w:rsidP="0073169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6. Parecer inicial do curso pela equipe responsável pela Plataforma APRENDA MAIS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D9FA" w14:textId="77777777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20 dias úteis após a seleção do curso</w:t>
            </w:r>
          </w:p>
        </w:tc>
      </w:tr>
      <w:tr w:rsidR="00731697" w:rsidRPr="00731697" w14:paraId="493F4985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4438" w14:textId="77777777" w:rsidR="00731697" w:rsidRPr="00731697" w:rsidRDefault="00731697" w:rsidP="0073169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7. Envio da versão corrigida pelo coordenador do curso para a equipe responsável pela Plataforma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F87A" w14:textId="77777777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10 dias úteis após o envio do parecer</w:t>
            </w:r>
          </w:p>
        </w:tc>
      </w:tr>
      <w:tr w:rsidR="00731697" w:rsidRPr="00731697" w14:paraId="1EBAF6DA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F810" w14:textId="23F4FE33" w:rsidR="00731697" w:rsidRPr="00731697" w:rsidRDefault="00731697" w:rsidP="0073169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8. Envio de pareceres complementares pela equipe responsável pela Plataforma APRENDA MAIS</w:t>
            </w:r>
            <w:r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.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308A" w14:textId="5ECFD1C6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bCs/>
                <w:kern w:val="0"/>
                <w:lang w:eastAsia="pt-BR"/>
                <w14:ligatures w14:val="none"/>
              </w:rPr>
              <w:t>10 dias úteis após a entrega da versão corrigida</w:t>
            </w:r>
          </w:p>
        </w:tc>
      </w:tr>
      <w:tr w:rsidR="00731697" w:rsidRPr="00731697" w14:paraId="29C09FF8" w14:textId="77777777" w:rsidTr="001128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4E0F" w14:textId="6B12AC3B" w:rsidR="00731697" w:rsidRPr="00731697" w:rsidRDefault="00731697" w:rsidP="0073169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9</w:t>
            </w:r>
            <w:r w:rsidRPr="00731697">
              <w:rPr>
                <w:rFonts w:ascii="Calibri" w:eastAsia="Calibri" w:hAnsi="Calibri" w:cs="Calibri"/>
                <w:kern w:val="0"/>
                <w:lang w:eastAsia="pt-BR"/>
                <w14:ligatures w14:val="none"/>
              </w:rPr>
              <w:t>. Prazo final para ajustes dos cursos pelos proponentes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47A8" w14:textId="77777777" w:rsidR="00731697" w:rsidRPr="00731697" w:rsidRDefault="00731697" w:rsidP="0073169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lang w:eastAsia="pt-BR"/>
                <w14:ligatures w14:val="none"/>
              </w:rPr>
            </w:pPr>
            <w:r w:rsidRPr="00731697">
              <w:rPr>
                <w:rFonts w:ascii="Calibri" w:eastAsia="Calibri" w:hAnsi="Calibri" w:cs="Calibri"/>
                <w:b/>
                <w:kern w:val="0"/>
                <w:lang w:eastAsia="pt-BR"/>
                <w14:ligatures w14:val="none"/>
              </w:rPr>
              <w:t>Até 31/12/2024</w:t>
            </w:r>
          </w:p>
        </w:tc>
      </w:tr>
    </w:tbl>
    <w:p w14:paraId="5DC5BFD0" w14:textId="77777777" w:rsidR="00731697" w:rsidRPr="00731697" w:rsidRDefault="00731697" w:rsidP="00731697">
      <w:pPr>
        <w:widowControl w:val="0"/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065C7CC9" w14:textId="77777777" w:rsidR="00731697" w:rsidRPr="00731697" w:rsidRDefault="00731697" w:rsidP="00731697">
      <w:pPr>
        <w:widowControl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6F5CF9F5" w14:textId="252BE5EA" w:rsidR="00731697" w:rsidRDefault="00731697" w:rsidP="00731697">
      <w:pPr>
        <w:tabs>
          <w:tab w:val="left" w:pos="2773"/>
        </w:tabs>
      </w:pPr>
    </w:p>
    <w:p w14:paraId="22CE0B99" w14:textId="77777777" w:rsidR="00731697" w:rsidRDefault="00731697" w:rsidP="00731697">
      <w:pPr>
        <w:tabs>
          <w:tab w:val="left" w:pos="2773"/>
        </w:tabs>
      </w:pPr>
    </w:p>
    <w:p w14:paraId="67C67161" w14:textId="77777777" w:rsidR="00731697" w:rsidRPr="00731697" w:rsidRDefault="00731697" w:rsidP="00731697">
      <w:pPr>
        <w:tabs>
          <w:tab w:val="left" w:pos="2773"/>
        </w:tabs>
      </w:pPr>
    </w:p>
    <w:sectPr w:rsidR="00731697" w:rsidRPr="007316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746E" w14:textId="77777777" w:rsidR="00A666A3" w:rsidRDefault="00A666A3" w:rsidP="00731697">
      <w:pPr>
        <w:spacing w:after="0" w:line="240" w:lineRule="auto"/>
      </w:pPr>
      <w:r>
        <w:separator/>
      </w:r>
    </w:p>
  </w:endnote>
  <w:endnote w:type="continuationSeparator" w:id="0">
    <w:p w14:paraId="1F11E4A7" w14:textId="77777777" w:rsidR="00A666A3" w:rsidRDefault="00A666A3" w:rsidP="007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B3FC" w14:textId="77777777" w:rsidR="00A666A3" w:rsidRDefault="00A666A3" w:rsidP="00731697">
      <w:pPr>
        <w:spacing w:after="0" w:line="240" w:lineRule="auto"/>
      </w:pPr>
      <w:r>
        <w:separator/>
      </w:r>
    </w:p>
  </w:footnote>
  <w:footnote w:type="continuationSeparator" w:id="0">
    <w:p w14:paraId="4833334E" w14:textId="77777777" w:rsidR="00A666A3" w:rsidRDefault="00A666A3" w:rsidP="0073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1717" w14:textId="77777777" w:rsidR="00731697" w:rsidRPr="00731697" w:rsidRDefault="00731697" w:rsidP="00731697">
    <w:pPr>
      <w:spacing w:before="60" w:after="0" w:line="276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noProof/>
        <w:kern w:val="0"/>
        <w:sz w:val="20"/>
        <w:szCs w:val="20"/>
        <w:lang w:eastAsia="pt-BR"/>
        <w14:ligatures w14:val="none"/>
      </w:rPr>
      <w:drawing>
        <wp:inline distT="114300" distB="114300" distL="114300" distR="114300" wp14:anchorId="12B3AD14" wp14:editId="12038F44">
          <wp:extent cx="504825" cy="533400"/>
          <wp:effectExtent l="0" t="0" r="0" b="0"/>
          <wp:docPr id="1" name="image1.png" descr="Uma imagem contendo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DB55B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MINISTÉRIO DA EDUCAÇÃO</w:t>
    </w:r>
  </w:p>
  <w:p w14:paraId="6D234264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Secretaria de Educação Profissional e Tecnológica</w:t>
    </w:r>
  </w:p>
  <w:p w14:paraId="7CB6EA77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Esplanada dos Ministérios Bloco L, Edifício Sede - 4º Andar - Bairro Zona Cívico-Administrativa, Brasília/DF, CEP 70047-900</w:t>
    </w:r>
  </w:p>
  <w:p w14:paraId="104DC60D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Telefone: 2022-8581 e http://www.mec.gov.br</w:t>
    </w:r>
  </w:p>
  <w:p w14:paraId="076D975F" w14:textId="77777777" w:rsidR="00731697" w:rsidRDefault="007316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97"/>
    <w:rsid w:val="003F02AE"/>
    <w:rsid w:val="00426549"/>
    <w:rsid w:val="006507F6"/>
    <w:rsid w:val="00731697"/>
    <w:rsid w:val="008E76AA"/>
    <w:rsid w:val="009F086D"/>
    <w:rsid w:val="00A666A3"/>
    <w:rsid w:val="00B52614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7CD7E"/>
  <w15:chartTrackingRefBased/>
  <w15:docId w15:val="{0125B411-B90F-4CCD-952C-185D764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97"/>
  </w:style>
  <w:style w:type="paragraph" w:styleId="Rodap">
    <w:name w:val="footer"/>
    <w:basedOn w:val="Normal"/>
    <w:link w:val="Rodap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887</Characters>
  <Application>Microsoft Office Word</Application>
  <DocSecurity>0</DocSecurity>
  <Lines>44</Lines>
  <Paragraphs>24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Gomes Rosa Maruyama</dc:creator>
  <cp:keywords/>
  <dc:description/>
  <cp:lastModifiedBy>Cristina Lucia Janine Lopes (SETEC/DDR/GERENCIA)</cp:lastModifiedBy>
  <cp:revision>2</cp:revision>
  <dcterms:created xsi:type="dcterms:W3CDTF">2024-02-01T17:01:00Z</dcterms:created>
  <dcterms:modified xsi:type="dcterms:W3CDTF">2024-02-01T17:01:00Z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04b7ba525a6c69df487c042d168e577a88f8c47fa8bc76e39503806b20c106c5</vt:lpwstr>
  </property>
</Properties>
</file>