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34" w:rsidRDefault="00DC6534">
      <w:pPr>
        <w:pStyle w:val="Corpodetexto"/>
        <w:rPr>
          <w:rFonts w:ascii="Times New Roman"/>
          <w:sz w:val="20"/>
        </w:rPr>
      </w:pPr>
    </w:p>
    <w:p w:rsidR="00DC6534" w:rsidRDefault="00DC6534">
      <w:pPr>
        <w:pStyle w:val="Corpodetexto"/>
        <w:spacing w:before="9"/>
        <w:rPr>
          <w:rFonts w:ascii="Times New Roman"/>
          <w:sz w:val="26"/>
        </w:rPr>
      </w:pPr>
    </w:p>
    <w:p w:rsidR="00DC6534" w:rsidRDefault="00FE0295">
      <w:pPr>
        <w:pStyle w:val="Corpodetexto"/>
        <w:spacing w:before="52" w:line="259" w:lineRule="auto"/>
        <w:ind w:left="113" w:right="102" w:firstLine="708"/>
        <w:jc w:val="both"/>
      </w:pPr>
      <w:r>
        <w:t>A entidade interessada em obter a Certidão de Registro Cadastral, que é o documento emitido pela</w:t>
      </w:r>
      <w:r>
        <w:rPr>
          <w:spacing w:val="-5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Especial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Esporte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fim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comprovar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exigências</w:t>
      </w:r>
      <w:r>
        <w:rPr>
          <w:spacing w:val="-5"/>
        </w:rPr>
        <w:t xml:space="preserve"> </w:t>
      </w:r>
      <w:r>
        <w:t>pelas</w:t>
      </w:r>
      <w:r>
        <w:rPr>
          <w:spacing w:val="-7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do SND,</w:t>
      </w:r>
      <w:r>
        <w:rPr>
          <w:spacing w:val="-7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encaminhar</w:t>
      </w:r>
      <w:r>
        <w:rPr>
          <w:spacing w:val="-7"/>
        </w:rPr>
        <w:t xml:space="preserve"> </w:t>
      </w:r>
      <w:r>
        <w:t>solicitação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certificação</w:t>
      </w:r>
      <w:r>
        <w:rPr>
          <w:spacing w:val="-4"/>
        </w:rPr>
        <w:t xml:space="preserve"> </w:t>
      </w:r>
      <w:r>
        <w:t>acompanhada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documentação</w:t>
      </w:r>
      <w:r>
        <w:rPr>
          <w:spacing w:val="-7"/>
        </w:rPr>
        <w:t xml:space="preserve"> </w:t>
      </w:r>
      <w:r>
        <w:t>relacionada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seguir para:</w:t>
      </w:r>
    </w:p>
    <w:p w:rsidR="00DC6534" w:rsidRDefault="00DC6534">
      <w:pPr>
        <w:pStyle w:val="Corpodetexto"/>
        <w:spacing w:before="10"/>
        <w:rPr>
          <w:sz w:val="8"/>
        </w:rPr>
      </w:pPr>
    </w:p>
    <w:p w:rsidR="00DC6534" w:rsidRDefault="00FE0295">
      <w:pPr>
        <w:spacing w:before="52"/>
        <w:ind w:left="1529"/>
        <w:rPr>
          <w:i/>
          <w:sz w:val="24"/>
        </w:rPr>
      </w:pPr>
      <w:r>
        <w:rPr>
          <w:i/>
          <w:sz w:val="24"/>
        </w:rPr>
        <w:t>Secretaria Especial do Esporte</w:t>
      </w:r>
    </w:p>
    <w:p w:rsidR="00DC6534" w:rsidRDefault="00FE0295">
      <w:pPr>
        <w:ind w:left="1529" w:right="2777"/>
        <w:rPr>
          <w:i/>
          <w:sz w:val="24"/>
        </w:rPr>
      </w:pPr>
      <w:r>
        <w:rPr>
          <w:i/>
          <w:sz w:val="24"/>
        </w:rPr>
        <w:t>Setor de Industrias Gráficas (SIG), Quadra 4 – lote 83, sala 412. Centro Empresarial Capital Financial Center</w:t>
      </w:r>
    </w:p>
    <w:p w:rsidR="00DC6534" w:rsidRDefault="00FE0295">
      <w:pPr>
        <w:ind w:left="1529"/>
        <w:rPr>
          <w:i/>
          <w:sz w:val="24"/>
        </w:rPr>
      </w:pPr>
      <w:r>
        <w:rPr>
          <w:i/>
          <w:sz w:val="24"/>
        </w:rPr>
        <w:t>CEP 70610-440. Brasília – DF.</w:t>
      </w:r>
    </w:p>
    <w:p w:rsidR="00DC6534" w:rsidRDefault="00DC6534">
      <w:pPr>
        <w:pStyle w:val="Corpodetexto"/>
        <w:rPr>
          <w:i/>
        </w:rPr>
      </w:pPr>
    </w:p>
    <w:p w:rsidR="00DC6534" w:rsidRDefault="00FE0295">
      <w:pPr>
        <w:pStyle w:val="Ttulo1"/>
        <w:numPr>
          <w:ilvl w:val="0"/>
          <w:numId w:val="1"/>
        </w:numPr>
        <w:tabs>
          <w:tab w:val="left" w:pos="346"/>
        </w:tabs>
        <w:spacing w:before="153"/>
        <w:rPr>
          <w:sz w:val="22"/>
        </w:rPr>
      </w:pPr>
      <w:r>
        <w:t xml:space="preserve">DOCUMENTOS DE IDENTIFICAÇÃO </w:t>
      </w:r>
      <w:r>
        <w:t>DA ENTIDADE E SEU</w:t>
      </w:r>
      <w:r>
        <w:rPr>
          <w:spacing w:val="-5"/>
        </w:rPr>
        <w:t xml:space="preserve"> </w:t>
      </w:r>
      <w:r>
        <w:t>REPRESENTANTE:</w:t>
      </w:r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187"/>
        <w:ind w:hanging="361"/>
        <w:rPr>
          <w:rFonts w:ascii="Wingdings" w:hAnsi="Wingdings"/>
          <w:sz w:val="24"/>
        </w:rPr>
      </w:pPr>
      <w:r>
        <w:rPr>
          <w:sz w:val="24"/>
        </w:rPr>
        <w:t>Cópia</w:t>
      </w:r>
      <w:r>
        <w:rPr>
          <w:spacing w:val="-9"/>
          <w:sz w:val="24"/>
        </w:rPr>
        <w:t xml:space="preserve"> </w:t>
      </w:r>
      <w:r>
        <w:rPr>
          <w:sz w:val="24"/>
        </w:rPr>
        <w:t>autenticada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Estatuto</w:t>
      </w:r>
      <w:r>
        <w:rPr>
          <w:spacing w:val="-8"/>
          <w:sz w:val="24"/>
        </w:rPr>
        <w:t xml:space="preserve"> </w:t>
      </w:r>
      <w:r>
        <w:rPr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entidade</w:t>
      </w:r>
      <w:r>
        <w:rPr>
          <w:spacing w:val="-10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5"/>
          <w:sz w:val="24"/>
        </w:rPr>
        <w:t xml:space="preserve"> </w:t>
      </w:r>
      <w:r>
        <w:rPr>
          <w:sz w:val="24"/>
        </w:rPr>
        <w:t>registrado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averbado</w:t>
      </w:r>
      <w:r>
        <w:rPr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cartório;</w:t>
      </w:r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22"/>
        <w:ind w:hanging="361"/>
        <w:rPr>
          <w:rFonts w:ascii="Wingdings" w:hAnsi="Wingdings"/>
          <w:sz w:val="24"/>
        </w:rPr>
      </w:pPr>
      <w:r>
        <w:rPr>
          <w:sz w:val="24"/>
        </w:rPr>
        <w:t>Cópia autenticada dos documentos pessoais do dirigente da entidade (RG/CPF ou</w:t>
      </w:r>
      <w:r>
        <w:rPr>
          <w:spacing w:val="-24"/>
          <w:sz w:val="24"/>
        </w:rPr>
        <w:t xml:space="preserve"> </w:t>
      </w:r>
      <w:r>
        <w:rPr>
          <w:sz w:val="24"/>
        </w:rPr>
        <w:t>equivalente);</w:t>
      </w:r>
    </w:p>
    <w:p w:rsidR="00DC6534" w:rsidRDefault="00FE0295">
      <w:pPr>
        <w:spacing w:before="185"/>
        <w:ind w:left="1529" w:right="104"/>
        <w:jc w:val="both"/>
        <w:rPr>
          <w:i/>
          <w:sz w:val="24"/>
        </w:rPr>
      </w:pPr>
      <w:r>
        <w:rPr>
          <w:i/>
          <w:sz w:val="24"/>
        </w:rPr>
        <w:t>NOTA: caso o requerente da certificação seja representante legal da entidade, além dos documentos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pessoais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dirigente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entidade,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deverá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encaminhada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cópia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autenticada da procuração e dos documentos pessoais do representante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outorgado.</w:t>
      </w:r>
    </w:p>
    <w:p w:rsidR="00DC6534" w:rsidRDefault="00DC6534">
      <w:pPr>
        <w:pStyle w:val="Corpodetexto"/>
        <w:rPr>
          <w:i/>
        </w:rPr>
      </w:pPr>
    </w:p>
    <w:p w:rsidR="00DC6534" w:rsidRDefault="00FE0295">
      <w:pPr>
        <w:pStyle w:val="Ttulo1"/>
        <w:numPr>
          <w:ilvl w:val="0"/>
          <w:numId w:val="1"/>
        </w:numPr>
        <w:tabs>
          <w:tab w:val="left" w:pos="356"/>
        </w:tabs>
        <w:spacing w:before="182"/>
        <w:ind w:left="355" w:hanging="243"/>
      </w:pPr>
      <w:r>
        <w:t>DOCUMENTOS DE</w:t>
      </w:r>
      <w:r>
        <w:t xml:space="preserve"> COMPROVAÇÃO DA AUTONOMIA E VIABILIDADE FINANCEIRA DA</w:t>
      </w:r>
      <w:r>
        <w:rPr>
          <w:spacing w:val="-24"/>
        </w:rPr>
        <w:t xml:space="preserve"> </w:t>
      </w:r>
      <w:r>
        <w:t>ENTIDADE:</w:t>
      </w:r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184"/>
        <w:ind w:hanging="361"/>
        <w:rPr>
          <w:rFonts w:ascii="Wingdings" w:hAnsi="Wingdings"/>
          <w:sz w:val="24"/>
        </w:rPr>
      </w:pPr>
      <w:r>
        <w:rPr>
          <w:sz w:val="24"/>
        </w:rPr>
        <w:t>Balanço Patrimonial do último</w:t>
      </w:r>
      <w:r>
        <w:rPr>
          <w:spacing w:val="-3"/>
          <w:sz w:val="24"/>
        </w:rPr>
        <w:t xml:space="preserve"> </w:t>
      </w:r>
      <w:r>
        <w:rPr>
          <w:sz w:val="24"/>
        </w:rPr>
        <w:t>exercício;</w:t>
      </w:r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22"/>
        <w:ind w:hanging="361"/>
        <w:rPr>
          <w:rFonts w:ascii="Wingdings" w:hAnsi="Wingdings"/>
          <w:sz w:val="24"/>
        </w:rPr>
      </w:pPr>
      <w:r>
        <w:rPr>
          <w:sz w:val="24"/>
        </w:rPr>
        <w:t>Formulário de Composição de Índices do art. 4°</w:t>
      </w:r>
      <w:r>
        <w:rPr>
          <w:color w:val="0462C1"/>
          <w:sz w:val="24"/>
        </w:rPr>
        <w:t xml:space="preserve"> </w:t>
      </w:r>
      <w:hyperlink r:id="rId7">
        <w:r>
          <w:rPr>
            <w:color w:val="0462C1"/>
            <w:sz w:val="24"/>
            <w:u w:val="single" w:color="0462C1"/>
          </w:rPr>
          <w:t>(baixe aqui o</w:t>
        </w:r>
        <w:r>
          <w:rPr>
            <w:color w:val="0462C1"/>
            <w:spacing w:val="-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modelo)</w:t>
        </w:r>
      </w:hyperlink>
    </w:p>
    <w:p w:rsidR="00DC6534" w:rsidRDefault="00FE0295">
      <w:pPr>
        <w:spacing w:before="184"/>
        <w:ind w:left="1529" w:right="105"/>
        <w:jc w:val="both"/>
        <w:rPr>
          <w:i/>
          <w:sz w:val="24"/>
        </w:rPr>
      </w:pPr>
      <w:r>
        <w:rPr>
          <w:i/>
          <w:sz w:val="24"/>
        </w:rPr>
        <w:t>NOTA: esta documentação deve ser assinada pelo dirigente máximo da entidade, pelo contador legalmente habilitado no conselho regional de contabilidade e respectiva aprovação emitida pelo Conselho Fiscal da entidade.</w:t>
      </w:r>
    </w:p>
    <w:p w:rsidR="00DC6534" w:rsidRDefault="00DC6534">
      <w:pPr>
        <w:pStyle w:val="Corpodetexto"/>
        <w:spacing w:before="9"/>
        <w:rPr>
          <w:i/>
          <w:sz w:val="23"/>
        </w:rPr>
      </w:pPr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ind w:hanging="361"/>
        <w:rPr>
          <w:rFonts w:ascii="Wingdings" w:hAnsi="Wingdings"/>
          <w:sz w:val="24"/>
        </w:rPr>
      </w:pPr>
      <w:hyperlink r:id="rId8">
        <w:r>
          <w:rPr>
            <w:color w:val="0462C1"/>
            <w:sz w:val="24"/>
            <w:u w:val="single" w:color="0462C1"/>
          </w:rPr>
          <w:t>Para auxílio das atividades do contador, consulte nosso manual de contabilidade clicando</w:t>
        </w:r>
        <w:r>
          <w:rPr>
            <w:color w:val="0462C1"/>
            <w:spacing w:val="-2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aqui</w:t>
        </w:r>
      </w:hyperlink>
    </w:p>
    <w:p w:rsidR="00DC6534" w:rsidRDefault="00DC6534">
      <w:pPr>
        <w:pStyle w:val="Corpodetexto"/>
        <w:rPr>
          <w:sz w:val="20"/>
        </w:rPr>
      </w:pPr>
    </w:p>
    <w:p w:rsidR="00DC6534" w:rsidRDefault="00DC6534">
      <w:pPr>
        <w:pStyle w:val="Corpodetexto"/>
        <w:spacing w:before="9"/>
        <w:rPr>
          <w:sz w:val="27"/>
        </w:rPr>
      </w:pPr>
    </w:p>
    <w:p w:rsidR="00DC6534" w:rsidRDefault="00FE0295">
      <w:pPr>
        <w:pStyle w:val="Ttulo1"/>
        <w:numPr>
          <w:ilvl w:val="0"/>
          <w:numId w:val="1"/>
        </w:numPr>
        <w:tabs>
          <w:tab w:val="left" w:pos="356"/>
        </w:tabs>
        <w:ind w:left="355" w:hanging="243"/>
      </w:pPr>
      <w:r>
        <w:t>DOCUMENTOS DE COMPROVAÇÃO DE ADIMPLÊNCIA FISCAL E</w:t>
      </w:r>
      <w:r>
        <w:rPr>
          <w:spacing w:val="-8"/>
        </w:rPr>
        <w:t xml:space="preserve"> </w:t>
      </w:r>
      <w:r>
        <w:t>TRABALHISTA:</w:t>
      </w:r>
    </w:p>
    <w:p w:rsidR="00DC6534" w:rsidRDefault="00FE0295">
      <w:pPr>
        <w:pStyle w:val="Corpodetexto"/>
        <w:spacing w:before="187" w:line="254" w:lineRule="auto"/>
        <w:ind w:left="821"/>
      </w:pPr>
      <w:r>
        <w:t>A entidade deverá se atentar para condi</w:t>
      </w:r>
      <w:r>
        <w:t>ção de adimplência para com suas obrigações fiscais e trabalhistas, o que poderá ser consultado nos seguintes links:</w:t>
      </w:r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171"/>
        <w:ind w:hanging="361"/>
        <w:rPr>
          <w:rFonts w:ascii="Wingdings" w:hAnsi="Wingdings"/>
          <w:color w:val="0462C1"/>
        </w:rPr>
      </w:pPr>
      <w:hyperlink r:id="rId9">
        <w:r>
          <w:rPr>
            <w:color w:val="0462C1"/>
            <w:u w:val="single" w:color="0462C1"/>
          </w:rPr>
          <w:t>Certidão PGFN (emita clicando</w:t>
        </w:r>
        <w:r>
          <w:rPr>
            <w:color w:val="0462C1"/>
            <w:spacing w:val="-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aqui)</w:t>
        </w:r>
      </w:hyperlink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19"/>
        <w:ind w:hanging="361"/>
        <w:rPr>
          <w:rFonts w:ascii="Wingdings" w:hAnsi="Wingdings"/>
          <w:color w:val="0462C1"/>
        </w:rPr>
      </w:pPr>
      <w:hyperlink r:id="rId10">
        <w:r>
          <w:rPr>
            <w:color w:val="0462C1"/>
            <w:u w:val="single" w:color="0462C1"/>
          </w:rPr>
          <w:t>Certidão de Regula</w:t>
        </w:r>
        <w:r>
          <w:rPr>
            <w:color w:val="0462C1"/>
            <w:u w:val="single" w:color="0462C1"/>
          </w:rPr>
          <w:t>ridade do Fundo de Garantia do Tempo de Serviço - FGTS (emita clicando</w:t>
        </w:r>
        <w:r>
          <w:rPr>
            <w:color w:val="0462C1"/>
            <w:spacing w:val="-18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aqui)</w:t>
        </w:r>
      </w:hyperlink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22"/>
        <w:ind w:hanging="361"/>
        <w:rPr>
          <w:rFonts w:ascii="Wingdings" w:hAnsi="Wingdings"/>
          <w:color w:val="0462C1"/>
        </w:rPr>
      </w:pPr>
      <w:hyperlink r:id="rId11">
        <w:r>
          <w:rPr>
            <w:color w:val="0462C1"/>
            <w:u w:val="single" w:color="0462C1"/>
          </w:rPr>
          <w:t>Certidão Negativa de Débitos Trabalhistas - CNDT (emita clicando</w:t>
        </w:r>
        <w:r>
          <w:rPr>
            <w:color w:val="0462C1"/>
            <w:spacing w:val="-10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aqui)</w:t>
        </w:r>
      </w:hyperlink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22"/>
        <w:ind w:hanging="361"/>
        <w:rPr>
          <w:rFonts w:ascii="Wingdings" w:hAnsi="Wingdings"/>
          <w:color w:val="0462C1"/>
        </w:rPr>
      </w:pPr>
      <w:hyperlink r:id="rId12">
        <w:r>
          <w:rPr>
            <w:color w:val="0462C1"/>
            <w:u w:val="single" w:color="0462C1"/>
          </w:rPr>
          <w:t>CAUC AUXILIAR (verifique clicando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aqui)</w:t>
        </w:r>
      </w:hyperlink>
    </w:p>
    <w:p w:rsidR="00DC6534" w:rsidRDefault="00DC6534">
      <w:pPr>
        <w:rPr>
          <w:rFonts w:ascii="Wingdings" w:hAnsi="Wingdings"/>
        </w:rPr>
        <w:sectPr w:rsidR="00DC6534">
          <w:headerReference w:type="default" r:id="rId13"/>
          <w:type w:val="continuous"/>
          <w:pgSz w:w="11910" w:h="16840"/>
          <w:pgMar w:top="2560" w:right="460" w:bottom="280" w:left="1020" w:header="577" w:footer="720" w:gutter="0"/>
          <w:cols w:space="720"/>
        </w:sectPr>
      </w:pPr>
    </w:p>
    <w:p w:rsidR="00DC6534" w:rsidRDefault="00DC6534">
      <w:pPr>
        <w:pStyle w:val="Corpodetexto"/>
        <w:spacing w:before="1"/>
        <w:rPr>
          <w:sz w:val="18"/>
        </w:rPr>
      </w:pPr>
    </w:p>
    <w:p w:rsidR="00DC6534" w:rsidRDefault="00FE0295">
      <w:pPr>
        <w:pStyle w:val="Ttulo1"/>
        <w:numPr>
          <w:ilvl w:val="0"/>
          <w:numId w:val="1"/>
        </w:numPr>
        <w:tabs>
          <w:tab w:val="left" w:pos="430"/>
        </w:tabs>
        <w:spacing w:line="254" w:lineRule="auto"/>
        <w:ind w:left="113" w:right="103" w:firstLine="0"/>
      </w:pPr>
      <w:r>
        <w:t>DOCUMENTOS DE COMPROVAÇÃO QUE O PRESIDENTE OU DIRIGENTE MÁXIMO TENHAM O MANDATO DE ATÉ QUATRO ANOS, PERMITIDA UMA ÚNICA</w:t>
      </w:r>
      <w:r>
        <w:rPr>
          <w:spacing w:val="-6"/>
        </w:rPr>
        <w:t xml:space="preserve"> </w:t>
      </w:r>
      <w:r>
        <w:t>RECONDUÇÃO:</w:t>
      </w:r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171" w:line="254" w:lineRule="auto"/>
        <w:ind w:right="108"/>
        <w:rPr>
          <w:rFonts w:ascii="Wingdings" w:hAnsi="Wingdings"/>
          <w:sz w:val="24"/>
        </w:rPr>
      </w:pPr>
      <w:r>
        <w:rPr>
          <w:sz w:val="24"/>
        </w:rPr>
        <w:t>Cópia autenticada das Atas das 2 últimas Assembleias Gerais de Eleição para os cargos de dirigentes da</w:t>
      </w:r>
      <w:r>
        <w:rPr>
          <w:spacing w:val="-4"/>
          <w:sz w:val="24"/>
        </w:rPr>
        <w:t xml:space="preserve"> </w:t>
      </w:r>
      <w:r>
        <w:rPr>
          <w:sz w:val="24"/>
        </w:rPr>
        <w:t>entidade.</w:t>
      </w:r>
    </w:p>
    <w:p w:rsidR="00DC6534" w:rsidRDefault="00FE0295">
      <w:pPr>
        <w:spacing w:before="171"/>
        <w:ind w:left="1529" w:right="104"/>
        <w:jc w:val="both"/>
        <w:rPr>
          <w:i/>
          <w:sz w:val="24"/>
        </w:rPr>
      </w:pPr>
      <w:r>
        <w:rPr>
          <w:i/>
          <w:sz w:val="24"/>
        </w:rPr>
        <w:t xml:space="preserve">NOTA: o estatuto social da entidade deverá conter de forma explícita a alternância no exercício dos cargos de presidente ou dirigente máximo a </w:t>
      </w:r>
      <w:r>
        <w:rPr>
          <w:i/>
          <w:sz w:val="24"/>
        </w:rPr>
        <w:t>no máximo quatro anos, permitida uma única recondução;</w:t>
      </w:r>
    </w:p>
    <w:p w:rsidR="00DC6534" w:rsidRDefault="00DC6534">
      <w:pPr>
        <w:pStyle w:val="Corpodetexto"/>
        <w:rPr>
          <w:i/>
        </w:rPr>
      </w:pPr>
    </w:p>
    <w:p w:rsidR="00DC6534" w:rsidRDefault="00FE0295">
      <w:pPr>
        <w:pStyle w:val="Ttulo1"/>
        <w:numPr>
          <w:ilvl w:val="0"/>
          <w:numId w:val="1"/>
        </w:numPr>
        <w:tabs>
          <w:tab w:val="left" w:pos="356"/>
        </w:tabs>
        <w:spacing w:before="180"/>
        <w:ind w:left="355" w:hanging="243"/>
      </w:pPr>
      <w:r>
        <w:t>DOCUMENTOS DE COMPROVAÇÃO DE COMPROMETIMENTO E PRESTAÇÃO DE</w:t>
      </w:r>
      <w:r>
        <w:rPr>
          <w:spacing w:val="-12"/>
        </w:rPr>
        <w:t xml:space="preserve"> </w:t>
      </w:r>
      <w:r>
        <w:t>CONTAS:</w:t>
      </w:r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187"/>
        <w:ind w:hanging="361"/>
        <w:rPr>
          <w:rFonts w:ascii="Wingdings" w:hAnsi="Wingdings"/>
          <w:sz w:val="24"/>
        </w:rPr>
      </w:pPr>
      <w:r>
        <w:rPr>
          <w:sz w:val="24"/>
        </w:rPr>
        <w:t>Declaração conjunta firmada pelo dirigente máximo da entidade</w:t>
      </w:r>
      <w:r>
        <w:rPr>
          <w:color w:val="0462C1"/>
          <w:sz w:val="24"/>
        </w:rPr>
        <w:t xml:space="preserve"> </w:t>
      </w:r>
      <w:hyperlink r:id="rId14">
        <w:r>
          <w:rPr>
            <w:color w:val="0462C1"/>
            <w:sz w:val="24"/>
            <w:u w:val="single" w:color="0462C1"/>
          </w:rPr>
          <w:t>(baixe aqui o</w:t>
        </w:r>
        <w:r>
          <w:rPr>
            <w:color w:val="0462C1"/>
            <w:spacing w:val="-10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modelo)</w:t>
        </w:r>
      </w:hyperlink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24" w:line="256" w:lineRule="auto"/>
        <w:ind w:right="107"/>
        <w:rPr>
          <w:rFonts w:ascii="Wingdings" w:hAnsi="Wingdings"/>
          <w:sz w:val="24"/>
        </w:rPr>
      </w:pPr>
      <w:r>
        <w:rPr>
          <w:sz w:val="24"/>
        </w:rPr>
        <w:t>Cópia da última Declaração de Rendimentos enviada a Secretaria da Receita Federal do Brasil;</w:t>
      </w:r>
      <w:hyperlink r:id="rId15">
        <w:r>
          <w:rPr>
            <w:color w:val="0462C1"/>
            <w:sz w:val="24"/>
            <w:u w:val="single" w:color="0462C1"/>
          </w:rPr>
          <w:t xml:space="preserve"> (entenda o que é clicando</w:t>
        </w:r>
        <w:r>
          <w:rPr>
            <w:color w:val="0462C1"/>
            <w:spacing w:val="-4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aqui)</w:t>
        </w:r>
      </w:hyperlink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4"/>
        <w:ind w:hanging="361"/>
        <w:rPr>
          <w:rFonts w:ascii="Wingdings" w:hAnsi="Wingdings"/>
          <w:sz w:val="24"/>
        </w:rPr>
      </w:pPr>
      <w:r>
        <w:rPr>
          <w:sz w:val="24"/>
        </w:rPr>
        <w:t>Parecer do Conselho Fiscal dos 2 (dois) últimos exercícios;</w:t>
      </w:r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24"/>
        <w:ind w:hanging="361"/>
        <w:rPr>
          <w:rFonts w:ascii="Wingdings" w:hAnsi="Wingdings"/>
          <w:sz w:val="24"/>
        </w:rPr>
      </w:pPr>
      <w:r>
        <w:rPr>
          <w:sz w:val="24"/>
        </w:rPr>
        <w:t>Ata da Assembleia Geral de apreciação das contas dos 2 (dois) últimos</w:t>
      </w:r>
      <w:r>
        <w:rPr>
          <w:spacing w:val="-15"/>
          <w:sz w:val="24"/>
        </w:rPr>
        <w:t xml:space="preserve"> </w:t>
      </w:r>
      <w:r>
        <w:rPr>
          <w:sz w:val="24"/>
        </w:rPr>
        <w:t>exercícios.</w:t>
      </w:r>
    </w:p>
    <w:p w:rsidR="00DC6534" w:rsidRDefault="00DC6534">
      <w:pPr>
        <w:pStyle w:val="Corpodetexto"/>
        <w:spacing w:before="8"/>
        <w:rPr>
          <w:sz w:val="40"/>
        </w:rPr>
      </w:pPr>
    </w:p>
    <w:p w:rsidR="00DC6534" w:rsidRDefault="00FE0295">
      <w:pPr>
        <w:pStyle w:val="Ttulo1"/>
        <w:numPr>
          <w:ilvl w:val="0"/>
          <w:numId w:val="1"/>
        </w:numPr>
        <w:tabs>
          <w:tab w:val="left" w:pos="356"/>
        </w:tabs>
        <w:spacing w:before="0"/>
        <w:ind w:left="355" w:hanging="243"/>
      </w:pPr>
      <w:r>
        <w:t>DOCUMENTOS DE COMPROVAÇÃO DA PARTICIPAÇÃO DE ATLETAS NOS COLEGIADOS DE</w:t>
      </w:r>
      <w:r>
        <w:rPr>
          <w:spacing w:val="-34"/>
        </w:rPr>
        <w:t xml:space="preserve"> </w:t>
      </w:r>
      <w:r>
        <w:t>DIREÇÃO:</w:t>
      </w:r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185"/>
        <w:ind w:hanging="361"/>
        <w:rPr>
          <w:rFonts w:ascii="Wingdings" w:hAnsi="Wingdings"/>
          <w:sz w:val="24"/>
        </w:rPr>
      </w:pPr>
      <w:r>
        <w:rPr>
          <w:sz w:val="24"/>
        </w:rPr>
        <w:t>Formulário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relação</w:t>
      </w:r>
      <w:r>
        <w:rPr>
          <w:spacing w:val="-10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atletas</w:t>
      </w:r>
      <w:r>
        <w:rPr>
          <w:spacing w:val="-11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-10"/>
          <w:sz w:val="24"/>
        </w:rPr>
        <w:t xml:space="preserve"> </w:t>
      </w:r>
      <w:r>
        <w:rPr>
          <w:sz w:val="24"/>
        </w:rPr>
        <w:t>nos</w:t>
      </w:r>
      <w:r>
        <w:rPr>
          <w:spacing w:val="-8"/>
          <w:sz w:val="24"/>
        </w:rPr>
        <w:t xml:space="preserve"> </w:t>
      </w:r>
      <w:r>
        <w:rPr>
          <w:sz w:val="24"/>
        </w:rPr>
        <w:t>colegiados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direção</w:t>
      </w:r>
      <w:r>
        <w:rPr>
          <w:color w:val="0462C1"/>
          <w:spacing w:val="-3"/>
          <w:sz w:val="24"/>
        </w:rPr>
        <w:t xml:space="preserve"> </w:t>
      </w:r>
      <w:hyperlink r:id="rId16">
        <w:r>
          <w:rPr>
            <w:color w:val="0462C1"/>
            <w:sz w:val="24"/>
            <w:u w:val="single" w:color="0462C1"/>
          </w:rPr>
          <w:t>(baixe</w:t>
        </w:r>
        <w:r>
          <w:rPr>
            <w:color w:val="0462C1"/>
            <w:spacing w:val="-8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aqui</w:t>
        </w:r>
        <w:r>
          <w:rPr>
            <w:color w:val="0462C1"/>
            <w:spacing w:val="-9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o</w:t>
        </w:r>
        <w:r>
          <w:rPr>
            <w:color w:val="0462C1"/>
            <w:spacing w:val="-8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modelo).</w:t>
        </w:r>
      </w:hyperlink>
    </w:p>
    <w:p w:rsidR="00DC6534" w:rsidRDefault="00DC6534">
      <w:pPr>
        <w:pStyle w:val="Corpodetexto"/>
        <w:rPr>
          <w:sz w:val="20"/>
        </w:rPr>
      </w:pPr>
    </w:p>
    <w:p w:rsidR="00DC6534" w:rsidRDefault="00DC6534">
      <w:pPr>
        <w:pStyle w:val="Corpodetexto"/>
        <w:spacing w:before="11"/>
        <w:rPr>
          <w:sz w:val="18"/>
        </w:rPr>
      </w:pPr>
    </w:p>
    <w:p w:rsidR="00DC6534" w:rsidRDefault="00FE0295">
      <w:pPr>
        <w:pStyle w:val="Ttulo1"/>
        <w:numPr>
          <w:ilvl w:val="0"/>
          <w:numId w:val="1"/>
        </w:numPr>
        <w:tabs>
          <w:tab w:val="left" w:pos="356"/>
        </w:tabs>
        <w:spacing w:before="0"/>
        <w:ind w:left="355" w:hanging="243"/>
      </w:pPr>
      <w:r>
        <w:t>DOCUMENTOS DE COMPROVAÇÃO DO PROCESSO</w:t>
      </w:r>
      <w:r>
        <w:rPr>
          <w:spacing w:val="-3"/>
        </w:rPr>
        <w:t xml:space="preserve"> </w:t>
      </w:r>
      <w:r>
        <w:t>ELEITORAL:</w:t>
      </w:r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185"/>
        <w:ind w:right="102"/>
        <w:jc w:val="both"/>
        <w:rPr>
          <w:rFonts w:ascii="Wingdings" w:hAnsi="Wingdings"/>
          <w:sz w:val="24"/>
        </w:rPr>
      </w:pPr>
      <w:r>
        <w:rPr>
          <w:sz w:val="24"/>
        </w:rPr>
        <w:t>3 (três) comprovantes da publicação do edital do processo eleitoral (com regras aplicáveis ao processo eleitoral – art</w:t>
      </w:r>
      <w:r>
        <w:rPr>
          <w:sz w:val="24"/>
        </w:rPr>
        <w:t>. 22 da Lei 9.615) em órgão da imprensa de ampla circulação, em mídia digital ou</w:t>
      </w:r>
      <w:r>
        <w:rPr>
          <w:spacing w:val="-4"/>
          <w:sz w:val="24"/>
        </w:rPr>
        <w:t xml:space="preserve"> </w:t>
      </w:r>
      <w:r>
        <w:rPr>
          <w:sz w:val="24"/>
        </w:rPr>
        <w:t>impressa.</w:t>
      </w:r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ind w:right="107"/>
        <w:jc w:val="both"/>
        <w:rPr>
          <w:rFonts w:ascii="Wingdings" w:hAnsi="Wingdings"/>
          <w:sz w:val="24"/>
        </w:rPr>
      </w:pPr>
      <w:r>
        <w:rPr>
          <w:sz w:val="24"/>
        </w:rPr>
        <w:t>Relatório técnico ou documento equivalente que comprove a existência de sistema de recolhimento dos votos seguro e imune a</w:t>
      </w:r>
      <w:r>
        <w:rPr>
          <w:spacing w:val="-5"/>
          <w:sz w:val="24"/>
        </w:rPr>
        <w:t xml:space="preserve"> </w:t>
      </w:r>
      <w:r>
        <w:rPr>
          <w:sz w:val="24"/>
        </w:rPr>
        <w:t>fraude.</w:t>
      </w:r>
    </w:p>
    <w:p w:rsidR="00DC6534" w:rsidRDefault="00DC6534">
      <w:pPr>
        <w:pStyle w:val="Corpodetexto"/>
      </w:pPr>
    </w:p>
    <w:p w:rsidR="00DC6534" w:rsidRDefault="00FE0295">
      <w:pPr>
        <w:pStyle w:val="Ttulo1"/>
        <w:numPr>
          <w:ilvl w:val="0"/>
          <w:numId w:val="1"/>
        </w:numPr>
        <w:tabs>
          <w:tab w:val="left" w:pos="356"/>
        </w:tabs>
        <w:spacing w:before="181"/>
        <w:ind w:left="355" w:hanging="243"/>
      </w:pPr>
      <w:r>
        <w:t>CONSULTE MODELOS DE TRANSPARÊNCIA EXIGIDOS PELO ARTIGO</w:t>
      </w:r>
      <w:r>
        <w:rPr>
          <w:spacing w:val="-3"/>
        </w:rPr>
        <w:t xml:space="preserve"> </w:t>
      </w:r>
      <w:r>
        <w:t>11:</w:t>
      </w:r>
    </w:p>
    <w:p w:rsidR="00DC6534" w:rsidRDefault="00DC6534">
      <w:pPr>
        <w:pStyle w:val="Corpodetexto"/>
        <w:rPr>
          <w:b/>
          <w:sz w:val="20"/>
        </w:rPr>
      </w:pPr>
    </w:p>
    <w:p w:rsidR="00DC6534" w:rsidRDefault="00DC6534">
      <w:pPr>
        <w:rPr>
          <w:sz w:val="20"/>
        </w:rPr>
        <w:sectPr w:rsidR="00DC6534">
          <w:pgSz w:w="11910" w:h="16840"/>
          <w:pgMar w:top="2560" w:right="460" w:bottom="280" w:left="1020" w:header="577" w:footer="0" w:gutter="0"/>
          <w:cols w:space="720"/>
        </w:sectPr>
      </w:pPr>
    </w:p>
    <w:p w:rsidR="00DC6534" w:rsidRDefault="00FE0295">
      <w:pPr>
        <w:pStyle w:val="PargrafodaLista"/>
        <w:numPr>
          <w:ilvl w:val="1"/>
          <w:numId w:val="1"/>
        </w:numPr>
        <w:tabs>
          <w:tab w:val="left" w:pos="822"/>
        </w:tabs>
        <w:spacing w:before="234"/>
        <w:ind w:left="821" w:hanging="282"/>
        <w:rPr>
          <w:rFonts w:ascii="Wingdings" w:hAnsi="Wingdings"/>
          <w:color w:val="0462C1"/>
          <w:sz w:val="24"/>
        </w:rPr>
      </w:pPr>
      <w:hyperlink r:id="rId17">
        <w:r>
          <w:rPr>
            <w:color w:val="0462C1"/>
            <w:sz w:val="24"/>
            <w:u w:val="single" w:color="0462C1"/>
          </w:rPr>
          <w:t>Inciso I- parte</w:t>
        </w:r>
        <w:r>
          <w:rPr>
            <w:color w:val="0462C1"/>
            <w:spacing w:val="-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A</w:t>
        </w:r>
      </w:hyperlink>
    </w:p>
    <w:p w:rsidR="00DC6534" w:rsidRDefault="00FE0295">
      <w:pPr>
        <w:pStyle w:val="PargrafodaLista"/>
        <w:numPr>
          <w:ilvl w:val="1"/>
          <w:numId w:val="1"/>
        </w:numPr>
        <w:tabs>
          <w:tab w:val="left" w:pos="822"/>
        </w:tabs>
        <w:ind w:left="821" w:hanging="282"/>
        <w:rPr>
          <w:rFonts w:ascii="Wingdings" w:hAnsi="Wingdings"/>
          <w:color w:val="0462C1"/>
        </w:rPr>
      </w:pPr>
      <w:hyperlink r:id="rId18">
        <w:r>
          <w:rPr>
            <w:color w:val="0462C1"/>
            <w:sz w:val="24"/>
            <w:u w:val="single" w:color="0462C1"/>
          </w:rPr>
          <w:t>Inciso I – parte</w:t>
        </w:r>
        <w:r>
          <w:rPr>
            <w:color w:val="0462C1"/>
            <w:spacing w:val="-1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B</w:t>
        </w:r>
      </w:hyperlink>
    </w:p>
    <w:p w:rsidR="00DC6534" w:rsidRDefault="00FE0295">
      <w:pPr>
        <w:pStyle w:val="PargrafodaLista"/>
        <w:numPr>
          <w:ilvl w:val="1"/>
          <w:numId w:val="1"/>
        </w:numPr>
        <w:tabs>
          <w:tab w:val="left" w:pos="822"/>
        </w:tabs>
        <w:spacing w:before="2"/>
        <w:ind w:left="821" w:hanging="282"/>
        <w:rPr>
          <w:rFonts w:ascii="Wingdings" w:hAnsi="Wingdings"/>
          <w:color w:val="0462C1"/>
        </w:rPr>
      </w:pPr>
      <w:hyperlink r:id="rId19">
        <w:r>
          <w:rPr>
            <w:color w:val="0462C1"/>
            <w:sz w:val="24"/>
            <w:u w:val="single" w:color="0462C1"/>
          </w:rPr>
          <w:t>Inciso I – parte</w:t>
        </w:r>
        <w:r>
          <w:rPr>
            <w:color w:val="0462C1"/>
            <w:spacing w:val="-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C</w:t>
        </w:r>
      </w:hyperlink>
    </w:p>
    <w:p w:rsidR="00DC6534" w:rsidRDefault="00FE0295">
      <w:pPr>
        <w:pStyle w:val="PargrafodaLista"/>
        <w:numPr>
          <w:ilvl w:val="1"/>
          <w:numId w:val="1"/>
        </w:numPr>
        <w:tabs>
          <w:tab w:val="left" w:pos="822"/>
        </w:tabs>
        <w:ind w:left="821" w:hanging="282"/>
        <w:rPr>
          <w:rFonts w:ascii="Wingdings" w:hAnsi="Wingdings"/>
          <w:color w:val="0462C1"/>
        </w:rPr>
      </w:pPr>
      <w:hyperlink r:id="rId20">
        <w:r>
          <w:rPr>
            <w:color w:val="0462C1"/>
            <w:sz w:val="24"/>
            <w:u w:val="single" w:color="0462C1"/>
          </w:rPr>
          <w:t>Inciso II</w:t>
        </w:r>
      </w:hyperlink>
    </w:p>
    <w:p w:rsidR="00DC6534" w:rsidRDefault="00FE0295">
      <w:pPr>
        <w:pStyle w:val="PargrafodaLista"/>
        <w:numPr>
          <w:ilvl w:val="1"/>
          <w:numId w:val="1"/>
        </w:numPr>
        <w:tabs>
          <w:tab w:val="left" w:pos="822"/>
        </w:tabs>
        <w:ind w:left="821" w:hanging="282"/>
        <w:rPr>
          <w:rFonts w:ascii="Wingdings" w:hAnsi="Wingdings"/>
          <w:color w:val="0462C1"/>
        </w:rPr>
      </w:pPr>
      <w:hyperlink r:id="rId21">
        <w:r>
          <w:rPr>
            <w:color w:val="0462C1"/>
            <w:sz w:val="24"/>
            <w:u w:val="single" w:color="0462C1"/>
          </w:rPr>
          <w:t>Inciso III</w:t>
        </w:r>
      </w:hyperlink>
    </w:p>
    <w:p w:rsidR="00DC6534" w:rsidRDefault="00FE0295">
      <w:pPr>
        <w:pStyle w:val="PargrafodaLista"/>
        <w:numPr>
          <w:ilvl w:val="1"/>
          <w:numId w:val="1"/>
        </w:numPr>
        <w:tabs>
          <w:tab w:val="left" w:pos="822"/>
        </w:tabs>
        <w:ind w:left="821" w:hanging="282"/>
        <w:rPr>
          <w:rFonts w:ascii="Wingdings" w:hAnsi="Wingdings"/>
          <w:color w:val="0462C1"/>
        </w:rPr>
      </w:pPr>
      <w:hyperlink r:id="rId22">
        <w:r>
          <w:rPr>
            <w:color w:val="0462C1"/>
            <w:sz w:val="24"/>
            <w:u w:val="single" w:color="0462C1"/>
          </w:rPr>
          <w:t>Inciso IV - parte</w:t>
        </w:r>
        <w:r>
          <w:rPr>
            <w:color w:val="0462C1"/>
            <w:spacing w:val="-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A</w:t>
        </w:r>
      </w:hyperlink>
    </w:p>
    <w:p w:rsidR="00DC6534" w:rsidRDefault="00FE0295">
      <w:pPr>
        <w:pStyle w:val="PargrafodaLista"/>
        <w:numPr>
          <w:ilvl w:val="1"/>
          <w:numId w:val="1"/>
        </w:numPr>
        <w:tabs>
          <w:tab w:val="left" w:pos="822"/>
        </w:tabs>
        <w:ind w:left="821" w:hanging="282"/>
        <w:rPr>
          <w:rFonts w:ascii="Wingdings" w:hAnsi="Wingdings"/>
          <w:color w:val="0462C1"/>
        </w:rPr>
      </w:pPr>
      <w:hyperlink r:id="rId23">
        <w:r>
          <w:rPr>
            <w:color w:val="0462C1"/>
            <w:sz w:val="24"/>
            <w:u w:val="single" w:color="0462C1"/>
          </w:rPr>
          <w:t>Inciso IV - parte</w:t>
        </w:r>
        <w:r>
          <w:rPr>
            <w:color w:val="0462C1"/>
            <w:spacing w:val="-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B</w:t>
        </w:r>
      </w:hyperlink>
    </w:p>
    <w:p w:rsidR="00DC6534" w:rsidRDefault="00FE0295">
      <w:pPr>
        <w:pStyle w:val="Corpodetexto"/>
        <w:spacing w:before="2"/>
        <w:rPr>
          <w:sz w:val="19"/>
        </w:rPr>
      </w:pPr>
      <w:r>
        <w:br w:type="column"/>
      </w:r>
    </w:p>
    <w:p w:rsidR="00DC6534" w:rsidRDefault="00FE0295">
      <w:pPr>
        <w:pStyle w:val="PargrafodaLista"/>
        <w:numPr>
          <w:ilvl w:val="1"/>
          <w:numId w:val="1"/>
        </w:numPr>
        <w:tabs>
          <w:tab w:val="left" w:pos="822"/>
        </w:tabs>
        <w:ind w:left="821" w:hanging="282"/>
        <w:rPr>
          <w:rFonts w:ascii="Wingdings" w:hAnsi="Wingdings"/>
          <w:color w:val="0462C1"/>
        </w:rPr>
      </w:pPr>
      <w:hyperlink r:id="rId24">
        <w:r>
          <w:rPr>
            <w:color w:val="0462C1"/>
            <w:sz w:val="24"/>
            <w:u w:val="single" w:color="0462C1"/>
          </w:rPr>
          <w:t>Inciso IV - parte</w:t>
        </w:r>
        <w:r>
          <w:rPr>
            <w:color w:val="0462C1"/>
            <w:spacing w:val="-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C</w:t>
        </w:r>
      </w:hyperlink>
    </w:p>
    <w:p w:rsidR="00DC6534" w:rsidRDefault="00FE0295">
      <w:pPr>
        <w:pStyle w:val="PargrafodaLista"/>
        <w:numPr>
          <w:ilvl w:val="1"/>
          <w:numId w:val="1"/>
        </w:numPr>
        <w:tabs>
          <w:tab w:val="left" w:pos="822"/>
        </w:tabs>
        <w:ind w:left="821" w:hanging="282"/>
        <w:rPr>
          <w:rFonts w:ascii="Wingdings" w:hAnsi="Wingdings"/>
          <w:color w:val="0462C1"/>
        </w:rPr>
      </w:pPr>
      <w:hyperlink r:id="rId25">
        <w:r>
          <w:rPr>
            <w:color w:val="0462C1"/>
            <w:sz w:val="24"/>
            <w:u w:val="single" w:color="0462C1"/>
          </w:rPr>
          <w:t>Inciso V - parte</w:t>
        </w:r>
        <w:r>
          <w:rPr>
            <w:color w:val="0462C1"/>
            <w:spacing w:val="-3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A</w:t>
        </w:r>
      </w:hyperlink>
    </w:p>
    <w:p w:rsidR="00DC6534" w:rsidRDefault="00FE0295">
      <w:pPr>
        <w:pStyle w:val="PargrafodaLista"/>
        <w:numPr>
          <w:ilvl w:val="1"/>
          <w:numId w:val="1"/>
        </w:numPr>
        <w:tabs>
          <w:tab w:val="left" w:pos="822"/>
        </w:tabs>
        <w:spacing w:before="2"/>
        <w:ind w:left="821" w:hanging="282"/>
        <w:rPr>
          <w:rFonts w:ascii="Wingdings" w:hAnsi="Wingdings"/>
          <w:color w:val="0462C1"/>
        </w:rPr>
      </w:pPr>
      <w:hyperlink r:id="rId26">
        <w:r>
          <w:rPr>
            <w:color w:val="0462C1"/>
            <w:sz w:val="24"/>
            <w:u w:val="single" w:color="0462C1"/>
          </w:rPr>
          <w:t>Inciso V - parte</w:t>
        </w:r>
        <w:r>
          <w:rPr>
            <w:color w:val="0462C1"/>
            <w:spacing w:val="-2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B</w:t>
        </w:r>
      </w:hyperlink>
    </w:p>
    <w:p w:rsidR="00DC6534" w:rsidRDefault="00FE0295">
      <w:pPr>
        <w:pStyle w:val="PargrafodaLista"/>
        <w:numPr>
          <w:ilvl w:val="1"/>
          <w:numId w:val="1"/>
        </w:numPr>
        <w:tabs>
          <w:tab w:val="left" w:pos="822"/>
        </w:tabs>
        <w:ind w:left="821" w:hanging="282"/>
        <w:rPr>
          <w:rFonts w:ascii="Wingdings" w:hAnsi="Wingdings"/>
          <w:sz w:val="24"/>
        </w:rPr>
      </w:pPr>
      <w:hyperlink r:id="rId27">
        <w:r>
          <w:rPr>
            <w:color w:val="0462C1"/>
            <w:sz w:val="24"/>
            <w:u w:val="single" w:color="0462C1"/>
          </w:rPr>
          <w:t>Inciso VI - parte</w:t>
        </w:r>
        <w:r>
          <w:rPr>
            <w:color w:val="0462C1"/>
            <w:spacing w:val="-4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A</w:t>
        </w:r>
      </w:hyperlink>
    </w:p>
    <w:p w:rsidR="00DC6534" w:rsidRDefault="00FE0295">
      <w:pPr>
        <w:pStyle w:val="PargrafodaLista"/>
        <w:numPr>
          <w:ilvl w:val="1"/>
          <w:numId w:val="1"/>
        </w:numPr>
        <w:tabs>
          <w:tab w:val="left" w:pos="822"/>
        </w:tabs>
        <w:ind w:left="821" w:hanging="282"/>
        <w:rPr>
          <w:rFonts w:ascii="Wingdings" w:hAnsi="Wingdings"/>
          <w:color w:val="0462C1"/>
        </w:rPr>
      </w:pPr>
      <w:hyperlink r:id="rId28">
        <w:r>
          <w:rPr>
            <w:color w:val="0462C1"/>
            <w:sz w:val="24"/>
            <w:u w:val="single" w:color="0462C1"/>
          </w:rPr>
          <w:t>Inciso VI - parte</w:t>
        </w:r>
        <w:r>
          <w:rPr>
            <w:color w:val="0462C1"/>
            <w:spacing w:val="-4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B</w:t>
        </w:r>
      </w:hyperlink>
    </w:p>
    <w:p w:rsidR="00DC6534" w:rsidRDefault="00FE0295">
      <w:pPr>
        <w:pStyle w:val="PargrafodaLista"/>
        <w:numPr>
          <w:ilvl w:val="1"/>
          <w:numId w:val="1"/>
        </w:numPr>
        <w:tabs>
          <w:tab w:val="left" w:pos="822"/>
        </w:tabs>
        <w:ind w:left="821" w:hanging="282"/>
        <w:rPr>
          <w:rFonts w:ascii="Wingdings" w:hAnsi="Wingdings"/>
          <w:color w:val="0462C1"/>
        </w:rPr>
      </w:pPr>
      <w:hyperlink r:id="rId29">
        <w:r>
          <w:rPr>
            <w:color w:val="0462C1"/>
            <w:sz w:val="24"/>
            <w:u w:val="single" w:color="0462C1"/>
          </w:rPr>
          <w:t>Inciso VII</w:t>
        </w:r>
      </w:hyperlink>
    </w:p>
    <w:p w:rsidR="00DC6534" w:rsidRDefault="00DC6534">
      <w:pPr>
        <w:rPr>
          <w:rFonts w:ascii="Wingdings" w:hAnsi="Wingdings"/>
        </w:rPr>
        <w:sectPr w:rsidR="00DC6534">
          <w:type w:val="continuous"/>
          <w:pgSz w:w="11910" w:h="16840"/>
          <w:pgMar w:top="2560" w:right="460" w:bottom="280" w:left="1020" w:header="720" w:footer="720" w:gutter="0"/>
          <w:cols w:num="2" w:space="720" w:equalWidth="0">
            <w:col w:w="2577" w:space="2529"/>
            <w:col w:w="5324"/>
          </w:cols>
        </w:sectPr>
      </w:pPr>
    </w:p>
    <w:p w:rsidR="00DC6534" w:rsidRDefault="00DC6534">
      <w:pPr>
        <w:pStyle w:val="Corpodetexto"/>
        <w:rPr>
          <w:sz w:val="20"/>
        </w:rPr>
      </w:pPr>
    </w:p>
    <w:p w:rsidR="00DC6534" w:rsidRDefault="00DC6534">
      <w:pPr>
        <w:pStyle w:val="Corpodetexto"/>
        <w:spacing w:before="11"/>
        <w:rPr>
          <w:sz w:val="21"/>
        </w:rPr>
      </w:pPr>
    </w:p>
    <w:p w:rsidR="00DC6534" w:rsidRDefault="00FE0295">
      <w:pPr>
        <w:pStyle w:val="Ttulo1"/>
        <w:numPr>
          <w:ilvl w:val="0"/>
          <w:numId w:val="1"/>
        </w:numPr>
        <w:tabs>
          <w:tab w:val="left" w:pos="356"/>
        </w:tabs>
        <w:ind w:left="355" w:hanging="243"/>
      </w:pPr>
      <w:r>
        <w:t>LINKS</w:t>
      </w:r>
      <w:r>
        <w:rPr>
          <w:spacing w:val="-4"/>
        </w:rPr>
        <w:t xml:space="preserve"> </w:t>
      </w:r>
      <w:r>
        <w:t>IMPORTANTES:</w:t>
      </w:r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184"/>
        <w:ind w:hanging="361"/>
        <w:rPr>
          <w:rFonts w:ascii="Wingdings" w:hAnsi="Wingdings"/>
          <w:sz w:val="24"/>
        </w:rPr>
      </w:pPr>
      <w:hyperlink r:id="rId30">
        <w:r>
          <w:rPr>
            <w:color w:val="0462C1"/>
            <w:sz w:val="24"/>
            <w:u w:val="single" w:color="0462C1"/>
          </w:rPr>
          <w:t>Manual de C</w:t>
        </w:r>
        <w:bookmarkStart w:id="0" w:name="_GoBack"/>
        <w:bookmarkEnd w:id="0"/>
        <w:r>
          <w:rPr>
            <w:color w:val="0462C1"/>
            <w:sz w:val="24"/>
            <w:u w:val="single" w:color="0462C1"/>
          </w:rPr>
          <w:t>o</w:t>
        </w:r>
        <w:r>
          <w:rPr>
            <w:color w:val="0462C1"/>
            <w:sz w:val="24"/>
            <w:u w:val="single" w:color="0462C1"/>
          </w:rPr>
          <w:t>ntabilidade;</w:t>
        </w:r>
      </w:hyperlink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24"/>
        <w:ind w:hanging="361"/>
        <w:rPr>
          <w:rFonts w:ascii="Wingdings" w:hAnsi="Wingdings"/>
          <w:sz w:val="24"/>
        </w:rPr>
      </w:pPr>
      <w:hyperlink r:id="rId31">
        <w:r>
          <w:rPr>
            <w:color w:val="0462C1"/>
            <w:sz w:val="24"/>
            <w:u w:val="single" w:color="0462C1"/>
          </w:rPr>
          <w:t>Manual de Acessibilidade para sites</w:t>
        </w:r>
      </w:hyperlink>
      <w:r>
        <w:rPr>
          <w:sz w:val="24"/>
        </w:rPr>
        <w:t>;</w:t>
      </w:r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22"/>
        <w:ind w:hanging="361"/>
        <w:rPr>
          <w:rFonts w:ascii="Wingdings" w:hAnsi="Wingdings"/>
          <w:b/>
          <w:color w:val="0462C1"/>
          <w:sz w:val="24"/>
        </w:rPr>
      </w:pPr>
      <w:hyperlink r:id="rId32">
        <w:r>
          <w:rPr>
            <w:color w:val="944F71"/>
            <w:sz w:val="24"/>
            <w:u w:val="single" w:color="944F71"/>
          </w:rPr>
          <w:t>Cartilha de Governança em Entidades</w:t>
        </w:r>
        <w:r>
          <w:rPr>
            <w:color w:val="944F71"/>
            <w:spacing w:val="-7"/>
            <w:sz w:val="24"/>
            <w:u w:val="single" w:color="944F71"/>
          </w:rPr>
          <w:t xml:space="preserve"> </w:t>
        </w:r>
        <w:r>
          <w:rPr>
            <w:color w:val="944F71"/>
            <w:sz w:val="24"/>
            <w:u w:val="single" w:color="944F71"/>
          </w:rPr>
          <w:t>Esportivas</w:t>
        </w:r>
        <w:r>
          <w:rPr>
            <w:b/>
            <w:color w:val="944F71"/>
            <w:sz w:val="24"/>
            <w:u w:val="single" w:color="944F71"/>
          </w:rPr>
          <w:t>;</w:t>
        </w:r>
      </w:hyperlink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24"/>
        <w:ind w:hanging="361"/>
        <w:rPr>
          <w:rFonts w:ascii="Wingdings" w:hAnsi="Wingdings"/>
          <w:sz w:val="24"/>
        </w:rPr>
      </w:pPr>
      <w:hyperlink r:id="rId33">
        <w:r>
          <w:rPr>
            <w:color w:val="0462C1"/>
            <w:sz w:val="24"/>
            <w:u w:val="single" w:color="0462C1"/>
          </w:rPr>
          <w:t>Entidades com Certificação Vigente</w:t>
        </w:r>
      </w:hyperlink>
      <w:r>
        <w:rPr>
          <w:sz w:val="24"/>
        </w:rPr>
        <w:t>;</w:t>
      </w:r>
    </w:p>
    <w:p w:rsidR="00DC6534" w:rsidRDefault="00FE0295">
      <w:pPr>
        <w:pStyle w:val="PargrafodaLista"/>
        <w:numPr>
          <w:ilvl w:val="1"/>
          <w:numId w:val="1"/>
        </w:numPr>
        <w:tabs>
          <w:tab w:val="left" w:pos="834"/>
        </w:tabs>
        <w:spacing w:before="23"/>
        <w:ind w:hanging="361"/>
        <w:rPr>
          <w:rFonts w:ascii="Wingdings" w:hAnsi="Wingdings"/>
          <w:sz w:val="24"/>
        </w:rPr>
      </w:pPr>
      <w:hyperlink r:id="rId34">
        <w:r>
          <w:rPr>
            <w:color w:val="0462C1"/>
            <w:sz w:val="24"/>
            <w:u w:val="single" w:color="0462C1"/>
          </w:rPr>
          <w:t>Baixe aqui a sua</w:t>
        </w:r>
        <w:r>
          <w:rPr>
            <w:color w:val="0462C1"/>
            <w:spacing w:val="-5"/>
            <w:sz w:val="24"/>
            <w:u w:val="single" w:color="0462C1"/>
          </w:rPr>
          <w:t xml:space="preserve"> </w:t>
        </w:r>
        <w:r>
          <w:rPr>
            <w:color w:val="0462C1"/>
            <w:sz w:val="24"/>
            <w:u w:val="single" w:color="0462C1"/>
          </w:rPr>
          <w:t>certificação;</w:t>
        </w:r>
      </w:hyperlink>
    </w:p>
    <w:sectPr w:rsidR="00DC6534">
      <w:pgSz w:w="11910" w:h="16840"/>
      <w:pgMar w:top="2560" w:right="460" w:bottom="280" w:left="1020" w:header="5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95" w:rsidRDefault="00FE0295">
      <w:r>
        <w:separator/>
      </w:r>
    </w:p>
  </w:endnote>
  <w:endnote w:type="continuationSeparator" w:id="0">
    <w:p w:rsidR="00FE0295" w:rsidRDefault="00FE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95" w:rsidRDefault="00FE0295">
      <w:r>
        <w:separator/>
      </w:r>
    </w:p>
  </w:footnote>
  <w:footnote w:type="continuationSeparator" w:id="0">
    <w:p w:rsidR="00FE0295" w:rsidRDefault="00FE0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34" w:rsidRDefault="002E64F3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6.95pt;margin-top:70.75pt;width:229.65pt;height:56.6pt;z-index:-251658240;mso-position-horizontal-relative:page;mso-position-vertical-relative:page" filled="f" stroked="f">
          <v:textbox style="mso-next-textbox:#_x0000_s2049" inset="0,0,0,0">
            <w:txbxContent>
              <w:p w:rsidR="00DC6534" w:rsidRDefault="00FE0295">
                <w:pPr>
                  <w:spacing w:before="10"/>
                  <w:ind w:left="449" w:right="447" w:firstLine="2"/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b/>
                    <w:sz w:val="20"/>
                  </w:rPr>
                  <w:t>MINISTÉRIO DA CIDADANIA SECRETARIA ESPECIAL DO ESPORTE</w:t>
                </w:r>
              </w:p>
              <w:p w:rsidR="002E64F3" w:rsidRDefault="00FE0295">
                <w:pPr>
                  <w:spacing w:line="226" w:lineRule="exact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Telefone 3217-16</w:t>
                </w:r>
                <w:r>
                  <w:rPr>
                    <w:rFonts w:ascii="Times New Roman"/>
                    <w:sz w:val="20"/>
                  </w:rPr>
                  <w:t>65</w:t>
                </w:r>
                <w:r w:rsidR="002E64F3">
                  <w:rPr>
                    <w:rFonts w:ascii="Times New Roman"/>
                    <w:sz w:val="20"/>
                  </w:rPr>
                  <w:t>/3217-1658</w:t>
                </w:r>
              </w:p>
              <w:p w:rsidR="00DC6534" w:rsidRDefault="00FE0295">
                <w:pPr>
                  <w:spacing w:line="226" w:lineRule="exact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 e-mail: </w:t>
                </w:r>
                <w:hyperlink r:id="rId1" w:history="1">
                  <w:r w:rsidR="002E64F3" w:rsidRPr="00000699">
                    <w:rPr>
                      <w:rStyle w:val="Hyperlink"/>
                      <w:rFonts w:ascii="Times New Roman"/>
                      <w:sz w:val="20"/>
                      <w:u w:color="0462C1"/>
                    </w:rPr>
                    <w:t>certificacao@cidadania.gov.br</w:t>
                  </w:r>
                </w:hyperlink>
              </w:p>
            </w:txbxContent>
          </v:textbox>
          <w10:wrap anchorx="page" anchory="page"/>
        </v:shape>
      </w:pict>
    </w:r>
    <w:r w:rsidR="00FE0295"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3539490</wp:posOffset>
          </wp:positionH>
          <wp:positionV relativeFrom="page">
            <wp:posOffset>146685</wp:posOffset>
          </wp:positionV>
          <wp:extent cx="836361" cy="81036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6361" cy="810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20A41"/>
    <w:multiLevelType w:val="hybridMultilevel"/>
    <w:tmpl w:val="2EFE5544"/>
    <w:lvl w:ilvl="0" w:tplc="7AF458FE">
      <w:start w:val="1"/>
      <w:numFmt w:val="decimal"/>
      <w:lvlText w:val="%1."/>
      <w:lvlJc w:val="left"/>
      <w:pPr>
        <w:ind w:left="345" w:hanging="233"/>
        <w:jc w:val="left"/>
      </w:pPr>
      <w:rPr>
        <w:rFonts w:hint="default"/>
        <w:b/>
        <w:bCs/>
        <w:w w:val="100"/>
        <w:lang w:val="pt-PT" w:eastAsia="pt-PT" w:bidi="pt-PT"/>
      </w:rPr>
    </w:lvl>
    <w:lvl w:ilvl="1" w:tplc="60FC1318">
      <w:numFmt w:val="bullet"/>
      <w:lvlText w:val=""/>
      <w:lvlJc w:val="left"/>
      <w:pPr>
        <w:ind w:left="833" w:hanging="360"/>
      </w:pPr>
      <w:rPr>
        <w:rFonts w:hint="default"/>
        <w:w w:val="100"/>
        <w:lang w:val="pt-PT" w:eastAsia="pt-PT" w:bidi="pt-PT"/>
      </w:rPr>
    </w:lvl>
    <w:lvl w:ilvl="2" w:tplc="CBC84414">
      <w:numFmt w:val="bullet"/>
      <w:lvlText w:val="•"/>
      <w:lvlJc w:val="left"/>
      <w:pPr>
        <w:ind w:left="840" w:hanging="360"/>
      </w:pPr>
      <w:rPr>
        <w:rFonts w:hint="default"/>
        <w:lang w:val="pt-PT" w:eastAsia="pt-PT" w:bidi="pt-PT"/>
      </w:rPr>
    </w:lvl>
    <w:lvl w:ilvl="3" w:tplc="24AE9754">
      <w:numFmt w:val="bullet"/>
      <w:lvlText w:val="•"/>
      <w:lvlJc w:val="left"/>
      <w:pPr>
        <w:ind w:left="1057" w:hanging="360"/>
      </w:pPr>
      <w:rPr>
        <w:rFonts w:hint="default"/>
        <w:lang w:val="pt-PT" w:eastAsia="pt-PT" w:bidi="pt-PT"/>
      </w:rPr>
    </w:lvl>
    <w:lvl w:ilvl="4" w:tplc="01DC920C">
      <w:numFmt w:val="bullet"/>
      <w:lvlText w:val="•"/>
      <w:lvlJc w:val="left"/>
      <w:pPr>
        <w:ind w:left="1274" w:hanging="360"/>
      </w:pPr>
      <w:rPr>
        <w:rFonts w:hint="default"/>
        <w:lang w:val="pt-PT" w:eastAsia="pt-PT" w:bidi="pt-PT"/>
      </w:rPr>
    </w:lvl>
    <w:lvl w:ilvl="5" w:tplc="4E465360">
      <w:numFmt w:val="bullet"/>
      <w:lvlText w:val="•"/>
      <w:lvlJc w:val="left"/>
      <w:pPr>
        <w:ind w:left="1491" w:hanging="360"/>
      </w:pPr>
      <w:rPr>
        <w:rFonts w:hint="default"/>
        <w:lang w:val="pt-PT" w:eastAsia="pt-PT" w:bidi="pt-PT"/>
      </w:rPr>
    </w:lvl>
    <w:lvl w:ilvl="6" w:tplc="D9D2D3D6">
      <w:numFmt w:val="bullet"/>
      <w:lvlText w:val="•"/>
      <w:lvlJc w:val="left"/>
      <w:pPr>
        <w:ind w:left="1708" w:hanging="360"/>
      </w:pPr>
      <w:rPr>
        <w:rFonts w:hint="default"/>
        <w:lang w:val="pt-PT" w:eastAsia="pt-PT" w:bidi="pt-PT"/>
      </w:rPr>
    </w:lvl>
    <w:lvl w:ilvl="7" w:tplc="5EE6F1D4">
      <w:numFmt w:val="bullet"/>
      <w:lvlText w:val="•"/>
      <w:lvlJc w:val="left"/>
      <w:pPr>
        <w:ind w:left="1925" w:hanging="360"/>
      </w:pPr>
      <w:rPr>
        <w:rFonts w:hint="default"/>
        <w:lang w:val="pt-PT" w:eastAsia="pt-PT" w:bidi="pt-PT"/>
      </w:rPr>
    </w:lvl>
    <w:lvl w:ilvl="8" w:tplc="D38A1146">
      <w:numFmt w:val="bullet"/>
      <w:lvlText w:val="•"/>
      <w:lvlJc w:val="left"/>
      <w:pPr>
        <w:ind w:left="2142" w:hanging="36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C6534"/>
    <w:rsid w:val="002E64F3"/>
    <w:rsid w:val="00DC6534"/>
    <w:rsid w:val="00FE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D05152"/>
  <w15:docId w15:val="{0F6C6421-E79F-4BC4-B529-47E12174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52"/>
      <w:ind w:left="355" w:hanging="24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E64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64F3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E64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64F3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2E64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porte.gov.br/arquivos/apfut/Manual/manual_apfut_v1-1_spreads.pdf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minastenisclube.com.br/unidades/minas-tenis-nautico-clube/lei-federal-de-incentivo-ao-esporte" TargetMode="External"/><Relationship Id="rId26" Type="http://schemas.openxmlformats.org/officeDocument/2006/relationships/hyperlink" Target="https://enrt.eu/rnpwH0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rt.eu/mhQJd0E" TargetMode="External"/><Relationship Id="rId34" Type="http://schemas.openxmlformats.org/officeDocument/2006/relationships/hyperlink" Target="https://enrt.eu/V3Rmr" TargetMode="External"/><Relationship Id="rId7" Type="http://schemas.openxmlformats.org/officeDocument/2006/relationships/hyperlink" Target="http://esporte.gov.br/servicos/editais/arquivos/arquivos-certificacoes-18-e-18-a/formulrio_de_viabilidade_e_autonomia_financeira_-_portaria_n_115.doc" TargetMode="External"/><Relationship Id="rId12" Type="http://schemas.openxmlformats.org/officeDocument/2006/relationships/hyperlink" Target="https://enrt.eu/k2ZZd" TargetMode="External"/><Relationship Id="rId17" Type="http://schemas.openxmlformats.org/officeDocument/2006/relationships/hyperlink" Target="https://enrt.eu/3tTD2a5" TargetMode="External"/><Relationship Id="rId25" Type="http://schemas.openxmlformats.org/officeDocument/2006/relationships/hyperlink" Target="https://enrt.eu/fRn0lU" TargetMode="External"/><Relationship Id="rId33" Type="http://schemas.openxmlformats.org/officeDocument/2006/relationships/hyperlink" Target="https://enrt.eu/nJ7cwph" TargetMode="External"/><Relationship Id="rId2" Type="http://schemas.openxmlformats.org/officeDocument/2006/relationships/styles" Target="styles.xml"/><Relationship Id="rId16" Type="http://schemas.openxmlformats.org/officeDocument/2006/relationships/hyperlink" Target="http://esporte.gov.br/servicos/editais/arquivos/arquivos-certificacoes-18-e-18-a/participao_de_atletas_nos_colegiados_de_direo_17-08-18.doc" TargetMode="External"/><Relationship Id="rId20" Type="http://schemas.openxmlformats.org/officeDocument/2006/relationships/hyperlink" Target="https://enrt.eu/4EZd" TargetMode="External"/><Relationship Id="rId29" Type="http://schemas.openxmlformats.org/officeDocument/2006/relationships/hyperlink" Target="https://enrt.eu/uxiQdjH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rt.eu/D4XEnZ" TargetMode="External"/><Relationship Id="rId24" Type="http://schemas.openxmlformats.org/officeDocument/2006/relationships/hyperlink" Target="https://enrt.eu/YHlTh4b" TargetMode="External"/><Relationship Id="rId32" Type="http://schemas.openxmlformats.org/officeDocument/2006/relationships/hyperlink" Target="https://enrt.eu/EQC9oD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rt.eu/IE1g" TargetMode="External"/><Relationship Id="rId23" Type="http://schemas.openxmlformats.org/officeDocument/2006/relationships/hyperlink" Target="https://enrt.eu/uvuXS" TargetMode="External"/><Relationship Id="rId28" Type="http://schemas.openxmlformats.org/officeDocument/2006/relationships/hyperlink" Target="https://enrt.eu/KUr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nrt.eu/7clJXGGq" TargetMode="External"/><Relationship Id="rId19" Type="http://schemas.openxmlformats.org/officeDocument/2006/relationships/hyperlink" Target="https://enrt.eu/WIrYQcR" TargetMode="External"/><Relationship Id="rId31" Type="http://schemas.openxmlformats.org/officeDocument/2006/relationships/hyperlink" Target="https://enrt.eu/fSs4p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rt.eu/8b0Mo" TargetMode="External"/><Relationship Id="rId14" Type="http://schemas.openxmlformats.org/officeDocument/2006/relationships/hyperlink" Target="http://esporte.gov.br/servicos/editais/arquivos/arquivos-certificacoes-18-e-18-a/declarao_de_comprometimento_ao_atendimento_do_art_9.docx" TargetMode="External"/><Relationship Id="rId22" Type="http://schemas.openxmlformats.org/officeDocument/2006/relationships/hyperlink" Target="https://enrt.eu/sxysGh" TargetMode="External"/><Relationship Id="rId27" Type="http://schemas.openxmlformats.org/officeDocument/2006/relationships/hyperlink" Target="https://enrt.eu/eLeB" TargetMode="External"/><Relationship Id="rId30" Type="http://schemas.openxmlformats.org/officeDocument/2006/relationships/hyperlink" Target="http://www.esporte.gov.br/arquivos/apfut/Manual/manual_apfut_v1-1_spreads.pdf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ertificacao@cidadania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865</Words>
  <Characters>4674</Characters>
  <Application>Microsoft Office Word</Application>
  <DocSecurity>0</DocSecurity>
  <Lines>38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Joabe Pereira Coutrin</dc:creator>
  <cp:lastModifiedBy>BRA</cp:lastModifiedBy>
  <cp:revision>2</cp:revision>
  <dcterms:created xsi:type="dcterms:W3CDTF">2020-01-30T16:56:00Z</dcterms:created>
  <dcterms:modified xsi:type="dcterms:W3CDTF">2020-01-30T17:01:00Z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2020-01-30T00:00:00Z</vt:filetime>
  </property>
</Properties>
</file>