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F0" w:rsidRPr="009056F0" w:rsidRDefault="00AB53EE" w:rsidP="009056F0">
      <w:pPr>
        <w:spacing w:line="276" w:lineRule="auto"/>
        <w:jc w:val="both"/>
        <w:rPr>
          <w:rFonts w:eastAsia="Times New Roman" w:cstheme="minorHAnsi"/>
          <w:b/>
          <w:bCs/>
          <w:color w:val="555555"/>
          <w:sz w:val="24"/>
          <w:szCs w:val="24"/>
          <w:lang w:eastAsia="pt-BR"/>
        </w:rPr>
      </w:pPr>
      <w:bookmarkStart w:id="0" w:name="_GoBack"/>
      <w:bookmarkEnd w:id="0"/>
      <w:r w:rsidRPr="009056F0">
        <w:rPr>
          <w:rFonts w:eastAsia="Times New Roman" w:cstheme="minorHAnsi"/>
          <w:b/>
          <w:bCs/>
          <w:color w:val="555555"/>
          <w:sz w:val="24"/>
          <w:szCs w:val="24"/>
          <w:lang w:eastAsia="pt-BR"/>
        </w:rPr>
        <w:t xml:space="preserve">Michelle </w:t>
      </w:r>
      <w:r w:rsidR="009056F0" w:rsidRPr="009056F0">
        <w:rPr>
          <w:rFonts w:eastAsia="Times New Roman" w:cstheme="minorHAnsi"/>
          <w:b/>
          <w:bCs/>
          <w:color w:val="555555"/>
          <w:sz w:val="24"/>
          <w:szCs w:val="24"/>
          <w:lang w:eastAsia="pt-BR"/>
        </w:rPr>
        <w:t xml:space="preserve">Moysés Melul Vinecky </w:t>
      </w:r>
    </w:p>
    <w:p w:rsidR="009056F0" w:rsidRPr="009056F0" w:rsidRDefault="009056F0" w:rsidP="009056F0">
      <w:pPr>
        <w:spacing w:line="276" w:lineRule="auto"/>
        <w:jc w:val="both"/>
        <w:rPr>
          <w:rFonts w:eastAsia="Times New Roman" w:cstheme="minorHAnsi"/>
          <w:color w:val="555555"/>
          <w:sz w:val="24"/>
          <w:szCs w:val="24"/>
          <w:lang w:eastAsia="pt-BR"/>
        </w:rPr>
      </w:pPr>
      <w:r w:rsidRPr="009056F0">
        <w:rPr>
          <w:rFonts w:eastAsia="Times New Roman" w:cstheme="minorHAnsi"/>
          <w:color w:val="555555"/>
          <w:sz w:val="24"/>
          <w:szCs w:val="24"/>
          <w:lang w:eastAsia="pt-BR"/>
        </w:rPr>
        <w:t>Natural de Belém/PA</w:t>
      </w:r>
      <w:r>
        <w:rPr>
          <w:rFonts w:eastAsia="Times New Roman" w:cstheme="minorHAnsi"/>
          <w:color w:val="555555"/>
          <w:sz w:val="24"/>
          <w:szCs w:val="24"/>
          <w:lang w:eastAsia="pt-BR"/>
        </w:rPr>
        <w:t>.</w:t>
      </w:r>
    </w:p>
    <w:p w:rsidR="009056F0" w:rsidRDefault="009056F0" w:rsidP="009056F0">
      <w:pPr>
        <w:pStyle w:val="Commarcadores"/>
        <w:numPr>
          <w:ilvl w:val="0"/>
          <w:numId w:val="0"/>
        </w:numPr>
        <w:ind w:left="360" w:hanging="360"/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  <w:r w:rsidRPr="009056F0"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Graduada em Educação Física – Universidade Estadual do Pará.</w:t>
      </w:r>
    </w:p>
    <w:p w:rsidR="009056F0" w:rsidRPr="009056F0" w:rsidRDefault="009056F0" w:rsidP="009056F0">
      <w:pPr>
        <w:pStyle w:val="Commarcadores"/>
        <w:numPr>
          <w:ilvl w:val="0"/>
          <w:numId w:val="0"/>
        </w:numPr>
        <w:spacing w:line="240" w:lineRule="auto"/>
        <w:ind w:left="360" w:hanging="360"/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  <w:r w:rsidRPr="009056F0"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Especialização em Fisiologia e Metodologia da Atividade Física Personalizada – Universidade Federal de São Paulo / Escola Paulista de Medicina - Unifesp/EPM.</w:t>
      </w:r>
    </w:p>
    <w:p w:rsidR="009056F0" w:rsidRPr="00AB53EE" w:rsidRDefault="009056F0" w:rsidP="009056F0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555555"/>
        </w:rPr>
      </w:pPr>
      <w:r w:rsidRPr="00AB53EE">
        <w:rPr>
          <w:rFonts w:asciiTheme="minorHAnsi" w:hAnsiTheme="minorHAnsi" w:cstheme="minorHAnsi"/>
          <w:color w:val="555555"/>
        </w:rPr>
        <w:t xml:space="preserve">Aprovada em concurso público do antigo Ministério do Esporte, começou a atuar na função de </w:t>
      </w:r>
      <w:r>
        <w:rPr>
          <w:rFonts w:asciiTheme="minorHAnsi" w:hAnsiTheme="minorHAnsi" w:cstheme="minorHAnsi"/>
          <w:color w:val="555555"/>
        </w:rPr>
        <w:t>T</w:t>
      </w:r>
      <w:r w:rsidRPr="00AB53EE">
        <w:rPr>
          <w:rFonts w:asciiTheme="minorHAnsi" w:hAnsiTheme="minorHAnsi" w:cstheme="minorHAnsi"/>
          <w:color w:val="555555"/>
        </w:rPr>
        <w:t xml:space="preserve">écnica </w:t>
      </w:r>
      <w:r>
        <w:rPr>
          <w:rFonts w:asciiTheme="minorHAnsi" w:hAnsiTheme="minorHAnsi" w:cstheme="minorHAnsi"/>
          <w:color w:val="555555"/>
        </w:rPr>
        <w:t>de</w:t>
      </w:r>
      <w:r w:rsidRPr="00AB53EE">
        <w:rPr>
          <w:rFonts w:asciiTheme="minorHAnsi" w:hAnsiTheme="minorHAnsi" w:cstheme="minorHAnsi"/>
          <w:color w:val="555555"/>
        </w:rPr>
        <w:t xml:space="preserve"> </w:t>
      </w:r>
      <w:r>
        <w:rPr>
          <w:rFonts w:asciiTheme="minorHAnsi" w:hAnsiTheme="minorHAnsi" w:cstheme="minorHAnsi"/>
          <w:color w:val="555555"/>
        </w:rPr>
        <w:t>N</w:t>
      </w:r>
      <w:r w:rsidRPr="00AB53EE">
        <w:rPr>
          <w:rFonts w:asciiTheme="minorHAnsi" w:hAnsiTheme="minorHAnsi" w:cstheme="minorHAnsi"/>
          <w:color w:val="555555"/>
        </w:rPr>
        <w:t xml:space="preserve">ível </w:t>
      </w:r>
      <w:r>
        <w:rPr>
          <w:rFonts w:asciiTheme="minorHAnsi" w:hAnsiTheme="minorHAnsi" w:cstheme="minorHAnsi"/>
          <w:color w:val="555555"/>
        </w:rPr>
        <w:t>S</w:t>
      </w:r>
      <w:r w:rsidRPr="00AB53EE">
        <w:rPr>
          <w:rFonts w:asciiTheme="minorHAnsi" w:hAnsiTheme="minorHAnsi" w:cstheme="minorHAnsi"/>
          <w:color w:val="555555"/>
        </w:rPr>
        <w:t>uperior na pasta em 2011 e sempre trabalhou na equipe responsável pela Lei de Incentivo ao Esporte.</w:t>
      </w:r>
    </w:p>
    <w:p w:rsidR="009056F0" w:rsidRDefault="009056F0" w:rsidP="009056F0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555555"/>
        </w:rPr>
      </w:pPr>
      <w:r w:rsidRPr="00AB53EE">
        <w:rPr>
          <w:rFonts w:asciiTheme="minorHAnsi" w:hAnsiTheme="minorHAnsi" w:cstheme="minorHAnsi"/>
          <w:color w:val="555555"/>
        </w:rPr>
        <w:t>Depois de atuar como analista de projetos, tornou-se chefe de divisão em 2016 e, em 2020, assumiu a coordenação-geral da Lei de Incentivo ao Esporte.</w:t>
      </w: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  <w:r w:rsidRPr="009056F0"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Palestrante no 1º Workshop da LIE, realizado em 08 de junho de 2017, em Brasília.</w:t>
      </w:r>
      <w:r>
        <w:rPr>
          <w:rFonts w:asciiTheme="minorHAnsi" w:hAnsiTheme="minorHAnsi" w:cstheme="minorHAnsi"/>
          <w:color w:val="555555"/>
          <w:sz w:val="24"/>
          <w:szCs w:val="24"/>
          <w:lang w:eastAsia="pt-BR"/>
        </w:rPr>
        <w:t xml:space="preserve"> </w:t>
      </w:r>
    </w:p>
    <w:p w:rsidR="009056F0" w:rsidRPr="009056F0" w:rsidRDefault="009056F0" w:rsidP="009056F0">
      <w:pPr>
        <w:pStyle w:val="Commarcadores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  <w:r w:rsidRPr="009056F0"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Palestrante no 3º Seminário da LIE, participando das etapas realizadas em Brasília, Rio de Janeiro e Recife</w:t>
      </w:r>
      <w:r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, no ano de 2018.</w:t>
      </w: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  <w:r w:rsidRPr="009056F0"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Participação na Oficina de Planejamento Estratégico realizado pela Subsecretaria de Assuntos Administrativos e a Subsecretaria de Planejamento, Orçamento e Governança do Ministério da Cidadania</w:t>
      </w:r>
      <w:r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, em 2019.</w:t>
      </w: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  <w:r w:rsidRPr="009056F0"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Participação na Jornada Esporte Cidadão realizado pelo Ministério da Cidadania, por meio da Secretaria Especial do Esporte</w:t>
      </w:r>
      <w:r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, em Fortaleza/CE, no ano de 2019.</w:t>
      </w: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</w:p>
    <w:p w:rsidR="009056F0" w:rsidRPr="009056F0" w:rsidRDefault="009056F0" w:rsidP="009056F0">
      <w:pPr>
        <w:pStyle w:val="Commarcadores"/>
        <w:numPr>
          <w:ilvl w:val="0"/>
          <w:numId w:val="0"/>
        </w:numPr>
        <w:jc w:val="both"/>
        <w:rPr>
          <w:rFonts w:asciiTheme="minorHAnsi" w:hAnsiTheme="minorHAnsi" w:cstheme="minorHAnsi"/>
          <w:color w:val="555555"/>
          <w:sz w:val="24"/>
          <w:szCs w:val="24"/>
          <w:lang w:eastAsia="pt-BR"/>
        </w:rPr>
      </w:pPr>
      <w:r w:rsidRPr="009056F0">
        <w:rPr>
          <w:rFonts w:asciiTheme="minorHAnsi" w:hAnsiTheme="minorHAnsi" w:cstheme="minorHAnsi"/>
          <w:color w:val="555555"/>
          <w:sz w:val="24"/>
          <w:szCs w:val="24"/>
          <w:lang w:eastAsia="pt-BR"/>
        </w:rPr>
        <w:t>Participação no planejamento do novo Sistema da Lei de Incentivo – SLI.</w:t>
      </w:r>
    </w:p>
    <w:p w:rsidR="009056F0" w:rsidRDefault="009056F0" w:rsidP="00AB53EE">
      <w:pPr>
        <w:jc w:val="both"/>
      </w:pPr>
    </w:p>
    <w:sectPr w:rsidR="009056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2A8FC3C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/>
        <w:vertAlign w:val="baseline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3EE"/>
    <w:rsid w:val="00712D00"/>
    <w:rsid w:val="009056F0"/>
    <w:rsid w:val="00AB53EE"/>
    <w:rsid w:val="00CD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EE09"/>
  <w15:chartTrackingRefBased/>
  <w15:docId w15:val="{87F7974B-AF36-4C2D-98B8-F9EB00B7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arcadores">
    <w:name w:val="List Bullet"/>
    <w:basedOn w:val="Normal"/>
    <w:uiPriority w:val="36"/>
    <w:unhideWhenUsed/>
    <w:qFormat/>
    <w:rsid w:val="009056F0"/>
    <w:pPr>
      <w:numPr>
        <w:numId w:val="1"/>
      </w:numPr>
      <w:spacing w:after="120" w:line="276" w:lineRule="auto"/>
      <w:contextualSpacing/>
    </w:pPr>
    <w:rPr>
      <w:rFonts w:ascii="Gill Sans MT" w:eastAsia="Times New Roman" w:hAnsi="Gill Sans MT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Moyses Melul Vinecky</dc:creator>
  <cp:keywords/>
  <dc:description/>
  <cp:lastModifiedBy>Gustavo Cunha</cp:lastModifiedBy>
  <cp:revision>2</cp:revision>
  <dcterms:created xsi:type="dcterms:W3CDTF">2022-01-04T18:08:00Z</dcterms:created>
  <dcterms:modified xsi:type="dcterms:W3CDTF">2022-01-04T18:08:00Z</dcterms:modified>
</cp:coreProperties>
</file>