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040C" w14:textId="6862A7FA" w:rsidR="004434D4" w:rsidRPr="007D1461" w:rsidRDefault="004434D4" w:rsidP="00C8023C">
      <w:pPr>
        <w:jc w:val="center"/>
        <w:rPr>
          <w:rFonts w:ascii="Calibri" w:hAnsi="Calibri" w:cs="Calibri"/>
          <w:color w:val="FF0000"/>
          <w:sz w:val="24"/>
          <w:szCs w:val="24"/>
          <w:lang w:val="pt"/>
        </w:rPr>
      </w:pPr>
      <w:r w:rsidRPr="007D1461">
        <w:rPr>
          <w:rFonts w:ascii="Calibri" w:hAnsi="Calibri" w:cs="Calibri"/>
          <w:noProof/>
          <w:color w:val="FF0000"/>
          <w:sz w:val="24"/>
          <w:szCs w:val="24"/>
          <w:lang w:eastAsia="pt-BR"/>
        </w:rPr>
        <w:drawing>
          <wp:inline distT="0" distB="0" distL="0" distR="0" wp14:anchorId="70949F8E" wp14:editId="16B70DC9">
            <wp:extent cx="1386840" cy="13716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04C5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  <w:r w:rsidRPr="007D1461">
        <w:rPr>
          <w:rFonts w:ascii="Calibri" w:hAnsi="Calibri" w:cs="Calibri"/>
          <w:color w:val="FF0000"/>
          <w:sz w:val="24"/>
          <w:szCs w:val="24"/>
          <w:lang w:val="pt"/>
        </w:rPr>
        <w:t xml:space="preserve">                                           </w:t>
      </w:r>
    </w:p>
    <w:p w14:paraId="0BD5CD31" w14:textId="4BB5CE3E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b/>
          <w:bCs/>
          <w:sz w:val="20"/>
          <w:szCs w:val="20"/>
          <w:lang w:val="pt"/>
        </w:rPr>
        <w:t>MINISTÉRIO D</w:t>
      </w:r>
      <w:r w:rsidR="00DB57B4" w:rsidRPr="007D1461">
        <w:rPr>
          <w:rFonts w:ascii="Calibri" w:hAnsi="Calibri" w:cs="Calibri"/>
          <w:b/>
          <w:bCs/>
          <w:sz w:val="20"/>
          <w:szCs w:val="20"/>
          <w:lang w:val="pt"/>
        </w:rPr>
        <w:t xml:space="preserve">O </w:t>
      </w:r>
      <w:r w:rsidRPr="007D1461">
        <w:rPr>
          <w:rFonts w:ascii="Calibri" w:hAnsi="Calibri" w:cs="Calibri"/>
          <w:b/>
          <w:bCs/>
          <w:sz w:val="20"/>
          <w:szCs w:val="20"/>
          <w:lang w:val="pt"/>
        </w:rPr>
        <w:t>D</w:t>
      </w:r>
      <w:r w:rsidR="00DB57B4" w:rsidRPr="007D1461">
        <w:rPr>
          <w:rFonts w:ascii="Calibri" w:hAnsi="Calibri" w:cs="Calibri"/>
          <w:b/>
          <w:bCs/>
          <w:sz w:val="20"/>
          <w:szCs w:val="20"/>
          <w:lang w:val="pt"/>
        </w:rPr>
        <w:t>ESENVOLVIMENTO</w:t>
      </w:r>
      <w:r w:rsidR="000F3CC1" w:rsidRPr="007D1461">
        <w:rPr>
          <w:rFonts w:ascii="Calibri" w:hAnsi="Calibri" w:cs="Calibri"/>
          <w:b/>
          <w:bCs/>
          <w:sz w:val="20"/>
          <w:szCs w:val="20"/>
          <w:lang w:val="pt"/>
        </w:rPr>
        <w:t xml:space="preserve"> E</w:t>
      </w:r>
      <w:r w:rsidR="00DB57B4" w:rsidRPr="007D1461">
        <w:rPr>
          <w:rFonts w:ascii="Calibri" w:hAnsi="Calibri" w:cs="Calibri"/>
          <w:b/>
          <w:bCs/>
          <w:sz w:val="20"/>
          <w:szCs w:val="20"/>
          <w:lang w:val="pt"/>
        </w:rPr>
        <w:t xml:space="preserve"> ASSISTÊNCIA SOCIAL, F</w:t>
      </w:r>
      <w:r w:rsidRPr="007D1461">
        <w:rPr>
          <w:rFonts w:ascii="Calibri" w:hAnsi="Calibri" w:cs="Calibri"/>
          <w:b/>
          <w:bCs/>
          <w:sz w:val="20"/>
          <w:szCs w:val="20"/>
          <w:lang w:val="pt"/>
        </w:rPr>
        <w:t>A</w:t>
      </w:r>
      <w:r w:rsidR="00DB57B4" w:rsidRPr="007D1461">
        <w:rPr>
          <w:rFonts w:ascii="Calibri" w:hAnsi="Calibri" w:cs="Calibri"/>
          <w:b/>
          <w:bCs/>
          <w:sz w:val="20"/>
          <w:szCs w:val="20"/>
          <w:lang w:val="pt"/>
        </w:rPr>
        <w:t>MÍLIA E COMBATE À FOME</w:t>
      </w:r>
    </w:p>
    <w:p w14:paraId="242D7930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sz w:val="20"/>
          <w:szCs w:val="20"/>
          <w:lang w:val="pt"/>
        </w:rPr>
        <w:t>SECRETARIA EXECUTIVA</w:t>
      </w:r>
    </w:p>
    <w:p w14:paraId="7F8EFC9A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sz w:val="20"/>
          <w:szCs w:val="20"/>
          <w:lang w:val="pt"/>
        </w:rPr>
        <w:t>SUBSECRETARIA DE PLANEJAMENTO, ORÇAMENTO E GOVERNANÇA</w:t>
      </w:r>
    </w:p>
    <w:p w14:paraId="2B7D9BCE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sz w:val="20"/>
          <w:szCs w:val="20"/>
          <w:lang w:val="pt"/>
        </w:rPr>
        <w:t>COORDENAÇÃO-GERAL DE CONTABILIDADE E CUSTOS</w:t>
      </w:r>
    </w:p>
    <w:p w14:paraId="0CCEEB0E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791C3AEB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57DED57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B070BCE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821B7F7" w14:textId="673ABBBA" w:rsidR="004434D4" w:rsidRPr="007D1461" w:rsidRDefault="00591CF1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  <w:r w:rsidRPr="007D1461">
        <w:rPr>
          <w:b/>
          <w:sz w:val="72"/>
          <w:szCs w:val="72"/>
        </w:rPr>
        <w:t>Notas Explicativas</w:t>
      </w:r>
      <w:r w:rsidR="008E69E6" w:rsidRPr="007D1461">
        <w:rPr>
          <w:b/>
          <w:sz w:val="72"/>
          <w:szCs w:val="72"/>
        </w:rPr>
        <w:t xml:space="preserve"> referente ao </w:t>
      </w:r>
      <w:r w:rsidR="007D1461" w:rsidRPr="007D1461">
        <w:rPr>
          <w:b/>
          <w:sz w:val="72"/>
          <w:szCs w:val="72"/>
        </w:rPr>
        <w:t>quarto</w:t>
      </w:r>
      <w:r w:rsidR="0015751B" w:rsidRPr="007D1461">
        <w:rPr>
          <w:b/>
          <w:sz w:val="72"/>
          <w:szCs w:val="72"/>
        </w:rPr>
        <w:t xml:space="preserve"> </w:t>
      </w:r>
      <w:r w:rsidR="008E69E6" w:rsidRPr="007D1461">
        <w:rPr>
          <w:b/>
          <w:sz w:val="72"/>
          <w:szCs w:val="72"/>
        </w:rPr>
        <w:t>trimestre de 202</w:t>
      </w:r>
      <w:r w:rsidR="000F3CC1" w:rsidRPr="007D1461">
        <w:rPr>
          <w:b/>
          <w:sz w:val="72"/>
          <w:szCs w:val="72"/>
        </w:rPr>
        <w:t>3</w:t>
      </w:r>
      <w:r w:rsidRPr="007D1461">
        <w:rPr>
          <w:b/>
          <w:sz w:val="72"/>
          <w:szCs w:val="72"/>
        </w:rPr>
        <w:t xml:space="preserve"> </w:t>
      </w:r>
      <w:r w:rsidR="008E69E6" w:rsidRPr="007D1461">
        <w:rPr>
          <w:b/>
          <w:sz w:val="72"/>
          <w:szCs w:val="72"/>
        </w:rPr>
        <w:t>da</w:t>
      </w:r>
      <w:r w:rsidRPr="007D1461">
        <w:rPr>
          <w:b/>
          <w:sz w:val="72"/>
          <w:szCs w:val="72"/>
        </w:rPr>
        <w:t>s Demonstrações Contábeis do Ministério d</w:t>
      </w:r>
      <w:r w:rsidR="000F3CC1" w:rsidRPr="007D1461">
        <w:rPr>
          <w:b/>
          <w:sz w:val="72"/>
          <w:szCs w:val="72"/>
        </w:rPr>
        <w:t xml:space="preserve">o </w:t>
      </w:r>
      <w:proofErr w:type="spellStart"/>
      <w:r w:rsidR="000F3CC1" w:rsidRPr="007D1461">
        <w:rPr>
          <w:b/>
          <w:sz w:val="72"/>
          <w:szCs w:val="72"/>
        </w:rPr>
        <w:t>Desenvolv</w:t>
      </w:r>
      <w:r w:rsidR="004434D4" w:rsidRPr="007D1461">
        <w:rPr>
          <w:rFonts w:ascii="Calibri" w:hAnsi="Calibri" w:cs="Calibri"/>
          <w:b/>
          <w:bCs/>
          <w:sz w:val="72"/>
          <w:szCs w:val="72"/>
          <w:lang w:val="pt"/>
        </w:rPr>
        <w:t>i</w:t>
      </w:r>
      <w:r w:rsidR="000F3CC1" w:rsidRPr="007D1461">
        <w:rPr>
          <w:rFonts w:ascii="Calibri" w:hAnsi="Calibri" w:cs="Calibri"/>
          <w:b/>
          <w:bCs/>
          <w:sz w:val="72"/>
          <w:szCs w:val="72"/>
          <w:lang w:val="pt"/>
        </w:rPr>
        <w:t>mento</w:t>
      </w:r>
      <w:proofErr w:type="spellEnd"/>
      <w:r w:rsidR="000F3CC1" w:rsidRPr="007D1461">
        <w:rPr>
          <w:rFonts w:ascii="Calibri" w:hAnsi="Calibri" w:cs="Calibri"/>
          <w:b/>
          <w:bCs/>
          <w:sz w:val="72"/>
          <w:szCs w:val="72"/>
          <w:lang w:val="pt"/>
        </w:rPr>
        <w:t xml:space="preserve"> e Assistência Social, Família e Combate à Fome, </w:t>
      </w:r>
      <w:r w:rsidR="004434D4" w:rsidRPr="007D1461">
        <w:rPr>
          <w:rFonts w:ascii="Calibri" w:hAnsi="Calibri" w:cs="Calibri"/>
          <w:b/>
          <w:bCs/>
          <w:sz w:val="72"/>
          <w:szCs w:val="72"/>
          <w:lang w:val="pt"/>
        </w:rPr>
        <w:t>Órgão 55000</w:t>
      </w:r>
    </w:p>
    <w:p w14:paraId="209B7365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</w:p>
    <w:p w14:paraId="06A6BC6B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</w:p>
    <w:p w14:paraId="4B762F0B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pt"/>
        </w:rPr>
      </w:pPr>
    </w:p>
    <w:p w14:paraId="0FF789FF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pt"/>
        </w:rPr>
      </w:pPr>
      <w:r w:rsidRPr="007D1461">
        <w:rPr>
          <w:rFonts w:ascii="Calibri" w:hAnsi="Calibri" w:cs="Calibri"/>
          <w:sz w:val="28"/>
          <w:szCs w:val="28"/>
          <w:lang w:val="pt"/>
        </w:rPr>
        <w:t>Brasília-DF</w:t>
      </w:r>
    </w:p>
    <w:p w14:paraId="2675BCAD" w14:textId="6D47FC82" w:rsidR="004434D4" w:rsidRPr="007D1461" w:rsidRDefault="007D1461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  <w:r w:rsidRPr="007D1461">
        <w:rPr>
          <w:rFonts w:ascii="Calibri" w:hAnsi="Calibri" w:cs="Calibri"/>
          <w:sz w:val="28"/>
          <w:szCs w:val="28"/>
          <w:lang w:val="pt"/>
        </w:rPr>
        <w:t>Janeiro</w:t>
      </w:r>
      <w:r w:rsidR="004434D4" w:rsidRPr="007D1461">
        <w:rPr>
          <w:rFonts w:ascii="Calibri" w:hAnsi="Calibri" w:cs="Calibri"/>
          <w:sz w:val="28"/>
          <w:szCs w:val="28"/>
          <w:lang w:val="pt"/>
        </w:rPr>
        <w:t xml:space="preserve"> / 202</w:t>
      </w:r>
      <w:r w:rsidRPr="007D1461">
        <w:rPr>
          <w:rFonts w:ascii="Calibri" w:hAnsi="Calibri" w:cs="Calibri"/>
          <w:sz w:val="28"/>
          <w:szCs w:val="28"/>
          <w:lang w:val="pt"/>
        </w:rPr>
        <w:t>4</w:t>
      </w:r>
    </w:p>
    <w:p w14:paraId="0DD405CD" w14:textId="77777777" w:rsidR="004434D4" w:rsidRPr="00EB347C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lang w:val="pt"/>
        </w:rPr>
      </w:pPr>
      <w:r w:rsidRPr="00EB347C">
        <w:rPr>
          <w:rFonts w:ascii="Cambria" w:hAnsi="Cambria" w:cs="Cambria"/>
          <w:b/>
          <w:bCs/>
          <w:sz w:val="28"/>
          <w:szCs w:val="28"/>
          <w:lang w:val="pt"/>
        </w:rPr>
        <w:lastRenderedPageBreak/>
        <w:t xml:space="preserve">Índice </w:t>
      </w:r>
    </w:p>
    <w:p w14:paraId="19EF51DB" w14:textId="1A79F2CF" w:rsidR="004434D4" w:rsidRPr="00EB347C" w:rsidRDefault="000200F6" w:rsidP="00EC3988">
      <w:pPr>
        <w:autoSpaceDE w:val="0"/>
        <w:autoSpaceDN w:val="0"/>
        <w:adjustRightInd w:val="0"/>
        <w:spacing w:after="0" w:line="240" w:lineRule="auto"/>
        <w:ind w:right="282"/>
        <w:rPr>
          <w:rFonts w:ascii="Calibri" w:hAnsi="Calibri" w:cs="Calibri"/>
          <w:lang w:val="pt"/>
        </w:rPr>
      </w:pPr>
      <w:r w:rsidRPr="00EB347C">
        <w:rPr>
          <w:rFonts w:ascii="Calibri" w:hAnsi="Calibri" w:cs="Calibri"/>
          <w:lang w:val="pt"/>
        </w:rPr>
        <w:t xml:space="preserve">I. </w:t>
      </w:r>
      <w:r w:rsidR="004434D4" w:rsidRPr="00EB347C">
        <w:rPr>
          <w:rFonts w:ascii="Calibri" w:hAnsi="Calibri" w:cs="Calibri"/>
          <w:lang w:val="pt"/>
        </w:rPr>
        <w:t xml:space="preserve">Contexto Operacional .........................................................................................................4 </w:t>
      </w:r>
      <w:r w:rsidR="00715413" w:rsidRPr="00EB347C">
        <w:rPr>
          <w:rFonts w:ascii="Calibri" w:hAnsi="Calibri" w:cs="Calibri"/>
          <w:lang w:val="pt"/>
        </w:rPr>
        <w:t xml:space="preserve">a </w:t>
      </w:r>
      <w:r w:rsidR="000D1B69" w:rsidRPr="00EB347C">
        <w:rPr>
          <w:rFonts w:ascii="Calibri" w:hAnsi="Calibri" w:cs="Calibri"/>
          <w:lang w:val="pt"/>
        </w:rPr>
        <w:t>5</w:t>
      </w:r>
    </w:p>
    <w:p w14:paraId="5DEAFB39" w14:textId="09F7D9FF" w:rsidR="00591CF1" w:rsidRPr="00EB347C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EB347C">
        <w:rPr>
          <w:rFonts w:ascii="Calibri" w:hAnsi="Calibri" w:cs="Calibri"/>
          <w:lang w:val="pt"/>
        </w:rPr>
        <w:t xml:space="preserve">II. </w:t>
      </w:r>
      <w:r w:rsidR="00591CF1" w:rsidRPr="00EB347C">
        <w:rPr>
          <w:rFonts w:ascii="Calibri" w:hAnsi="Calibri" w:cs="Calibri"/>
          <w:lang w:val="pt"/>
        </w:rPr>
        <w:t>Demonstrações Contábeis..................................................................</w:t>
      </w:r>
      <w:r w:rsidR="00B11210" w:rsidRPr="00EB347C">
        <w:rPr>
          <w:rFonts w:ascii="Calibri" w:hAnsi="Calibri" w:cs="Calibri"/>
          <w:lang w:val="pt"/>
        </w:rPr>
        <w:t>..............................</w:t>
      </w:r>
      <w:r w:rsidR="00454B8E" w:rsidRPr="00EB347C">
        <w:rPr>
          <w:rFonts w:ascii="Calibri" w:hAnsi="Calibri" w:cs="Calibri"/>
          <w:lang w:val="pt"/>
        </w:rPr>
        <w:t>..</w:t>
      </w:r>
      <w:r w:rsidR="000D1B69" w:rsidRPr="00EB347C">
        <w:rPr>
          <w:rFonts w:ascii="Calibri" w:hAnsi="Calibri" w:cs="Calibri"/>
          <w:lang w:val="pt"/>
        </w:rPr>
        <w:t>6</w:t>
      </w:r>
      <w:r w:rsidR="004F149F" w:rsidRPr="00EB347C">
        <w:rPr>
          <w:rFonts w:ascii="Calibri" w:hAnsi="Calibri" w:cs="Calibri"/>
          <w:lang w:val="pt"/>
        </w:rPr>
        <w:t xml:space="preserve"> a 1</w:t>
      </w:r>
      <w:r w:rsidR="00EB347C" w:rsidRPr="00EB347C">
        <w:rPr>
          <w:rFonts w:ascii="Calibri" w:hAnsi="Calibri" w:cs="Calibri"/>
          <w:lang w:val="pt"/>
        </w:rPr>
        <w:t>3</w:t>
      </w:r>
    </w:p>
    <w:p w14:paraId="0D2403DF" w14:textId="157C68EC" w:rsidR="004434D4" w:rsidRPr="00EB347C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EB347C">
        <w:rPr>
          <w:rFonts w:ascii="Calibri" w:hAnsi="Calibri" w:cs="Calibri"/>
          <w:lang w:val="pt"/>
        </w:rPr>
        <w:t xml:space="preserve">III. </w:t>
      </w:r>
      <w:r w:rsidR="004434D4" w:rsidRPr="00EB347C">
        <w:rPr>
          <w:rFonts w:ascii="Calibri" w:hAnsi="Calibri" w:cs="Calibri"/>
          <w:lang w:val="pt"/>
        </w:rPr>
        <w:t>No</w:t>
      </w:r>
      <w:r w:rsidR="00FD135F" w:rsidRPr="00EB347C">
        <w:rPr>
          <w:rFonts w:ascii="Calibri" w:hAnsi="Calibri" w:cs="Calibri"/>
          <w:lang w:val="pt"/>
        </w:rPr>
        <w:t>tas Explicativas</w:t>
      </w:r>
      <w:r w:rsidR="00033EB9" w:rsidRPr="00EB347C">
        <w:rPr>
          <w:rFonts w:ascii="Calibri" w:hAnsi="Calibri" w:cs="Calibri"/>
          <w:lang w:val="pt"/>
        </w:rPr>
        <w:t>..........</w:t>
      </w:r>
      <w:r w:rsidR="00CC32C4" w:rsidRPr="00EB347C">
        <w:rPr>
          <w:rFonts w:ascii="Calibri" w:hAnsi="Calibri" w:cs="Calibri"/>
          <w:lang w:val="pt"/>
        </w:rPr>
        <w:t>.................................................................................................</w:t>
      </w:r>
      <w:r w:rsidR="00454B8E" w:rsidRPr="00EB347C">
        <w:rPr>
          <w:rFonts w:ascii="Calibri" w:hAnsi="Calibri" w:cs="Calibri"/>
          <w:lang w:val="pt"/>
        </w:rPr>
        <w:t>...</w:t>
      </w:r>
      <w:r w:rsidR="00EB38A5" w:rsidRPr="00EB347C">
        <w:rPr>
          <w:rFonts w:ascii="Calibri" w:hAnsi="Calibri" w:cs="Calibri"/>
          <w:lang w:val="pt"/>
        </w:rPr>
        <w:t>1</w:t>
      </w:r>
      <w:r w:rsidR="00EB347C" w:rsidRPr="00EB347C">
        <w:rPr>
          <w:rFonts w:ascii="Calibri" w:hAnsi="Calibri" w:cs="Calibri"/>
          <w:lang w:val="pt"/>
        </w:rPr>
        <w:t>4</w:t>
      </w:r>
      <w:r w:rsidR="00033EB9" w:rsidRPr="00EB347C">
        <w:rPr>
          <w:rFonts w:ascii="Calibri" w:hAnsi="Calibri" w:cs="Calibri"/>
          <w:lang w:val="pt"/>
        </w:rPr>
        <w:t xml:space="preserve"> a </w:t>
      </w:r>
      <w:r w:rsidR="00382409" w:rsidRPr="00EB347C">
        <w:rPr>
          <w:rFonts w:ascii="Calibri" w:hAnsi="Calibri" w:cs="Calibri"/>
          <w:lang w:val="pt"/>
        </w:rPr>
        <w:t>3</w:t>
      </w:r>
      <w:r w:rsidR="00EB347C" w:rsidRPr="00EB347C">
        <w:rPr>
          <w:rFonts w:ascii="Calibri" w:hAnsi="Calibri" w:cs="Calibri"/>
          <w:lang w:val="pt"/>
        </w:rPr>
        <w:t>7</w:t>
      </w:r>
      <w:r w:rsidR="00FD135F" w:rsidRPr="00EB347C">
        <w:rPr>
          <w:rFonts w:ascii="Calibri" w:hAnsi="Calibri" w:cs="Calibri"/>
          <w:lang w:val="pt"/>
        </w:rPr>
        <w:t xml:space="preserve"> </w:t>
      </w:r>
    </w:p>
    <w:p w14:paraId="4392452F" w14:textId="6D615FF8" w:rsidR="00DA5E7A" w:rsidRPr="0035585D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color w:val="FF0000"/>
          <w:lang w:val="pt"/>
        </w:rPr>
        <w:t xml:space="preserve">      </w:t>
      </w:r>
      <w:r w:rsidRPr="0035585D">
        <w:rPr>
          <w:rFonts w:ascii="Calibri" w:hAnsi="Calibri" w:cs="Calibri"/>
          <w:lang w:val="pt"/>
        </w:rPr>
        <w:t>Base de Preparação das Demonstrações e das Práticas Contábeis...............................</w:t>
      </w:r>
      <w:r w:rsidR="00454B8E" w:rsidRPr="0035585D">
        <w:rPr>
          <w:rFonts w:ascii="Calibri" w:hAnsi="Calibri" w:cs="Calibri"/>
          <w:lang w:val="pt"/>
        </w:rPr>
        <w:t>....</w:t>
      </w:r>
      <w:r w:rsidR="00F75DF5" w:rsidRPr="0035585D">
        <w:rPr>
          <w:rFonts w:ascii="Calibri" w:hAnsi="Calibri" w:cs="Calibri"/>
          <w:lang w:val="pt"/>
        </w:rPr>
        <w:t>1</w:t>
      </w:r>
      <w:r w:rsidR="00EB347C" w:rsidRPr="0035585D">
        <w:rPr>
          <w:rFonts w:ascii="Calibri" w:hAnsi="Calibri" w:cs="Calibri"/>
          <w:lang w:val="pt"/>
        </w:rPr>
        <w:t>4</w:t>
      </w:r>
      <w:r w:rsidRPr="0035585D">
        <w:rPr>
          <w:rFonts w:ascii="Calibri" w:hAnsi="Calibri" w:cs="Calibri"/>
          <w:lang w:val="pt"/>
        </w:rPr>
        <w:t xml:space="preserve"> </w:t>
      </w:r>
    </w:p>
    <w:p w14:paraId="59FBD6DA" w14:textId="5F1C5E38" w:rsidR="00DA5E7A" w:rsidRPr="0035585D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35585D">
        <w:rPr>
          <w:rFonts w:ascii="Calibri" w:hAnsi="Calibri" w:cs="Calibri"/>
          <w:lang w:val="pt"/>
        </w:rPr>
        <w:t xml:space="preserve">      Resumo dos Principais Critérios, Metodologias e Políticas Contábeis...........................</w:t>
      </w:r>
      <w:r w:rsidR="00454B8E" w:rsidRPr="0035585D">
        <w:rPr>
          <w:rFonts w:ascii="Calibri" w:hAnsi="Calibri" w:cs="Calibri"/>
          <w:lang w:val="pt"/>
        </w:rPr>
        <w:t>...</w:t>
      </w:r>
      <w:r w:rsidR="00EB38A5" w:rsidRPr="0035585D">
        <w:rPr>
          <w:rFonts w:ascii="Calibri" w:hAnsi="Calibri" w:cs="Calibri"/>
          <w:lang w:val="pt"/>
        </w:rPr>
        <w:t>1</w:t>
      </w:r>
      <w:r w:rsidR="00EB347C" w:rsidRPr="0035585D">
        <w:rPr>
          <w:rFonts w:ascii="Calibri" w:hAnsi="Calibri" w:cs="Calibri"/>
          <w:lang w:val="pt"/>
        </w:rPr>
        <w:t>4</w:t>
      </w:r>
      <w:r w:rsidR="00EB38A5" w:rsidRPr="0035585D">
        <w:rPr>
          <w:rFonts w:ascii="Calibri" w:hAnsi="Calibri" w:cs="Calibri"/>
          <w:lang w:val="pt"/>
        </w:rPr>
        <w:t xml:space="preserve"> a 1</w:t>
      </w:r>
      <w:r w:rsidR="0035585D" w:rsidRPr="0035585D">
        <w:rPr>
          <w:rFonts w:ascii="Calibri" w:hAnsi="Calibri" w:cs="Calibri"/>
          <w:lang w:val="pt"/>
        </w:rPr>
        <w:t>6</w:t>
      </w:r>
    </w:p>
    <w:p w14:paraId="313628D2" w14:textId="736A3B35" w:rsidR="00DA5E7A" w:rsidRPr="0035585D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35585D">
        <w:rPr>
          <w:rFonts w:ascii="Calibri" w:hAnsi="Calibri" w:cs="Calibri"/>
          <w:lang w:val="pt"/>
        </w:rPr>
        <w:t xml:space="preserve">      Composição no SIAFI do Ministério d</w:t>
      </w:r>
      <w:r w:rsidR="00F538D2" w:rsidRPr="0035585D">
        <w:rPr>
          <w:rFonts w:ascii="Calibri" w:hAnsi="Calibri" w:cs="Calibri"/>
          <w:lang w:val="pt"/>
        </w:rPr>
        <w:t>o Desenvolvimento e Assistência Social, Família e Combate à Fome</w:t>
      </w:r>
      <w:r w:rsidRPr="0035585D">
        <w:rPr>
          <w:rFonts w:ascii="Calibri" w:hAnsi="Calibri" w:cs="Calibri"/>
          <w:lang w:val="pt"/>
        </w:rPr>
        <w:t>..........................................................</w:t>
      </w:r>
      <w:r w:rsidR="00454B8E" w:rsidRPr="0035585D">
        <w:rPr>
          <w:rFonts w:ascii="Calibri" w:hAnsi="Calibri" w:cs="Calibri"/>
          <w:lang w:val="pt"/>
        </w:rPr>
        <w:t>...</w:t>
      </w:r>
      <w:r w:rsidR="0097090B" w:rsidRPr="0035585D">
        <w:rPr>
          <w:rFonts w:ascii="Calibri" w:hAnsi="Calibri" w:cs="Calibri"/>
          <w:lang w:val="pt"/>
        </w:rPr>
        <w:t>..........................................................................</w:t>
      </w:r>
      <w:r w:rsidR="00382409" w:rsidRPr="0035585D">
        <w:rPr>
          <w:rFonts w:ascii="Calibri" w:hAnsi="Calibri" w:cs="Calibri"/>
          <w:lang w:val="pt"/>
        </w:rPr>
        <w:t>1</w:t>
      </w:r>
      <w:r w:rsidR="0035585D" w:rsidRPr="0035585D">
        <w:rPr>
          <w:rFonts w:ascii="Calibri" w:hAnsi="Calibri" w:cs="Calibri"/>
          <w:lang w:val="pt"/>
        </w:rPr>
        <w:t>6</w:t>
      </w:r>
      <w:r w:rsidR="00382409" w:rsidRPr="0035585D">
        <w:rPr>
          <w:rFonts w:ascii="Calibri" w:hAnsi="Calibri" w:cs="Calibri"/>
          <w:lang w:val="pt"/>
        </w:rPr>
        <w:t xml:space="preserve"> a 1</w:t>
      </w:r>
      <w:r w:rsidR="0035585D" w:rsidRPr="0035585D">
        <w:rPr>
          <w:rFonts w:ascii="Calibri" w:hAnsi="Calibri" w:cs="Calibri"/>
          <w:lang w:val="pt"/>
        </w:rPr>
        <w:t>7</w:t>
      </w:r>
    </w:p>
    <w:p w14:paraId="39B5362A" w14:textId="075CB8E5" w:rsidR="004434D4" w:rsidRPr="0035585D" w:rsidRDefault="004434D4" w:rsidP="00EC3988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35585D">
        <w:rPr>
          <w:rFonts w:ascii="Calibri" w:hAnsi="Calibri" w:cs="Calibri"/>
          <w:lang w:val="pt"/>
        </w:rPr>
        <w:t xml:space="preserve">      Balanço Patrimonial............................................................................................</w:t>
      </w:r>
      <w:r w:rsidR="00BF0E4F" w:rsidRPr="0035585D">
        <w:rPr>
          <w:rFonts w:ascii="Calibri" w:hAnsi="Calibri" w:cs="Calibri"/>
          <w:lang w:val="pt"/>
        </w:rPr>
        <w:t>.......</w:t>
      </w:r>
      <w:r w:rsidR="00033EB9" w:rsidRPr="0035585D">
        <w:rPr>
          <w:rFonts w:ascii="Calibri" w:hAnsi="Calibri" w:cs="Calibri"/>
          <w:lang w:val="pt"/>
        </w:rPr>
        <w:t>...</w:t>
      </w:r>
      <w:r w:rsidR="00BF0E4F" w:rsidRPr="0035585D">
        <w:rPr>
          <w:rFonts w:ascii="Calibri" w:hAnsi="Calibri" w:cs="Calibri"/>
          <w:lang w:val="pt"/>
        </w:rPr>
        <w:t>.</w:t>
      </w:r>
      <w:r w:rsidR="00454B8E" w:rsidRPr="0035585D">
        <w:rPr>
          <w:rFonts w:ascii="Calibri" w:hAnsi="Calibri" w:cs="Calibri"/>
          <w:lang w:val="pt"/>
        </w:rPr>
        <w:t>...</w:t>
      </w:r>
      <w:r w:rsidR="00EB38A5" w:rsidRPr="0035585D">
        <w:rPr>
          <w:rFonts w:ascii="Calibri" w:hAnsi="Calibri" w:cs="Calibri"/>
          <w:lang w:val="pt"/>
        </w:rPr>
        <w:t>1</w:t>
      </w:r>
      <w:r w:rsidR="0035585D" w:rsidRPr="0035585D">
        <w:rPr>
          <w:rFonts w:ascii="Calibri" w:hAnsi="Calibri" w:cs="Calibri"/>
          <w:lang w:val="pt"/>
        </w:rPr>
        <w:t>7</w:t>
      </w:r>
      <w:r w:rsidR="002518B9" w:rsidRPr="0035585D">
        <w:rPr>
          <w:rFonts w:ascii="Calibri" w:hAnsi="Calibri" w:cs="Calibri"/>
          <w:lang w:val="pt"/>
        </w:rPr>
        <w:t xml:space="preserve"> a </w:t>
      </w:r>
      <w:r w:rsidR="0035585D" w:rsidRPr="0035585D">
        <w:rPr>
          <w:rFonts w:ascii="Calibri" w:hAnsi="Calibri" w:cs="Calibri"/>
          <w:lang w:val="pt"/>
        </w:rPr>
        <w:t>28</w:t>
      </w:r>
    </w:p>
    <w:p w14:paraId="77EBACEA" w14:textId="74113DAB" w:rsidR="004434D4" w:rsidRPr="0035585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35585D">
        <w:rPr>
          <w:rFonts w:ascii="Calibri" w:hAnsi="Calibri" w:cs="Calibri"/>
          <w:lang w:val="pt"/>
        </w:rPr>
        <w:t xml:space="preserve">      Balanço Financeiro.....................................................................................................</w:t>
      </w:r>
      <w:r w:rsidR="002518B9" w:rsidRPr="0035585D">
        <w:rPr>
          <w:rFonts w:ascii="Calibri" w:hAnsi="Calibri" w:cs="Calibri"/>
          <w:lang w:val="pt"/>
        </w:rPr>
        <w:t>....</w:t>
      </w:r>
      <w:r w:rsidR="00454B8E" w:rsidRPr="0035585D">
        <w:rPr>
          <w:rFonts w:ascii="Calibri" w:hAnsi="Calibri" w:cs="Calibri"/>
          <w:lang w:val="pt"/>
        </w:rPr>
        <w:t>...</w:t>
      </w:r>
      <w:r w:rsidR="0035585D" w:rsidRPr="0035585D">
        <w:rPr>
          <w:rFonts w:ascii="Calibri" w:hAnsi="Calibri" w:cs="Calibri"/>
          <w:lang w:val="pt"/>
        </w:rPr>
        <w:t>28</w:t>
      </w:r>
      <w:r w:rsidR="006C2E99" w:rsidRPr="0035585D">
        <w:rPr>
          <w:rFonts w:ascii="Calibri" w:hAnsi="Calibri" w:cs="Calibri"/>
          <w:lang w:val="pt"/>
        </w:rPr>
        <w:t xml:space="preserve"> </w:t>
      </w:r>
      <w:r w:rsidR="001A1A26" w:rsidRPr="0035585D">
        <w:rPr>
          <w:rFonts w:ascii="Calibri" w:hAnsi="Calibri" w:cs="Calibri"/>
          <w:lang w:val="pt"/>
        </w:rPr>
        <w:t xml:space="preserve">a </w:t>
      </w:r>
      <w:r w:rsidR="006C2E99" w:rsidRPr="0035585D">
        <w:rPr>
          <w:rFonts w:ascii="Calibri" w:hAnsi="Calibri" w:cs="Calibri"/>
          <w:lang w:val="pt"/>
        </w:rPr>
        <w:t>3</w:t>
      </w:r>
      <w:r w:rsidR="0035585D" w:rsidRPr="0035585D">
        <w:rPr>
          <w:rFonts w:ascii="Calibri" w:hAnsi="Calibri" w:cs="Calibri"/>
          <w:lang w:val="pt"/>
        </w:rPr>
        <w:t>0</w:t>
      </w:r>
    </w:p>
    <w:p w14:paraId="27558E09" w14:textId="23E460CC" w:rsidR="004434D4" w:rsidRPr="0035585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35585D">
        <w:rPr>
          <w:rFonts w:ascii="Calibri" w:hAnsi="Calibri" w:cs="Calibri"/>
          <w:lang w:val="pt"/>
        </w:rPr>
        <w:t xml:space="preserve">      Balanço Orçamentário................................................................................................</w:t>
      </w:r>
      <w:r w:rsidR="00A706BC" w:rsidRPr="0035585D">
        <w:rPr>
          <w:rFonts w:ascii="Calibri" w:hAnsi="Calibri" w:cs="Calibri"/>
          <w:lang w:val="pt"/>
        </w:rPr>
        <w:t>...</w:t>
      </w:r>
      <w:r w:rsidR="00454B8E" w:rsidRPr="0035585D">
        <w:rPr>
          <w:rFonts w:ascii="Calibri" w:hAnsi="Calibri" w:cs="Calibri"/>
          <w:lang w:val="pt"/>
        </w:rPr>
        <w:t>...</w:t>
      </w:r>
      <w:r w:rsidR="00CD162B" w:rsidRPr="0035585D">
        <w:rPr>
          <w:rFonts w:ascii="Calibri" w:hAnsi="Calibri" w:cs="Calibri"/>
          <w:lang w:val="pt"/>
        </w:rPr>
        <w:t>3</w:t>
      </w:r>
      <w:r w:rsidR="0035585D" w:rsidRPr="0035585D">
        <w:rPr>
          <w:rFonts w:ascii="Calibri" w:hAnsi="Calibri" w:cs="Calibri"/>
          <w:lang w:val="pt"/>
        </w:rPr>
        <w:t>0</w:t>
      </w:r>
      <w:r w:rsidR="006C2E99" w:rsidRPr="0035585D">
        <w:rPr>
          <w:rFonts w:ascii="Calibri" w:hAnsi="Calibri" w:cs="Calibri"/>
          <w:lang w:val="pt"/>
        </w:rPr>
        <w:t xml:space="preserve"> a 3</w:t>
      </w:r>
      <w:r w:rsidR="0035585D" w:rsidRPr="0035585D">
        <w:rPr>
          <w:rFonts w:ascii="Calibri" w:hAnsi="Calibri" w:cs="Calibri"/>
          <w:lang w:val="pt"/>
        </w:rPr>
        <w:t>3</w:t>
      </w:r>
    </w:p>
    <w:p w14:paraId="1836C105" w14:textId="0DE6487F" w:rsidR="004434D4" w:rsidRPr="0035585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35585D">
        <w:rPr>
          <w:rFonts w:ascii="Calibri" w:hAnsi="Calibri" w:cs="Calibri"/>
          <w:lang w:val="pt"/>
        </w:rPr>
        <w:t xml:space="preserve">      Demonstração das Variações Patrimoniais................................................................</w:t>
      </w:r>
      <w:r w:rsidR="00A706BC" w:rsidRPr="0035585D">
        <w:rPr>
          <w:rFonts w:ascii="Calibri" w:hAnsi="Calibri" w:cs="Calibri"/>
          <w:lang w:val="pt"/>
        </w:rPr>
        <w:t>....</w:t>
      </w:r>
      <w:r w:rsidR="00454B8E" w:rsidRPr="0035585D">
        <w:rPr>
          <w:rFonts w:ascii="Calibri" w:hAnsi="Calibri" w:cs="Calibri"/>
          <w:lang w:val="pt"/>
        </w:rPr>
        <w:t>...</w:t>
      </w:r>
      <w:r w:rsidR="00A47F30" w:rsidRPr="0035585D">
        <w:rPr>
          <w:rFonts w:ascii="Calibri" w:hAnsi="Calibri" w:cs="Calibri"/>
          <w:lang w:val="pt"/>
        </w:rPr>
        <w:t>35</w:t>
      </w:r>
      <w:r w:rsidR="006C2E99" w:rsidRPr="0035585D">
        <w:rPr>
          <w:rFonts w:ascii="Calibri" w:hAnsi="Calibri" w:cs="Calibri"/>
          <w:lang w:val="pt"/>
        </w:rPr>
        <w:t xml:space="preserve"> a 3</w:t>
      </w:r>
      <w:r w:rsidR="0035585D" w:rsidRPr="0035585D">
        <w:rPr>
          <w:rFonts w:ascii="Calibri" w:hAnsi="Calibri" w:cs="Calibri"/>
          <w:lang w:val="pt"/>
        </w:rPr>
        <w:t>6</w:t>
      </w:r>
    </w:p>
    <w:p w14:paraId="079796D1" w14:textId="3F14F6E7" w:rsidR="004434D4" w:rsidRPr="0035585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35585D">
        <w:rPr>
          <w:rFonts w:ascii="Calibri" w:hAnsi="Calibri" w:cs="Calibri"/>
          <w:lang w:val="pt"/>
        </w:rPr>
        <w:t xml:space="preserve">      Demonstração dos Fluxos de Caixa............................................................................</w:t>
      </w:r>
      <w:r w:rsidR="00D22E1A" w:rsidRPr="0035585D">
        <w:rPr>
          <w:rFonts w:ascii="Calibri" w:hAnsi="Calibri" w:cs="Calibri"/>
          <w:lang w:val="pt"/>
        </w:rPr>
        <w:t>....</w:t>
      </w:r>
      <w:r w:rsidR="00454B8E" w:rsidRPr="0035585D">
        <w:rPr>
          <w:rFonts w:ascii="Calibri" w:hAnsi="Calibri" w:cs="Calibri"/>
          <w:lang w:val="pt"/>
        </w:rPr>
        <w:t>...</w:t>
      </w:r>
      <w:r w:rsidR="00A47F30" w:rsidRPr="0035585D">
        <w:rPr>
          <w:rFonts w:ascii="Calibri" w:hAnsi="Calibri" w:cs="Calibri"/>
          <w:lang w:val="pt"/>
        </w:rPr>
        <w:t>3</w:t>
      </w:r>
      <w:r w:rsidR="0035585D" w:rsidRPr="0035585D">
        <w:rPr>
          <w:rFonts w:ascii="Calibri" w:hAnsi="Calibri" w:cs="Calibri"/>
          <w:lang w:val="pt"/>
        </w:rPr>
        <w:t>6</w:t>
      </w:r>
      <w:r w:rsidR="00CD162B" w:rsidRPr="0035585D">
        <w:rPr>
          <w:rFonts w:ascii="Calibri" w:hAnsi="Calibri" w:cs="Calibri"/>
          <w:lang w:val="pt"/>
        </w:rPr>
        <w:t xml:space="preserve"> a </w:t>
      </w:r>
      <w:r w:rsidR="00A47F30" w:rsidRPr="0035585D">
        <w:rPr>
          <w:rFonts w:ascii="Calibri" w:hAnsi="Calibri" w:cs="Calibri"/>
          <w:lang w:val="pt"/>
        </w:rPr>
        <w:t>3</w:t>
      </w:r>
      <w:r w:rsidR="0035585D" w:rsidRPr="0035585D">
        <w:rPr>
          <w:rFonts w:ascii="Calibri" w:hAnsi="Calibri" w:cs="Calibri"/>
          <w:lang w:val="pt"/>
        </w:rPr>
        <w:t>7</w:t>
      </w:r>
    </w:p>
    <w:p w14:paraId="5D8173AA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  <w:lang w:val="pt"/>
        </w:rPr>
      </w:pPr>
    </w:p>
    <w:p w14:paraId="4A3F333F" w14:textId="20015E15" w:rsidR="004434D4" w:rsidRPr="007D1461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b/>
          <w:bCs/>
          <w:sz w:val="20"/>
          <w:szCs w:val="20"/>
          <w:lang w:val="pt"/>
        </w:rPr>
        <w:lastRenderedPageBreak/>
        <w:t>MINISTRO D</w:t>
      </w:r>
      <w:r w:rsidR="0097090B" w:rsidRPr="007D1461">
        <w:rPr>
          <w:rFonts w:ascii="Calibri" w:hAnsi="Calibri" w:cs="Calibri"/>
          <w:b/>
          <w:bCs/>
          <w:sz w:val="20"/>
          <w:szCs w:val="20"/>
          <w:lang w:val="pt"/>
        </w:rPr>
        <w:t>O DESENVOLVIMENTO E ASSISTÊNCIA SOCIAL, FAMÍLIA E COMBATE À FOME</w:t>
      </w:r>
      <w:r w:rsidRPr="007D1461">
        <w:rPr>
          <w:rFonts w:ascii="Calibri" w:hAnsi="Calibri" w:cs="Calibri"/>
          <w:b/>
          <w:bCs/>
          <w:sz w:val="20"/>
          <w:szCs w:val="20"/>
          <w:lang w:val="pt"/>
        </w:rPr>
        <w:t xml:space="preserve"> </w:t>
      </w:r>
    </w:p>
    <w:p w14:paraId="759DE6B4" w14:textId="566B2591" w:rsidR="004434D4" w:rsidRPr="007D1461" w:rsidRDefault="00A34D05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sz w:val="20"/>
          <w:szCs w:val="20"/>
          <w:lang w:val="pt"/>
        </w:rPr>
        <w:t xml:space="preserve">José </w:t>
      </w:r>
      <w:r w:rsidR="000F3CC1" w:rsidRPr="007D1461">
        <w:rPr>
          <w:rFonts w:ascii="Calibri" w:hAnsi="Calibri" w:cs="Calibri"/>
          <w:sz w:val="20"/>
          <w:szCs w:val="20"/>
          <w:lang w:val="pt"/>
        </w:rPr>
        <w:t xml:space="preserve">Wellington </w:t>
      </w:r>
      <w:r w:rsidRPr="007D1461">
        <w:rPr>
          <w:rFonts w:ascii="Calibri" w:hAnsi="Calibri" w:cs="Calibri"/>
          <w:sz w:val="20"/>
          <w:szCs w:val="20"/>
          <w:lang w:val="pt"/>
        </w:rPr>
        <w:t xml:space="preserve">Barroso de Araujo </w:t>
      </w:r>
      <w:r w:rsidR="000F3CC1" w:rsidRPr="007D1461">
        <w:rPr>
          <w:rFonts w:ascii="Calibri" w:hAnsi="Calibri" w:cs="Calibri"/>
          <w:sz w:val="20"/>
          <w:szCs w:val="20"/>
          <w:lang w:val="pt"/>
        </w:rPr>
        <w:t>Dias</w:t>
      </w:r>
    </w:p>
    <w:p w14:paraId="45A87A08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b/>
          <w:bCs/>
          <w:sz w:val="20"/>
          <w:szCs w:val="20"/>
          <w:lang w:val="pt"/>
        </w:rPr>
        <w:t xml:space="preserve">SECRETÁRIO-EXECUTIVO </w:t>
      </w:r>
    </w:p>
    <w:p w14:paraId="6B5E5B72" w14:textId="33060915" w:rsidR="004434D4" w:rsidRPr="007D1461" w:rsidRDefault="000F3CC1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sz w:val="20"/>
          <w:szCs w:val="20"/>
          <w:lang w:val="pt"/>
        </w:rPr>
        <w:t>Osmar Ribeiro de Almeida Júnior</w:t>
      </w:r>
    </w:p>
    <w:p w14:paraId="1DE71CC0" w14:textId="453C3529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b/>
          <w:bCs/>
          <w:sz w:val="20"/>
          <w:szCs w:val="20"/>
          <w:lang w:val="pt"/>
        </w:rPr>
        <w:t>SUBSECRETÁRI</w:t>
      </w:r>
      <w:r w:rsidR="00EA3DCC" w:rsidRPr="007D1461">
        <w:rPr>
          <w:rFonts w:ascii="Calibri" w:hAnsi="Calibri" w:cs="Calibri"/>
          <w:b/>
          <w:bCs/>
          <w:sz w:val="20"/>
          <w:szCs w:val="20"/>
          <w:lang w:val="pt"/>
        </w:rPr>
        <w:t>O</w:t>
      </w:r>
      <w:r w:rsidRPr="007D1461">
        <w:rPr>
          <w:rFonts w:ascii="Calibri" w:hAnsi="Calibri" w:cs="Calibri"/>
          <w:b/>
          <w:bCs/>
          <w:sz w:val="20"/>
          <w:szCs w:val="20"/>
          <w:lang w:val="pt"/>
        </w:rPr>
        <w:t xml:space="preserve"> DE PLANEJAMENTO, ORÇAMENTO E GOVERNANÇA </w:t>
      </w:r>
    </w:p>
    <w:p w14:paraId="4646C0CD" w14:textId="73F51BD4" w:rsidR="004434D4" w:rsidRPr="007D1461" w:rsidRDefault="00EA3DC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sz w:val="20"/>
          <w:szCs w:val="20"/>
          <w:lang w:val="pt"/>
        </w:rPr>
        <w:t>Marcos de Souza e Silva</w:t>
      </w:r>
    </w:p>
    <w:p w14:paraId="235F4427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b/>
          <w:bCs/>
          <w:sz w:val="20"/>
          <w:szCs w:val="20"/>
          <w:lang w:val="pt"/>
        </w:rPr>
        <w:t xml:space="preserve">COORDENADOR-GERAL DE CONTABILIDADE E CUSTOS </w:t>
      </w:r>
    </w:p>
    <w:p w14:paraId="59803A19" w14:textId="77777777" w:rsidR="00EA3DCC" w:rsidRPr="007D1461" w:rsidRDefault="00EA3DCC" w:rsidP="00EA3D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sz w:val="20"/>
          <w:szCs w:val="20"/>
          <w:lang w:val="pt"/>
        </w:rPr>
        <w:t>Vanair Alves de Oliveira</w:t>
      </w:r>
    </w:p>
    <w:p w14:paraId="6885B145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pt"/>
        </w:rPr>
      </w:pPr>
      <w:r w:rsidRPr="007D1461">
        <w:rPr>
          <w:rFonts w:ascii="Calibri" w:hAnsi="Calibri" w:cs="Calibri"/>
          <w:b/>
          <w:bCs/>
          <w:sz w:val="20"/>
          <w:szCs w:val="20"/>
          <w:lang w:val="pt"/>
        </w:rPr>
        <w:t>COORDENADORA DE CONTABILIDADE</w:t>
      </w:r>
    </w:p>
    <w:p w14:paraId="6BEE83BF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sz w:val="20"/>
          <w:szCs w:val="20"/>
          <w:lang w:val="pt"/>
        </w:rPr>
        <w:t>Carolina Nascimento Cavalcante</w:t>
      </w:r>
    </w:p>
    <w:p w14:paraId="384134DE" w14:textId="64AAC504" w:rsidR="004434D4" w:rsidRPr="007D1461" w:rsidRDefault="008026F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b/>
          <w:bCs/>
          <w:sz w:val="20"/>
          <w:szCs w:val="20"/>
          <w:lang w:val="pt"/>
        </w:rPr>
        <w:t>Informações SETORIAL CONTÁBIL MDS</w:t>
      </w:r>
      <w:r w:rsidR="004434D4" w:rsidRPr="007D1461">
        <w:rPr>
          <w:rFonts w:ascii="Calibri" w:hAnsi="Calibri" w:cs="Calibri"/>
          <w:b/>
          <w:bCs/>
          <w:sz w:val="20"/>
          <w:szCs w:val="20"/>
          <w:lang w:val="pt"/>
        </w:rPr>
        <w:t xml:space="preserve">: </w:t>
      </w:r>
    </w:p>
    <w:p w14:paraId="3895F381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D1461">
        <w:rPr>
          <w:rFonts w:ascii="Calibri" w:hAnsi="Calibri" w:cs="Calibri"/>
          <w:sz w:val="20"/>
          <w:szCs w:val="20"/>
          <w:lang w:val="pt"/>
        </w:rPr>
        <w:t xml:space="preserve">Fone: (61) 2030-1292 / 2030-1311 </w:t>
      </w:r>
    </w:p>
    <w:p w14:paraId="6BAB60F2" w14:textId="7DB5BF88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pt"/>
        </w:rPr>
      </w:pPr>
      <w:r w:rsidRPr="007D1461">
        <w:rPr>
          <w:rFonts w:ascii="Calibri" w:hAnsi="Calibri" w:cs="Calibri"/>
          <w:sz w:val="20"/>
          <w:szCs w:val="20"/>
          <w:lang w:val="pt"/>
        </w:rPr>
        <w:t>Correio Eletrônico: cgcc@</w:t>
      </w:r>
      <w:r w:rsidR="00A34D05" w:rsidRPr="007D1461">
        <w:rPr>
          <w:rFonts w:ascii="Calibri" w:hAnsi="Calibri" w:cs="Calibri"/>
          <w:sz w:val="20"/>
          <w:szCs w:val="20"/>
          <w:lang w:val="pt"/>
        </w:rPr>
        <w:t>mds</w:t>
      </w:r>
      <w:r w:rsidRPr="007D1461">
        <w:rPr>
          <w:rFonts w:ascii="Calibri" w:hAnsi="Calibri" w:cs="Calibri"/>
          <w:sz w:val="20"/>
          <w:szCs w:val="20"/>
          <w:lang w:val="pt"/>
        </w:rPr>
        <w:t xml:space="preserve">.gov.br </w:t>
      </w:r>
      <w:r w:rsidRPr="007D1461">
        <w:rPr>
          <w:rFonts w:ascii="Arial" w:hAnsi="Arial" w:cs="Arial"/>
          <w:sz w:val="16"/>
          <w:szCs w:val="16"/>
          <w:lang w:val="pt"/>
        </w:rPr>
        <w:t xml:space="preserve"> </w:t>
      </w:r>
    </w:p>
    <w:p w14:paraId="28B30FE3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7D1461">
        <w:rPr>
          <w:rFonts w:ascii="Calibri" w:hAnsi="Calibri" w:cs="Calibri"/>
          <w:sz w:val="14"/>
          <w:szCs w:val="14"/>
          <w:lang w:val="pt"/>
        </w:rPr>
        <w:tab/>
      </w:r>
    </w:p>
    <w:p w14:paraId="7875478F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6473FD2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683355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68607C3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EE4B368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6C38861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653C4C9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6B11ACC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35E04C4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8E98208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12E5AE7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A621C46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0E3606E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DF71BDF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BF537E5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96E05A9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CDC0A72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089A063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ADAE23C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A2603B1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F688CB8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8EB4C81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5E2CCA6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8D1E9B2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7FF595C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A13F677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AE2F71E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02F031B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696E80C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50C18B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31DB947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59B315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A3801C0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1A7E36A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0CC29FB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3735F2C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C16DE6B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45F9AFF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2C9E03D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5AC2F19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99788A3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5618253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8D16AF7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5016423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16B8DD2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62C9BEA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86625B2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1C0CE4B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CB6E8A9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0089E4C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5AD89AD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D8770F0" w14:textId="77777777" w:rsidR="004434D4" w:rsidRPr="007D146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2B11B28" w14:textId="77777777" w:rsidR="004829C7" w:rsidRPr="007D1461" w:rsidRDefault="004829C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2741A4C7" w14:textId="77777777" w:rsidR="00EA3DCC" w:rsidRPr="007D1461" w:rsidRDefault="00EA3DCC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6C42993F" w14:textId="67386E41" w:rsidR="004829C7" w:rsidRPr="007D1461" w:rsidRDefault="004829C7" w:rsidP="00365D5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lang w:val="pt"/>
        </w:rPr>
      </w:pPr>
      <w:r w:rsidRPr="007D1461">
        <w:rPr>
          <w:rFonts w:ascii="Cambria" w:hAnsi="Cambria" w:cs="Cambria"/>
          <w:b/>
          <w:bCs/>
          <w:sz w:val="24"/>
          <w:szCs w:val="24"/>
          <w:lang w:val="pt"/>
        </w:rPr>
        <w:lastRenderedPageBreak/>
        <w:t xml:space="preserve">I – Contexto Operacional </w:t>
      </w:r>
    </w:p>
    <w:p w14:paraId="7AEAB2B0" w14:textId="77777777" w:rsidR="00601146" w:rsidRPr="007D1461" w:rsidRDefault="00601146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0011B3C9" w14:textId="1A378C4D" w:rsidR="00583C1D" w:rsidRPr="007D1461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 xml:space="preserve">A Medida Provisória nº </w:t>
      </w:r>
      <w:r w:rsidR="000F3CC1" w:rsidRPr="007D1461">
        <w:rPr>
          <w:rFonts w:ascii="Calibri" w:hAnsi="Calibri" w:cs="Calibri"/>
          <w:lang w:val="pt"/>
        </w:rPr>
        <w:t>1.154</w:t>
      </w:r>
      <w:r w:rsidRPr="007D1461">
        <w:rPr>
          <w:rFonts w:ascii="Calibri" w:hAnsi="Calibri" w:cs="Calibri"/>
          <w:lang w:val="pt"/>
        </w:rPr>
        <w:t>, de 01 de janeiro de 20</w:t>
      </w:r>
      <w:r w:rsidR="000F3CC1" w:rsidRPr="007D1461">
        <w:rPr>
          <w:rFonts w:ascii="Calibri" w:hAnsi="Calibri" w:cs="Calibri"/>
          <w:lang w:val="pt"/>
        </w:rPr>
        <w:t>23</w:t>
      </w:r>
      <w:r w:rsidR="0052026B" w:rsidRPr="007D1461">
        <w:rPr>
          <w:rFonts w:ascii="Calibri" w:hAnsi="Calibri" w:cs="Calibri"/>
          <w:lang w:val="pt"/>
        </w:rPr>
        <w:t>, convertida na Lei n° 14.600, de 19 de junho de 2023,</w:t>
      </w:r>
      <w:r w:rsidR="000F3CC1" w:rsidRPr="007D1461">
        <w:rPr>
          <w:rFonts w:ascii="Calibri" w:hAnsi="Calibri" w:cs="Calibri"/>
          <w:lang w:val="pt"/>
        </w:rPr>
        <w:t xml:space="preserve"> criou o Ministério do Desenvolvimento e Assistência Social, Família e Combate à Fome</w:t>
      </w:r>
      <w:r w:rsidRPr="007D1461">
        <w:rPr>
          <w:rFonts w:ascii="Calibri" w:hAnsi="Calibri" w:cs="Calibri"/>
          <w:lang w:val="pt"/>
        </w:rPr>
        <w:t xml:space="preserve"> abarcando como principais atuações políticas as a</w:t>
      </w:r>
      <w:r w:rsidR="00583C1D" w:rsidRPr="007D1461">
        <w:rPr>
          <w:rFonts w:ascii="Calibri" w:hAnsi="Calibri" w:cs="Calibri"/>
          <w:lang w:val="pt"/>
        </w:rPr>
        <w:t>dvindas dos extintos Ministério</w:t>
      </w:r>
      <w:r w:rsidRPr="007D1461">
        <w:rPr>
          <w:rFonts w:ascii="Calibri" w:hAnsi="Calibri" w:cs="Calibri"/>
          <w:lang w:val="pt"/>
        </w:rPr>
        <w:t xml:space="preserve"> da C</w:t>
      </w:r>
      <w:r w:rsidR="00583C1D" w:rsidRPr="007D1461">
        <w:rPr>
          <w:rFonts w:ascii="Calibri" w:hAnsi="Calibri" w:cs="Calibri"/>
          <w:lang w:val="pt"/>
        </w:rPr>
        <w:t>idadania excluídas as políticas públicas de desporto.</w:t>
      </w:r>
    </w:p>
    <w:p w14:paraId="0E3F89B8" w14:textId="61852D22" w:rsidR="00906AA1" w:rsidRPr="007D1461" w:rsidRDefault="00583C1D" w:rsidP="00583C1D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O Decreto n° 11.339, de 01 de janeiro de 2023, aprovou a estrutura regimental e o Quadro Demonstrativo dos Cargos em Comissão e das Funções de Confiança do Ministério do Desenvolvimento e Assistência Social, Família e Combate à Fome. Posteriormente esse decreto foi revogado pelo Decreto nº 11.392, de 20 de janeiro de 2023</w:t>
      </w:r>
      <w:r w:rsidR="00B856EF" w:rsidRPr="007D1461">
        <w:rPr>
          <w:rFonts w:ascii="Calibri" w:hAnsi="Calibri" w:cs="Calibri"/>
          <w:lang w:val="pt"/>
        </w:rPr>
        <w:t xml:space="preserve"> e alterado pelo Decreto nº 11.634, de 14 de agosto de 2023</w:t>
      </w:r>
      <w:r w:rsidRPr="007D1461">
        <w:rPr>
          <w:rFonts w:ascii="Calibri" w:hAnsi="Calibri" w:cs="Calibri"/>
          <w:lang w:val="pt"/>
        </w:rPr>
        <w:t>.</w:t>
      </w:r>
      <w:r w:rsidR="00011FB8" w:rsidRPr="007D1461">
        <w:rPr>
          <w:rFonts w:ascii="Calibri" w:hAnsi="Calibri" w:cs="Calibri"/>
          <w:lang w:val="pt"/>
        </w:rPr>
        <w:t xml:space="preserve"> </w:t>
      </w:r>
    </w:p>
    <w:p w14:paraId="07DDBA55" w14:textId="650B334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Desta forma, o Ministério d</w:t>
      </w:r>
      <w:r w:rsidR="00583C1D" w:rsidRPr="007D1461">
        <w:rPr>
          <w:rFonts w:ascii="Calibri" w:hAnsi="Calibri" w:cs="Calibri"/>
          <w:lang w:val="pt"/>
        </w:rPr>
        <w:t>o Desenvolvimento e Assistência Social, Família e Comb</w:t>
      </w:r>
      <w:r w:rsidRPr="007D1461">
        <w:rPr>
          <w:rFonts w:ascii="Calibri" w:hAnsi="Calibri" w:cs="Calibri"/>
          <w:lang w:val="pt"/>
        </w:rPr>
        <w:t>a</w:t>
      </w:r>
      <w:r w:rsidR="00583C1D" w:rsidRPr="007D1461">
        <w:rPr>
          <w:rFonts w:ascii="Calibri" w:hAnsi="Calibri" w:cs="Calibri"/>
          <w:lang w:val="pt"/>
        </w:rPr>
        <w:t>te à Fome possu</w:t>
      </w:r>
      <w:r w:rsidRPr="007D1461">
        <w:rPr>
          <w:rFonts w:ascii="Calibri" w:hAnsi="Calibri" w:cs="Calibri"/>
          <w:lang w:val="pt"/>
        </w:rPr>
        <w:t>i</w:t>
      </w:r>
      <w:r w:rsidR="00583C1D" w:rsidRPr="007D1461">
        <w:rPr>
          <w:rFonts w:ascii="Calibri" w:hAnsi="Calibri" w:cs="Calibri"/>
          <w:lang w:val="pt"/>
        </w:rPr>
        <w:t xml:space="preserve"> </w:t>
      </w:r>
      <w:r w:rsidRPr="007D1461">
        <w:rPr>
          <w:rFonts w:ascii="Calibri" w:hAnsi="Calibri" w:cs="Calibri"/>
          <w:lang w:val="pt"/>
        </w:rPr>
        <w:t xml:space="preserve">as seguintes </w:t>
      </w:r>
      <w:r w:rsidR="00583C1D" w:rsidRPr="007D1461">
        <w:rPr>
          <w:rFonts w:ascii="Calibri" w:hAnsi="Calibri" w:cs="Calibri"/>
          <w:lang w:val="pt"/>
        </w:rPr>
        <w:t>com</w:t>
      </w:r>
      <w:r w:rsidRPr="007D1461">
        <w:rPr>
          <w:rFonts w:ascii="Calibri" w:hAnsi="Calibri" w:cs="Calibri"/>
          <w:lang w:val="pt"/>
        </w:rPr>
        <w:t>p</w:t>
      </w:r>
      <w:r w:rsidR="00583C1D" w:rsidRPr="007D1461">
        <w:rPr>
          <w:rFonts w:ascii="Calibri" w:hAnsi="Calibri" w:cs="Calibri"/>
          <w:lang w:val="pt"/>
        </w:rPr>
        <w:t>etências</w:t>
      </w:r>
      <w:r w:rsidRPr="007D1461">
        <w:rPr>
          <w:rFonts w:ascii="Calibri" w:hAnsi="Calibri" w:cs="Calibri"/>
          <w:lang w:val="pt"/>
        </w:rPr>
        <w:t>:</w:t>
      </w:r>
    </w:p>
    <w:p w14:paraId="6041FFE1" w14:textId="77777777" w:rsidR="004434D4" w:rsidRPr="007D1461" w:rsidRDefault="004434D4" w:rsidP="00583C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 xml:space="preserve"> </w:t>
      </w:r>
    </w:p>
    <w:p w14:paraId="29F0EA4D" w14:textId="69ED356A" w:rsidR="00583C1D" w:rsidRPr="007D146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Política nacional de desenvolvimento social;</w:t>
      </w:r>
    </w:p>
    <w:p w14:paraId="1A595721" w14:textId="08330CDB" w:rsidR="00583C1D" w:rsidRPr="007D146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Política nacional de segurança alimentar e nutricional;</w:t>
      </w:r>
    </w:p>
    <w:p w14:paraId="70704794" w14:textId="5EE4346A" w:rsidR="00583C1D" w:rsidRPr="007D146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Política nacional de assistência social;</w:t>
      </w:r>
    </w:p>
    <w:p w14:paraId="1E76FA9E" w14:textId="7FE8F9EE" w:rsidR="00583C1D" w:rsidRPr="007D146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Política nacional de renda de cidadania;</w:t>
      </w:r>
    </w:p>
    <w:p w14:paraId="27C92E93" w14:textId="51D26BE9" w:rsidR="0052026B" w:rsidRPr="007D1461" w:rsidRDefault="0052026B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Ações e programas direcionados à redução do uso abusivo de álcool e outras drogas no âmbito da rede de acolhimento;</w:t>
      </w:r>
    </w:p>
    <w:p w14:paraId="2A25190F" w14:textId="063FBB98" w:rsidR="00583C1D" w:rsidRPr="007D146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 xml:space="preserve">Articulação entre as políticas e os programas dos governos federal, estaduais, distrital e municipais e as ações da sociedade civil ligadas ao desenvolvimento social, à produção alimentar, à </w:t>
      </w:r>
      <w:r w:rsidR="0052026B" w:rsidRPr="007D1461">
        <w:rPr>
          <w:rFonts w:ascii="Calibri" w:hAnsi="Calibri" w:cs="Calibri"/>
          <w:lang w:val="pt"/>
        </w:rPr>
        <w:t>segurança alimentar e</w:t>
      </w:r>
      <w:r w:rsidRPr="007D1461">
        <w:rPr>
          <w:rFonts w:ascii="Calibri" w:hAnsi="Calibri" w:cs="Calibri"/>
          <w:lang w:val="pt"/>
        </w:rPr>
        <w:t xml:space="preserve"> nutri</w:t>
      </w:r>
      <w:r w:rsidR="0052026B" w:rsidRPr="007D1461">
        <w:rPr>
          <w:rFonts w:ascii="Calibri" w:hAnsi="Calibri" w:cs="Calibri"/>
          <w:lang w:val="pt"/>
        </w:rPr>
        <w:t>cional</w:t>
      </w:r>
      <w:r w:rsidRPr="007D1461">
        <w:rPr>
          <w:rFonts w:ascii="Calibri" w:hAnsi="Calibri" w:cs="Calibri"/>
          <w:lang w:val="pt"/>
        </w:rPr>
        <w:t>, à renda de cidadania</w:t>
      </w:r>
      <w:r w:rsidR="0052026B" w:rsidRPr="007D1461">
        <w:rPr>
          <w:rFonts w:ascii="Calibri" w:hAnsi="Calibri" w:cs="Calibri"/>
          <w:lang w:val="pt"/>
        </w:rPr>
        <w:t xml:space="preserve">, à redução de demanda de álcool e </w:t>
      </w:r>
      <w:r w:rsidR="00B856EF" w:rsidRPr="007D1461">
        <w:rPr>
          <w:rFonts w:ascii="Calibri" w:hAnsi="Calibri" w:cs="Calibri"/>
          <w:lang w:val="pt"/>
        </w:rPr>
        <w:t xml:space="preserve">de </w:t>
      </w:r>
      <w:r w:rsidR="0052026B" w:rsidRPr="007D1461">
        <w:rPr>
          <w:rFonts w:ascii="Calibri" w:hAnsi="Calibri" w:cs="Calibri"/>
          <w:lang w:val="pt"/>
        </w:rPr>
        <w:t>outras drogas</w:t>
      </w:r>
      <w:r w:rsidRPr="007D1461">
        <w:rPr>
          <w:rFonts w:ascii="Calibri" w:hAnsi="Calibri" w:cs="Calibri"/>
          <w:lang w:val="pt"/>
        </w:rPr>
        <w:t xml:space="preserve"> e à assistência social;</w:t>
      </w:r>
    </w:p>
    <w:p w14:paraId="57C5F0E1" w14:textId="757AA2C4" w:rsidR="0052026B" w:rsidRPr="007D1461" w:rsidRDefault="0052026B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Articulação, coordenação, supervisão, integração e proposição das ações do governo e do Sistema Nacional de Políticas Públicas sobre Drogas quanto aos aspectos relacionados à acolhida, à recuperação e à reinserção social no âmbito da rede de acolhimento;</w:t>
      </w:r>
    </w:p>
    <w:p w14:paraId="6C3F26CB" w14:textId="58FBE66E" w:rsidR="00583C1D" w:rsidRPr="007D146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Orientação, acompanhamento, avaliação e supervisão de planos, de programas e de projetos relativos às áreas de desenvolvimento social, de segurança alimentar e nutricional, de renda de cidadania e de assistência social;</w:t>
      </w:r>
    </w:p>
    <w:p w14:paraId="4DC02B7D" w14:textId="37315003" w:rsidR="00583C1D" w:rsidRPr="007D146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Normatização, orientação, supervisão e avaliação da execução das políticas de desenvolvimento social, de segurança alimentar e nutricional, de renda de cidadania e de assistência social;</w:t>
      </w:r>
    </w:p>
    <w:p w14:paraId="60512A0F" w14:textId="29508141" w:rsidR="00583C1D" w:rsidRPr="007D146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Gestão do Fundo Nacional de Assistência Social - FNAS;</w:t>
      </w:r>
    </w:p>
    <w:p w14:paraId="24C75E83" w14:textId="475456A7" w:rsidR="00583C1D" w:rsidRPr="007D146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Gestão do Fundo de Combate e Erradicação da Pobreza;</w:t>
      </w:r>
    </w:p>
    <w:p w14:paraId="0F8191FF" w14:textId="1B50FFCA" w:rsidR="00583C1D" w:rsidRPr="007D146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Coordenação, supervisão, controle e avaliação da operacionalização de programas de transferência de renda; e</w:t>
      </w:r>
    </w:p>
    <w:p w14:paraId="78CAA545" w14:textId="18E12A24" w:rsidR="00583C1D" w:rsidRPr="007D146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Aprovação dos orçamentos gerais do Serviço Social da Indústria - SESI, do Serviço Social do Comércio - SESC e do Serviço Social do Transporte - SEST.</w:t>
      </w:r>
    </w:p>
    <w:p w14:paraId="4346BD72" w14:textId="77777777" w:rsidR="00906AA1" w:rsidRPr="007D1461" w:rsidRDefault="00906AA1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62B914C7" w14:textId="62D0E74E" w:rsidR="004434D4" w:rsidRPr="007D1461" w:rsidRDefault="00AF565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lang w:val="pt"/>
        </w:rPr>
        <w:t>A</w:t>
      </w:r>
      <w:r w:rsidR="00583C1D" w:rsidRPr="007D1461">
        <w:rPr>
          <w:rFonts w:ascii="Calibri" w:hAnsi="Calibri" w:cs="Calibri"/>
          <w:lang w:val="pt"/>
        </w:rPr>
        <w:t xml:space="preserve">lém disso, possui a </w:t>
      </w:r>
      <w:r w:rsidR="004434D4" w:rsidRPr="007D1461">
        <w:rPr>
          <w:rFonts w:ascii="Calibri" w:hAnsi="Calibri" w:cs="Calibri"/>
          <w:lang w:val="pt"/>
        </w:rPr>
        <w:t xml:space="preserve">seguinte estrutura </w:t>
      </w:r>
      <w:r w:rsidR="00583C1D" w:rsidRPr="007D1461">
        <w:rPr>
          <w:rFonts w:ascii="Calibri" w:hAnsi="Calibri" w:cs="Calibri"/>
          <w:lang w:val="pt"/>
        </w:rPr>
        <w:t>organizacional</w:t>
      </w:r>
      <w:r w:rsidR="004434D4" w:rsidRPr="007D1461">
        <w:rPr>
          <w:rFonts w:ascii="Calibri" w:hAnsi="Calibri" w:cs="Calibri"/>
          <w:lang w:val="pt"/>
        </w:rPr>
        <w:t>:</w:t>
      </w:r>
    </w:p>
    <w:p w14:paraId="715F0868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65D2701F" w14:textId="2C24B1BF" w:rsidR="004434D4" w:rsidRPr="007D1461" w:rsidRDefault="004434D4" w:rsidP="00583C1D">
      <w:pPr>
        <w:spacing w:after="0" w:line="240" w:lineRule="auto"/>
        <w:rPr>
          <w:rFonts w:cstheme="minorHAnsi"/>
          <w:lang w:val="pt"/>
        </w:rPr>
      </w:pPr>
      <w:r w:rsidRPr="007D1461">
        <w:rPr>
          <w:rFonts w:ascii="Calibri" w:hAnsi="Calibri" w:cs="Calibri"/>
          <w:lang w:val="pt"/>
        </w:rPr>
        <w:t xml:space="preserve">I - Órgãos de assistência direta e imediata ao Ministro de Estado </w:t>
      </w:r>
      <w:r w:rsidR="00583C1D" w:rsidRPr="007D1461">
        <w:rPr>
          <w:rFonts w:ascii="Calibri" w:hAnsi="Calibri" w:cs="Calibri"/>
          <w:lang w:val="pt"/>
        </w:rPr>
        <w:t xml:space="preserve">do Desenvolvimento e Assistência Social, Família e </w:t>
      </w:r>
      <w:r w:rsidR="00583C1D" w:rsidRPr="007D1461">
        <w:rPr>
          <w:rFonts w:cstheme="minorHAnsi"/>
          <w:lang w:val="pt"/>
        </w:rPr>
        <w:t>Combate à Fome:</w:t>
      </w:r>
    </w:p>
    <w:p w14:paraId="406904F9" w14:textId="77777777" w:rsidR="00583C1D" w:rsidRPr="007D146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7D1461">
        <w:rPr>
          <w:rFonts w:eastAsia="Times New Roman" w:cstheme="minorHAnsi"/>
          <w:lang w:eastAsia="pt-BR"/>
        </w:rPr>
        <w:t>a) Gabinete;</w:t>
      </w:r>
    </w:p>
    <w:p w14:paraId="17F0989B" w14:textId="77777777" w:rsidR="00583C1D" w:rsidRPr="007D146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7D1461">
        <w:rPr>
          <w:rFonts w:eastAsia="Times New Roman" w:cstheme="minorHAnsi"/>
          <w:lang w:eastAsia="pt-BR"/>
        </w:rPr>
        <w:t>b) Assessoria de Participação Social e Diversidade;</w:t>
      </w:r>
    </w:p>
    <w:p w14:paraId="041B251D" w14:textId="77777777" w:rsidR="00583C1D" w:rsidRPr="007D146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7D1461">
        <w:rPr>
          <w:rFonts w:eastAsia="Times New Roman" w:cstheme="minorHAnsi"/>
          <w:lang w:eastAsia="pt-BR"/>
        </w:rPr>
        <w:t>c) Assessoria Especial de Controle Interno;</w:t>
      </w:r>
    </w:p>
    <w:p w14:paraId="206B82DC" w14:textId="77777777" w:rsidR="00583C1D" w:rsidRPr="007D146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7D1461">
        <w:rPr>
          <w:rFonts w:eastAsia="Times New Roman" w:cstheme="minorHAnsi"/>
          <w:lang w:eastAsia="pt-BR"/>
        </w:rPr>
        <w:t>d) Assessoria Especial de Comunicação Social;</w:t>
      </w:r>
    </w:p>
    <w:p w14:paraId="5787E3AC" w14:textId="77777777" w:rsidR="00583C1D" w:rsidRPr="007D146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7D1461">
        <w:rPr>
          <w:rFonts w:eastAsia="Times New Roman" w:cstheme="minorHAnsi"/>
          <w:lang w:eastAsia="pt-BR"/>
        </w:rPr>
        <w:t>e) Assessoria Especial de Assuntos Internacionais;</w:t>
      </w:r>
    </w:p>
    <w:p w14:paraId="13362EB4" w14:textId="77777777" w:rsidR="00583C1D" w:rsidRPr="007D146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7D1461">
        <w:rPr>
          <w:rFonts w:eastAsia="Times New Roman" w:cstheme="minorHAnsi"/>
          <w:lang w:eastAsia="pt-BR"/>
        </w:rPr>
        <w:t>f) Assessoria Especial para Assuntos Parlamentares e Federativos;</w:t>
      </w:r>
    </w:p>
    <w:p w14:paraId="20AA747A" w14:textId="77777777" w:rsidR="00583C1D" w:rsidRPr="007D146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7D1461">
        <w:rPr>
          <w:rFonts w:eastAsia="Times New Roman" w:cstheme="minorHAnsi"/>
          <w:lang w:eastAsia="pt-BR"/>
        </w:rPr>
        <w:t>g) Corregedoria;</w:t>
      </w:r>
    </w:p>
    <w:p w14:paraId="464331EE" w14:textId="77777777" w:rsidR="00583C1D" w:rsidRPr="007D146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7D1461">
        <w:rPr>
          <w:rFonts w:eastAsia="Times New Roman" w:cstheme="minorHAnsi"/>
          <w:lang w:eastAsia="pt-BR"/>
        </w:rPr>
        <w:t xml:space="preserve">h) </w:t>
      </w:r>
      <w:proofErr w:type="spellStart"/>
      <w:r w:rsidRPr="007D1461">
        <w:rPr>
          <w:rFonts w:eastAsia="Times New Roman" w:cstheme="minorHAnsi"/>
          <w:lang w:eastAsia="pt-BR"/>
        </w:rPr>
        <w:t>Ouvidoria-Geral</w:t>
      </w:r>
      <w:proofErr w:type="spellEnd"/>
      <w:r w:rsidRPr="007D1461">
        <w:rPr>
          <w:rFonts w:eastAsia="Times New Roman" w:cstheme="minorHAnsi"/>
          <w:lang w:eastAsia="pt-BR"/>
        </w:rPr>
        <w:t>;</w:t>
      </w:r>
    </w:p>
    <w:p w14:paraId="1ADF477D" w14:textId="77777777" w:rsidR="00583C1D" w:rsidRPr="007D146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7D1461">
        <w:rPr>
          <w:rFonts w:eastAsia="Times New Roman" w:cstheme="minorHAnsi"/>
          <w:lang w:eastAsia="pt-BR"/>
        </w:rPr>
        <w:t>i) Consultoria Jurídica; e</w:t>
      </w:r>
    </w:p>
    <w:p w14:paraId="02C63997" w14:textId="77777777" w:rsidR="00583C1D" w:rsidRPr="00FD12EA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7D1461">
        <w:rPr>
          <w:rFonts w:eastAsia="Times New Roman" w:cstheme="minorHAnsi"/>
          <w:lang w:eastAsia="pt-BR"/>
        </w:rPr>
        <w:lastRenderedPageBreak/>
        <w:t>j) Secretaria-Executiva:</w:t>
      </w:r>
    </w:p>
    <w:p w14:paraId="297F8FA5" w14:textId="20609D37" w:rsidR="00583C1D" w:rsidRPr="00FD12EA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FD12EA">
        <w:rPr>
          <w:rFonts w:ascii="Calibri" w:hAnsi="Calibri" w:cs="Calibri"/>
          <w:lang w:val="pt"/>
        </w:rPr>
        <w:t>1</w:t>
      </w:r>
      <w:r w:rsidR="004434D4" w:rsidRPr="00FD12EA">
        <w:rPr>
          <w:rFonts w:ascii="Calibri" w:hAnsi="Calibri" w:cs="Calibri"/>
          <w:lang w:val="pt"/>
        </w:rPr>
        <w:t xml:space="preserve">. </w:t>
      </w:r>
      <w:r w:rsidR="00583C1D" w:rsidRPr="00FD12EA">
        <w:rPr>
          <w:rFonts w:ascii="Calibri" w:hAnsi="Calibri" w:cs="Calibri"/>
          <w:lang w:val="pt"/>
        </w:rPr>
        <w:t xml:space="preserve">Departamento de Resolução de </w:t>
      </w:r>
      <w:r w:rsidR="00B856EF" w:rsidRPr="00FD12EA">
        <w:rPr>
          <w:rFonts w:ascii="Calibri" w:hAnsi="Calibri" w:cs="Calibri"/>
          <w:lang w:val="pt"/>
        </w:rPr>
        <w:t>Au</w:t>
      </w:r>
      <w:r w:rsidR="00C323F6" w:rsidRPr="00FD12EA">
        <w:rPr>
          <w:rFonts w:ascii="Calibri" w:hAnsi="Calibri" w:cs="Calibri"/>
          <w:lang w:val="pt"/>
        </w:rPr>
        <w:t>xílios Descontinuados</w:t>
      </w:r>
      <w:r w:rsidR="00583C1D" w:rsidRPr="00FD12EA">
        <w:rPr>
          <w:rFonts w:ascii="Calibri" w:hAnsi="Calibri" w:cs="Calibri"/>
          <w:lang w:val="pt"/>
        </w:rPr>
        <w:t>;</w:t>
      </w:r>
    </w:p>
    <w:p w14:paraId="4AD30D4A" w14:textId="167EC513" w:rsidR="00583C1D" w:rsidRPr="00FD12EA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FD12EA">
        <w:rPr>
          <w:rFonts w:ascii="Calibri" w:hAnsi="Calibri" w:cs="Calibri"/>
          <w:lang w:val="pt"/>
        </w:rPr>
        <w:t xml:space="preserve">2. </w:t>
      </w:r>
      <w:r w:rsidR="00C323F6" w:rsidRPr="00FD12EA">
        <w:rPr>
          <w:rFonts w:ascii="Arial" w:hAnsi="Arial" w:cs="Arial"/>
          <w:sz w:val="20"/>
          <w:szCs w:val="20"/>
        </w:rPr>
        <w:t>Departamento de Entidades de Apoio e Acolhimento Atuantes em Álcool e Drogas</w:t>
      </w:r>
      <w:r w:rsidRPr="00FD12EA">
        <w:rPr>
          <w:rFonts w:ascii="Calibri" w:hAnsi="Calibri" w:cs="Calibri"/>
          <w:lang w:val="pt"/>
        </w:rPr>
        <w:t>;</w:t>
      </w:r>
    </w:p>
    <w:p w14:paraId="353EBB8A" w14:textId="5BB7F696" w:rsidR="008C191F" w:rsidRPr="00FD12EA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FD12EA">
        <w:rPr>
          <w:rFonts w:ascii="Calibri" w:hAnsi="Calibri" w:cs="Calibri"/>
          <w:lang w:val="pt"/>
        </w:rPr>
        <w:t xml:space="preserve">3. </w:t>
      </w:r>
      <w:r w:rsidR="00C323F6" w:rsidRPr="00FD12EA">
        <w:rPr>
          <w:rFonts w:ascii="Arial" w:hAnsi="Arial" w:cs="Arial"/>
          <w:sz w:val="20"/>
          <w:szCs w:val="20"/>
        </w:rPr>
        <w:t>Subsecretaria de Gestão de Transferências</w:t>
      </w:r>
      <w:r w:rsidR="008C191F" w:rsidRPr="00FD12EA">
        <w:rPr>
          <w:rFonts w:ascii="Calibri" w:hAnsi="Calibri" w:cs="Calibri"/>
          <w:lang w:val="pt"/>
        </w:rPr>
        <w:t>;</w:t>
      </w:r>
    </w:p>
    <w:p w14:paraId="52CB7202" w14:textId="69C02E19" w:rsidR="004434D4" w:rsidRPr="00FD12EA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FD12EA">
        <w:rPr>
          <w:rFonts w:ascii="Calibri" w:hAnsi="Calibri" w:cs="Calibri"/>
          <w:lang w:val="pt"/>
        </w:rPr>
        <w:t xml:space="preserve">4. </w:t>
      </w:r>
      <w:r w:rsidR="004434D4" w:rsidRPr="00FD12EA">
        <w:rPr>
          <w:rFonts w:ascii="Calibri" w:hAnsi="Calibri" w:cs="Calibri"/>
          <w:lang w:val="pt"/>
        </w:rPr>
        <w:t>Subsecretaria de Assuntos Administrativos;</w:t>
      </w:r>
    </w:p>
    <w:p w14:paraId="61E1AB17" w14:textId="4D333513" w:rsidR="004434D4" w:rsidRPr="00FD12EA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FD12EA">
        <w:rPr>
          <w:rFonts w:ascii="Calibri" w:hAnsi="Calibri" w:cs="Calibri"/>
          <w:lang w:val="pt"/>
        </w:rPr>
        <w:t>5</w:t>
      </w:r>
      <w:r w:rsidR="004434D4" w:rsidRPr="00FD12EA">
        <w:rPr>
          <w:rFonts w:ascii="Calibri" w:hAnsi="Calibri" w:cs="Calibri"/>
          <w:lang w:val="pt"/>
        </w:rPr>
        <w:t>. Subsecretaria de Planejamento, Orçamento e Governança;</w:t>
      </w:r>
    </w:p>
    <w:p w14:paraId="296D6E91" w14:textId="2451BD73" w:rsidR="004434D4" w:rsidRPr="00FD12EA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FD12EA">
        <w:rPr>
          <w:rFonts w:ascii="Calibri" w:hAnsi="Calibri" w:cs="Calibri"/>
          <w:lang w:val="pt"/>
        </w:rPr>
        <w:t>6</w:t>
      </w:r>
      <w:r w:rsidR="004434D4" w:rsidRPr="00FD12EA">
        <w:rPr>
          <w:rFonts w:ascii="Calibri" w:hAnsi="Calibri" w:cs="Calibri"/>
          <w:lang w:val="pt"/>
        </w:rPr>
        <w:t>. Subsecretaria de Tecnologia da Informação;</w:t>
      </w:r>
      <w:r w:rsidR="00C323F6" w:rsidRPr="00FD12EA">
        <w:rPr>
          <w:rFonts w:ascii="Calibri" w:hAnsi="Calibri" w:cs="Calibri"/>
          <w:lang w:val="pt"/>
        </w:rPr>
        <w:t xml:space="preserve"> e</w:t>
      </w:r>
    </w:p>
    <w:p w14:paraId="6EDD9AF3" w14:textId="0A3E926B" w:rsidR="00C323F6" w:rsidRPr="00FD12EA" w:rsidRDefault="00C323F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FD12EA">
        <w:rPr>
          <w:rFonts w:ascii="Calibri" w:hAnsi="Calibri" w:cs="Calibri"/>
          <w:lang w:val="pt"/>
        </w:rPr>
        <w:t xml:space="preserve">7. </w:t>
      </w:r>
      <w:r w:rsidRPr="00FD12EA">
        <w:rPr>
          <w:rFonts w:ascii="Arial" w:hAnsi="Arial" w:cs="Arial"/>
          <w:sz w:val="20"/>
          <w:szCs w:val="20"/>
        </w:rPr>
        <w:t>Departamento do Direito Social à Moradia</w:t>
      </w:r>
    </w:p>
    <w:p w14:paraId="66008C5B" w14:textId="77777777" w:rsidR="00860796" w:rsidRPr="00FD12EA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AF6F008" w14:textId="7CE9B7B3" w:rsidR="004434D4" w:rsidRPr="00FD12EA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FD12EA">
        <w:rPr>
          <w:rFonts w:ascii="Calibri" w:hAnsi="Calibri" w:cs="Calibri"/>
          <w:lang w:val="pt"/>
        </w:rPr>
        <w:t xml:space="preserve">II - </w:t>
      </w:r>
      <w:r w:rsidR="007C7289" w:rsidRPr="00FD12EA">
        <w:rPr>
          <w:rFonts w:ascii="Calibri" w:hAnsi="Calibri" w:cs="Calibri"/>
          <w:lang w:val="pt"/>
        </w:rPr>
        <w:t>Órgãos</w:t>
      </w:r>
      <w:r w:rsidRPr="00FD12EA">
        <w:rPr>
          <w:rFonts w:ascii="Calibri" w:hAnsi="Calibri" w:cs="Calibri"/>
          <w:lang w:val="pt"/>
        </w:rPr>
        <w:t xml:space="preserve"> específicos singulares:</w:t>
      </w:r>
    </w:p>
    <w:p w14:paraId="56BAC1CD" w14:textId="77777777" w:rsidR="00860796" w:rsidRPr="00FD12EA" w:rsidRDefault="00860796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lang w:val="pt"/>
        </w:rPr>
      </w:pPr>
    </w:p>
    <w:p w14:paraId="6B416FFE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a) Secretaria Extraordinária de Combate à Pobreza e à Fome;</w:t>
      </w:r>
    </w:p>
    <w:p w14:paraId="48725889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b) Secretaria de Avaliação, Gestão da Informação e Cadastro Único:</w:t>
      </w:r>
    </w:p>
    <w:p w14:paraId="65BB63F2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1. Departamento de Monitoramento e Avaliação;</w:t>
      </w:r>
    </w:p>
    <w:p w14:paraId="60F6357F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2. Departamento de Gestão da Informação;</w:t>
      </w:r>
    </w:p>
    <w:p w14:paraId="606F2945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3. Departamento de Gestão Contratual e Financeira;</w:t>
      </w:r>
    </w:p>
    <w:p w14:paraId="238F17A1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4. Departamento de Operação do Cadastro Único; e</w:t>
      </w:r>
    </w:p>
    <w:p w14:paraId="438A53FB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5. Departamento de Gestão do Cadastro Único;</w:t>
      </w:r>
    </w:p>
    <w:p w14:paraId="2CC48B84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c) Secretaria Nacional de Renda de Cidadania:</w:t>
      </w:r>
    </w:p>
    <w:p w14:paraId="0B291DCC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1. Departamento de Operação;</w:t>
      </w:r>
    </w:p>
    <w:p w14:paraId="4368E297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2. Departamento de Benefícios; e</w:t>
      </w:r>
    </w:p>
    <w:p w14:paraId="29C99FA3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3. Departamento de Condicionalidades;</w:t>
      </w:r>
    </w:p>
    <w:p w14:paraId="36FDEF75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d) Secretaria Nacional de Segurança Alimentar e Nutricional:</w:t>
      </w:r>
    </w:p>
    <w:p w14:paraId="46D81AAB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1. Departamento de Promoção da Inclusão Produtiva Rural e Acesso à Água;</w:t>
      </w:r>
    </w:p>
    <w:p w14:paraId="6B83F0AE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2. Departamento de Aquisição e Distribuição de Alimentos Saudáveis; e</w:t>
      </w:r>
    </w:p>
    <w:p w14:paraId="3FB525E4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3. Departamento de Promoção da Alimentação Adequada e Saudável;</w:t>
      </w:r>
    </w:p>
    <w:p w14:paraId="4DF255F9" w14:textId="77777777" w:rsidR="00C323F6" w:rsidRPr="00FD12EA" w:rsidRDefault="008C191F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e) Secretaria de Inclusão Socioeconômica:</w:t>
      </w:r>
    </w:p>
    <w:p w14:paraId="20CCCB39" w14:textId="77777777" w:rsidR="00C323F6" w:rsidRPr="00FD12EA" w:rsidRDefault="00C323F6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1. Departamento de Apoio à Inserção no Trabalho; e</w:t>
      </w:r>
    </w:p>
    <w:p w14:paraId="6414FAE3" w14:textId="4065E9F2" w:rsidR="00C323F6" w:rsidRPr="00FD12EA" w:rsidRDefault="00C323F6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2. Departamento de Apoio ao Empreendedorismo;</w:t>
      </w:r>
    </w:p>
    <w:p w14:paraId="7370D70D" w14:textId="6B872AC6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 xml:space="preserve">f) </w:t>
      </w:r>
      <w:r w:rsidR="00C323F6" w:rsidRPr="00FD12EA">
        <w:rPr>
          <w:rFonts w:ascii="Arial" w:hAnsi="Arial" w:cs="Arial"/>
          <w:sz w:val="20"/>
          <w:szCs w:val="20"/>
        </w:rPr>
        <w:t>Secretaria Nacional da Política de Cuidados e Família</w:t>
      </w:r>
      <w:r w:rsidRPr="00FD12EA">
        <w:rPr>
          <w:rFonts w:eastAsia="Times New Roman" w:cstheme="minorHAnsi"/>
          <w:lang w:eastAsia="pt-BR"/>
        </w:rPr>
        <w:t>:</w:t>
      </w:r>
    </w:p>
    <w:p w14:paraId="4AF7145E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1. Departamento de Economia do Cuidado; e</w:t>
      </w:r>
    </w:p>
    <w:p w14:paraId="03D543BA" w14:textId="5AD41D71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 xml:space="preserve">2. </w:t>
      </w:r>
      <w:r w:rsidR="00C323F6" w:rsidRPr="00FD12EA">
        <w:rPr>
          <w:rFonts w:ascii="Arial" w:hAnsi="Arial" w:cs="Arial"/>
          <w:sz w:val="20"/>
          <w:szCs w:val="20"/>
        </w:rPr>
        <w:t>Departamento de Políticas de Cuidados da Primeira Infância e da Pessoa Idosa</w:t>
      </w:r>
      <w:r w:rsidRPr="00FD12EA">
        <w:rPr>
          <w:rFonts w:eastAsia="Times New Roman" w:cstheme="minorHAnsi"/>
          <w:lang w:eastAsia="pt-BR"/>
        </w:rPr>
        <w:t>; e</w:t>
      </w:r>
    </w:p>
    <w:p w14:paraId="2793E76D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g) Secretaria Nacional de Assistência Social:</w:t>
      </w:r>
    </w:p>
    <w:p w14:paraId="7022048E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1. Departamento de Proteção Social Básica;</w:t>
      </w:r>
    </w:p>
    <w:p w14:paraId="6415B21F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2. Departamento de Proteção Social Especial;</w:t>
      </w:r>
    </w:p>
    <w:p w14:paraId="2F5F36E4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3. Departamento de Benefícios Assistenciais;</w:t>
      </w:r>
    </w:p>
    <w:p w14:paraId="72C98452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4. Departamento da Rede Socioassistencial Privada do Sistema Único de Assistência Social;</w:t>
      </w:r>
    </w:p>
    <w:p w14:paraId="37E6202C" w14:textId="77777777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5. Departamento de Gestão do Sistema Único de Assistência Social; e</w:t>
      </w:r>
    </w:p>
    <w:p w14:paraId="126CFE7F" w14:textId="117CD11C" w:rsidR="008C191F" w:rsidRPr="00FD12EA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FD12EA">
        <w:rPr>
          <w:rFonts w:eastAsia="Times New Roman" w:cstheme="minorHAnsi"/>
          <w:lang w:eastAsia="pt-BR"/>
        </w:rPr>
        <w:t>6. Diretoria-Executiva do Fundo Nacional de Assistência Social.</w:t>
      </w:r>
    </w:p>
    <w:p w14:paraId="690DC95D" w14:textId="77777777" w:rsidR="00860796" w:rsidRPr="00FD12EA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E6FB1D7" w14:textId="293ADD97" w:rsidR="004434D4" w:rsidRPr="00FD12EA" w:rsidRDefault="008C191F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FD12EA">
        <w:rPr>
          <w:rFonts w:ascii="Calibri" w:hAnsi="Calibri" w:cs="Calibri"/>
          <w:lang w:val="pt"/>
        </w:rPr>
        <w:t xml:space="preserve">III - órgãos colegiados: </w:t>
      </w:r>
      <w:r w:rsidR="004434D4" w:rsidRPr="00FD12EA">
        <w:rPr>
          <w:rFonts w:ascii="Calibri" w:hAnsi="Calibri" w:cs="Calibri"/>
          <w:lang w:val="pt"/>
        </w:rPr>
        <w:t xml:space="preserve">Conselho Nacional de Assistência Social </w:t>
      </w:r>
      <w:r w:rsidRPr="00FD12EA">
        <w:rPr>
          <w:rFonts w:ascii="Calibri" w:hAnsi="Calibri" w:cs="Calibri"/>
          <w:lang w:val="pt"/>
        </w:rPr>
        <w:t>–</w:t>
      </w:r>
      <w:r w:rsidR="004434D4" w:rsidRPr="00FD12EA">
        <w:rPr>
          <w:rFonts w:ascii="Calibri" w:hAnsi="Calibri" w:cs="Calibri"/>
          <w:lang w:val="pt"/>
        </w:rPr>
        <w:t xml:space="preserve"> CNAS</w:t>
      </w:r>
      <w:r w:rsidRPr="00FD12EA">
        <w:rPr>
          <w:rFonts w:ascii="Calibri" w:hAnsi="Calibri" w:cs="Calibri"/>
          <w:lang w:val="pt"/>
        </w:rPr>
        <w:t>.</w:t>
      </w:r>
    </w:p>
    <w:p w14:paraId="589E4E0F" w14:textId="77777777" w:rsidR="004434D4" w:rsidRPr="00FD12EA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4C257F19" w14:textId="52C79E7E" w:rsidR="004434D4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FD12EA">
        <w:rPr>
          <w:rFonts w:ascii="Calibri" w:hAnsi="Calibri" w:cs="Calibri"/>
          <w:lang w:val="pt"/>
        </w:rPr>
        <w:t xml:space="preserve">Isto posto, fica explanado o contexto operacional norteador da análise dos demonstrativos contábeis do </w:t>
      </w:r>
      <w:r w:rsidR="007D1461" w:rsidRPr="00FD12EA">
        <w:rPr>
          <w:rFonts w:ascii="Calibri" w:hAnsi="Calibri" w:cs="Calibri"/>
          <w:lang w:val="pt"/>
        </w:rPr>
        <w:t xml:space="preserve">quarto </w:t>
      </w:r>
      <w:r w:rsidRPr="00FD12EA">
        <w:rPr>
          <w:rFonts w:ascii="Calibri" w:hAnsi="Calibri" w:cs="Calibri"/>
          <w:lang w:val="pt"/>
        </w:rPr>
        <w:t>trimestre de 202</w:t>
      </w:r>
      <w:r w:rsidR="008C191F" w:rsidRPr="00FD12EA">
        <w:rPr>
          <w:rFonts w:ascii="Calibri" w:hAnsi="Calibri" w:cs="Calibri"/>
          <w:lang w:val="pt"/>
        </w:rPr>
        <w:t>3</w:t>
      </w:r>
      <w:r w:rsidRPr="00FD12EA">
        <w:rPr>
          <w:rFonts w:ascii="Calibri" w:hAnsi="Calibri" w:cs="Calibri"/>
          <w:lang w:val="pt"/>
        </w:rPr>
        <w:t>.</w:t>
      </w:r>
    </w:p>
    <w:p w14:paraId="5ADD89DA" w14:textId="77777777" w:rsidR="008310C8" w:rsidRDefault="008310C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5882376A" w14:textId="77777777" w:rsidR="008310C8" w:rsidRPr="00FD12EA" w:rsidRDefault="008310C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5589C044" w14:textId="77777777" w:rsidR="004434D4" w:rsidRPr="00FD12EA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pt"/>
        </w:rPr>
      </w:pPr>
    </w:p>
    <w:p w14:paraId="342AFA65" w14:textId="77777777" w:rsidR="00110A17" w:rsidRPr="00FD12EA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pt"/>
        </w:rPr>
      </w:pPr>
    </w:p>
    <w:p w14:paraId="13FA14D1" w14:textId="665DAF9A" w:rsidR="003D7B92" w:rsidRPr="00FD12EA" w:rsidRDefault="004434D4" w:rsidP="00B62620">
      <w:pPr>
        <w:tabs>
          <w:tab w:val="left" w:pos="2268"/>
        </w:tabs>
        <w:rPr>
          <w:rFonts w:ascii="Calibri" w:hAnsi="Calibri" w:cs="Calibri"/>
          <w:b/>
          <w:bCs/>
          <w:sz w:val="24"/>
          <w:szCs w:val="24"/>
          <w:lang w:val="pt"/>
        </w:rPr>
      </w:pPr>
      <w:r w:rsidRPr="00FD12EA">
        <w:rPr>
          <w:rFonts w:ascii="Calibri" w:hAnsi="Calibri" w:cs="Calibri"/>
          <w:b/>
          <w:bCs/>
          <w:sz w:val="24"/>
          <w:szCs w:val="24"/>
          <w:lang w:val="pt"/>
        </w:rPr>
        <w:lastRenderedPageBreak/>
        <w:t xml:space="preserve">II – </w:t>
      </w:r>
      <w:r w:rsidR="003D7B92" w:rsidRPr="00FD12EA">
        <w:rPr>
          <w:rFonts w:ascii="Calibri" w:hAnsi="Calibri" w:cs="Calibri"/>
          <w:b/>
          <w:bCs/>
          <w:sz w:val="24"/>
          <w:szCs w:val="24"/>
          <w:lang w:val="pt"/>
        </w:rPr>
        <w:t>Demonstrações Contábeis</w:t>
      </w:r>
    </w:p>
    <w:p w14:paraId="1E92E781" w14:textId="7F8BAAA0" w:rsidR="004434D4" w:rsidRPr="00FD12EA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FD12EA">
        <w:rPr>
          <w:rFonts w:ascii="Calibri" w:hAnsi="Calibri" w:cs="Calibri"/>
          <w:b/>
          <w:bCs/>
          <w:lang w:val="pt"/>
        </w:rPr>
        <w:t>BALANÇO PATRIMONIAL</w:t>
      </w:r>
    </w:p>
    <w:p w14:paraId="1833047C" w14:textId="77777777" w:rsidR="00FD12EA" w:rsidRPr="00FD12EA" w:rsidRDefault="00FD12E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335"/>
        <w:gridCol w:w="1347"/>
        <w:gridCol w:w="1348"/>
        <w:gridCol w:w="2565"/>
        <w:gridCol w:w="335"/>
        <w:gridCol w:w="1354"/>
        <w:gridCol w:w="1354"/>
      </w:tblGrid>
      <w:tr w:rsidR="00FD12EA" w:rsidRPr="00FD12EA" w14:paraId="71A8438F" w14:textId="77777777" w:rsidTr="00FD12EA">
        <w:trPr>
          <w:trHeight w:val="255"/>
        </w:trPr>
        <w:tc>
          <w:tcPr>
            <w:tcW w:w="24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969F140" w14:textId="77777777" w:rsidR="00FD12EA" w:rsidRPr="00FD12EA" w:rsidRDefault="00FD12EA" w:rsidP="00FD12E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25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05901D7" w14:textId="77777777" w:rsidR="00FD12EA" w:rsidRPr="00FD12EA" w:rsidRDefault="00FD12EA" w:rsidP="00FD12E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PASSIVO</w:t>
            </w:r>
          </w:p>
        </w:tc>
      </w:tr>
      <w:tr w:rsidR="00FD12EA" w:rsidRPr="00FD12EA" w14:paraId="0E74EF1C" w14:textId="77777777" w:rsidTr="00FD12EA">
        <w:trPr>
          <w:trHeight w:val="360"/>
        </w:trPr>
        <w:tc>
          <w:tcPr>
            <w:tcW w:w="11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F34B677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448E2A7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B2BD7F6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C08FA84" w14:textId="77777777" w:rsidR="00FD12EA" w:rsidRPr="00FD1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F7F876C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A7B2289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0E8B59E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A8C2BB1" w14:textId="77777777" w:rsidR="00FD12EA" w:rsidRPr="00FD1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2022</w:t>
            </w:r>
          </w:p>
        </w:tc>
      </w:tr>
      <w:tr w:rsidR="00FD12EA" w:rsidRPr="00FD12EA" w14:paraId="2157E155" w14:textId="77777777" w:rsidTr="00FD12EA">
        <w:trPr>
          <w:trHeight w:val="255"/>
        </w:trPr>
        <w:tc>
          <w:tcPr>
            <w:tcW w:w="11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5B56D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ATIVO CIRCULANTE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DEF89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B4BE9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86.289.853.594,25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C0E46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76.688.236.510,44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C6B19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PASSIVO CIRCULANTE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5657D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34A38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3.714.952.705,04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33010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4.466.782.397,31</w:t>
            </w:r>
          </w:p>
        </w:tc>
      </w:tr>
      <w:tr w:rsidR="00FD12EA" w:rsidRPr="00FD12EA" w14:paraId="6A2C6FCA" w14:textId="77777777" w:rsidTr="00FD12EA">
        <w:trPr>
          <w:trHeight w:val="360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C35BF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6BF3F" w14:textId="704794BE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3AC13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102.036.846,56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D4D16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34.989.013,10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32C51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Obrigações Trab., Prev. e Assist. a Pagar a Curto Prazo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80BC5" w14:textId="52844A86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87796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70.770.582,69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06200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591.186.502,78</w:t>
            </w:r>
          </w:p>
        </w:tc>
      </w:tr>
      <w:tr w:rsidR="00FD12EA" w:rsidRPr="00FD12EA" w14:paraId="1B5B425B" w14:textId="77777777" w:rsidTr="00FD12EA">
        <w:trPr>
          <w:trHeight w:val="360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997C3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Créditos a Curto Prazo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FE596" w14:textId="05223AC2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78BD9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86.187.591.383,24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CF44C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76.652.138.668,07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4FA2C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Fornecedores e Contas a Pagar a Curto Prazo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E5FC6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CF716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157.827.138,85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FDDC2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74.874.072,22</w:t>
            </w:r>
          </w:p>
        </w:tc>
      </w:tr>
      <w:tr w:rsidR="00FD12EA" w:rsidRPr="00FD12EA" w14:paraId="71BBF5C2" w14:textId="77777777" w:rsidTr="00FD12EA">
        <w:trPr>
          <w:trHeight w:val="255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D5F99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Demais Créditos e Valores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92F72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E1177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86.187.591.383,24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0CF2F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76.652.138.668,07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90675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Transferências Fiscais a Curto Prazo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97BD0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FB513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78.289.255,98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283EE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853.806.304,56</w:t>
            </w:r>
          </w:p>
        </w:tc>
      </w:tr>
      <w:tr w:rsidR="00FD12EA" w:rsidRPr="00FD12EA" w14:paraId="5024E404" w14:textId="77777777" w:rsidTr="00FD12EA">
        <w:trPr>
          <w:trHeight w:val="255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00B70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Estoques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39A30" w14:textId="3E228AC3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ED664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225.364,45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38195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1.108.829,27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F275E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Provisões a Curto Prazo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60CC0" w14:textId="06CB2EE2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40628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3.305.652.757,00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CEF4B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2.829.328.461,13</w:t>
            </w:r>
          </w:p>
        </w:tc>
      </w:tr>
      <w:tr w:rsidR="00FD12EA" w:rsidRPr="00FD12EA" w14:paraId="6807FEE8" w14:textId="77777777" w:rsidTr="00FD12EA">
        <w:trPr>
          <w:trHeight w:val="255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C4A24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ATIVO NÃO CIRCULANTE</w:t>
            </w:r>
          </w:p>
        </w:tc>
        <w:tc>
          <w:tcPr>
            <w:tcW w:w="1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51501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39D9B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229.158.962,96</w:t>
            </w:r>
          </w:p>
        </w:tc>
        <w:tc>
          <w:tcPr>
            <w:tcW w:w="6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21FC6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131.754.626,48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9A7F3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Demais Obrigações a Curto Prazo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CF7E2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E7471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102.412.970,52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5D6A3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117.587.056,62</w:t>
            </w:r>
          </w:p>
        </w:tc>
      </w:tr>
      <w:tr w:rsidR="00FD12EA" w:rsidRPr="00FD12EA" w14:paraId="60BB9D87" w14:textId="77777777" w:rsidTr="00FD12EA">
        <w:trPr>
          <w:trHeight w:val="255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B065E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Ativo Realizável a Longo Prazo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FEFD5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0943F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129.850.678,52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414DF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12.540.634,73</w:t>
            </w:r>
          </w:p>
        </w:tc>
        <w:tc>
          <w:tcPr>
            <w:tcW w:w="11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17CA3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PASSIVO NÃO CIRCULANTE</w:t>
            </w:r>
          </w:p>
        </w:tc>
        <w:tc>
          <w:tcPr>
            <w:tcW w:w="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759F3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285DD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280.834.402,34</w:t>
            </w:r>
          </w:p>
        </w:tc>
        <w:tc>
          <w:tcPr>
            <w:tcW w:w="6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626CF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195.826.551,61</w:t>
            </w:r>
          </w:p>
        </w:tc>
      </w:tr>
      <w:tr w:rsidR="00FD12EA" w:rsidRPr="00FD12EA" w14:paraId="1319AF0F" w14:textId="77777777" w:rsidTr="00FD12EA">
        <w:trPr>
          <w:trHeight w:val="360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72514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Créditos a Longo Prazo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62C5B" w14:textId="0D34D02A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  <w:r w:rsid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092D3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129.850.678,52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D748E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12.540.634,73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D4580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Obrigações Trab., Prev. e Assist. a Pagar a Longo Prazo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01823" w14:textId="382BE3B3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AF259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188.282.918,83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00EEE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195.708.113,36</w:t>
            </w:r>
          </w:p>
        </w:tc>
      </w:tr>
      <w:tr w:rsidR="00FD12EA" w:rsidRPr="00FD12EA" w14:paraId="021FA3F7" w14:textId="77777777" w:rsidTr="00FD12EA">
        <w:trPr>
          <w:trHeight w:val="255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D89D2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Demais Créditos e Valores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D200C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32F46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5.562.511.535,80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94BC6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7.490.886.420,13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CBF60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Provisões a Longo Prazo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6948E" w14:textId="3BD25A4F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DB46D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92.551.483,51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F6CD9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118.438,25</w:t>
            </w:r>
          </w:p>
        </w:tc>
      </w:tr>
      <w:tr w:rsidR="00FD12EA" w:rsidRPr="00FD12EA" w14:paraId="5902BB4F" w14:textId="77777777" w:rsidTr="00FD12EA">
        <w:trPr>
          <w:trHeight w:val="360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1FA1F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(-) Ajustes para Perdas em Créditos a Longo Prazo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5445F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C911B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-5.432.660.857,28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7932D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-7.478.345.785,40</w:t>
            </w:r>
          </w:p>
        </w:tc>
        <w:tc>
          <w:tcPr>
            <w:tcW w:w="11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5F213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DO PASSIVO EXIGÍVEL</w:t>
            </w:r>
          </w:p>
        </w:tc>
        <w:tc>
          <w:tcPr>
            <w:tcW w:w="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49CBF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DF6B2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3.995.787.107,38</w:t>
            </w:r>
          </w:p>
        </w:tc>
        <w:tc>
          <w:tcPr>
            <w:tcW w:w="6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DE40E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4.662.608.948,92</w:t>
            </w:r>
          </w:p>
        </w:tc>
      </w:tr>
      <w:tr w:rsidR="00FD12EA" w:rsidRPr="00FD12EA" w14:paraId="4E49AD86" w14:textId="77777777" w:rsidTr="00FD12EA">
        <w:trPr>
          <w:trHeight w:val="255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8B7D0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Imobilizado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098E8" w14:textId="4E323AD3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6B6CD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96.602.584,73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FAAFD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111.278.454,33</w:t>
            </w:r>
          </w:p>
        </w:tc>
        <w:tc>
          <w:tcPr>
            <w:tcW w:w="25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B2FA7EA" w14:textId="77777777" w:rsidR="00FD12EA" w:rsidRPr="00FD1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PATRIMÔNIO LÍQUIDO</w:t>
            </w:r>
          </w:p>
        </w:tc>
      </w:tr>
      <w:tr w:rsidR="00FD12EA" w:rsidRPr="00FD12EA" w14:paraId="7B7D7E04" w14:textId="77777777" w:rsidTr="00FD12EA">
        <w:trPr>
          <w:trHeight w:val="360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2CEA2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Bens Imóveis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E1EB4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CB0FD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58.365.377,55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EAC55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62.140.446,37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0860B3A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1697B73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6B1BA46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B4404EA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2022</w:t>
            </w:r>
          </w:p>
        </w:tc>
      </w:tr>
      <w:tr w:rsidR="00FD12EA" w:rsidRPr="00FD12EA" w14:paraId="1DC4CD6D" w14:textId="77777777" w:rsidTr="00FD12EA">
        <w:trPr>
          <w:trHeight w:val="255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846C8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Bens Móveis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02CB8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03BF3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38.237.207,18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8C074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49.138.007,96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C008E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Resultados Acumulados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DF5F8" w14:textId="0FDF6A1C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1EF49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82.523.225.449,83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572DF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72.157.382.188,00</w:t>
            </w:r>
          </w:p>
        </w:tc>
      </w:tr>
      <w:tr w:rsidR="00FD12EA" w:rsidRPr="00FD12EA" w14:paraId="4B0EC0D1" w14:textId="77777777" w:rsidTr="00FD12EA">
        <w:trPr>
          <w:trHeight w:val="255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97E2E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Bens Móveis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A6B4C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327B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95.781.595,26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4536D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157.608.035,18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16605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Resultado do Exercício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3BD75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82437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9.386.263.455,71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255B4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6.927.945.945,01</w:t>
            </w:r>
          </w:p>
        </w:tc>
      </w:tr>
      <w:tr w:rsidR="00FD12EA" w:rsidRPr="00FD12EA" w14:paraId="25568D5B" w14:textId="77777777" w:rsidTr="00FD12EA">
        <w:trPr>
          <w:trHeight w:val="360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7F762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(-) Depreciação/Amortização/Exaustão </w:t>
            </w:r>
            <w:proofErr w:type="spellStart"/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Acum</w:t>
            </w:r>
            <w:proofErr w:type="spellEnd"/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 de Bens Móveis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A1BD5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A7AD1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-57.544.388,08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685DB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-108.470.027,22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A0BE9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Resultados de Exercícios Anteriores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7ABF4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CA653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71.977.466.071,29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5B390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63.953.161.161,63</w:t>
            </w:r>
          </w:p>
        </w:tc>
      </w:tr>
      <w:tr w:rsidR="00FD12EA" w:rsidRPr="00FD12EA" w14:paraId="1224AE48" w14:textId="77777777" w:rsidTr="00FD12EA">
        <w:trPr>
          <w:trHeight w:val="255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9A112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Bens Imóveis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4EE2E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22EDB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58.381.873,00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C60BA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62.141.089,60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778E4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Ajustes de Exercícios Anteriores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59AF1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600C5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1.159.495.922,83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84AA7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1.276.275.081,36</w:t>
            </w:r>
          </w:p>
        </w:tc>
      </w:tr>
      <w:tr w:rsidR="00FD12EA" w:rsidRPr="00FD12EA" w14:paraId="3E454E17" w14:textId="77777777" w:rsidTr="00FD12EA">
        <w:trPr>
          <w:trHeight w:val="360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EA9D2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(-) Depr./Amortização/Exaustão </w:t>
            </w:r>
            <w:proofErr w:type="spellStart"/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Acum</w:t>
            </w:r>
            <w:proofErr w:type="spellEnd"/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 de Bens Imóveis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59078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40164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-16.495,45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64333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-643,23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CEE9F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AFD3D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1DED6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E81C6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FD12EA" w:rsidRPr="00FD12EA" w14:paraId="557BB40F" w14:textId="77777777" w:rsidTr="00FD12EA">
        <w:trPr>
          <w:trHeight w:val="255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194F0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Intangível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B60BB" w14:textId="78077E46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A997C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F02AF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7.935.537,42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6EF36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39301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B6387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62DE6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FD12EA" w:rsidRPr="00FD12EA" w14:paraId="57D8F3CC" w14:textId="77777777" w:rsidTr="00FD12EA">
        <w:trPr>
          <w:trHeight w:val="255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785AF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Softwares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04311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9E1BA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594D4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7.935.537,42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B7763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FD9DE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60FBD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68354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FD12EA" w:rsidRPr="00FD12EA" w14:paraId="78895BE5" w14:textId="77777777" w:rsidTr="00FD12EA">
        <w:trPr>
          <w:trHeight w:val="255"/>
        </w:trPr>
        <w:tc>
          <w:tcPr>
            <w:tcW w:w="11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DC17C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Softwares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48CDC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CB375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D59B0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7.935.537,42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661AB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DO PATRIMÔNIO LÍQUIDO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DC7D1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78FF1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82.523.225.449,83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9E380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72.157.382.188,00</w:t>
            </w:r>
          </w:p>
        </w:tc>
      </w:tr>
      <w:tr w:rsidR="00FD12EA" w:rsidRPr="00FD12EA" w14:paraId="0FCD0A37" w14:textId="77777777" w:rsidTr="00FD12EA">
        <w:trPr>
          <w:trHeight w:val="360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8975B73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DO ATIVO</w:t>
            </w:r>
          </w:p>
        </w:tc>
        <w:tc>
          <w:tcPr>
            <w:tcW w:w="1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19C1CF9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D106044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86.519.012.557,21</w:t>
            </w:r>
          </w:p>
        </w:tc>
        <w:tc>
          <w:tcPr>
            <w:tcW w:w="6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849C215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76.819.991.136,92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0A76E01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DO PASSIVO E PATRIMÔNIO LÍQUIDO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233F60D" w14:textId="77777777" w:rsidR="00FD12EA" w:rsidRPr="00FD1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E733AD2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86.519.012.557,21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5A46BED" w14:textId="77777777" w:rsidR="00FD12EA" w:rsidRPr="00FD1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D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76.819.991.136,92</w:t>
            </w:r>
          </w:p>
        </w:tc>
      </w:tr>
    </w:tbl>
    <w:p w14:paraId="0F227378" w14:textId="77777777" w:rsidR="004434D4" w:rsidRPr="00FD12EA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FD12EA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71B66948" w14:textId="77777777" w:rsidR="00D94420" w:rsidRPr="007D1461" w:rsidRDefault="00D94420" w:rsidP="0053266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color w:val="FF000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335"/>
        <w:gridCol w:w="1366"/>
        <w:gridCol w:w="1366"/>
        <w:gridCol w:w="2532"/>
        <w:gridCol w:w="335"/>
        <w:gridCol w:w="1367"/>
        <w:gridCol w:w="1367"/>
      </w:tblGrid>
      <w:tr w:rsidR="00FD12EA" w:rsidRPr="00FD12EA" w14:paraId="2257BEEC" w14:textId="77777777" w:rsidTr="00FD12EA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F1ABC8" w14:textId="77777777" w:rsidR="00FD12EA" w:rsidRPr="00FD1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D1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QUADRO DE ATIVOS E PASSIVOS FINANCEIROS E PERMANENTES</w:t>
            </w:r>
          </w:p>
        </w:tc>
      </w:tr>
      <w:tr w:rsidR="00FD12EA" w:rsidRPr="00B732EA" w14:paraId="0405B238" w14:textId="77777777" w:rsidTr="00FD12EA">
        <w:trPr>
          <w:trHeight w:val="255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B441E1B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F43B865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</w:t>
            </w:r>
          </w:p>
        </w:tc>
      </w:tr>
      <w:tr w:rsidR="00FD12EA" w:rsidRPr="00B732EA" w14:paraId="43C40958" w14:textId="77777777" w:rsidTr="00FD12EA">
        <w:trPr>
          <w:trHeight w:val="48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992B24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BCF61B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DE52564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AD83ABA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451E3C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49B82C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CF535C8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61D0E8D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</w:tr>
      <w:tr w:rsidR="00FD12EA" w:rsidRPr="00B732EA" w14:paraId="21A3276E" w14:textId="77777777" w:rsidTr="00FD12EA">
        <w:trPr>
          <w:trHeight w:val="255"/>
        </w:trPr>
        <w:tc>
          <w:tcPr>
            <w:tcW w:w="11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751CE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 FINANCEIRO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A27B2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1CC07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102.038.118,23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D05D4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34.989.548,60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57554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 FINANCEIRO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2CCC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740D7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2.874.066.817,44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F61AF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5.191.059.091,46</w:t>
            </w:r>
          </w:p>
        </w:tc>
      </w:tr>
      <w:tr w:rsidR="00FD12EA" w:rsidRPr="00B732EA" w14:paraId="5203A062" w14:textId="77777777" w:rsidTr="00FD12EA">
        <w:trPr>
          <w:trHeight w:val="255"/>
        </w:trPr>
        <w:tc>
          <w:tcPr>
            <w:tcW w:w="11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C6AED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 PERMANENTE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EAFE8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F3EC2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86.416.974.438,98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76C65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76.785.001.588,32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64950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 PERMANENTE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76E1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7FF2A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3.749.684.223,43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4C3AE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4.095.935.208,73</w:t>
            </w:r>
          </w:p>
        </w:tc>
      </w:tr>
      <w:tr w:rsidR="00FD12EA" w:rsidRPr="00B732EA" w14:paraId="6F176F28" w14:textId="77777777" w:rsidTr="00FD12EA">
        <w:trPr>
          <w:trHeight w:val="255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CB5F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D301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C176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B049E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CCCE368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 PATRIMONIAL</w:t>
            </w:r>
          </w:p>
        </w:tc>
        <w:tc>
          <w:tcPr>
            <w:tcW w:w="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B3D0DF6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04D4F8A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79.895.261.516,34</w:t>
            </w:r>
          </w:p>
        </w:tc>
        <w:tc>
          <w:tcPr>
            <w:tcW w:w="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0F12B4F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67.532.996.836,73</w:t>
            </w:r>
          </w:p>
        </w:tc>
      </w:tr>
    </w:tbl>
    <w:p w14:paraId="7DDF05BB" w14:textId="462CA6A4" w:rsidR="004434D4" w:rsidRPr="00B732EA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  <w:lang w:val="pt"/>
        </w:rPr>
      </w:pPr>
      <w:r w:rsidRPr="00B732EA">
        <w:rPr>
          <w:rFonts w:ascii="Arial" w:hAnsi="Arial" w:cs="Arial"/>
          <w:b/>
          <w:bCs/>
          <w:sz w:val="14"/>
          <w:szCs w:val="14"/>
          <w:lang w:val="pt"/>
        </w:rPr>
        <w:t>FONTE: SIAFI</w:t>
      </w:r>
    </w:p>
    <w:p w14:paraId="2AD50CAA" w14:textId="77777777" w:rsidR="006D784B" w:rsidRDefault="006D784B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673AF55" w14:textId="77777777" w:rsidR="00B732EA" w:rsidRDefault="00B732E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6443538" w14:textId="77777777" w:rsidR="008310C8" w:rsidRDefault="008310C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034401E" w14:textId="77777777" w:rsidR="008310C8" w:rsidRDefault="008310C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0959347" w14:textId="77777777" w:rsidR="008310C8" w:rsidRDefault="008310C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1E4CD7C" w14:textId="77777777" w:rsidR="008310C8" w:rsidRDefault="008310C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C1C736D" w14:textId="77777777" w:rsidR="008310C8" w:rsidRDefault="008310C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D645087" w14:textId="77777777" w:rsidR="008310C8" w:rsidRPr="007D1461" w:rsidRDefault="008310C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4"/>
        <w:gridCol w:w="335"/>
        <w:gridCol w:w="1353"/>
        <w:gridCol w:w="1353"/>
        <w:gridCol w:w="2580"/>
        <w:gridCol w:w="335"/>
        <w:gridCol w:w="1369"/>
        <w:gridCol w:w="1370"/>
      </w:tblGrid>
      <w:tr w:rsidR="00FD12EA" w:rsidRPr="00FD12EA" w14:paraId="4F83C5CE" w14:textId="77777777" w:rsidTr="00FD12EA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D3FC53" w14:textId="77777777" w:rsidR="00FD12EA" w:rsidRPr="00FD1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D1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QUADRO DE COMPENSAÇÕES</w:t>
            </w:r>
          </w:p>
        </w:tc>
      </w:tr>
      <w:tr w:rsidR="00FD12EA" w:rsidRPr="00FD12EA" w14:paraId="62E52DC3" w14:textId="77777777" w:rsidTr="00FD12EA">
        <w:trPr>
          <w:trHeight w:val="255"/>
        </w:trPr>
        <w:tc>
          <w:tcPr>
            <w:tcW w:w="2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D485EE2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252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C6CBEEC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</w:t>
            </w:r>
          </w:p>
        </w:tc>
      </w:tr>
      <w:tr w:rsidR="00FD12EA" w:rsidRPr="00FD12EA" w14:paraId="15042525" w14:textId="77777777" w:rsidTr="00FD12EA">
        <w:trPr>
          <w:trHeight w:val="480"/>
        </w:trPr>
        <w:tc>
          <w:tcPr>
            <w:tcW w:w="11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D197D5E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5EB255D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9052CB0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69035D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56EC4D6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5821B0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B5310B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CB41E88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</w:tr>
      <w:tr w:rsidR="00FD12EA" w:rsidRPr="00FD12EA" w14:paraId="1B67A8BC" w14:textId="77777777" w:rsidTr="00FD12EA">
        <w:trPr>
          <w:trHeight w:val="480"/>
        </w:trPr>
        <w:tc>
          <w:tcPr>
            <w:tcW w:w="112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1B8D5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 DOS ATOS POTENCIAIS ATIVOS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CACA7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8645F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100.593.464,00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F8B51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114.481.490,11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0978A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 DOS ATOS POTENCIAIS PASSIVOS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25F6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1C256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7.955.721.096,86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93CA0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24.788.673.220,45</w:t>
            </w:r>
          </w:p>
        </w:tc>
      </w:tr>
      <w:tr w:rsidR="00FD12EA" w:rsidRPr="00FD12EA" w14:paraId="10934F33" w14:textId="77777777" w:rsidTr="00FD12EA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0E945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Atos Potenciais Ativos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1E60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1FB4C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100.593.464,00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27656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114.481.490,11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2B86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Atos Potenciais Passivos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833BC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58C9C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7.955.721.096,86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02A4A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24.788.673.220,45</w:t>
            </w:r>
          </w:p>
        </w:tc>
      </w:tr>
      <w:tr w:rsidR="00FD12EA" w:rsidRPr="00FD12EA" w14:paraId="4B2735D1" w14:textId="77777777" w:rsidTr="00FD12EA">
        <w:trPr>
          <w:trHeight w:val="480"/>
        </w:trPr>
        <w:tc>
          <w:tcPr>
            <w:tcW w:w="112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203B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Garantias e Contragarantias Recebidas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62395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FCE5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88.341.538,11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BB6D2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99.973.475,15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1809D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Obrigações Conveniadas e Outros Instrumentos Congêneres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FD735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FF3BC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6.219.027.191,18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620DB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21.867.747.736,52</w:t>
            </w:r>
          </w:p>
        </w:tc>
      </w:tr>
      <w:tr w:rsidR="00FD12EA" w:rsidRPr="00FD12EA" w14:paraId="4BF7F653" w14:textId="77777777" w:rsidTr="00FD12EA">
        <w:trPr>
          <w:trHeight w:val="480"/>
        </w:trPr>
        <w:tc>
          <w:tcPr>
            <w:tcW w:w="112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87EF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Direitos Conveniados e Outros Instrumentos Congêneres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BED74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12A32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12.251.925,89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C9CB4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13.419.302,81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46560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Obrigações Contratuais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218B8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B4CFF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1.736.693.905,68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599BF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2.920.925.483,93</w:t>
            </w:r>
          </w:p>
        </w:tc>
      </w:tr>
      <w:tr w:rsidR="00FD12EA" w:rsidRPr="00FD12EA" w14:paraId="131E0256" w14:textId="77777777" w:rsidTr="00FD12EA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1A20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Direitos Contratuais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0A2C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0AE4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A43B0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1.088.712,15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A0D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D185E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C8898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0FCC6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FD12EA" w:rsidRPr="00FD12EA" w14:paraId="269EEF24" w14:textId="77777777" w:rsidTr="00FD12EA">
        <w:trPr>
          <w:trHeight w:val="255"/>
        </w:trPr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14C5EE2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9E0BC12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D9BF2A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100.593.464,00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2B9D0FC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114.481.490,11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D930A04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CF43DA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0EF0A5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7.955.721.096,86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D6D5692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24.788.673.220,45</w:t>
            </w:r>
          </w:p>
        </w:tc>
      </w:tr>
    </w:tbl>
    <w:p w14:paraId="44B33FAA" w14:textId="20F9F5C9" w:rsidR="007B4378" w:rsidRPr="00FD12EA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FD12EA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B9E4582" w14:textId="77777777" w:rsidR="007B4378" w:rsidRPr="007D1461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tbl>
      <w:tblPr>
        <w:tblW w:w="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40"/>
        <w:gridCol w:w="1780"/>
      </w:tblGrid>
      <w:tr w:rsidR="00FD12EA" w:rsidRPr="00FD12EA" w14:paraId="74BAF29F" w14:textId="77777777" w:rsidTr="00FD12EA">
        <w:trPr>
          <w:trHeight w:val="435"/>
        </w:trPr>
        <w:tc>
          <w:tcPr>
            <w:tcW w:w="54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0D9933" w14:textId="77777777" w:rsidR="00FD12EA" w:rsidRPr="00FD1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D1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DEMONSTRATIVO DO SUPERÁVIT/DÉFICIT FINANCEIRO APURADO NO BALANÇO PATRIMONIAL</w:t>
            </w:r>
          </w:p>
        </w:tc>
      </w:tr>
      <w:tr w:rsidR="00FD12EA" w:rsidRPr="00FD12EA" w14:paraId="3A50B615" w14:textId="77777777" w:rsidTr="00FD12EA">
        <w:trPr>
          <w:trHeight w:val="48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2FAA756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DESTINAÇÃO DE RECURSOS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4F2658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22E03B4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SUPERAVIT/DEFICT FINANCEIRO</w:t>
            </w:r>
          </w:p>
        </w:tc>
      </w:tr>
      <w:tr w:rsidR="00FD12EA" w:rsidRPr="00FD12EA" w14:paraId="70A8B98D" w14:textId="77777777" w:rsidTr="00FD12EA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6051E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Recursos Ordinários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F374C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951E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-732.258.219,53</w:t>
            </w:r>
          </w:p>
        </w:tc>
      </w:tr>
      <w:tr w:rsidR="00FD12EA" w:rsidRPr="00FD12EA" w14:paraId="349232D0" w14:textId="77777777" w:rsidTr="00FD12EA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348DE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Recursos Vinculados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F1CD5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1C2FC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-2.039.770.479,68</w:t>
            </w:r>
          </w:p>
        </w:tc>
      </w:tr>
      <w:tr w:rsidR="00FD12EA" w:rsidRPr="00FD12EA" w14:paraId="362274C8" w14:textId="77777777" w:rsidTr="00FD12EA">
        <w:trPr>
          <w:trHeight w:val="480"/>
        </w:trPr>
        <w:tc>
          <w:tcPr>
            <w:tcW w:w="3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41360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Seguridade Social (Exceto Previdência)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84476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71CA4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-1.382.446.627,13</w:t>
            </w:r>
          </w:p>
        </w:tc>
      </w:tr>
      <w:tr w:rsidR="00FD12EA" w:rsidRPr="00FD12EA" w14:paraId="747666DC" w14:textId="77777777" w:rsidTr="00FD12EA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6E5C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Previdência Social (RPPS)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A34A6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29BF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-377,37</w:t>
            </w:r>
          </w:p>
        </w:tc>
      </w:tr>
      <w:tr w:rsidR="00FD12EA" w:rsidRPr="00FD12EA" w14:paraId="70CED4D7" w14:textId="77777777" w:rsidTr="00FD12EA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50A18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Dívida Pública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1247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FE84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-458.456.538,51</w:t>
            </w:r>
          </w:p>
        </w:tc>
      </w:tr>
      <w:tr w:rsidR="00FD12EA" w:rsidRPr="00FD12EA" w14:paraId="4FB907C0" w14:textId="77777777" w:rsidTr="00FD12EA">
        <w:trPr>
          <w:trHeight w:val="480"/>
        </w:trPr>
        <w:tc>
          <w:tcPr>
            <w:tcW w:w="3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82F45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Recursos Vinculados a Fundos, Órgãos e Programas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A4AF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A20CC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-198.866.936,67</w:t>
            </w:r>
          </w:p>
        </w:tc>
      </w:tr>
      <w:tr w:rsidR="00FD12EA" w:rsidRPr="00FD12EA" w14:paraId="76E6B86B" w14:textId="77777777" w:rsidTr="00FD12EA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86B4232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5D72BC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AB7C3F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-2.772.028.699,21</w:t>
            </w:r>
          </w:p>
        </w:tc>
      </w:tr>
    </w:tbl>
    <w:p w14:paraId="71DD6384" w14:textId="6632AEBA" w:rsidR="007B4378" w:rsidRPr="00FD12EA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FD12EA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3391833" w14:textId="4EB6EEEF" w:rsidR="00D169AA" w:rsidRPr="007D1461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72F5C9E" w14:textId="3412BE44" w:rsidR="0053266A" w:rsidRDefault="005326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739B8C9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07203AA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C3CB452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8702CDE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4BE234B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CC26F02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4E17926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FD63A2B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0199D93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B59C3D9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0C4E7A5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82A50FD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FE00FDD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2652759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C8C1414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3A9F878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3C444A6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B22F0A6" w14:textId="77777777" w:rsidR="00B732EA" w:rsidRDefault="00B732E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1C3D156" w14:textId="77777777" w:rsidR="00B732EA" w:rsidRDefault="00B732E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8C47236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AE6B31E" w14:textId="697C6FDB" w:rsidR="00FA2FB8" w:rsidRPr="00FD12EA" w:rsidRDefault="000B329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FD12EA">
        <w:rPr>
          <w:rFonts w:ascii="Calibri" w:hAnsi="Calibri" w:cs="Calibri"/>
          <w:b/>
          <w:bCs/>
          <w:lang w:val="pt"/>
        </w:rPr>
        <w:lastRenderedPageBreak/>
        <w:fldChar w:fldCharType="begin"/>
      </w:r>
      <w:r w:rsidRPr="00FD12EA">
        <w:rPr>
          <w:rFonts w:ascii="Calibri" w:hAnsi="Calibri" w:cs="Calibri"/>
          <w:b/>
          <w:bCs/>
          <w:lang w:val="pt"/>
        </w:rPr>
        <w:instrText xml:space="preserve"> REF resultadofinanceiro \h </w:instrText>
      </w:r>
      <w:r w:rsidRPr="00FD12EA">
        <w:rPr>
          <w:rFonts w:ascii="Calibri" w:hAnsi="Calibri" w:cs="Calibri"/>
          <w:b/>
          <w:bCs/>
          <w:lang w:val="pt"/>
        </w:rPr>
      </w:r>
      <w:r w:rsidRPr="00FD12EA">
        <w:rPr>
          <w:rFonts w:ascii="Calibri" w:hAnsi="Calibri" w:cs="Calibri"/>
          <w:b/>
          <w:bCs/>
          <w:lang w:val="pt"/>
        </w:rPr>
        <w:fldChar w:fldCharType="separate"/>
      </w:r>
      <w:r w:rsidRPr="00FD12EA">
        <w:rPr>
          <w:rFonts w:eastAsia="Times New Roman" w:cstheme="minorHAnsi"/>
          <w:b/>
          <w:bCs/>
          <w:lang w:eastAsia="pt-BR"/>
        </w:rPr>
        <w:t xml:space="preserve"> BALAN</w:t>
      </w:r>
      <w:r w:rsidRPr="00FD12EA">
        <w:rPr>
          <w:rFonts w:ascii="Calibri" w:hAnsi="Calibri" w:cs="Calibri"/>
          <w:b/>
          <w:bCs/>
          <w:lang w:val="pt"/>
        </w:rPr>
        <w:t>ÇO FINANCEIRO</w:t>
      </w:r>
      <w:r w:rsidRPr="00FD12EA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335"/>
        <w:gridCol w:w="1386"/>
        <w:gridCol w:w="1386"/>
        <w:gridCol w:w="2488"/>
        <w:gridCol w:w="335"/>
        <w:gridCol w:w="1386"/>
        <w:gridCol w:w="1386"/>
      </w:tblGrid>
      <w:tr w:rsidR="00FD12EA" w:rsidRPr="00FD12EA" w14:paraId="4A385EE9" w14:textId="77777777" w:rsidTr="00FD12EA">
        <w:trPr>
          <w:trHeight w:val="255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EF132E6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INGRESSOS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63A6B6F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DISPÊNDIOS</w:t>
            </w:r>
          </w:p>
        </w:tc>
      </w:tr>
      <w:tr w:rsidR="00FD12EA" w:rsidRPr="00FD12EA" w14:paraId="0214781D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F9DE576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778D16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1057DA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AB1924F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946AE1A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791E747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3623B60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A8CAEA2" w14:textId="77777777" w:rsidR="00FD12EA" w:rsidRPr="00B73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2022</w:t>
            </w:r>
          </w:p>
        </w:tc>
      </w:tr>
      <w:tr w:rsidR="00FD12EA" w:rsidRPr="00FD12EA" w14:paraId="0654BC3F" w14:textId="77777777" w:rsidTr="00FD12EA">
        <w:trPr>
          <w:trHeight w:val="255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6509C5E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Receitas Orçamentárias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D8BA5F5" w14:textId="5E85B696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16A7063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1.389.786.872,47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B664B46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1.155.933.799,77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7E6296F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7458593" w14:textId="09A432D8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1223324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178.379.824.692,48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0810C4A6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122.653.161.092,85</w:t>
            </w:r>
          </w:p>
        </w:tc>
      </w:tr>
      <w:tr w:rsidR="00FD12EA" w:rsidRPr="00FD12EA" w14:paraId="78966045" w14:textId="77777777" w:rsidTr="00FD12EA">
        <w:trPr>
          <w:trHeight w:val="255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C6693E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Ordinárias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C05DB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D9235B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799.515.894,02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2E3207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581.037.101,50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41F375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Ordinárias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25C33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BE1A06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2.077.044.078,15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F92F3F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25.048.045.569,86</w:t>
            </w:r>
          </w:p>
        </w:tc>
      </w:tr>
      <w:tr w:rsidR="00FD12EA" w:rsidRPr="00FD12EA" w14:paraId="45261A8D" w14:textId="77777777" w:rsidTr="00FD12EA">
        <w:trPr>
          <w:trHeight w:val="255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F835D8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Vinculadas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368632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C70721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591.708.255,44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69441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838.952.031,75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663504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Vinculadas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0CD4A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473B20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176.302.780.614,33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B40B65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97.605.115.522,99</w:t>
            </w:r>
          </w:p>
        </w:tc>
      </w:tr>
      <w:tr w:rsidR="00FD12EA" w:rsidRPr="00FD12EA" w14:paraId="51AC78B3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D56C9C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Seguridade Social (Exceto Previdência)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B49142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358317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33.699.896,96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F2FBB3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24.888.291,11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AEBC8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Seguridade Social (Exceto Previdência)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841B6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1B2DE2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101.684.009.551,04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BC022F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78.294.646.360,52</w:t>
            </w:r>
          </w:p>
        </w:tc>
      </w:tr>
      <w:tr w:rsidR="00FD12EA" w:rsidRPr="00FD12EA" w14:paraId="29B5EC5E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9F4AA2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Recursos Vinculados a Fundos, Órgãos e Programas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FF205C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895EC3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556.898.731,64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05238C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31A15A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Previdência Social (RPPS)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07DE5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E8EDE5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FB3890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6.760.000,00</w:t>
            </w:r>
          </w:p>
        </w:tc>
      </w:tr>
      <w:tr w:rsidR="00FD12EA" w:rsidRPr="00FD12EA" w14:paraId="51B55DD9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3995F5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3AC09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FBC3AA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8E23EF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814.063.740,64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052CC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Dívida Pública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9323B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CEB68B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74.618.749.473,94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3DC4D7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19.068.235.435,32</w:t>
            </w:r>
          </w:p>
        </w:tc>
      </w:tr>
      <w:tr w:rsidR="00FD12EA" w:rsidRPr="00FD12EA" w14:paraId="70F9134B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DE1D7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Recursos Não Classificados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1DD4B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776DCB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1.109.626,84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BBC661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B67BE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Recursos Vinculados a Fundos, </w:t>
            </w:r>
            <w:proofErr w:type="spellStart"/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Órgaos</w:t>
            </w:r>
            <w:proofErr w:type="spellEnd"/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e Programas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BD740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1972E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21.589,35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5A0ED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FD12EA" w:rsidRPr="00FD12EA" w14:paraId="00CB0408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660A60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(-) Deduções da Receita Orçamentária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A8CE87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080017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-1.437.276,99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F82D2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-264.055.333,48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E9E16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780B66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5A14A2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D656C0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235.473.727,15</w:t>
            </w:r>
          </w:p>
        </w:tc>
      </w:tr>
      <w:tr w:rsidR="00FD12EA" w:rsidRPr="00FD12EA" w14:paraId="6F7A8B5C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07665930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Transferências Financeiras Recebidas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7C783557" w14:textId="6E8FEF3D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AA34B12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541.998.151.765,56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583C88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406.357.702.473,53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BB0DED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Transferências Financeiras Concedidas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0B612131" w14:textId="4638CA13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84314CB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368.142.608.793,95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08167DE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282.353.119.844,18</w:t>
            </w:r>
          </w:p>
        </w:tc>
      </w:tr>
      <w:tr w:rsidR="00FD12EA" w:rsidRPr="00FD12EA" w14:paraId="053B5386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412ED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Resultantes da Execução Orçamentária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AF205D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7947FB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535.390.744.971,03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CB4ADE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392.735.545.821,97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03E297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Resultantes da Execução Orçamentária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18A0A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D92DA5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359.076.046.172,35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B8E523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272.317.126.660,96</w:t>
            </w:r>
          </w:p>
        </w:tc>
      </w:tr>
      <w:tr w:rsidR="00FD12EA" w:rsidRPr="00FD12EA" w14:paraId="05D51A73" w14:textId="77777777" w:rsidTr="00FD12EA">
        <w:trPr>
          <w:trHeight w:val="255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FFED0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Cota Recebida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3626D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7C465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266.524.874.248,11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A361B3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195.363.184.658,18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E81805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Repasse Concedido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EE6BB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A7BEB3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186.100.566.584,62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4BA3BC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153.983.233.150,38</w:t>
            </w:r>
          </w:p>
        </w:tc>
      </w:tr>
      <w:tr w:rsidR="00FD12EA" w:rsidRPr="00FD12EA" w14:paraId="0EC426A7" w14:textId="77777777" w:rsidTr="00FD12EA">
        <w:trPr>
          <w:trHeight w:val="255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64554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Repasse Recebido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27E0FA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EEB76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95.891.630.685,53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FEC96E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79.060.329.100,58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8240B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Sub-repasse Concedido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F9E927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723EE2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172.974.338.974,09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E3230A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118.312.032.063,21</w:t>
            </w:r>
          </w:p>
        </w:tc>
      </w:tr>
      <w:tr w:rsidR="00FD12EA" w:rsidRPr="00FD12EA" w14:paraId="5D196A39" w14:textId="77777777" w:rsidTr="00FD12EA">
        <w:trPr>
          <w:trHeight w:val="255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0B9D6D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Sub-repasse Recebido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A32062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1E3BDF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172.974.212.358,50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EBC5E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118.312.032.063,21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1444B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Cota Devolvida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9C64A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CF8FB9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1.140.613,64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C999A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21.861.447,37</w:t>
            </w:r>
          </w:p>
        </w:tc>
      </w:tr>
      <w:tr w:rsidR="00FD12EA" w:rsidRPr="00FD12EA" w14:paraId="5B6E73A4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0CE79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Sub-repasse Devolvido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1D98B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78B744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27.678,89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1B7F2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EAA22A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Independentes da Execução Orçamentária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5BDD4E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45CE15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9.066.562.621,60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FFBFD0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10.035.993.183,22</w:t>
            </w:r>
          </w:p>
        </w:tc>
      </w:tr>
      <w:tr w:rsidR="00FD12EA" w:rsidRPr="00FD12EA" w14:paraId="1C7B4648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5735B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Independentes da Execução Orçamentária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B39C5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81BC07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6.607.406.794,53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172D22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13.622.156.651,56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2B7454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Transferências Concedidas para Pagamento de RP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1A817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E5D953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5.325.041.446,41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CEFAE1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6.755.535.775,92</w:t>
            </w:r>
          </w:p>
        </w:tc>
      </w:tr>
      <w:tr w:rsidR="00FD12EA" w:rsidRPr="00FD12EA" w14:paraId="2FCBA14E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44090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Transferências Recebidas para Pagamento de RP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1A44D5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CF4E36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6.380.816.676,69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F83541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13.132.978.107,35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1FA49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Demais Transferências Concedidas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FA854E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D8FE9C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2.947.438,99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AC65D6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3.616.130,42</w:t>
            </w:r>
          </w:p>
        </w:tc>
      </w:tr>
      <w:tr w:rsidR="00FD12EA" w:rsidRPr="00FD12EA" w14:paraId="13C09362" w14:textId="77777777" w:rsidTr="00FD12EA">
        <w:trPr>
          <w:trHeight w:val="255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F7E9A8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Demais Transferências Recebidas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CB8DFA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126F49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6.895.858,79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44179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25.061.068,02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49CE0D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Movimento de Saldos Patrimoniais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72AC87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518EC9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3.738.573.736,20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DF8365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3.276.841.276,88</w:t>
            </w:r>
          </w:p>
        </w:tc>
      </w:tr>
      <w:tr w:rsidR="00FD12EA" w:rsidRPr="00FD12EA" w14:paraId="27DF8522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E2DA56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Movimentação de Saldos Patrimoniais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DEF6D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B1BCDA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219.694.259,05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A6C9FE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464.117.476,19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09FE41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Pagamentos Extraorçamentários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0FE7038" w14:textId="09D390C5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C23E5B7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1.041.140.933,78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830815C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6.307.349.217,72</w:t>
            </w:r>
          </w:p>
        </w:tc>
      </w:tr>
      <w:tr w:rsidR="00FD12EA" w:rsidRPr="00FD12EA" w14:paraId="71E75BF2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503339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Recebimentos Extraorçamentários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6DF9B60" w14:textId="1AA96DF0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B587216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4.246.247.777,31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B1DA962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3.783.800.835,39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F7E3F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Pagamento dos Restos a Pagar Processados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F0C8D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55480F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27.262.360,49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BA0F3C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154.443.810,30</w:t>
            </w:r>
          </w:p>
        </w:tc>
      </w:tr>
      <w:tr w:rsidR="00FD12EA" w:rsidRPr="00FD12EA" w14:paraId="1761D726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BF3A17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Inscrição dos Restos a Pagar Processados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2462D6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F0ADD2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59.357.697,00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491159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16.676.052,41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2B8F27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Pagamento dos Restos a Pagar Não Processados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1F7C8C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F9D53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1.007.566.829,59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76387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6.089.956.791,92</w:t>
            </w:r>
          </w:p>
        </w:tc>
      </w:tr>
      <w:tr w:rsidR="00FD12EA" w:rsidRPr="00FD12EA" w14:paraId="4F0218A2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87881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Inscrição dos Restos a Pagar Não Processados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7C0E6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40720A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2.051.995.504,06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63921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2.047.071.927,91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E87FDC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Depósitos Restituíveis e Valores Vinculados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7DC5EE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1F1F57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5.738.489,39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0236E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58.189.358,51</w:t>
            </w:r>
          </w:p>
        </w:tc>
      </w:tr>
      <w:tr w:rsidR="00FD12EA" w:rsidRPr="00FD12EA" w14:paraId="496649BF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77E67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Depósitos Restituíveis e Valores Vinculados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D1B82C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9378BB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5.964.611,05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8B6471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61.267.764,59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9919F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Outros Pagamentos Extraorçamentários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860D8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C26E29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573.254,31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08CB27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4.759.256,99</w:t>
            </w:r>
          </w:p>
        </w:tc>
      </w:tr>
      <w:tr w:rsidR="00FD12EA" w:rsidRPr="00FD12EA" w14:paraId="587AFF71" w14:textId="77777777" w:rsidTr="00FD12EA">
        <w:trPr>
          <w:trHeight w:val="450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27EF2A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Outros Recebimentos Extraorçamentários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0F0E34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A0A2C1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2.128.929.965,20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9092F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1.658.785.090,48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63DBB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Pagamento de Restituições de Exercícios Anteriores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EFB87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83A82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1.800,00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D6FB7F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FD12EA" w:rsidRPr="00FD12EA" w14:paraId="12BD2457" w14:textId="77777777" w:rsidTr="00FD12EA">
        <w:trPr>
          <w:trHeight w:val="255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A676C2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Restituições a Pagar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26A8B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249109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DCEFEB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490.164,74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ECE88D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Valores Compensados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A275CA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8D96E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736,17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E40C6A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FD12EA" w:rsidRPr="00FD12EA" w14:paraId="6755DF42" w14:textId="77777777" w:rsidTr="00FD12EA">
        <w:trPr>
          <w:trHeight w:val="255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27CB4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Arrecadação de Outra Unidade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AF8E4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F15DDB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2.128.929.965,20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AA795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1.658.294.925,74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FDF630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Demais Pagamentos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DA8BB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2FDEFA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570.718,14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89E654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4.759.256,99</w:t>
            </w:r>
          </w:p>
        </w:tc>
      </w:tr>
      <w:tr w:rsidR="00FD12EA" w:rsidRPr="00FD12EA" w14:paraId="05FA15D1" w14:textId="77777777" w:rsidTr="00FD12EA">
        <w:trPr>
          <w:trHeight w:val="255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462D066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Saldo do Exercício Anterior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DE1C8B3" w14:textId="0DBD74DB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9DD473B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31.424.851,43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90271DB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51.182.059,16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DD6CD14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Saldo para o Exercício Seguinte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4864F08" w14:textId="14981012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F92CCC8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102.036.846,56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DC6FD8E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34.989.013,10</w:t>
            </w:r>
          </w:p>
        </w:tc>
      </w:tr>
      <w:tr w:rsidR="00FD12EA" w:rsidRPr="00FD12EA" w14:paraId="6E95B850" w14:textId="77777777" w:rsidTr="00FD12EA">
        <w:trPr>
          <w:trHeight w:val="255"/>
        </w:trPr>
        <w:tc>
          <w:tcPr>
            <w:tcW w:w="11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23B5AF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FDF4B6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A1A070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31.424.851,43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94DCFA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51.182.059,16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EE501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826F93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FF143E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102.036.846,56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B8976B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34.989.013,10</w:t>
            </w:r>
          </w:p>
        </w:tc>
      </w:tr>
      <w:tr w:rsidR="00FD12EA" w:rsidRPr="00FD12EA" w14:paraId="5DDF8995" w14:textId="77777777" w:rsidTr="00FD12EA">
        <w:trPr>
          <w:trHeight w:val="255"/>
        </w:trPr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0CCCA1B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4B7216CB" w14:textId="6F102314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2E1514C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547.665.611.266,77</w:t>
            </w:r>
          </w:p>
        </w:tc>
        <w:tc>
          <w:tcPr>
            <w:tcW w:w="5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48F8B6F6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411.348.619.167,85</w:t>
            </w:r>
          </w:p>
        </w:tc>
        <w:tc>
          <w:tcPr>
            <w:tcW w:w="11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88FDA01" w14:textId="7777777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1AB1BA7" w14:textId="18938267" w:rsidR="00FD12EA" w:rsidRPr="00B732E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6C508D7D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547.665.611.266,77</w:t>
            </w:r>
          </w:p>
        </w:tc>
        <w:tc>
          <w:tcPr>
            <w:tcW w:w="5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6950DA9C" w14:textId="77777777" w:rsidR="00FD12EA" w:rsidRPr="00B732E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73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411.348.619.167,85</w:t>
            </w:r>
          </w:p>
        </w:tc>
      </w:tr>
    </w:tbl>
    <w:p w14:paraId="1CD53332" w14:textId="58C1D464" w:rsidR="00221278" w:rsidRDefault="00C622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FD12EA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45A6BA47" w14:textId="77777777" w:rsidR="00B732EA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7EA8F22C" w14:textId="77777777" w:rsidR="00B732EA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14B08196" w14:textId="77777777" w:rsidR="00B732EA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7B740988" w14:textId="77777777" w:rsidR="00B732EA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390EB025" w14:textId="77777777" w:rsidR="00B732EA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1C7F47E5" w14:textId="77777777" w:rsidR="00B732EA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4A8AD27C" w14:textId="77777777" w:rsidR="00B732EA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531EC0D1" w14:textId="77777777" w:rsidR="00B732EA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3F0C74EB" w14:textId="77777777" w:rsidR="00B732EA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5D81BE85" w14:textId="77777777" w:rsidR="00B732EA" w:rsidRPr="00FD12EA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5D6456FB" w14:textId="28217DF2" w:rsidR="00C16EAE" w:rsidRPr="00FD12EA" w:rsidRDefault="00B3136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FD12EA">
        <w:rPr>
          <w:rFonts w:ascii="Calibri" w:hAnsi="Calibri" w:cs="Calibri"/>
          <w:b/>
          <w:bCs/>
          <w:lang w:val="pt"/>
        </w:rPr>
        <w:lastRenderedPageBreak/>
        <w:fldChar w:fldCharType="begin"/>
      </w:r>
      <w:r w:rsidRPr="00FD12EA">
        <w:rPr>
          <w:rFonts w:ascii="Calibri" w:hAnsi="Calibri" w:cs="Calibri"/>
          <w:b/>
          <w:bCs/>
          <w:lang w:val="pt"/>
        </w:rPr>
        <w:instrText xml:space="preserve"> REF resultadoorcamentario \h </w:instrText>
      </w:r>
      <w:r w:rsidRPr="00FD12EA">
        <w:rPr>
          <w:rFonts w:ascii="Calibri" w:hAnsi="Calibri" w:cs="Calibri"/>
          <w:b/>
          <w:bCs/>
          <w:lang w:val="pt"/>
        </w:rPr>
      </w:r>
      <w:r w:rsidRPr="00FD12EA">
        <w:rPr>
          <w:rFonts w:ascii="Calibri" w:hAnsi="Calibri" w:cs="Calibri"/>
          <w:b/>
          <w:bCs/>
          <w:lang w:val="pt"/>
        </w:rPr>
        <w:fldChar w:fldCharType="separate"/>
      </w:r>
      <w:r w:rsidR="000B329B" w:rsidRPr="00FD12EA">
        <w:rPr>
          <w:rFonts w:eastAsia="Times New Roman" w:cstheme="minorHAnsi"/>
          <w:b/>
          <w:bCs/>
          <w:lang w:eastAsia="pt-BR"/>
        </w:rPr>
        <w:t xml:space="preserve"> BALAN</w:t>
      </w:r>
      <w:r w:rsidR="000B329B" w:rsidRPr="00FD12EA">
        <w:rPr>
          <w:rFonts w:ascii="Calibri" w:hAnsi="Calibri" w:cs="Calibri"/>
          <w:b/>
          <w:bCs/>
          <w:lang w:val="pt"/>
        </w:rPr>
        <w:t>Ç</w:t>
      </w:r>
      <w:r w:rsidR="000B329B" w:rsidRPr="00FD12EA">
        <w:rPr>
          <w:rFonts w:eastAsia="Times New Roman" w:cstheme="minorHAnsi"/>
          <w:b/>
          <w:bCs/>
          <w:lang w:eastAsia="pt-BR"/>
        </w:rPr>
        <w:t>O OR</w:t>
      </w:r>
      <w:r w:rsidR="000B329B" w:rsidRPr="00FD12EA">
        <w:rPr>
          <w:rFonts w:ascii="Calibri" w:hAnsi="Calibri" w:cs="Calibri"/>
          <w:b/>
          <w:bCs/>
          <w:lang w:val="pt"/>
        </w:rPr>
        <w:t>Ç</w:t>
      </w:r>
      <w:r w:rsidR="000B329B" w:rsidRPr="00FD12EA">
        <w:rPr>
          <w:rFonts w:eastAsia="Times New Roman" w:cstheme="minorHAnsi"/>
          <w:b/>
          <w:bCs/>
          <w:lang w:eastAsia="pt-BR"/>
        </w:rPr>
        <w:t>AMENTÁ</w:t>
      </w:r>
      <w:r w:rsidRPr="00FD12EA">
        <w:rPr>
          <w:rFonts w:eastAsia="Times New Roman" w:cstheme="minorHAnsi"/>
          <w:b/>
          <w:bCs/>
          <w:lang w:eastAsia="pt-BR"/>
        </w:rPr>
        <w:t xml:space="preserve">RIO </w:t>
      </w:r>
      <w:r w:rsidR="000B329B" w:rsidRPr="00FD12EA">
        <w:rPr>
          <w:rFonts w:eastAsia="Times New Roman" w:cstheme="minorHAnsi"/>
          <w:b/>
          <w:bCs/>
          <w:lang w:eastAsia="pt-BR"/>
        </w:rPr>
        <w:t xml:space="preserve"> </w:t>
      </w:r>
      <w:r w:rsidRPr="00FD12EA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3"/>
        <w:gridCol w:w="508"/>
        <w:gridCol w:w="1866"/>
        <w:gridCol w:w="1987"/>
        <w:gridCol w:w="2189"/>
        <w:gridCol w:w="2186"/>
      </w:tblGrid>
      <w:tr w:rsidR="00FD12EA" w:rsidRPr="00FD12EA" w14:paraId="5CC52427" w14:textId="77777777" w:rsidTr="00FD12EA">
        <w:trPr>
          <w:trHeight w:val="450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6A63767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RECEITAS ORÇAMENTÁRIAS</w:t>
            </w:r>
          </w:p>
        </w:tc>
        <w:tc>
          <w:tcPr>
            <w:tcW w:w="2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1A83DD0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E5834C5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PREVISÃO INICIAL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8ED4C19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PREVISÃO ATUALIZADA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28D2F74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RECEITAS REALIZADAS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D623CD9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SALDO</w:t>
            </w:r>
          </w:p>
        </w:tc>
      </w:tr>
      <w:tr w:rsidR="00FD12EA" w:rsidRPr="00FD12EA" w14:paraId="31404D69" w14:textId="77777777" w:rsidTr="00FD12EA">
        <w:trPr>
          <w:trHeight w:val="450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208C569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RECEITAS CORRENTES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758A0D6E" w14:textId="4F2A039E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C322F52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C4E2818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D64E940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1.389.786.872,47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3550F7F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660.582.241,47</w:t>
            </w:r>
          </w:p>
        </w:tc>
      </w:tr>
      <w:tr w:rsidR="00FD12EA" w:rsidRPr="00FD12EA" w14:paraId="284112AF" w14:textId="77777777" w:rsidTr="00FD12EA">
        <w:trPr>
          <w:trHeight w:val="450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E6798F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Receita Patrimonial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D21035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C49002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729.180.717,00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D54C88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729.180.717,00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E5D2E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1.314.385.960,75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D8A510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585.205.243,75</w:t>
            </w:r>
          </w:p>
        </w:tc>
      </w:tr>
      <w:tr w:rsidR="00FD12EA" w:rsidRPr="00FD12EA" w14:paraId="0F54429C" w14:textId="77777777" w:rsidTr="00FD12EA">
        <w:trPr>
          <w:trHeight w:val="675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767C11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Exploração do Patrimônio Imobiliário do Estado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8296BB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DD55C1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2FB470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2A1908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6.632,44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0F3AEC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6.632,44</w:t>
            </w:r>
          </w:p>
        </w:tc>
      </w:tr>
      <w:tr w:rsidR="00FD12EA" w:rsidRPr="00FD12EA" w14:paraId="2E5CC19E" w14:textId="77777777" w:rsidTr="00FD12EA">
        <w:trPr>
          <w:trHeight w:val="450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8C0A1A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Valores Mobiliários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6C6076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BD609D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190.431.556,00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304764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190.431.556,00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2FB7CB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757.487.229,11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AAD93C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567.055.673,11</w:t>
            </w:r>
          </w:p>
        </w:tc>
      </w:tr>
      <w:tr w:rsidR="00FD12EA" w:rsidRPr="00FD12EA" w14:paraId="4675C63F" w14:textId="77777777" w:rsidTr="00FD12EA">
        <w:trPr>
          <w:trHeight w:val="450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7C96AD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Demais Receitas Patrimoniais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AD413D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ACAB8F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538.749.161,00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3E6418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538.749.161,00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92A9B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556.892.099,20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857F6A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18.142.938,20</w:t>
            </w:r>
          </w:p>
        </w:tc>
      </w:tr>
      <w:tr w:rsidR="00FD12EA" w:rsidRPr="00FD12EA" w14:paraId="3584AD78" w14:textId="77777777" w:rsidTr="00FD12EA">
        <w:trPr>
          <w:trHeight w:val="450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433654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Transferências Correntes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880D62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762C69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23.914,00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92A0BE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23.914,00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2D88BE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10.412,71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E3B432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-13.501,29</w:t>
            </w:r>
          </w:p>
        </w:tc>
      </w:tr>
      <w:tr w:rsidR="00FD12EA" w:rsidRPr="00FD12EA" w14:paraId="7B76DD67" w14:textId="77777777" w:rsidTr="00FD12EA">
        <w:trPr>
          <w:trHeight w:val="450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FF9D20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Outras Receitas Correntes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3BA7E0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A3E849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12FCEE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7E0A1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75.390.499,01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559660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75.390.499,01</w:t>
            </w:r>
          </w:p>
        </w:tc>
      </w:tr>
      <w:tr w:rsidR="00FD12EA" w:rsidRPr="00FD12EA" w14:paraId="48B57A08" w14:textId="77777777" w:rsidTr="00FD12EA">
        <w:trPr>
          <w:trHeight w:val="675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18B46D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Indenizações, Restituições e Ressarcimentos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CE84C0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C79AB5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86ED3D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48350C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75.390.499,01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27D8D0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75.390.499,01</w:t>
            </w:r>
          </w:p>
        </w:tc>
      </w:tr>
      <w:tr w:rsidR="00FD12EA" w:rsidRPr="00FD12EA" w14:paraId="5344DA51" w14:textId="77777777" w:rsidTr="00FD12EA">
        <w:trPr>
          <w:trHeight w:val="450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75174FE8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RECEITAS DE CAPITAL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A6170AB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72C0D7D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00E452E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E80EE93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34D305A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FD12EA" w:rsidRPr="00FD12EA" w14:paraId="43F40DC7" w14:textId="77777777" w:rsidTr="00FD12EA">
        <w:trPr>
          <w:trHeight w:val="450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378254D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SUBTOTAL DE RECEITAS</w:t>
            </w:r>
          </w:p>
        </w:tc>
        <w:tc>
          <w:tcPr>
            <w:tcW w:w="2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33BC694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273DD9CF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AD99CF7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9677424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1.389.786.872,47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0DF5CB2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660.582.241,47</w:t>
            </w:r>
          </w:p>
        </w:tc>
      </w:tr>
      <w:tr w:rsidR="00FD12EA" w:rsidRPr="00FD12EA" w14:paraId="53A7814D" w14:textId="77777777" w:rsidTr="00FD12EA">
        <w:trPr>
          <w:trHeight w:val="255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4C1618A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REFINANCIAMENTO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9C7A13C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A8133D1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9ADBB88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9002BBE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69B01FA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FD12EA" w:rsidRPr="00FD12EA" w14:paraId="468E709C" w14:textId="77777777" w:rsidTr="00FD12EA">
        <w:trPr>
          <w:trHeight w:val="450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C184AA0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SUBTOTAL COM REFINANCIAMENTO</w:t>
            </w:r>
          </w:p>
        </w:tc>
        <w:tc>
          <w:tcPr>
            <w:tcW w:w="2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2AF3CC4B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65F12FDC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0C60A39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8831DD8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1.389.786.872,47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91CF27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660.582.241,47</w:t>
            </w:r>
          </w:p>
        </w:tc>
      </w:tr>
      <w:tr w:rsidR="00FD12EA" w:rsidRPr="00FD12EA" w14:paraId="3AD44726" w14:textId="77777777" w:rsidTr="00FD12EA">
        <w:trPr>
          <w:trHeight w:val="255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182DF0C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DEFICIT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4B3A90C" w14:textId="57EDC55F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B691B76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A4F3922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C4FC131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176.990.037.820,01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AB347BF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176.990.037.820,01</w:t>
            </w:r>
          </w:p>
        </w:tc>
      </w:tr>
      <w:tr w:rsidR="00FD12EA" w:rsidRPr="00FD12EA" w14:paraId="04CB042B" w14:textId="77777777" w:rsidTr="00FD12EA">
        <w:trPr>
          <w:trHeight w:val="255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CBA51B2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2DD1227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460E18A4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25D42771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6F9E80D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178.379.824.692,48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4C4817EF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177.650.620.061,48</w:t>
            </w:r>
          </w:p>
        </w:tc>
      </w:tr>
      <w:tr w:rsidR="00FD12EA" w:rsidRPr="00FD12EA" w14:paraId="1DBE6F43" w14:textId="77777777" w:rsidTr="00FD12EA">
        <w:trPr>
          <w:trHeight w:val="675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B6B9F03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CRÉDITOS ADICIONAIS ABERTOS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AC03B89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BB8E3F0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F0D60FB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-2.611.353.658,00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F4E3B27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74002F5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2.611.353.658,00</w:t>
            </w:r>
          </w:p>
        </w:tc>
      </w:tr>
      <w:tr w:rsidR="00FD12EA" w:rsidRPr="00FD12EA" w14:paraId="076741C2" w14:textId="77777777" w:rsidTr="00FD12EA">
        <w:trPr>
          <w:trHeight w:val="255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DBF134A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Superavit Financeiro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653CF55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845B45D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5252E60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692.351.970,00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E70E381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BD4A267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FD12EA" w:rsidRPr="00FD12EA" w14:paraId="2EC30F2D" w14:textId="77777777" w:rsidTr="00FD12EA">
        <w:trPr>
          <w:trHeight w:val="450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F525804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Excesso de Arrecadação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5074F32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475FE6A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DAE0CC2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100.000.000,00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92C702D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8D8585F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FD12EA" w:rsidRPr="00FD12EA" w14:paraId="320D6ED1" w14:textId="77777777" w:rsidTr="00FD12EA">
        <w:trPr>
          <w:trHeight w:val="450"/>
        </w:trPr>
        <w:tc>
          <w:tcPr>
            <w:tcW w:w="1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C2A02F3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Créditos Cancelados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2BFD056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3A84596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9827D3B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-3.403.705.628,00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E0B364C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F2ED0CF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</w:tbl>
    <w:p w14:paraId="083E53F0" w14:textId="0E5F92CD" w:rsidR="00AC2E05" w:rsidRPr="00FD12EA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FD12EA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59CED452" w14:textId="77777777" w:rsidR="00526804" w:rsidRDefault="00526804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p w14:paraId="7173C9FA" w14:textId="77777777" w:rsidR="008310C8" w:rsidRDefault="008310C8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p w14:paraId="01353A1A" w14:textId="77777777" w:rsidR="008310C8" w:rsidRDefault="008310C8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p w14:paraId="6B6CA803" w14:textId="77777777" w:rsidR="008310C8" w:rsidRDefault="008310C8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p w14:paraId="56030264" w14:textId="77777777" w:rsidR="008310C8" w:rsidRDefault="008310C8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p w14:paraId="53C4FF10" w14:textId="77777777" w:rsidR="008310C8" w:rsidRDefault="008310C8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p w14:paraId="289D21FD" w14:textId="77777777" w:rsidR="008310C8" w:rsidRDefault="008310C8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p w14:paraId="09343855" w14:textId="77777777" w:rsidR="008310C8" w:rsidRDefault="008310C8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p w14:paraId="47D1CDEE" w14:textId="77777777" w:rsidR="008310C8" w:rsidRDefault="008310C8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p w14:paraId="6BF89268" w14:textId="77777777" w:rsidR="008310C8" w:rsidRPr="007D1461" w:rsidRDefault="008310C8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tbl>
      <w:tblPr>
        <w:tblW w:w="50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359"/>
        <w:gridCol w:w="1540"/>
        <w:gridCol w:w="1540"/>
        <w:gridCol w:w="1540"/>
        <w:gridCol w:w="1540"/>
        <w:gridCol w:w="1539"/>
        <w:gridCol w:w="1598"/>
      </w:tblGrid>
      <w:tr w:rsidR="00FD12EA" w:rsidRPr="00FD12EA" w14:paraId="504D1A07" w14:textId="77777777" w:rsidTr="00FD12EA">
        <w:trPr>
          <w:trHeight w:val="450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1B36C1B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lastRenderedPageBreak/>
              <w:t>DESPESAS ORÇAMENTÁRIAS</w:t>
            </w:r>
          </w:p>
        </w:tc>
        <w:tc>
          <w:tcPr>
            <w:tcW w:w="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B472F4A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4EDD771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DOTAÇÃO INICIAL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36ECE51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DOTAÇÃO ATUALIZADA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CED98BF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EMPENHADAS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209AE61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LIQUIDADAS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87394A8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PAGAS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51ACD91" w14:textId="77777777" w:rsidR="00FD12EA" w:rsidRPr="00776E8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 DA DOTAÇÃO</w:t>
            </w:r>
          </w:p>
        </w:tc>
      </w:tr>
      <w:tr w:rsidR="00FD12EA" w:rsidRPr="00FD12EA" w14:paraId="23D2B186" w14:textId="77777777" w:rsidTr="00FD12EA">
        <w:trPr>
          <w:trHeight w:val="450"/>
        </w:trPr>
        <w:tc>
          <w:tcPr>
            <w:tcW w:w="7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8EC5D07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DESPESAS CORRENTES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EB9B141" w14:textId="4EF400AC" w:rsidR="00FD12EA" w:rsidRPr="00776E8A" w:rsidRDefault="00776E8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14</w:t>
            </w:r>
            <w:r w:rsidR="00FD12EA"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4D1F10B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275.359.617.106,00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518F21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271.564.596.519,00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90C0D9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177.139.797.261,42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E71F3EF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175.692.898.479,60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4A7D365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175.636.281.139,60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05658CAE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94.424.799.257,58</w:t>
            </w:r>
          </w:p>
        </w:tc>
      </w:tr>
      <w:tr w:rsidR="00FD12EA" w:rsidRPr="00FD12EA" w14:paraId="2253FC36" w14:textId="77777777" w:rsidTr="00FD12EA">
        <w:trPr>
          <w:trHeight w:val="450"/>
        </w:trPr>
        <w:tc>
          <w:tcPr>
            <w:tcW w:w="7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F13200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</w:t>
            </w:r>
            <w:proofErr w:type="gramStart"/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Pessoal</w:t>
            </w:r>
            <w:proofErr w:type="gramEnd"/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e Encargos Sociais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181F6A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79F12F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148.292.968,00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268372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141.172.591,00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8D917D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129.714.569,08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1369F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127.530.134,23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D4DE74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119.439.912,79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66EB0B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11.458.021,92</w:t>
            </w:r>
          </w:p>
        </w:tc>
      </w:tr>
      <w:tr w:rsidR="00FD12EA" w:rsidRPr="00FD12EA" w14:paraId="75C7E4DA" w14:textId="77777777" w:rsidTr="00FD12EA">
        <w:trPr>
          <w:trHeight w:val="450"/>
        </w:trPr>
        <w:tc>
          <w:tcPr>
            <w:tcW w:w="7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FF56B9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Outras Despesas Correntes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AEA60B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249544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275.211.324.138,00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7F1E0E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271.423.423.928,00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B0E7E9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177.010.082.692,34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BDB3E7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175.565.368.345,37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AB9217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175.516.841.226,81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1048DB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94.413.341.235,66</w:t>
            </w:r>
          </w:p>
        </w:tc>
      </w:tr>
      <w:tr w:rsidR="00FD12EA" w:rsidRPr="00FD12EA" w14:paraId="2D006AFD" w14:textId="77777777" w:rsidTr="00FD12EA">
        <w:trPr>
          <w:trHeight w:val="450"/>
        </w:trPr>
        <w:tc>
          <w:tcPr>
            <w:tcW w:w="7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0A38399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DESPESAS DE CAPITAL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BFC368F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5C5EBB5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1.098.262.146,00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4F05DFD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1.272.043.904,00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4528795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1.240.027.431,06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0D281C59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634.930.708,82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6D4452B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632.190.351,82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86E5D5C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32.016.472,94</w:t>
            </w:r>
          </w:p>
        </w:tc>
      </w:tr>
      <w:tr w:rsidR="00FD12EA" w:rsidRPr="00FD12EA" w14:paraId="4A23654F" w14:textId="77777777" w:rsidTr="00FD12EA">
        <w:trPr>
          <w:trHeight w:val="255"/>
        </w:trPr>
        <w:tc>
          <w:tcPr>
            <w:tcW w:w="7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53A37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66FC57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EB5D7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1.098.262.146,00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6D5921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1.272.043.904,00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00F1A0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1.240.027.431,06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424829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634.930.708,82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D7403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632.190.351,82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C72000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32.016.472,94</w:t>
            </w:r>
          </w:p>
        </w:tc>
      </w:tr>
      <w:tr w:rsidR="00FD12EA" w:rsidRPr="00FD12EA" w14:paraId="13A577C4" w14:textId="77777777" w:rsidTr="00FD12EA">
        <w:trPr>
          <w:trHeight w:val="450"/>
        </w:trPr>
        <w:tc>
          <w:tcPr>
            <w:tcW w:w="7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AF26236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RESERVA DE CONTINGÊNCIA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FAE9BA4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7895BD3D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566.710.284,00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389C51F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190.481.556,00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775C08C1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0C8D3CB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371DA01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1C5283C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190.481.556,00</w:t>
            </w:r>
          </w:p>
        </w:tc>
      </w:tr>
      <w:tr w:rsidR="00FD12EA" w:rsidRPr="00FD12EA" w14:paraId="20A56A3E" w14:textId="77777777" w:rsidTr="00FD12EA">
        <w:trPr>
          <w:trHeight w:val="450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4DF0583E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SUBTOTAL DAS DESPESAS</w:t>
            </w:r>
          </w:p>
        </w:tc>
        <w:tc>
          <w:tcPr>
            <w:tcW w:w="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8762BA7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8755314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277.024.589.536,00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800DC97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273.027.121.979,00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41B5AC7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178.379.824.692,48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87680E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176.327.829.188,42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53BD417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176.268.471.491,42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3445CB4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94.647.297.286,52</w:t>
            </w:r>
          </w:p>
        </w:tc>
      </w:tr>
      <w:tr w:rsidR="00FD12EA" w:rsidRPr="00FD12EA" w14:paraId="02539B2C" w14:textId="77777777" w:rsidTr="00FD12EA">
        <w:trPr>
          <w:trHeight w:val="675"/>
        </w:trPr>
        <w:tc>
          <w:tcPr>
            <w:tcW w:w="7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4E981F4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AMORTIZAÇÃO DA DÍVIDA / REFINANCIAMENTO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D2B0E50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7D0CE08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07CE0E0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1CBAE4B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DEA4093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EBC0C43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F2F3D67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FD12EA" w:rsidRPr="00FD12EA" w14:paraId="4EB5468A" w14:textId="77777777" w:rsidTr="00FD12EA">
        <w:trPr>
          <w:trHeight w:val="450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C74991C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SUBTOTAL COM REFINANCIAMENTO</w:t>
            </w:r>
          </w:p>
        </w:tc>
        <w:tc>
          <w:tcPr>
            <w:tcW w:w="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022B4E0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4E81967E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277.024.589.536,00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C77448D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273.027.121.979,00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668DC93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178.379.824.692,48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686CFD59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176.327.829.188,42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38402C47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176.268.471.491,42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0EF7DAE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94.647.297.286,52</w:t>
            </w:r>
          </w:p>
        </w:tc>
      </w:tr>
      <w:tr w:rsidR="00FD12EA" w:rsidRPr="00FD12EA" w14:paraId="6DA20AD0" w14:textId="77777777" w:rsidTr="00FD12EA">
        <w:trPr>
          <w:trHeight w:val="255"/>
        </w:trPr>
        <w:tc>
          <w:tcPr>
            <w:tcW w:w="7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B5FFD2B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C8016B7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8F437E1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277.024.589.536,00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C10A4ED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273.027.121.979,00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5941169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178.379.824.692,48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C6C9F9E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176.327.829.188,42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E344C43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176.268.471.491,42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75E7458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94.647.297.286,52</w:t>
            </w:r>
          </w:p>
        </w:tc>
      </w:tr>
    </w:tbl>
    <w:p w14:paraId="716B1721" w14:textId="450EE8CE" w:rsidR="0017357F" w:rsidRPr="00FD12EA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FD12EA">
        <w:rPr>
          <w:rFonts w:ascii="Arial" w:hAnsi="Arial" w:cs="Arial"/>
          <w:b/>
          <w:bCs/>
          <w:sz w:val="12"/>
          <w:szCs w:val="12"/>
          <w:lang w:val="pt"/>
        </w:rPr>
        <w:t>Fonte SIAFI</w:t>
      </w:r>
    </w:p>
    <w:p w14:paraId="06900708" w14:textId="77777777" w:rsidR="0016456A" w:rsidRPr="00FD12EA" w:rsidRDefault="0016456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tbl>
      <w:tblPr>
        <w:tblW w:w="11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335"/>
        <w:gridCol w:w="1553"/>
        <w:gridCol w:w="1553"/>
        <w:gridCol w:w="1572"/>
        <w:gridCol w:w="1572"/>
        <w:gridCol w:w="1553"/>
        <w:gridCol w:w="1472"/>
      </w:tblGrid>
      <w:tr w:rsidR="00FD12EA" w:rsidRPr="00FD12EA" w14:paraId="3FEBDDB7" w14:textId="77777777" w:rsidTr="00FD12EA">
        <w:trPr>
          <w:trHeight w:val="255"/>
        </w:trPr>
        <w:tc>
          <w:tcPr>
            <w:tcW w:w="1138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55F6DA" w14:textId="77777777" w:rsidR="00FD12EA" w:rsidRPr="00FD1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ANEXO 1 - DEMONSTRATIVO DE EXECUÇÃO DOS RESTOS A PAGAR NÃO PROCESSADOS</w:t>
            </w:r>
          </w:p>
        </w:tc>
      </w:tr>
      <w:tr w:rsidR="00FD12EA" w:rsidRPr="00FD12EA" w14:paraId="0D65B480" w14:textId="77777777" w:rsidTr="00FD12EA">
        <w:trPr>
          <w:trHeight w:val="9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6A58B1F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7D715B4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1687462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INSCRITOS EM EXERCÍCIOS ANTERIORES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F458CD9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INSCRITOS EM 31 DE DEZEMBRO DO EXERCÍCIO ANTERIOR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A3931FB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LIQUIDADOS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F3F44AA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PAGOS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939DAB8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CANCELADOS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B8877B9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SALDO</w:t>
            </w:r>
          </w:p>
        </w:tc>
      </w:tr>
      <w:tr w:rsidR="00FD12EA" w:rsidRPr="00FD12EA" w14:paraId="76E7B26B" w14:textId="77777777" w:rsidTr="00FD12EA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1CA4022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DESPESAS CORRENTES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70B2395" w14:textId="548EB439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160CCB1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1.708.828.066,38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99979AB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1.387.559.608,20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FDD6705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919.845.883,71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BC5F2BF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917.525.825,23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53FE719C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1.626.986.297,07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35960E9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551.875.552,28</w:t>
            </w:r>
          </w:p>
        </w:tc>
      </w:tr>
      <w:tr w:rsidR="00FD12EA" w:rsidRPr="00FD12EA" w14:paraId="5DFCC55A" w14:textId="77777777" w:rsidTr="00FD12EA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B4A2AA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</w:t>
            </w:r>
            <w:proofErr w:type="gramStart"/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Pessoal</w:t>
            </w:r>
            <w:proofErr w:type="gramEnd"/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e Encargos Sociais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D12DE5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DA97BC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840.107,68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FBF6B8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4.308.418,10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34A823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278.580,79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2348DE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278.580,79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AF33C1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836.371,95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615B6A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4.033.573,04</w:t>
            </w:r>
          </w:p>
        </w:tc>
      </w:tr>
      <w:tr w:rsidR="00FD12EA" w:rsidRPr="00FD12EA" w14:paraId="0DC63182" w14:textId="77777777" w:rsidTr="00FD12EA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2BF15A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Outras Despesas Correntes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D6D380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7CAC1D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1.707.987.958,70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E3D3D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1.383.251.190,10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42A9E3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919.567.302,92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7C27BB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917.247.244,44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0D089A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1.626.149.925,12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0FC35B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547.841.979,24</w:t>
            </w:r>
          </w:p>
        </w:tc>
      </w:tr>
      <w:tr w:rsidR="00FD12EA" w:rsidRPr="00FD12EA" w14:paraId="647680AC" w14:textId="77777777" w:rsidTr="00FD12EA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07660B97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DESPESAS DE CAPITAL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70D75EA5" w14:textId="28DF7DD8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156C207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167.004.311,58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85E312D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122.130.831,74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09172BF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106.594.402,56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6EBFCB4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90.041.004,36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64A4DC5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13.084.839,98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B966A3D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186.009.298,98</w:t>
            </w:r>
          </w:p>
        </w:tc>
      </w:tr>
      <w:tr w:rsidR="00FD12EA" w:rsidRPr="00FD12EA" w14:paraId="3741D8BD" w14:textId="77777777" w:rsidTr="00FD12EA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333082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D8C5E5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2C8D6C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167.004.311,58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3A610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122.130.831,74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A8CF29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106.594.402,56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2049A3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90.041.004,36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B5C1DD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13.084.839,98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DB1858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186.009.298,98</w:t>
            </w:r>
          </w:p>
        </w:tc>
      </w:tr>
      <w:tr w:rsidR="00FD12EA" w:rsidRPr="00FD12EA" w14:paraId="6F892E2C" w14:textId="77777777" w:rsidTr="00FD12EA">
        <w:trPr>
          <w:trHeight w:val="25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4248C5F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3929FDD1" w14:textId="0900033E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AFB0495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1.875.832.377,96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2AEB90D0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1.509.690.439,94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2A1F3662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1.026.440.286,27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A7617A2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1.007.566.829,59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6F756702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1.640.071.137,05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5FDAAAC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737.884.851,26</w:t>
            </w:r>
          </w:p>
        </w:tc>
      </w:tr>
    </w:tbl>
    <w:p w14:paraId="3B50ABA4" w14:textId="4F3535CA" w:rsidR="00AC2E05" w:rsidRPr="00FD12EA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FD12EA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3321ABB0" w14:textId="77777777" w:rsidR="00FD12EA" w:rsidRPr="00FD12EA" w:rsidRDefault="00FD1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335"/>
        <w:gridCol w:w="1551"/>
        <w:gridCol w:w="1550"/>
        <w:gridCol w:w="1570"/>
        <w:gridCol w:w="1571"/>
        <w:gridCol w:w="1550"/>
      </w:tblGrid>
      <w:tr w:rsidR="00FD12EA" w:rsidRPr="00FD12EA" w14:paraId="0EE50007" w14:textId="77777777" w:rsidTr="00FD12EA">
        <w:trPr>
          <w:trHeight w:val="255"/>
        </w:trPr>
        <w:tc>
          <w:tcPr>
            <w:tcW w:w="990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2739E6" w14:textId="77777777" w:rsidR="00FD12EA" w:rsidRPr="00FD12EA" w:rsidRDefault="00FD12EA" w:rsidP="00FD1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2E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ANEXO 2 - DEMONSTRATIVO DE EXECUÇÃO RESTOS A PAGAR PROCESSADOS E NAO PROCESSADOS LIQUIDADOS</w:t>
            </w:r>
          </w:p>
        </w:tc>
      </w:tr>
      <w:tr w:rsidR="00FD12EA" w:rsidRPr="00FD12EA" w14:paraId="5CEC4B9D" w14:textId="77777777" w:rsidTr="00FD12EA">
        <w:trPr>
          <w:trHeight w:val="9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23ECD5C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E58FA78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68DA256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INSCRITOS EM EXERCÍCIOS ANTERIORES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299BECB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INSCRITOS EM 31 DE DEZEMBRO DO EXERCÍCIO ANTERIOR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F394DD5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PAGOS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46BC748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CANCELADOS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5C90C5F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SALDO</w:t>
            </w:r>
          </w:p>
        </w:tc>
      </w:tr>
      <w:tr w:rsidR="00FD12EA" w:rsidRPr="00FD12EA" w14:paraId="52E8899F" w14:textId="77777777" w:rsidTr="00FD12EA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701D9B3A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DESPESAS CORRENTES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AD8EE11" w14:textId="03CE1B92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F31CE87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328.717.522,66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4CCEE68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22.191.399,85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4E2CBB1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18.292.543,40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BAD432E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321.542.500,93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70F71B8B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11.073.878,18</w:t>
            </w:r>
          </w:p>
        </w:tc>
      </w:tr>
      <w:tr w:rsidR="00FD12EA" w:rsidRPr="00FD12EA" w14:paraId="22ED8394" w14:textId="77777777" w:rsidTr="00FD12EA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F488C8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</w:t>
            </w:r>
            <w:proofErr w:type="gramStart"/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Pessoal</w:t>
            </w:r>
            <w:proofErr w:type="gramEnd"/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e Encargos Sociais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302956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AEA96C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125.773,84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A684A2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9.506.846,83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3AD9A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9.478.461,44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BC81E2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5.333,57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CF9E01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148.825,66</w:t>
            </w:r>
          </w:p>
        </w:tc>
      </w:tr>
      <w:tr w:rsidR="00FD12EA" w:rsidRPr="00FD12EA" w14:paraId="55E7CBE0" w14:textId="77777777" w:rsidTr="00FD12EA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DD77DF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Outras Despesas Correntes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4C54D8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5FAA1A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328.591.748,82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0D73CD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12.684.553,02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203679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8.814.081,96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D67FDE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321.537.167,36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F46587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10.925.052,52</w:t>
            </w:r>
          </w:p>
        </w:tc>
      </w:tr>
      <w:tr w:rsidR="00FD12EA" w:rsidRPr="00FD12EA" w14:paraId="26EB8B2B" w14:textId="77777777" w:rsidTr="00FD12EA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885366E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DESPESAS DE CAPITAL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6985DC92" w14:textId="655EE5A1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D114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F6BB93C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7.416.136,05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72AE17B9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23.724.154,58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BD107C0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8.969.817,09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D2307D3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8.818.843,83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03EFF08A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13.351.629,71</w:t>
            </w:r>
          </w:p>
        </w:tc>
      </w:tr>
      <w:tr w:rsidR="00FD12EA" w:rsidRPr="00FD12EA" w14:paraId="0C5573A9" w14:textId="77777777" w:rsidTr="00FD12EA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46AA77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0679C2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7A0235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7.416.136,05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B3997A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23.724.154,58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139837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8.969.817,09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C346FA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8.818.843,83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86CC38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13.351.629,71</w:t>
            </w:r>
          </w:p>
        </w:tc>
      </w:tr>
      <w:tr w:rsidR="00FD12EA" w:rsidRPr="00FD12EA" w14:paraId="1A88573F" w14:textId="77777777" w:rsidTr="00FD12EA">
        <w:trPr>
          <w:trHeight w:val="25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4542E2C6" w14:textId="77777777" w:rsidR="00FD12EA" w:rsidRPr="00776E8A" w:rsidRDefault="00FD12EA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3202B19A" w14:textId="7B24EE69" w:rsidR="00FD12EA" w:rsidRPr="00776E8A" w:rsidRDefault="00D1142B" w:rsidP="00FD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</w:t>
            </w:r>
            <w:r w:rsidR="00FD12EA"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2C643B76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336.133.658,71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C49E188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45.915.554,43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95DD2B4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27.262.360,49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F693B59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330.361.344,76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316BE1F" w14:textId="77777777" w:rsidR="00FD12EA" w:rsidRPr="00776E8A" w:rsidRDefault="00FD12EA" w:rsidP="00FD12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24.425.507,89</w:t>
            </w:r>
          </w:p>
        </w:tc>
      </w:tr>
    </w:tbl>
    <w:p w14:paraId="415EC642" w14:textId="34277AB5" w:rsidR="009A2964" w:rsidRPr="00FD12EA" w:rsidRDefault="009A2964" w:rsidP="00BF5B5E">
      <w:pPr>
        <w:rPr>
          <w:rFonts w:ascii="Arial" w:hAnsi="Arial" w:cs="Arial"/>
          <w:b/>
          <w:bCs/>
          <w:sz w:val="12"/>
          <w:szCs w:val="12"/>
          <w:lang w:val="pt"/>
        </w:rPr>
      </w:pPr>
      <w:r w:rsidRPr="00FD12EA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6E141952" w14:textId="77777777" w:rsidR="00FA2FB8" w:rsidRPr="004A3C39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4A3C39">
        <w:rPr>
          <w:rFonts w:ascii="Calibri" w:hAnsi="Calibri" w:cs="Calibri"/>
          <w:b/>
          <w:bCs/>
          <w:lang w:val="pt"/>
        </w:rPr>
        <w:lastRenderedPageBreak/>
        <w:t>DEMONSTRAÇÃO DAS VARIAÇÕES PATRIMONIAIS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  <w:gridCol w:w="636"/>
        <w:gridCol w:w="2768"/>
        <w:gridCol w:w="2770"/>
      </w:tblGrid>
      <w:tr w:rsidR="004A3C39" w:rsidRPr="00776E8A" w14:paraId="7A19C50A" w14:textId="77777777" w:rsidTr="004A3C39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9B61A40" w14:textId="77777777" w:rsidR="004A3C39" w:rsidRPr="00776E8A" w:rsidRDefault="004A3C39" w:rsidP="004A3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VARIAÇÕES PATRIMONIAIS QUANTITATIVAS</w:t>
            </w:r>
          </w:p>
        </w:tc>
      </w:tr>
      <w:tr w:rsidR="004A3C39" w:rsidRPr="00776E8A" w14:paraId="35D79805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9A90EE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5ACF6D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786E19D" w14:textId="77777777" w:rsidR="004A3C39" w:rsidRPr="00776E8A" w:rsidRDefault="004A3C39" w:rsidP="004A3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C8A0466" w14:textId="77777777" w:rsidR="004A3C39" w:rsidRPr="00776E8A" w:rsidRDefault="004A3C39" w:rsidP="004A3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</w:tr>
      <w:tr w:rsidR="004A3C39" w:rsidRPr="00776E8A" w14:paraId="7B66BE9A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2AEFBEED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VARIAÇÕES PATRIMONIAIS AUMENTATIVAS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A7C4C09" w14:textId="0A6138D6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1D7DC91E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642.558.214.992,91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7D994130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497.500.550.184,03</w:t>
            </w:r>
          </w:p>
        </w:tc>
      </w:tr>
      <w:tr w:rsidR="004A3C39" w:rsidRPr="00776E8A" w14:paraId="3732EC6D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AB170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Impostos, Taxas e Contribuições de Melhoria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9E3AF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49A32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05AFB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1.605,32</w:t>
            </w:r>
          </w:p>
        </w:tc>
      </w:tr>
      <w:tr w:rsidR="004A3C39" w:rsidRPr="00776E8A" w14:paraId="74A0030F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A4EF7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Taxas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843260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8D6DE8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BE3FBD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1.605,32</w:t>
            </w:r>
          </w:p>
        </w:tc>
      </w:tr>
      <w:tr w:rsidR="004A3C39" w:rsidRPr="00776E8A" w14:paraId="779CEC08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A248A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Exploração e Venda de Bens, Serviços e Direitos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C98E8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6D877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F1CEF2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217.776,35</w:t>
            </w:r>
          </w:p>
        </w:tc>
      </w:tr>
      <w:tr w:rsidR="004A3C39" w:rsidRPr="00776E8A" w14:paraId="6D00BF98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17F21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Exploração de Bens, Direitos e Prestação de Serviços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AFD1B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0E615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B9B927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217.776,35</w:t>
            </w:r>
          </w:p>
        </w:tc>
      </w:tr>
      <w:tr w:rsidR="004A3C39" w:rsidRPr="00776E8A" w14:paraId="3415D112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C30D6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E6D4F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8483F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805.560.128,75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C8313D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579.910.562,97</w:t>
            </w:r>
          </w:p>
        </w:tc>
      </w:tr>
      <w:tr w:rsidR="004A3C39" w:rsidRPr="00776E8A" w14:paraId="78F80F6C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02663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177105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57930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48.072.899,64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B02E9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22.109.541,87</w:t>
            </w:r>
          </w:p>
        </w:tc>
      </w:tr>
      <w:tr w:rsidR="004A3C39" w:rsidRPr="00776E8A" w14:paraId="5F1C57BD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74A7C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548B5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71E4C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757.487.229,11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62F9F7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557.430.314,29</w:t>
            </w:r>
          </w:p>
        </w:tc>
      </w:tr>
      <w:tr w:rsidR="004A3C39" w:rsidRPr="00776E8A" w14:paraId="6C03A6B6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5ED3C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EFB5F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248672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46825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370.706,81</w:t>
            </w:r>
          </w:p>
        </w:tc>
      </w:tr>
      <w:tr w:rsidR="004A3C39" w:rsidRPr="00776E8A" w14:paraId="3DC15C8D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1F832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e Delegações Recebidas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F79D3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57920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542.006.950.016,52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8A468C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406.440.137.202,87</w:t>
            </w:r>
          </w:p>
        </w:tc>
      </w:tr>
      <w:tr w:rsidR="004A3C39" w:rsidRPr="00776E8A" w14:paraId="50BC5371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085215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41C6B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70770D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542.006.168.879,81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94062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406.372.673.414,78</w:t>
            </w:r>
          </w:p>
        </w:tc>
      </w:tr>
      <w:tr w:rsidR="004A3C39" w:rsidRPr="00776E8A" w14:paraId="06B28261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D9F10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Intergovernamentais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FFED90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496F4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3DBE19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1.565.432,52</w:t>
            </w:r>
          </w:p>
        </w:tc>
      </w:tr>
      <w:tr w:rsidR="004A3C39" w:rsidRPr="00776E8A" w14:paraId="6DA4D222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4066AF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AFF7D5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C358F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781.136,71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3879C9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65.898.355,57</w:t>
            </w:r>
          </w:p>
        </w:tc>
      </w:tr>
      <w:tr w:rsidR="004A3C39" w:rsidRPr="00776E8A" w14:paraId="6175065E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1E527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4DAF1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41D5D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94.761.406.637,91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B6BCC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84.949.701.967,68</w:t>
            </w:r>
          </w:p>
        </w:tc>
      </w:tr>
      <w:tr w:rsidR="004A3C39" w:rsidRPr="00776E8A" w14:paraId="01E04CB6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82297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Ganhos com Incorporação de Ativos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7D10C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FA2AC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90.559.401.289,37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486890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82.469.482.849,93</w:t>
            </w:r>
          </w:p>
        </w:tc>
      </w:tr>
      <w:tr w:rsidR="004A3C39" w:rsidRPr="00776E8A" w14:paraId="55E26262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EB80E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Ganhos com Desincorporação de Passivos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BD5D9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BC266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4.202.005.348,54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19E7E7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2.480.219.117,75</w:t>
            </w:r>
          </w:p>
        </w:tc>
      </w:tr>
      <w:tr w:rsidR="004A3C39" w:rsidRPr="00776E8A" w14:paraId="18548C14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E51EC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Variações Patrimoniais Aumentativas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DB3FB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292860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4.984.298.209,73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FEC83D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5.530.581.068,84</w:t>
            </w:r>
          </w:p>
        </w:tc>
      </w:tr>
      <w:tr w:rsidR="004A3C39" w:rsidRPr="00776E8A" w14:paraId="75B19F44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8E8C6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ADC4B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60138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2.160.971.021,85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D99EE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3.048.310.638,10</w:t>
            </w:r>
          </w:p>
        </w:tc>
      </w:tr>
      <w:tr w:rsidR="004A3C39" w:rsidRPr="00776E8A" w14:paraId="1096C1A3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37D90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8CEB6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2ED74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2.823.327.187,88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05C65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2.482.270.430,74</w:t>
            </w:r>
          </w:p>
        </w:tc>
      </w:tr>
      <w:tr w:rsidR="004A3C39" w:rsidRPr="00776E8A" w14:paraId="1F70E696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028F4F6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VARIAÇÕES PATRIMONIAIS DIMINUTIVAS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4EE4E273" w14:textId="556BD1B2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3DD0480C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633.171.951.537,20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hideMark/>
          </w:tcPr>
          <w:p w14:paraId="7A68BEE9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490.572.604.239,02</w:t>
            </w:r>
          </w:p>
        </w:tc>
      </w:tr>
      <w:tr w:rsidR="004A3C39" w:rsidRPr="00776E8A" w14:paraId="04D02A75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4AB85F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Pessoal e Encargos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8FF0F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1C5FD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137.117.072,16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959DB7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269.548.277,68</w:t>
            </w:r>
          </w:p>
        </w:tc>
      </w:tr>
      <w:tr w:rsidR="004A3C39" w:rsidRPr="00776E8A" w14:paraId="63A905F3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F98E1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Remuneração a Pessoal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CCDC0D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22B472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105.527.500,00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71251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123.266.126,63</w:t>
            </w:r>
          </w:p>
        </w:tc>
      </w:tr>
      <w:tr w:rsidR="004A3C39" w:rsidRPr="00776E8A" w14:paraId="715F9A72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561B4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Encargos Patronais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60A6F8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F2327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18.397.681,82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86C5C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19.854.456,69</w:t>
            </w:r>
          </w:p>
        </w:tc>
      </w:tr>
      <w:tr w:rsidR="004A3C39" w:rsidRPr="00776E8A" w14:paraId="241584C6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B4F82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Benefícios a Pessoal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A1E4C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D2D86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9.899.048,01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C491AE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9.191.825,41</w:t>
            </w:r>
          </w:p>
        </w:tc>
      </w:tr>
      <w:tr w:rsidR="004A3C39" w:rsidRPr="00776E8A" w14:paraId="52E0E59C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935B1F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1BA12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016C4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3.292.842,33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A3618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117.235.868,95</w:t>
            </w:r>
          </w:p>
        </w:tc>
      </w:tr>
      <w:tr w:rsidR="004A3C39" w:rsidRPr="00776E8A" w14:paraId="7DBCC229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D577CD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Benefícios Previdenciários e Assistenciais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61BD0D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9E83CC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170.595.654.914,16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330E69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120.334.695.895,20</w:t>
            </w:r>
          </w:p>
        </w:tc>
      </w:tr>
      <w:tr w:rsidR="004A3C39" w:rsidRPr="00776E8A" w14:paraId="74C6C12E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718E0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Aposentadorias e Reformas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61F15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737D4E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174.223.984,30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9ADAB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169.450.742,33</w:t>
            </w:r>
          </w:p>
        </w:tc>
      </w:tr>
      <w:tr w:rsidR="004A3C39" w:rsidRPr="00776E8A" w14:paraId="4D9E5CBE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EDE75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Pensões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CFCD9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0EF86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708.908,58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5CDD30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880.606,99</w:t>
            </w:r>
          </w:p>
        </w:tc>
      </w:tr>
      <w:tr w:rsidR="004A3C39" w:rsidRPr="00776E8A" w14:paraId="4339A72A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58CAD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Benefícios Eventuais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6AE14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50BFE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DEBE5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3.959.936.767,10</w:t>
            </w:r>
          </w:p>
        </w:tc>
      </w:tr>
      <w:tr w:rsidR="004A3C39" w:rsidRPr="00776E8A" w14:paraId="1C066206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CEC4B6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5D346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B0861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169.864.185.620,00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16354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115.813.264.879,25</w:t>
            </w:r>
          </w:p>
        </w:tc>
      </w:tr>
      <w:tr w:rsidR="004A3C39" w:rsidRPr="00776E8A" w14:paraId="69FA60B1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EB3E5F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C49336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504A2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556.536.401,28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394AE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391.162.899,53</w:t>
            </w:r>
          </w:p>
        </w:tc>
      </w:tr>
      <w:tr w:rsidR="004A3C39" w:rsidRPr="00776E8A" w14:paraId="4507C899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5C670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lastRenderedPageBreak/>
              <w:t xml:space="preserve">    Uso de Bens, Serviços e Consumo de Capital Fixo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E953A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3A2A6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1.514.211.754,78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79358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1.446.567.224,38</w:t>
            </w:r>
          </w:p>
        </w:tc>
      </w:tr>
      <w:tr w:rsidR="004A3C39" w:rsidRPr="00776E8A" w14:paraId="5E028004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A76AC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Uso de Material de Consumo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B8276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CBEBA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74.087.079,59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1CA569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159.081.024,46</w:t>
            </w:r>
          </w:p>
        </w:tc>
      </w:tr>
      <w:tr w:rsidR="004A3C39" w:rsidRPr="00776E8A" w14:paraId="2EF5AE01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F5EF40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Serviços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E81CE8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A99BA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1.437.321.823,28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C5A91D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1.280.807.353,83</w:t>
            </w:r>
          </w:p>
        </w:tc>
      </w:tr>
      <w:tr w:rsidR="004A3C39" w:rsidRPr="00776E8A" w14:paraId="646A3DDD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21289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Depreciação, Amortização e Exaustão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1E121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A9379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2.802.851,91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C6E5C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6.678.846,09</w:t>
            </w:r>
          </w:p>
        </w:tc>
      </w:tr>
      <w:tr w:rsidR="004A3C39" w:rsidRPr="00776E8A" w14:paraId="1C920DD9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D42C10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AB476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DF930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39.923,61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189ED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158.920,85</w:t>
            </w:r>
          </w:p>
        </w:tc>
      </w:tr>
      <w:tr w:rsidR="004A3C39" w:rsidRPr="00776E8A" w14:paraId="63E4A486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2A07B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76AEB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19043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16.394,01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C356C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1,94</w:t>
            </w:r>
          </w:p>
        </w:tc>
      </w:tr>
      <w:tr w:rsidR="004A3C39" w:rsidRPr="00776E8A" w14:paraId="7E3FC244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88842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Descontos Financeiros Concedidos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43372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A751E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23.529,60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FD94BC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158.918,91</w:t>
            </w:r>
          </w:p>
        </w:tc>
      </w:tr>
      <w:tr w:rsidR="004A3C39" w:rsidRPr="00776E8A" w14:paraId="1D471454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0C9FF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e Delegações Concedidas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61AAE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E680F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373.864.653.882,43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ED5E4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287.361.504.299,41</w:t>
            </w:r>
          </w:p>
        </w:tc>
      </w:tr>
      <w:tr w:rsidR="004A3C39" w:rsidRPr="00776E8A" w14:paraId="0AD17D59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E38D0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A5BCA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422EB9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368.163.397.488,53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075EED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282.372.443.595,25</w:t>
            </w:r>
          </w:p>
        </w:tc>
      </w:tr>
      <w:tr w:rsidR="004A3C39" w:rsidRPr="00776E8A" w14:paraId="78305A6C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C26B3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Intergovernamentais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98EDEF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ECBD72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5.644.699.664,42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2C8D29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4.867.344.752,58</w:t>
            </w:r>
          </w:p>
        </w:tc>
      </w:tr>
      <w:tr w:rsidR="004A3C39" w:rsidRPr="00776E8A" w14:paraId="187FE883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09DD3D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ao Exterior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795EA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31F3E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702.000,00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65E14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2.691.719,85</w:t>
            </w:r>
          </w:p>
        </w:tc>
      </w:tr>
      <w:tr w:rsidR="004A3C39" w:rsidRPr="00776E8A" w14:paraId="2BB52D6A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07B84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34D7E8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4B929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55.854.729,48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442E69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119.024.231,73</w:t>
            </w:r>
          </w:p>
        </w:tc>
      </w:tr>
      <w:tr w:rsidR="004A3C39" w:rsidRPr="00776E8A" w14:paraId="364DBB7A" w14:textId="77777777" w:rsidTr="004A3C39">
        <w:trPr>
          <w:trHeight w:val="67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9C08F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117E5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28C4CC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82.734.745.674,05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127CE2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77.759.611.909,72</w:t>
            </w:r>
          </w:p>
        </w:tc>
      </w:tr>
      <w:tr w:rsidR="004A3C39" w:rsidRPr="00776E8A" w14:paraId="1BCC14F9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1E0BD6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Reavaliação, Redução a Valor Recuperável e Ajustes p/ Perdas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B90CC0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2AECD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CC5B0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240.212.765,34</w:t>
            </w:r>
          </w:p>
        </w:tc>
      </w:tr>
      <w:tr w:rsidR="004A3C39" w:rsidRPr="00776E8A" w14:paraId="21172BBA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4D659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Perdas Involuntárias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3FBA48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DA476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16.502,35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F12B4E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83.762.938,21</w:t>
            </w:r>
          </w:p>
        </w:tc>
      </w:tr>
      <w:tr w:rsidR="004A3C39" w:rsidRPr="00776E8A" w14:paraId="0935027D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F530A0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Incorporação de Passivos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572A7D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05D860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1.128.222,39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4AA1F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24.717.178,18</w:t>
            </w:r>
          </w:p>
        </w:tc>
      </w:tr>
      <w:tr w:rsidR="004A3C39" w:rsidRPr="00776E8A" w14:paraId="3DC59760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AD22E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Desincorporação de Ativos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20687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5526D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82.733.600.949,31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C04FE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77.410.919.027,99</w:t>
            </w:r>
          </w:p>
        </w:tc>
      </w:tr>
      <w:tr w:rsidR="004A3C39" w:rsidRPr="00776E8A" w14:paraId="1D57EDA4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4D0488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Tributárias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B3BA4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FD628C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91.978,07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BA764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298.016,80</w:t>
            </w:r>
          </w:p>
        </w:tc>
      </w:tr>
      <w:tr w:rsidR="004A3C39" w:rsidRPr="00776E8A" w14:paraId="2B281754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44655F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Contribuições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F1E19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67AC1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91.978,07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424A4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298.016,80</w:t>
            </w:r>
          </w:p>
        </w:tc>
      </w:tr>
      <w:tr w:rsidR="004A3C39" w:rsidRPr="00776E8A" w14:paraId="30994144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13B85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Variações Patrimoniais Diminutivas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93149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89561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4.325.436.337,94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B8B8E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3.400.219.694,98</w:t>
            </w:r>
          </w:p>
        </w:tc>
      </w:tr>
      <w:tr w:rsidR="004A3C39" w:rsidRPr="00776E8A" w14:paraId="380D3FA7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69AA05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Incentivos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AC2CE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435E6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44.633,54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898702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123.213,91</w:t>
            </w:r>
          </w:p>
        </w:tc>
      </w:tr>
      <w:tr w:rsidR="004A3C39" w:rsidRPr="00776E8A" w14:paraId="01CE21CF" w14:textId="77777777" w:rsidTr="004A3C39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4FC11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Constituição de Provisões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B0280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FCCB9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4.325.377.178,14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1B566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3.394.626.820,28</w:t>
            </w:r>
          </w:p>
        </w:tc>
      </w:tr>
      <w:tr w:rsidR="004A3C39" w:rsidRPr="00776E8A" w14:paraId="3752C238" w14:textId="77777777" w:rsidTr="004A3C39">
        <w:trPr>
          <w:trHeight w:val="450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F3AFC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AA69BD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A7545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14.526,26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5BA84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5.469.660,79</w:t>
            </w:r>
          </w:p>
        </w:tc>
      </w:tr>
      <w:tr w:rsidR="004A3C39" w:rsidRPr="00776E8A" w14:paraId="3E6A71E0" w14:textId="77777777" w:rsidTr="004A3C39">
        <w:trPr>
          <w:trHeight w:val="450"/>
        </w:trPr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CF1BACD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RESULTADO PATRIMONIAL DO PERÍODO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0985038" w14:textId="6FE3D294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123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E4A570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9.386.263.455,71</w:t>
            </w:r>
          </w:p>
        </w:tc>
        <w:tc>
          <w:tcPr>
            <w:tcW w:w="123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4F9637D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6.927.945.945,01</w:t>
            </w:r>
          </w:p>
        </w:tc>
      </w:tr>
    </w:tbl>
    <w:p w14:paraId="104733A7" w14:textId="77777777" w:rsidR="00E63775" w:rsidRPr="004A3C39" w:rsidRDefault="00E6377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4A3C39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15F42574" w14:textId="77777777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53123B86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106C84E9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B963FA5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BDF703D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6799CC6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35F7C2F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83A2990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C8336B5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5CF3BF6A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2CFDFB28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53614B5C" w14:textId="77777777" w:rsidR="00F1059F" w:rsidRPr="007D1461" w:rsidRDefault="00F1059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48D716DC" w14:textId="63AEA89E" w:rsidR="00FA2FB8" w:rsidRPr="004A3C39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4A3C39">
        <w:rPr>
          <w:rFonts w:ascii="Calibri" w:hAnsi="Calibri" w:cs="Calibri"/>
          <w:b/>
          <w:bCs/>
          <w:lang w:val="pt"/>
        </w:rPr>
        <w:lastRenderedPageBreak/>
        <w:t>DEMONSTRAÇÃO DO FLUXO DE CAIX</w:t>
      </w:r>
      <w:r w:rsidR="00620DFB" w:rsidRPr="004A3C39">
        <w:rPr>
          <w:rFonts w:ascii="Calibri" w:hAnsi="Calibri" w:cs="Calibri"/>
          <w:b/>
          <w:bCs/>
          <w:lang w:val="pt"/>
        </w:rPr>
        <w:fldChar w:fldCharType="begin"/>
      </w:r>
      <w:r w:rsidR="00620DFB" w:rsidRPr="004A3C39">
        <w:rPr>
          <w:rFonts w:ascii="Calibri" w:hAnsi="Calibri" w:cs="Calibri"/>
          <w:b/>
          <w:bCs/>
          <w:lang w:val="pt"/>
        </w:rPr>
        <w:instrText xml:space="preserve"> REF n21fluxodecaixadasatividadesdefinanc \h </w:instrText>
      </w:r>
      <w:r w:rsidR="00ED5F7A" w:rsidRPr="004A3C39">
        <w:rPr>
          <w:rFonts w:ascii="Calibri" w:hAnsi="Calibri" w:cs="Calibri"/>
          <w:b/>
          <w:bCs/>
          <w:lang w:val="pt"/>
        </w:rPr>
        <w:instrText xml:space="preserve"> \* MERGEFORMAT </w:instrText>
      </w:r>
      <w:r w:rsidR="00620DFB" w:rsidRPr="004A3C39">
        <w:rPr>
          <w:rFonts w:ascii="Calibri" w:hAnsi="Calibri" w:cs="Calibri"/>
          <w:b/>
          <w:bCs/>
          <w:lang w:val="pt"/>
        </w:rPr>
      </w:r>
      <w:r w:rsidR="00620DFB" w:rsidRPr="004A3C39">
        <w:rPr>
          <w:rFonts w:ascii="Calibri" w:hAnsi="Calibri" w:cs="Calibri"/>
          <w:b/>
          <w:bCs/>
          <w:lang w:val="pt"/>
        </w:rPr>
        <w:fldChar w:fldCharType="separate"/>
      </w:r>
      <w:r w:rsidR="00620DFB" w:rsidRPr="004A3C39">
        <w:rPr>
          <w:rFonts w:ascii="Calibri" w:hAnsi="Calibri" w:cs="Calibri"/>
          <w:b/>
          <w:lang w:val="pt"/>
        </w:rPr>
        <w:t>A</w:t>
      </w:r>
      <w:r w:rsidR="00620DFB" w:rsidRPr="004A3C39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7"/>
        <w:gridCol w:w="526"/>
        <w:gridCol w:w="2368"/>
        <w:gridCol w:w="2368"/>
      </w:tblGrid>
      <w:tr w:rsidR="004A3C39" w:rsidRPr="00776E8A" w14:paraId="0066AB59" w14:textId="77777777" w:rsidTr="004A3C39">
        <w:trPr>
          <w:trHeight w:val="180"/>
        </w:trPr>
        <w:tc>
          <w:tcPr>
            <w:tcW w:w="2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14:paraId="55398C4E" w14:textId="77777777" w:rsidR="004A3C39" w:rsidRPr="00776E8A" w:rsidRDefault="004A3C39" w:rsidP="004A3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BC87EC1" w14:textId="77777777" w:rsidR="004A3C39" w:rsidRPr="00776E8A" w:rsidRDefault="004A3C39" w:rsidP="004A3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5B37399" w14:textId="77777777" w:rsidR="004A3C39" w:rsidRPr="00776E8A" w:rsidRDefault="004A3C39" w:rsidP="004A3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2022</w:t>
            </w:r>
          </w:p>
        </w:tc>
      </w:tr>
      <w:tr w:rsidR="004A3C39" w:rsidRPr="00776E8A" w14:paraId="2BEE5A42" w14:textId="77777777" w:rsidTr="004A3C39">
        <w:trPr>
          <w:trHeight w:val="19"/>
        </w:trPr>
        <w:tc>
          <w:tcPr>
            <w:tcW w:w="2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DC8250F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242A558" w14:textId="2404C9A4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76E8A"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1CDCA4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ED4FCAD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</w:tr>
      <w:tr w:rsidR="004A3C39" w:rsidRPr="00776E8A" w14:paraId="5E3CFB46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2094E8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FLUXOS DE CAIXA DAS ATIVIDADES OPERACIONAIS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6A173004" w14:textId="2E07F814" w:rsidR="004A3C39" w:rsidRPr="00776E8A" w:rsidRDefault="00776E8A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699FDA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119.770.467,69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2CA5586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130.553.043,85</w:t>
            </w:r>
          </w:p>
        </w:tc>
      </w:tr>
      <w:tr w:rsidR="004A3C39" w:rsidRPr="00776E8A" w14:paraId="0FC1BC7E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808B70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722DD1" w14:textId="0C9EC441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54748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545.522.833.214,28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0660F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409.233.689.128,37</w:t>
            </w:r>
          </w:p>
        </w:tc>
      </w:tr>
      <w:tr w:rsidR="004A3C39" w:rsidRPr="00776E8A" w14:paraId="09A15A29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68F76F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Receita Tributária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E90D4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AFF83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D1406D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1.123,73</w:t>
            </w:r>
          </w:p>
        </w:tc>
      </w:tr>
      <w:tr w:rsidR="004A3C39" w:rsidRPr="00776E8A" w14:paraId="32542644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0C921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Receita de Contribuições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4D42D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0AEF3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876C57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906,32</w:t>
            </w:r>
          </w:p>
        </w:tc>
      </w:tr>
      <w:tr w:rsidR="004A3C39" w:rsidRPr="00776E8A" w14:paraId="4A2A922E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4CBE5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Receita Patrimonial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2E0B6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796B4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556.898.731,64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156759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547.916.535,49</w:t>
            </w:r>
          </w:p>
        </w:tc>
      </w:tr>
      <w:tr w:rsidR="004A3C39" w:rsidRPr="00776E8A" w14:paraId="04BA900C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36C82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Remuneração das Disponibilidades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AA3B8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BB0B20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757.487.229,11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A6BD57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507.915.016,05</w:t>
            </w:r>
          </w:p>
        </w:tc>
      </w:tr>
      <w:tr w:rsidR="004A3C39" w:rsidRPr="00776E8A" w14:paraId="37DC3E0E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34BCE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Outras Receitas Derivadas e Originárias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3ED72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D0138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75.390.499,01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8B377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100.076.369,89</w:t>
            </w:r>
          </w:p>
        </w:tc>
      </w:tr>
      <w:tr w:rsidR="004A3C39" w:rsidRPr="00776E8A" w14:paraId="1BC7CBE5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4566C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Transferências Recebidas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854D1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EA5E6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10.412,71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34EF29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23.848,29</w:t>
            </w:r>
          </w:p>
        </w:tc>
      </w:tr>
      <w:tr w:rsidR="004A3C39" w:rsidRPr="00776E8A" w14:paraId="041F84CF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E5C085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Outras Transferências Recebidas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178E3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B80DB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10.412,71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F37D6C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23.848,29</w:t>
            </w:r>
          </w:p>
        </w:tc>
      </w:tr>
      <w:tr w:rsidR="004A3C39" w:rsidRPr="00776E8A" w14:paraId="560B9AF2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36B43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Outros Ingressos Operacionais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AD8D7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18A0A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544.133.046.341,81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D8679C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408.077.755.328,60</w:t>
            </w:r>
          </w:p>
        </w:tc>
      </w:tr>
      <w:tr w:rsidR="004A3C39" w:rsidRPr="00776E8A" w14:paraId="75678979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441680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Ingressos Extraorçamentários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1FE525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A6A29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5.964.611,05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B7849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61.267.764,59</w:t>
            </w:r>
          </w:p>
        </w:tc>
      </w:tr>
      <w:tr w:rsidR="004A3C39" w:rsidRPr="00776E8A" w14:paraId="090580B4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11CC4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Restituições a Pagar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D5EFF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64D25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E54E9C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490.164,74</w:t>
            </w:r>
          </w:p>
        </w:tc>
      </w:tr>
      <w:tr w:rsidR="004A3C39" w:rsidRPr="00776E8A" w14:paraId="1D63CD07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273E8D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Transferências Financeiras Recebidas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9773C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424B60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541.998.151.765,56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527BC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406.357.702.473,53</w:t>
            </w:r>
          </w:p>
        </w:tc>
      </w:tr>
      <w:tr w:rsidR="004A3C39" w:rsidRPr="00776E8A" w14:paraId="7B8D8D45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BD347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Arrecadação de Outra Unidade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91EE6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72C77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2.128.929.965,20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5B245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1.658.294.925,74</w:t>
            </w:r>
          </w:p>
        </w:tc>
      </w:tr>
      <w:tr w:rsidR="004A3C39" w:rsidRPr="00776E8A" w14:paraId="69FAF777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717958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48E064" w14:textId="0A48B039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D5116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-545.403.062.746,59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088C4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-409.103.136.084,52</w:t>
            </w:r>
          </w:p>
        </w:tc>
      </w:tr>
      <w:tr w:rsidR="004A3C39" w:rsidRPr="00776E8A" w14:paraId="612B9A80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F48D1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</w:t>
            </w:r>
            <w:proofErr w:type="gramStart"/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Pessoal</w:t>
            </w:r>
            <w:proofErr w:type="gramEnd"/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e Demais Despesas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D5D9C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10EED3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-171.661.071.234,18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A709B0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-121.583.762.285,39</w:t>
            </w:r>
          </w:p>
        </w:tc>
      </w:tr>
      <w:tr w:rsidR="004A3C39" w:rsidRPr="00776E8A" w14:paraId="19C92A9F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D2FA1D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Administração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D20DA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631883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-362.983.114,55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B026B0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-343.379.721,25</w:t>
            </w:r>
          </w:p>
        </w:tc>
      </w:tr>
      <w:tr w:rsidR="004A3C39" w:rsidRPr="00776E8A" w14:paraId="3032B39A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74D2D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Defesa Nacional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C8EA46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D088C7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1BEBD3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-1.500,20</w:t>
            </w:r>
          </w:p>
        </w:tc>
      </w:tr>
      <w:tr w:rsidR="004A3C39" w:rsidRPr="00776E8A" w14:paraId="50FACC78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20EC65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Assistência Social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19A32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95CFE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-170.495.417.220,09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56F4D2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-120.367.692.922,27</w:t>
            </w:r>
          </w:p>
        </w:tc>
      </w:tr>
      <w:tr w:rsidR="004A3C39" w:rsidRPr="00776E8A" w14:paraId="0FC6BD94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82E99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Previdência Social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472E9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D2A182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-6.594.492,42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8AC57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-6.575.140,90</w:t>
            </w:r>
          </w:p>
        </w:tc>
      </w:tr>
      <w:tr w:rsidR="004A3C39" w:rsidRPr="00776E8A" w14:paraId="624641F5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638B9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Saúde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EEFBD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414F9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-1.500,00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97027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4A3C39" w:rsidRPr="00776E8A" w14:paraId="696C0594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5D2CB8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Trabalho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896B1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DDCF1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-30.672,00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5F2DC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-79.020,40</w:t>
            </w:r>
          </w:p>
        </w:tc>
      </w:tr>
      <w:tr w:rsidR="004A3C39" w:rsidRPr="00776E8A" w14:paraId="09EC88AF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1EFA3F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Educação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7329E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1BC68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9D199E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-3.600,41</w:t>
            </w:r>
          </w:p>
        </w:tc>
      </w:tr>
      <w:tr w:rsidR="004A3C39" w:rsidRPr="00776E8A" w14:paraId="2E592EE6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446396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Cultura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AD4C4F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552BD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80D432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-90.009,74</w:t>
            </w:r>
          </w:p>
        </w:tc>
      </w:tr>
      <w:tr w:rsidR="004A3C39" w:rsidRPr="00776E8A" w14:paraId="6EDB8840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68F1E4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Direitos da Cidadania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14847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2B358E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-2.473.297,79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B25E60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-3.617.904,43</w:t>
            </w:r>
          </w:p>
        </w:tc>
      </w:tr>
      <w:tr w:rsidR="004A3C39" w:rsidRPr="00776E8A" w14:paraId="4C0A66A4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06F75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Habitação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4C64D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C5F6B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964CB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-37.824,76</w:t>
            </w:r>
          </w:p>
        </w:tc>
      </w:tr>
      <w:tr w:rsidR="004A3C39" w:rsidRPr="00776E8A" w14:paraId="1BE43FB2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10911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Ciência e Tecnologia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9A442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35FD4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-1.240.700,28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42C74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-1.429.379,20</w:t>
            </w:r>
          </w:p>
        </w:tc>
      </w:tr>
      <w:tr w:rsidR="004A3C39" w:rsidRPr="00776E8A" w14:paraId="596CF550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6C530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Organização Agrária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B9F255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9288F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9D164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-5.395,13</w:t>
            </w:r>
          </w:p>
        </w:tc>
      </w:tr>
      <w:tr w:rsidR="004A3C39" w:rsidRPr="00776E8A" w14:paraId="4469D20A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0BF580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Indústria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D5F78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84FF0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39AB3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-1.800,24</w:t>
            </w:r>
          </w:p>
        </w:tc>
      </w:tr>
      <w:tr w:rsidR="004A3C39" w:rsidRPr="00776E8A" w14:paraId="67696841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ABB5E8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Comunicações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6E4AD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38FCF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-85.930,60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4E06D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-19.492.432,51</w:t>
            </w:r>
          </w:p>
        </w:tc>
      </w:tr>
      <w:tr w:rsidR="004A3C39" w:rsidRPr="00776E8A" w14:paraId="742C3B73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D1730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Transporte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35F50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07186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407DE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-2.965,18</w:t>
            </w:r>
          </w:p>
        </w:tc>
      </w:tr>
      <w:tr w:rsidR="004A3C39" w:rsidRPr="00776E8A" w14:paraId="0CD1C7BA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F18DE8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Desporto e Lazer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DDE31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5E7D3D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-249.416,45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F785B9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-134.639.163,57</w:t>
            </w:r>
          </w:p>
        </w:tc>
      </w:tr>
      <w:tr w:rsidR="004A3C39" w:rsidRPr="00776E8A" w14:paraId="044E197C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E7E2E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Encargos Especiais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F91B9F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A5A33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-791.994.890,00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724F03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-706.713.505,20</w:t>
            </w:r>
          </w:p>
        </w:tc>
      </w:tr>
      <w:tr w:rsidR="004A3C39" w:rsidRPr="00776E8A" w14:paraId="737FCB6F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345308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Transferências Concedidas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624175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76006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-5.593.070.974,76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F9E2D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-5.103.305.339,45</w:t>
            </w:r>
          </w:p>
        </w:tc>
      </w:tr>
      <w:tr w:rsidR="004A3C39" w:rsidRPr="00776E8A" w14:paraId="7FDE5CF3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AC5B2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Intergovernamentais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31F4D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8B61E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-5.293.129.646,66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37CDC9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-4.748.336.671,65</w:t>
            </w:r>
          </w:p>
        </w:tc>
      </w:tr>
      <w:tr w:rsidR="004A3C39" w:rsidRPr="00776E8A" w14:paraId="754A52FB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A0DAA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A Estados e/ou Distrito Federal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F1F73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A4CC32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-273.055.933,66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3A794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-290.806.007,02</w:t>
            </w:r>
          </w:p>
        </w:tc>
      </w:tr>
      <w:tr w:rsidR="004A3C39" w:rsidRPr="00776E8A" w14:paraId="277EE568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5E530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A Municípios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A34CD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C6C6A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-5.020.073.713,00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BF5DD0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-4.457.530.664,63</w:t>
            </w:r>
          </w:p>
        </w:tc>
      </w:tr>
      <w:tr w:rsidR="004A3C39" w:rsidRPr="00776E8A" w14:paraId="5E3A9960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338F8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Intragovernamentais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1662E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DDBDA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-17.548.027,36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C1287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-19.963.679,32</w:t>
            </w:r>
          </w:p>
        </w:tc>
      </w:tr>
      <w:tr w:rsidR="004A3C39" w:rsidRPr="00776E8A" w14:paraId="66050DEB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1AD58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Outras Transferências Concedidas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7EC48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4768F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-282.393.300,74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93468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-335.004.988,48</w:t>
            </w:r>
          </w:p>
        </w:tc>
      </w:tr>
      <w:tr w:rsidR="004A3C39" w:rsidRPr="00776E8A" w14:paraId="3CA21F6D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F3D3A6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Outros Desembolsos Operacionais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0B7AFF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7A4D7E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-368.148.920.537,65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FBD83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-282.416.068.459,68</w:t>
            </w:r>
          </w:p>
        </w:tc>
      </w:tr>
      <w:tr w:rsidR="004A3C39" w:rsidRPr="00776E8A" w14:paraId="3D054AC2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9C7EF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Dispêndios Extraorçamentários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BF0EC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A62A8E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-5.738.489,39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BB49A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-58.189.358,51</w:t>
            </w:r>
          </w:p>
        </w:tc>
      </w:tr>
      <w:tr w:rsidR="004A3C39" w:rsidRPr="00776E8A" w14:paraId="5BA718C1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11CC1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Pagamento de Restituições de Exercícios Anteriores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CE8EF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4FEEC0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-1.800,00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87251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4A3C39" w:rsidRPr="00776E8A" w14:paraId="046802F0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6D9ACD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Transferências Financeiras Concedidas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D884F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72A191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-368.142.608.793,95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AD38C8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-282.353.119.844,18</w:t>
            </w:r>
          </w:p>
        </w:tc>
      </w:tr>
      <w:tr w:rsidR="004A3C39" w:rsidRPr="00776E8A" w14:paraId="3F68920E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456018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Valores Compensados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84475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B0DD0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-736,17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1BE68D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4A3C39" w:rsidRPr="00776E8A" w14:paraId="053ACCF7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B7ED0B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Demais Pagamentos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0D7D31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886B22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-570.718,14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82E93E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-4.759.256,99</w:t>
            </w:r>
          </w:p>
        </w:tc>
      </w:tr>
      <w:tr w:rsidR="004A3C39" w:rsidRPr="00776E8A" w14:paraId="6E0B379C" w14:textId="77777777" w:rsidTr="004A3C39">
        <w:trPr>
          <w:trHeight w:val="199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D5C040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FLUXOS DE CAIXA DAS ATIVIDADES DE INVESTIMENTO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3D2AA6" w14:textId="39E2D0AF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99DC2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-49.158.472,56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F805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-146.746.089,91</w:t>
            </w:r>
          </w:p>
        </w:tc>
      </w:tr>
      <w:tr w:rsidR="004A3C39" w:rsidRPr="00776E8A" w14:paraId="3608297B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6149B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56D16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ACD615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9D9FCC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4A3C39" w:rsidRPr="00776E8A" w14:paraId="5C6ACBF3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2C1B6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239EA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8A1F8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-49.158.472,56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E8FE26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-146.746.089,91</w:t>
            </w:r>
          </w:p>
        </w:tc>
      </w:tr>
      <w:tr w:rsidR="004A3C39" w:rsidRPr="00776E8A" w14:paraId="42FF59DF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1F027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Aquisição de Ativo Não Circulante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AD88B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636C6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-44.032.730,09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42E95D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-106.778.325,33</w:t>
            </w:r>
          </w:p>
        </w:tc>
      </w:tr>
      <w:tr w:rsidR="004A3C39" w:rsidRPr="00776E8A" w14:paraId="732C7A0B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27859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Outros Desembolsos de Investimentos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3DF4C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E49C8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-5.125.742,47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56F61D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-39.967.764,58</w:t>
            </w:r>
          </w:p>
        </w:tc>
      </w:tr>
      <w:tr w:rsidR="004A3C39" w:rsidRPr="00776E8A" w14:paraId="71DA3BC2" w14:textId="77777777" w:rsidTr="004A3C39">
        <w:trPr>
          <w:trHeight w:val="199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52EB1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FLUXOS DE CAIXA DAS ATIVIDADES DE FINANCIAMENTO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184D4" w14:textId="5B10D353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1B10E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2191D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4A3C39" w:rsidRPr="00776E8A" w14:paraId="217C56A9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337397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E65A45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21F0EA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2437C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4A3C39" w:rsidRPr="00776E8A" w14:paraId="6D37CD55" w14:textId="77777777" w:rsidTr="004A3C39">
        <w:trPr>
          <w:trHeight w:val="199"/>
        </w:trPr>
        <w:tc>
          <w:tcPr>
            <w:tcW w:w="26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155FFF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1081DE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52FF62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1C355B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4A3C39" w:rsidRPr="00776E8A" w14:paraId="2DF6A93C" w14:textId="77777777" w:rsidTr="004A3C39">
        <w:trPr>
          <w:trHeight w:val="199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0CD17AA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GERAÇÃO LÍQUIDA DE CAIXA E EQUIVALENTES DE CAIXA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71189E2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6E3749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70.611.995,13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EFDE994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-16.193.046,06</w:t>
            </w:r>
          </w:p>
        </w:tc>
      </w:tr>
      <w:tr w:rsidR="004A3C39" w:rsidRPr="00776E8A" w14:paraId="03DEB196" w14:textId="77777777" w:rsidTr="004A3C39">
        <w:trPr>
          <w:trHeight w:val="199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AC72DCC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CAIXA E EQUIVALENTES DE CAIXA INICIAL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634E47D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62E9980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31.424.851,43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4C3BAB7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51.182.059,16</w:t>
            </w:r>
          </w:p>
        </w:tc>
      </w:tr>
      <w:tr w:rsidR="004A3C39" w:rsidRPr="00776E8A" w14:paraId="3CBD5270" w14:textId="77777777" w:rsidTr="004A3C39">
        <w:trPr>
          <w:trHeight w:val="199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14F7653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CAIXA E EQUIVALENTE DE CAIXA FINAL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307B15C9" w14:textId="77777777" w:rsidR="004A3C39" w:rsidRPr="00776E8A" w:rsidRDefault="004A3C39" w:rsidP="004A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CFF8C5E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102.036.846,56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2B8F5DF" w14:textId="77777777" w:rsidR="004A3C39" w:rsidRPr="00776E8A" w:rsidRDefault="004A3C39" w:rsidP="004A3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76E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34.989.013,10</w:t>
            </w:r>
          </w:p>
        </w:tc>
      </w:tr>
    </w:tbl>
    <w:p w14:paraId="4F532901" w14:textId="77777777" w:rsidR="00FA2FB8" w:rsidRPr="004A3C39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4"/>
          <w:szCs w:val="14"/>
          <w:lang w:val="pt"/>
        </w:rPr>
      </w:pPr>
      <w:r w:rsidRPr="004A3C39">
        <w:rPr>
          <w:rFonts w:ascii="Arial" w:hAnsi="Arial" w:cs="Arial"/>
          <w:b/>
          <w:bCs/>
          <w:sz w:val="14"/>
          <w:szCs w:val="14"/>
          <w:lang w:val="pt"/>
        </w:rPr>
        <w:t>Fonte: SIAFI</w:t>
      </w:r>
    </w:p>
    <w:p w14:paraId="7746F2DC" w14:textId="49AEFB36" w:rsidR="00A90CDF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C9009C9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61062441" w14:textId="77777777" w:rsidR="00F1059F" w:rsidRPr="007D1461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0F346C16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pt"/>
        </w:rPr>
      </w:pPr>
      <w:r w:rsidRPr="00C452D7">
        <w:rPr>
          <w:rFonts w:ascii="Calibri" w:hAnsi="Calibri" w:cs="Calibri"/>
          <w:b/>
          <w:bCs/>
          <w:sz w:val="24"/>
          <w:szCs w:val="24"/>
          <w:lang w:val="pt"/>
        </w:rPr>
        <w:lastRenderedPageBreak/>
        <w:t xml:space="preserve">III - Notas Explicativas </w:t>
      </w:r>
    </w:p>
    <w:p w14:paraId="69234A4D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pt"/>
        </w:rPr>
      </w:pPr>
    </w:p>
    <w:p w14:paraId="09E662AA" w14:textId="3D551880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C452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Base de Preparação das Demonstrações e das Práticas Contábeis </w:t>
      </w:r>
    </w:p>
    <w:p w14:paraId="6663BC71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33C4304B" w14:textId="0CEEC151" w:rsidR="00732790" w:rsidRPr="00C452D7" w:rsidRDefault="00732790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>Os Demonstrativos Contábeis do Ministério d</w:t>
      </w:r>
      <w:r w:rsidR="008C191F" w:rsidRPr="00C452D7">
        <w:rPr>
          <w:rFonts w:ascii="Calibri" w:hAnsi="Calibri" w:cs="Calibri"/>
          <w:lang w:val="pt"/>
        </w:rPr>
        <w:t>o Desenvolvimento e Assistência Social, Família e Combate à Fome</w:t>
      </w:r>
      <w:r w:rsidRPr="00C452D7">
        <w:rPr>
          <w:rFonts w:ascii="Calibri" w:hAnsi="Calibri" w:cs="Calibri"/>
          <w:lang w:val="pt"/>
        </w:rPr>
        <w:t xml:space="preserve"> (órgão 55000) foram elaborados a partir do Sistema Integrado de Administração Financeira do Governo Federal (SIAFI) e em consonância com os dispositivos da Lei nº 4.320/1964, do Decreto-Lei nº 200/1967, do Decreto nº 93.872/1986, da Lei nº 10.180/2001, da Lei Complementar nº 101/2000, das Normas Brasileiras de Contabilidade Aplicadas ao Setor Público (NBC TSP) do Conselho Federal de Contabilidade (CFC), do Manual de Contabilidade Aplicada ao Setor Público (MCASP) e do Manual SIAFI, ambos da Secretaria do Tesouro Nacional (MF/STN). </w:t>
      </w:r>
    </w:p>
    <w:p w14:paraId="2E6BB6BB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754DE292" w14:textId="0499AF56" w:rsidR="00110A17" w:rsidRPr="00C452D7" w:rsidRDefault="00110A17" w:rsidP="00EC3988">
      <w:pPr>
        <w:spacing w:after="0" w:line="240" w:lineRule="auto"/>
        <w:rPr>
          <w:rFonts w:cstheme="majorBidi"/>
          <w:b/>
          <w:sz w:val="24"/>
          <w:szCs w:val="24"/>
          <w:u w:val="single"/>
        </w:rPr>
      </w:pPr>
      <w:r w:rsidRPr="00C452D7">
        <w:rPr>
          <w:rFonts w:cstheme="majorBidi"/>
          <w:b/>
          <w:sz w:val="24"/>
          <w:szCs w:val="24"/>
          <w:u w:val="single"/>
        </w:rPr>
        <w:t>Resumo dos Principais Critérios</w:t>
      </w:r>
      <w:r w:rsidR="002A70AC" w:rsidRPr="00C452D7">
        <w:rPr>
          <w:rFonts w:cstheme="majorBidi"/>
          <w:b/>
          <w:sz w:val="24"/>
          <w:szCs w:val="24"/>
          <w:u w:val="single"/>
        </w:rPr>
        <w:t>, Metodologias</w:t>
      </w:r>
      <w:r w:rsidRPr="00C452D7">
        <w:rPr>
          <w:rFonts w:cstheme="majorBidi"/>
          <w:b/>
          <w:sz w:val="24"/>
          <w:szCs w:val="24"/>
          <w:u w:val="single"/>
        </w:rPr>
        <w:t xml:space="preserve"> e Políticas Contábeis </w:t>
      </w:r>
    </w:p>
    <w:p w14:paraId="47F9F58C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5B4DD519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>A seguir, são apresentados os principais critérios e políticas contábeis adotados no âmbito deste Ministério.</w:t>
      </w:r>
    </w:p>
    <w:p w14:paraId="7A102E4A" w14:textId="77777777" w:rsidR="00110A17" w:rsidRPr="00C452D7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59CCBE79" w14:textId="77777777" w:rsidR="00110A17" w:rsidRPr="00C452D7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1EB40FE3" w14:textId="77777777" w:rsidR="00110A17" w:rsidRPr="00C452D7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C452D7">
        <w:rPr>
          <w:rFonts w:cs="Arial"/>
          <w:b/>
        </w:rPr>
        <w:t xml:space="preserve">Moeda funcional e saldos em moedas estrangeiras </w:t>
      </w:r>
    </w:p>
    <w:p w14:paraId="7CD22877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2567557E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>A moeda funcional é o Real. Os saldos em moeda estrangeira são convertidos para a moeda funcional, empregando-se a taxa de câmbio vigente na data das demonstrações contábeis.</w:t>
      </w:r>
    </w:p>
    <w:p w14:paraId="195AFB2B" w14:textId="7493A65A" w:rsidR="00110A17" w:rsidRPr="00C452D7" w:rsidRDefault="005E5BCD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452D7">
        <w:rPr>
          <w:rFonts w:cstheme="minorHAnsi"/>
          <w:b/>
        </w:rPr>
        <w:fldChar w:fldCharType="begin"/>
      </w:r>
      <w:r w:rsidRPr="00C452D7">
        <w:rPr>
          <w:rFonts w:cstheme="minorHAnsi"/>
          <w:b/>
        </w:rPr>
        <w:instrText xml:space="preserve"> REF Caixaequivalentedecaixa \h  \* MERGEFORMAT </w:instrText>
      </w:r>
      <w:r w:rsidRPr="00C452D7">
        <w:rPr>
          <w:rFonts w:cstheme="minorHAnsi"/>
          <w:b/>
        </w:rPr>
      </w:r>
      <w:r w:rsidRPr="00C452D7">
        <w:rPr>
          <w:rFonts w:cstheme="minorHAnsi"/>
          <w:b/>
        </w:rPr>
        <w:fldChar w:fldCharType="separate"/>
      </w:r>
      <w:r w:rsidRPr="00C452D7">
        <w:rPr>
          <w:rFonts w:eastAsia="Times New Roman" w:cstheme="minorHAnsi"/>
          <w:b/>
          <w:bCs/>
          <w:lang w:eastAsia="pt-BR"/>
        </w:rPr>
        <w:t xml:space="preserve">Caixa e Equivalentes de </w:t>
      </w:r>
      <w:r w:rsidRPr="00C452D7">
        <w:rPr>
          <w:rFonts w:cstheme="minorHAnsi"/>
          <w:b/>
        </w:rPr>
        <w:fldChar w:fldCharType="end"/>
      </w:r>
      <w:r w:rsidR="00C26EF8" w:rsidRPr="00C452D7">
        <w:rPr>
          <w:rFonts w:cstheme="minorHAnsi"/>
          <w:b/>
        </w:rPr>
        <w:t>caixa</w:t>
      </w:r>
      <w:r w:rsidR="00091313" w:rsidRPr="00C452D7">
        <w:rPr>
          <w:rFonts w:cstheme="minorHAnsi"/>
          <w:b/>
        </w:rPr>
        <w:t xml:space="preserve"> </w:t>
      </w:r>
    </w:p>
    <w:p w14:paraId="5F61CEDE" w14:textId="77777777" w:rsidR="00416D01" w:rsidRPr="00C452D7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52626268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 xml:space="preserve">Incluem dinheiro em caixa, conta única, demais depósitos bancários e aplicações de liquidez imediata. Os valores são mensurados e avaliados pelo valor de custo. </w:t>
      </w:r>
    </w:p>
    <w:p w14:paraId="36573ED1" w14:textId="7BCD3CB0" w:rsidR="00110A17" w:rsidRPr="00C452D7" w:rsidRDefault="0049621D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C452D7">
        <w:rPr>
          <w:rFonts w:cstheme="minorHAnsi"/>
          <w:b/>
        </w:rPr>
        <w:fldChar w:fldCharType="begin"/>
      </w:r>
      <w:r w:rsidRPr="00C452D7">
        <w:rPr>
          <w:rFonts w:cstheme="minorHAnsi"/>
        </w:rPr>
        <w:instrText xml:space="preserve"> REF creditosacurtoprazo \h </w:instrText>
      </w:r>
      <w:r w:rsidRPr="00C452D7">
        <w:rPr>
          <w:rFonts w:cstheme="minorHAnsi"/>
          <w:b/>
        </w:rPr>
        <w:instrText xml:space="preserve"> \* MERGEFORMAT </w:instrText>
      </w:r>
      <w:r w:rsidRPr="00C452D7">
        <w:rPr>
          <w:rFonts w:cstheme="minorHAnsi"/>
          <w:b/>
        </w:rPr>
      </w:r>
      <w:r w:rsidRPr="00C452D7">
        <w:rPr>
          <w:rFonts w:cstheme="minorHAnsi"/>
          <w:b/>
        </w:rPr>
        <w:fldChar w:fldCharType="separate"/>
      </w:r>
      <w:r w:rsidRPr="00C452D7">
        <w:rPr>
          <w:rFonts w:eastAsia="Times New Roman" w:cstheme="minorHAnsi"/>
          <w:b/>
          <w:bCs/>
          <w:lang w:eastAsia="pt-BR"/>
        </w:rPr>
        <w:t>Créditos</w:t>
      </w:r>
      <w:r w:rsidR="00091313" w:rsidRPr="00C452D7">
        <w:rPr>
          <w:rFonts w:eastAsia="Times New Roman" w:cstheme="minorHAnsi"/>
          <w:b/>
          <w:bCs/>
          <w:lang w:eastAsia="pt-BR"/>
        </w:rPr>
        <w:t xml:space="preserve"> a Curto</w:t>
      </w:r>
      <w:r w:rsidRPr="00C452D7">
        <w:rPr>
          <w:rFonts w:cstheme="minorHAnsi"/>
          <w:b/>
        </w:rPr>
        <w:fldChar w:fldCharType="end"/>
      </w:r>
      <w:r w:rsidR="00091313" w:rsidRPr="00C452D7">
        <w:rPr>
          <w:rFonts w:asciiTheme="majorHAnsi" w:hAnsiTheme="majorHAnsi" w:cstheme="minorHAnsi"/>
          <w:b/>
        </w:rPr>
        <w:fldChar w:fldCharType="begin"/>
      </w:r>
      <w:r w:rsidR="00091313" w:rsidRPr="00C452D7">
        <w:rPr>
          <w:rFonts w:asciiTheme="majorHAnsi" w:hAnsiTheme="majorHAnsi" w:cstheme="minorHAnsi"/>
          <w:b/>
        </w:rPr>
        <w:instrText xml:space="preserve"> REF creditoacurtoprazo \h  \* MERGEFORMAT </w:instrText>
      </w:r>
      <w:r w:rsidR="00091313" w:rsidRPr="00C452D7">
        <w:rPr>
          <w:rFonts w:asciiTheme="majorHAnsi" w:hAnsiTheme="majorHAnsi" w:cstheme="minorHAnsi"/>
          <w:b/>
        </w:rPr>
      </w:r>
      <w:r w:rsidR="00091313" w:rsidRPr="00C452D7">
        <w:rPr>
          <w:rFonts w:asciiTheme="majorHAnsi" w:hAnsiTheme="majorHAnsi" w:cstheme="minorHAnsi"/>
          <w:b/>
        </w:rPr>
        <w:fldChar w:fldCharType="separate"/>
      </w:r>
      <w:r w:rsidR="00091313" w:rsidRPr="00C452D7">
        <w:rPr>
          <w:rFonts w:asciiTheme="majorHAnsi" w:eastAsia="Times New Roman" w:hAnsiTheme="majorHAnsi" w:cs="Arial"/>
          <w:b/>
          <w:bCs/>
          <w:lang w:eastAsia="pt-BR"/>
        </w:rPr>
        <w:t xml:space="preserve"> </w:t>
      </w:r>
      <w:r w:rsidR="00091313" w:rsidRPr="00C452D7">
        <w:rPr>
          <w:rFonts w:eastAsia="Times New Roman" w:cs="Arial"/>
          <w:b/>
          <w:bCs/>
          <w:lang w:eastAsia="pt-BR"/>
        </w:rPr>
        <w:t>Prazo</w:t>
      </w:r>
      <w:r w:rsidR="00091313" w:rsidRPr="00C452D7">
        <w:rPr>
          <w:rFonts w:asciiTheme="majorHAnsi" w:hAnsiTheme="majorHAnsi" w:cstheme="minorHAnsi"/>
          <w:b/>
        </w:rPr>
        <w:fldChar w:fldCharType="end"/>
      </w:r>
    </w:p>
    <w:p w14:paraId="0B9E209B" w14:textId="77777777" w:rsidR="00416D01" w:rsidRPr="00C452D7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hAnsiTheme="majorHAnsi" w:cstheme="minorHAnsi"/>
        </w:rPr>
      </w:pPr>
    </w:p>
    <w:p w14:paraId="4C11B596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>Compreendem os direitos a receber a curto prazo relacionados, principalmente, com: (i) créditos tributários; (</w:t>
      </w:r>
      <w:proofErr w:type="spellStart"/>
      <w:r w:rsidRPr="00C452D7">
        <w:rPr>
          <w:rFonts w:cs="Arial"/>
        </w:rPr>
        <w:t>ii</w:t>
      </w:r>
      <w:proofErr w:type="spellEnd"/>
      <w:r w:rsidRPr="00C452D7">
        <w:rPr>
          <w:rFonts w:cs="Arial"/>
        </w:rPr>
        <w:t>) créditos não tributários; (</w:t>
      </w:r>
      <w:proofErr w:type="spellStart"/>
      <w:r w:rsidRPr="00C452D7">
        <w:rPr>
          <w:rFonts w:cs="Arial"/>
        </w:rPr>
        <w:t>iii</w:t>
      </w:r>
      <w:proofErr w:type="spellEnd"/>
      <w:r w:rsidRPr="00C452D7">
        <w:rPr>
          <w:rFonts w:cs="Arial"/>
        </w:rPr>
        <w:t>) dívida ativa; (</w:t>
      </w:r>
      <w:proofErr w:type="spellStart"/>
      <w:r w:rsidRPr="00C452D7">
        <w:rPr>
          <w:rFonts w:cs="Arial"/>
        </w:rPr>
        <w:t>iv</w:t>
      </w:r>
      <w:proofErr w:type="spellEnd"/>
      <w:r w:rsidRPr="00C452D7">
        <w:rPr>
          <w:rFonts w:cs="Arial"/>
        </w:rPr>
        <w:t>) transferências concedidas; (v) empréstimos e financiamentos concedidos; (vi) adiantamentos; e (</w:t>
      </w:r>
      <w:proofErr w:type="spellStart"/>
      <w:r w:rsidRPr="00C452D7">
        <w:rPr>
          <w:rFonts w:cs="Arial"/>
        </w:rPr>
        <w:t>vii</w:t>
      </w:r>
      <w:proofErr w:type="spellEnd"/>
      <w:r w:rsidRPr="00C452D7">
        <w:rPr>
          <w:rFonts w:cs="Arial"/>
        </w:rPr>
        <w:t xml:space="preserve">) valores a compensar. Os valores são mensurados e avaliados pelo valor original, acrescido das atualizações monetárias e juros, quando aplicável bem como ajuste para perdas, com base na análise dos riscos de realização dos créditos a receber. </w:t>
      </w:r>
    </w:p>
    <w:p w14:paraId="0226CEC6" w14:textId="670F3B2F" w:rsidR="00110A17" w:rsidRPr="00C452D7" w:rsidRDefault="0049621D" w:rsidP="00ED5EEA">
      <w:pPr>
        <w:pStyle w:val="PargrafodaLista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452D7">
        <w:rPr>
          <w:rFonts w:cstheme="minorHAnsi"/>
          <w:b/>
        </w:rPr>
        <w:fldChar w:fldCharType="begin"/>
      </w:r>
      <w:r w:rsidRPr="00C452D7">
        <w:rPr>
          <w:rFonts w:cstheme="minorHAnsi"/>
          <w:b/>
        </w:rPr>
        <w:instrText xml:space="preserve"> REF demaiscreditosevaloresacurtoprazo \h  \* MERGEFORMAT </w:instrText>
      </w:r>
      <w:r w:rsidRPr="00C452D7">
        <w:rPr>
          <w:rFonts w:cstheme="minorHAnsi"/>
          <w:b/>
        </w:rPr>
      </w:r>
      <w:r w:rsidRPr="00C452D7">
        <w:rPr>
          <w:rFonts w:cstheme="minorHAnsi"/>
          <w:b/>
        </w:rPr>
        <w:fldChar w:fldCharType="separate"/>
      </w:r>
      <w:r w:rsidRPr="00C452D7">
        <w:rPr>
          <w:rFonts w:eastAsia="Times New Roman" w:cstheme="minorHAnsi"/>
          <w:b/>
          <w:lang w:eastAsia="pt-BR"/>
        </w:rPr>
        <w:t>Demais Créditos e Valores</w:t>
      </w:r>
      <w:r w:rsidRPr="00C452D7">
        <w:rPr>
          <w:rFonts w:cstheme="minorHAnsi"/>
          <w:b/>
        </w:rPr>
        <w:fldChar w:fldCharType="end"/>
      </w:r>
    </w:p>
    <w:p w14:paraId="4E5E5603" w14:textId="77777777" w:rsidR="00416D01" w:rsidRPr="00C452D7" w:rsidRDefault="00416D01" w:rsidP="00416D01">
      <w:pPr>
        <w:pStyle w:val="PargrafodaLista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25D73389" w14:textId="77777777" w:rsidR="00110A17" w:rsidRPr="00C452D7" w:rsidRDefault="00110A17" w:rsidP="00EC39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FiraSansCondensed-Regular"/>
        </w:rPr>
        <w:t>Compreendem outros direitos a receber a curto prazo relacionados, principalmente, com: (i) adiantamentos concedidos; (</w:t>
      </w:r>
      <w:proofErr w:type="spellStart"/>
      <w:r w:rsidRPr="00C452D7">
        <w:rPr>
          <w:rFonts w:cs="FiraSansCondensed-Regular"/>
        </w:rPr>
        <w:t>ii</w:t>
      </w:r>
      <w:proofErr w:type="spellEnd"/>
      <w:r w:rsidRPr="00C452D7">
        <w:rPr>
          <w:rFonts w:cs="FiraSansCondensed-Regular"/>
        </w:rPr>
        <w:t>) tributos a recuperar/compensar; (</w:t>
      </w:r>
      <w:proofErr w:type="spellStart"/>
      <w:r w:rsidRPr="00C452D7">
        <w:rPr>
          <w:rFonts w:cs="FiraSansCondensed-Regular"/>
        </w:rPr>
        <w:t>iii</w:t>
      </w:r>
      <w:proofErr w:type="spellEnd"/>
      <w:r w:rsidRPr="00C452D7">
        <w:rPr>
          <w:rFonts w:cs="FiraSansCondensed-Regular"/>
        </w:rPr>
        <w:t>) depósitos restituíveis e valores vinculados; (</w:t>
      </w:r>
      <w:proofErr w:type="spellStart"/>
      <w:r w:rsidRPr="00C452D7">
        <w:rPr>
          <w:rFonts w:cs="FiraSansCondensed-Regular"/>
        </w:rPr>
        <w:t>iv</w:t>
      </w:r>
      <w:proofErr w:type="spellEnd"/>
      <w:r w:rsidRPr="00C452D7">
        <w:rPr>
          <w:rFonts w:cs="FiraSansCondensed-Regular"/>
        </w:rPr>
        <w:t>) outros créditos a receber; (v) ajuste p/ perdas e (vi) demais créditos. Os valores são mensurados e avaliados pelo valor original.</w:t>
      </w:r>
    </w:p>
    <w:p w14:paraId="09F30345" w14:textId="07C7A7DC" w:rsidR="00110A17" w:rsidRPr="00C452D7" w:rsidRDefault="0049621D" w:rsidP="00ED5EEA">
      <w:pPr>
        <w:pStyle w:val="PargrafodaLista"/>
        <w:numPr>
          <w:ilvl w:val="1"/>
          <w:numId w:val="4"/>
        </w:num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52D7">
        <w:rPr>
          <w:rFonts w:cstheme="minorHAnsi"/>
          <w:b/>
        </w:rPr>
        <w:fldChar w:fldCharType="begin"/>
      </w:r>
      <w:r w:rsidRPr="00C452D7">
        <w:rPr>
          <w:rFonts w:cstheme="minorHAnsi"/>
          <w:b/>
        </w:rPr>
        <w:instrText xml:space="preserve"> REF estoques \h  \* MERGEFORMAT </w:instrText>
      </w:r>
      <w:r w:rsidRPr="00C452D7">
        <w:rPr>
          <w:rFonts w:cstheme="minorHAnsi"/>
          <w:b/>
        </w:rPr>
      </w:r>
      <w:r w:rsidRPr="00C452D7">
        <w:rPr>
          <w:rFonts w:cstheme="minorHAnsi"/>
          <w:b/>
        </w:rPr>
        <w:fldChar w:fldCharType="separate"/>
      </w:r>
      <w:r w:rsidRPr="00C452D7">
        <w:rPr>
          <w:rFonts w:eastAsia="Times New Roman" w:cstheme="minorHAnsi"/>
          <w:b/>
          <w:bCs/>
          <w:lang w:eastAsia="pt-BR"/>
        </w:rPr>
        <w:t>Estoques</w:t>
      </w:r>
      <w:r w:rsidRPr="00C452D7">
        <w:rPr>
          <w:rFonts w:cstheme="minorHAnsi"/>
          <w:b/>
        </w:rPr>
        <w:fldChar w:fldCharType="end"/>
      </w:r>
    </w:p>
    <w:p w14:paraId="4AD129DC" w14:textId="77777777" w:rsidR="00110A17" w:rsidRPr="00C452D7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08086BE1" w14:textId="11411539" w:rsidR="00110A17" w:rsidRPr="00C452D7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 xml:space="preserve">Os estoques são avaliados e mensurados da seguinte forma: nas entradas pelo valor de aquisição ou produção/construção; e nas saídas pelo custo médio ponderado, conforme art. 106 da Lei nº 4.320/64. </w:t>
      </w:r>
    </w:p>
    <w:p w14:paraId="382D0023" w14:textId="19396D69" w:rsidR="00110A17" w:rsidRPr="00C452D7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52D7">
        <w:rPr>
          <w:rFonts w:cstheme="minorHAnsi"/>
          <w:b/>
        </w:rPr>
        <w:fldChar w:fldCharType="begin"/>
      </w:r>
      <w:r w:rsidRPr="00C452D7">
        <w:rPr>
          <w:rFonts w:cstheme="minorHAnsi"/>
        </w:rPr>
        <w:instrText xml:space="preserve"> REF ativorealizavelalongoprazo \h </w:instrText>
      </w:r>
      <w:r w:rsidRPr="00C452D7">
        <w:rPr>
          <w:rFonts w:cstheme="minorHAnsi"/>
          <w:b/>
        </w:rPr>
        <w:instrText xml:space="preserve"> \* MERGEFORMAT </w:instrText>
      </w:r>
      <w:r w:rsidRPr="00C452D7">
        <w:rPr>
          <w:rFonts w:cstheme="minorHAnsi"/>
          <w:b/>
        </w:rPr>
      </w:r>
      <w:r w:rsidRPr="00C452D7">
        <w:rPr>
          <w:rFonts w:cstheme="minorHAnsi"/>
          <w:b/>
        </w:rPr>
        <w:fldChar w:fldCharType="separate"/>
      </w:r>
      <w:r w:rsidRPr="00C452D7">
        <w:rPr>
          <w:rFonts w:eastAsia="Times New Roman" w:cstheme="minorHAnsi"/>
          <w:b/>
          <w:bCs/>
          <w:lang w:eastAsia="pt-BR"/>
        </w:rPr>
        <w:t>Ativo Realizável a Longo Prazo</w:t>
      </w:r>
      <w:r w:rsidRPr="00C452D7">
        <w:rPr>
          <w:rFonts w:cstheme="minorHAnsi"/>
          <w:b/>
        </w:rPr>
        <w:fldChar w:fldCharType="end"/>
      </w:r>
    </w:p>
    <w:p w14:paraId="4B270B51" w14:textId="77777777" w:rsidR="00494FF4" w:rsidRPr="00C452D7" w:rsidRDefault="00494FF4" w:rsidP="00494FF4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</w:rPr>
      </w:pPr>
    </w:p>
    <w:p w14:paraId="316B194E" w14:textId="77777777" w:rsidR="00110A1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>Compreendem os direitos a receber a longo prazo principalmente com: (i) créditos tributários; (</w:t>
      </w:r>
      <w:proofErr w:type="spellStart"/>
      <w:r w:rsidRPr="00C452D7">
        <w:rPr>
          <w:rFonts w:cs="Arial"/>
        </w:rPr>
        <w:t>ii</w:t>
      </w:r>
      <w:proofErr w:type="spellEnd"/>
      <w:r w:rsidRPr="00C452D7">
        <w:rPr>
          <w:rFonts w:cs="Arial"/>
        </w:rPr>
        <w:t>) créditos não tributários; (</w:t>
      </w:r>
      <w:proofErr w:type="spellStart"/>
      <w:r w:rsidRPr="00C452D7">
        <w:rPr>
          <w:rFonts w:cs="Arial"/>
        </w:rPr>
        <w:t>iii</w:t>
      </w:r>
      <w:proofErr w:type="spellEnd"/>
      <w:r w:rsidRPr="00C452D7">
        <w:rPr>
          <w:rFonts w:cs="Arial"/>
        </w:rPr>
        <w:t>) dívida ativa; (</w:t>
      </w:r>
      <w:proofErr w:type="spellStart"/>
      <w:r w:rsidRPr="00C452D7">
        <w:rPr>
          <w:rFonts w:cs="Arial"/>
        </w:rPr>
        <w:t>iv</w:t>
      </w:r>
      <w:proofErr w:type="spellEnd"/>
      <w:r w:rsidRPr="00C452D7">
        <w:rPr>
          <w:rFonts w:cs="Arial"/>
        </w:rPr>
        <w:t xml:space="preserve">) empréstimos e financiamentos concedidos e (v) investimentos temporários. Os valores são avaliados e mensurados pelo valor original e, quando aplicável, são acrescidos das atualizações e correções monetárias, de acordo com as taxas especificadas nas respectivas operações. </w:t>
      </w:r>
    </w:p>
    <w:p w14:paraId="60820308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096A6D9B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8F281BA" w14:textId="77777777" w:rsidR="00F1059F" w:rsidRPr="00C452D7" w:rsidRDefault="00F1059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ABDCD46" w14:textId="224333ED" w:rsidR="00110A17" w:rsidRPr="00C452D7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52D7">
        <w:rPr>
          <w:rFonts w:cs="Arial"/>
          <w:b/>
        </w:rPr>
        <w:lastRenderedPageBreak/>
        <w:fldChar w:fldCharType="begin"/>
      </w:r>
      <w:r w:rsidRPr="00C452D7">
        <w:rPr>
          <w:rFonts w:cs="Arial"/>
          <w:b/>
        </w:rPr>
        <w:instrText xml:space="preserve"> REF investimentos \h  \* MERGEFORMAT </w:instrText>
      </w:r>
      <w:r w:rsidRPr="00C452D7">
        <w:rPr>
          <w:rFonts w:cs="Arial"/>
          <w:b/>
        </w:rPr>
      </w:r>
      <w:r w:rsidRPr="00C452D7">
        <w:rPr>
          <w:rFonts w:cs="Arial"/>
          <w:b/>
        </w:rPr>
        <w:fldChar w:fldCharType="separate"/>
      </w:r>
      <w:r w:rsidRPr="00C452D7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 </w:t>
      </w:r>
      <w:r w:rsidRPr="00C452D7">
        <w:rPr>
          <w:rFonts w:eastAsia="Times New Roman" w:cstheme="minorHAnsi"/>
          <w:b/>
          <w:bCs/>
          <w:lang w:eastAsia="pt-BR"/>
        </w:rPr>
        <w:t>Investimentos</w:t>
      </w:r>
      <w:r w:rsidRPr="00C452D7">
        <w:rPr>
          <w:rFonts w:cstheme="minorHAnsi"/>
          <w:b/>
        </w:rPr>
        <w:fldChar w:fldCharType="end"/>
      </w:r>
      <w:r w:rsidR="00110A17" w:rsidRPr="00C452D7">
        <w:rPr>
          <w:rFonts w:cstheme="minorHAnsi"/>
          <w:b/>
        </w:rPr>
        <w:t xml:space="preserve"> </w:t>
      </w:r>
    </w:p>
    <w:p w14:paraId="7E78C879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AAFC62F" w14:textId="11DE12FC" w:rsidR="00110A17" w:rsidRPr="00C452D7" w:rsidRDefault="00110A17" w:rsidP="00EC39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>São compostos</w:t>
      </w:r>
      <w:r w:rsidR="00C03E8B" w:rsidRPr="00C452D7">
        <w:rPr>
          <w:rFonts w:cs="Arial"/>
        </w:rPr>
        <w:t xml:space="preserve"> </w:t>
      </w:r>
      <w:r w:rsidRPr="00C452D7">
        <w:rPr>
          <w:rFonts w:cs="Arial"/>
        </w:rPr>
        <w:t>por: (i) participações permanentes; (</w:t>
      </w:r>
      <w:proofErr w:type="spellStart"/>
      <w:r w:rsidRPr="00C452D7">
        <w:rPr>
          <w:rFonts w:cs="Arial"/>
        </w:rPr>
        <w:t>ii</w:t>
      </w:r>
      <w:proofErr w:type="spellEnd"/>
      <w:r w:rsidRPr="00C452D7">
        <w:rPr>
          <w:rFonts w:cs="Arial"/>
        </w:rPr>
        <w:t>) propriedades para investimento; e (</w:t>
      </w:r>
      <w:proofErr w:type="spellStart"/>
      <w:r w:rsidRPr="00C452D7">
        <w:rPr>
          <w:rFonts w:cs="Arial"/>
        </w:rPr>
        <w:t>iii</w:t>
      </w:r>
      <w:proofErr w:type="spellEnd"/>
      <w:r w:rsidRPr="00C452D7">
        <w:rPr>
          <w:rFonts w:cs="Arial"/>
        </w:rPr>
        <w:t>) demais investimentos.</w:t>
      </w:r>
      <w:r w:rsidR="00C03E8B" w:rsidRPr="00C452D7">
        <w:rPr>
          <w:rFonts w:cs="Arial"/>
        </w:rPr>
        <w:t xml:space="preserve"> </w:t>
      </w:r>
      <w:r w:rsidRPr="00C452D7">
        <w:rPr>
          <w:rFonts w:cs="Arial"/>
        </w:rPr>
        <w:t xml:space="preserve">As participações permanentes representam os investimentos realizados em empresas, consórcios públicos e fundos realizados pela União. Quando há influência significativa, são mensurados e avaliados pelo método da equivalência patrimonial. Quando não há influência significativa, são mensurados e avaliados pelo método de custo, sendo reconhecidas as perdas prováveis apuradas em avaliações periódicas. </w:t>
      </w:r>
    </w:p>
    <w:p w14:paraId="3F235FAD" w14:textId="78589856" w:rsidR="00110A17" w:rsidRPr="00C452D7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52D7">
        <w:rPr>
          <w:rFonts w:cstheme="minorHAnsi"/>
          <w:b/>
        </w:rPr>
        <w:fldChar w:fldCharType="begin"/>
      </w:r>
      <w:r w:rsidRPr="00C452D7">
        <w:rPr>
          <w:rFonts w:cstheme="minorHAnsi"/>
          <w:b/>
        </w:rPr>
        <w:instrText xml:space="preserve"> REF imobilizado \h  \* MERGEFORMAT </w:instrText>
      </w:r>
      <w:r w:rsidRPr="00C452D7">
        <w:rPr>
          <w:rFonts w:cstheme="minorHAnsi"/>
          <w:b/>
        </w:rPr>
      </w:r>
      <w:r w:rsidRPr="00C452D7">
        <w:rPr>
          <w:rFonts w:cstheme="minorHAnsi"/>
          <w:b/>
        </w:rPr>
        <w:fldChar w:fldCharType="separate"/>
      </w:r>
      <w:r w:rsidRPr="00C452D7">
        <w:rPr>
          <w:rFonts w:eastAsia="Times New Roman" w:cstheme="minorHAnsi"/>
          <w:b/>
          <w:bCs/>
          <w:lang w:eastAsia="pt-BR"/>
        </w:rPr>
        <w:t>Imobilizado</w:t>
      </w:r>
      <w:r w:rsidRPr="00C452D7">
        <w:rPr>
          <w:rFonts w:cstheme="minorHAnsi"/>
          <w:b/>
        </w:rPr>
        <w:fldChar w:fldCharType="end"/>
      </w:r>
      <w:r w:rsidR="00110A17" w:rsidRPr="00C452D7">
        <w:rPr>
          <w:rFonts w:cstheme="minorHAnsi"/>
          <w:b/>
        </w:rPr>
        <w:t xml:space="preserve"> </w:t>
      </w:r>
    </w:p>
    <w:p w14:paraId="4B1A4F4E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4B614CE9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>O imobilizado é composto pelos bens móveis e imóveis. É reconhecido inicialmente com base no valor de aquisição, construção ou produção. Após o reconhecimento inicial, ficam sujeitos à depreciação, amortização ou exaustão (quando tiverem vida útil definida), bem como à redução ao valor recuperável e à reavaliação. Após a aquisição somente são incorporados valores que acrescentem na vida útil do bem e/ou sejam capazes de gerar benefícios econômicos futuros. Se os gastos não gerarem tais benefícios, eles são reconhecidos diretamente como variações patrimoniais diminutivas do período.</w:t>
      </w:r>
    </w:p>
    <w:p w14:paraId="4AADAB3F" w14:textId="00FD6CCA" w:rsidR="00110A17" w:rsidRPr="00C452D7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52D7">
        <w:rPr>
          <w:rFonts w:cstheme="minorHAnsi"/>
          <w:b/>
        </w:rPr>
        <w:fldChar w:fldCharType="begin"/>
      </w:r>
      <w:r w:rsidRPr="00C452D7">
        <w:rPr>
          <w:rFonts w:cstheme="minorHAnsi"/>
          <w:b/>
        </w:rPr>
        <w:instrText xml:space="preserve"> REF intangivel \h  \* MERGEFORMAT </w:instrText>
      </w:r>
      <w:r w:rsidRPr="00C452D7">
        <w:rPr>
          <w:rFonts w:cstheme="minorHAnsi"/>
          <w:b/>
        </w:rPr>
      </w:r>
      <w:r w:rsidRPr="00C452D7">
        <w:rPr>
          <w:rFonts w:cstheme="minorHAnsi"/>
          <w:b/>
        </w:rPr>
        <w:fldChar w:fldCharType="separate"/>
      </w:r>
      <w:r w:rsidRPr="00C452D7">
        <w:rPr>
          <w:rFonts w:eastAsia="Times New Roman" w:cstheme="minorHAnsi"/>
          <w:b/>
          <w:bCs/>
          <w:lang w:eastAsia="pt-BR"/>
        </w:rPr>
        <w:t xml:space="preserve">    Intangível</w:t>
      </w:r>
      <w:r w:rsidRPr="00C452D7">
        <w:rPr>
          <w:rFonts w:cstheme="minorHAnsi"/>
          <w:b/>
        </w:rPr>
        <w:fldChar w:fldCharType="end"/>
      </w:r>
    </w:p>
    <w:p w14:paraId="038F6024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2E67E6CC" w14:textId="77777777" w:rsidR="00110A17" w:rsidRPr="00C452D7" w:rsidRDefault="00110A1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>Os direitos que tenham por objeto bens incorpóreos, neste Ministério são os softwares destinados à manutenção da atividade pública ou exercidos com essa finalidade, são mensurados ou avaliados com base no valor de aquisição ou de produção, deduzido o saldo da respectiva conta de amortização acumulada (quanto tiverem vida útil definida).</w:t>
      </w:r>
    </w:p>
    <w:p w14:paraId="6FC7C651" w14:textId="3606CD53" w:rsidR="00110A17" w:rsidRPr="00C452D7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452D7">
        <w:rPr>
          <w:rFonts w:cstheme="minorHAnsi"/>
          <w:b/>
        </w:rPr>
        <w:fldChar w:fldCharType="begin"/>
      </w:r>
      <w:r w:rsidRPr="00C452D7">
        <w:rPr>
          <w:rFonts w:cstheme="minorHAnsi"/>
          <w:b/>
        </w:rPr>
        <w:instrText xml:space="preserve"> REF depreciacaoamortizacaooumoveis \h  \* MERGEFORMAT </w:instrText>
      </w:r>
      <w:r w:rsidRPr="00C452D7">
        <w:rPr>
          <w:rFonts w:cstheme="minorHAnsi"/>
          <w:b/>
        </w:rPr>
      </w:r>
      <w:r w:rsidRPr="00C452D7">
        <w:rPr>
          <w:rFonts w:cstheme="minorHAnsi"/>
          <w:b/>
        </w:rPr>
        <w:fldChar w:fldCharType="separate"/>
      </w:r>
      <w:r w:rsidRPr="00C452D7">
        <w:rPr>
          <w:rFonts w:eastAsia="Times New Roman" w:cstheme="minorHAnsi"/>
          <w:b/>
          <w:lang w:eastAsia="pt-BR"/>
        </w:rPr>
        <w:t>Depreciação, amortização ou exaustão de bens móveis</w:t>
      </w:r>
      <w:r w:rsidRPr="00C452D7">
        <w:rPr>
          <w:rFonts w:cstheme="minorHAnsi"/>
          <w:b/>
        </w:rPr>
        <w:fldChar w:fldCharType="end"/>
      </w:r>
    </w:p>
    <w:p w14:paraId="3DFFB129" w14:textId="77777777" w:rsidR="00416D01" w:rsidRPr="00C452D7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5E0FFA2D" w14:textId="19E04369" w:rsidR="00110A17" w:rsidRPr="00C452D7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libri" w:hAnsi="Calibri" w:cs="Times New Roman"/>
        </w:rPr>
      </w:pPr>
      <w:r w:rsidRPr="00C452D7">
        <w:rPr>
          <w:rFonts w:cs="FiraSansCondensed-Regular"/>
        </w:rPr>
        <w:tab/>
      </w:r>
      <w:r w:rsidR="00110A17" w:rsidRPr="00C452D7">
        <w:rPr>
          <w:rFonts w:cs="FiraSansCondensed-Regular"/>
        </w:rPr>
        <w:t>A base de cálculo para a depreciação, a amortização e a exaustão é o custo do ativo imobilizado, compreendendo tanto os custos diretos como os indiretos. O método de cálculo dos encargos de depreciação aplicável é o das quotas constantes e é utilizada a tabela definida pela Coordenação-Geral de Contabilidade/SUCON/STN/MF, constante no Manual SIAFI, Assunto 020330 Depreciação, Amortização e Exaustão na Administração Direta da União, Autarquias e Fundações.</w:t>
      </w:r>
    </w:p>
    <w:p w14:paraId="40F56C22" w14:textId="0040D5D9" w:rsidR="00110A17" w:rsidRPr="00C452D7" w:rsidRDefault="00FC124C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52D7">
        <w:rPr>
          <w:rFonts w:cstheme="minorHAnsi"/>
          <w:b/>
        </w:rPr>
        <w:fldChar w:fldCharType="begin"/>
      </w:r>
      <w:r w:rsidRPr="00C452D7">
        <w:rPr>
          <w:rFonts w:cstheme="minorHAnsi"/>
          <w:b/>
        </w:rPr>
        <w:instrText xml:space="preserve"> REF passivocirculante \h  \* MERGEFORMAT </w:instrText>
      </w:r>
      <w:r w:rsidRPr="00C452D7">
        <w:rPr>
          <w:rFonts w:cstheme="minorHAnsi"/>
          <w:b/>
        </w:rPr>
      </w:r>
      <w:r w:rsidRPr="00C452D7">
        <w:rPr>
          <w:rFonts w:cstheme="minorHAnsi"/>
          <w:b/>
        </w:rPr>
        <w:fldChar w:fldCharType="separate"/>
      </w:r>
      <w:proofErr w:type="gramStart"/>
      <w:r w:rsidRPr="00C452D7">
        <w:rPr>
          <w:rFonts w:eastAsia="Times New Roman" w:cstheme="minorHAnsi"/>
          <w:b/>
          <w:bCs/>
          <w:lang w:eastAsia="pt-BR"/>
        </w:rPr>
        <w:t xml:space="preserve">Passivo </w:t>
      </w:r>
      <w:r w:rsidRPr="00C452D7">
        <w:rPr>
          <w:rFonts w:eastAsia="Times New Roman" w:cstheme="minorHAnsi"/>
          <w:b/>
          <w:bCs/>
          <w:sz w:val="14"/>
          <w:szCs w:val="14"/>
          <w:lang w:eastAsia="pt-BR"/>
        </w:rPr>
        <w:t xml:space="preserve"> </w:t>
      </w:r>
      <w:r w:rsidRPr="00C452D7">
        <w:rPr>
          <w:rFonts w:eastAsia="Times New Roman" w:cstheme="minorHAnsi"/>
          <w:b/>
          <w:bCs/>
          <w:lang w:eastAsia="pt-BR"/>
        </w:rPr>
        <w:t>Circulante</w:t>
      </w:r>
      <w:proofErr w:type="gramEnd"/>
      <w:r w:rsidRPr="00C452D7">
        <w:rPr>
          <w:rFonts w:eastAsia="Times New Roman" w:cstheme="minorHAnsi"/>
          <w:b/>
          <w:bCs/>
          <w:lang w:eastAsia="pt-BR"/>
        </w:rPr>
        <w:t xml:space="preserve">  </w:t>
      </w:r>
      <w:r w:rsidRPr="00C452D7">
        <w:rPr>
          <w:rFonts w:cstheme="minorHAnsi"/>
          <w:b/>
        </w:rPr>
        <w:fldChar w:fldCharType="end"/>
      </w:r>
      <w:r w:rsidR="00110A17" w:rsidRPr="00C452D7">
        <w:rPr>
          <w:rFonts w:cstheme="minorHAnsi"/>
          <w:b/>
        </w:rPr>
        <w:t xml:space="preserve"> </w:t>
      </w:r>
    </w:p>
    <w:p w14:paraId="224218D7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3946FB14" w14:textId="06CB0B85" w:rsidR="000138C4" w:rsidRPr="00C452D7" w:rsidRDefault="00110A17" w:rsidP="00E03B54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Arial"/>
        </w:rPr>
      </w:pPr>
      <w:r w:rsidRPr="00C452D7">
        <w:rPr>
          <w:rFonts w:cs="FiraSansCondensed-Regular"/>
        </w:rPr>
        <w:t>As obrigações são evidenciadas por valores conhecidos ou calculáveis, acrescidos, quando aplicável, dos correspondentes encargos das variações monetárias e cambiais ocorridas até a data das demonstrações contábeis.</w:t>
      </w:r>
      <w:r w:rsidR="000138C4" w:rsidRPr="00C452D7">
        <w:rPr>
          <w:rFonts w:cs="FiraSansCondensed-Regular"/>
        </w:rPr>
        <w:t xml:space="preserve"> </w:t>
      </w:r>
    </w:p>
    <w:p w14:paraId="5CBFA454" w14:textId="60506B6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67FC20C4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FiraSansCondensed-Regular"/>
        </w:rPr>
      </w:pPr>
      <w:r w:rsidRPr="00C452D7">
        <w:rPr>
          <w:rFonts w:cs="FiraSansCondensed-Regular"/>
        </w:rPr>
        <w:t>Os passivos circulante e não circulante apresentam a seguinte divisão: (i) obrigações trabalhistas, previdenciárias e assistenciais; (</w:t>
      </w:r>
      <w:proofErr w:type="spellStart"/>
      <w:r w:rsidRPr="00C452D7">
        <w:rPr>
          <w:rFonts w:cs="FiraSansCondensed-Regular"/>
        </w:rPr>
        <w:t>ii</w:t>
      </w:r>
      <w:proofErr w:type="spellEnd"/>
      <w:r w:rsidRPr="00C452D7">
        <w:rPr>
          <w:rFonts w:cs="FiraSansCondensed-Regular"/>
        </w:rPr>
        <w:t>) empréstimos e financiamentos; (</w:t>
      </w:r>
      <w:proofErr w:type="spellStart"/>
      <w:r w:rsidRPr="00C452D7">
        <w:rPr>
          <w:rFonts w:cs="FiraSansCondensed-Regular"/>
        </w:rPr>
        <w:t>iii</w:t>
      </w:r>
      <w:proofErr w:type="spellEnd"/>
      <w:r w:rsidRPr="00C452D7">
        <w:rPr>
          <w:rFonts w:cs="FiraSansCondensed-Regular"/>
        </w:rPr>
        <w:t>) fornecedores e contas a pagar; (</w:t>
      </w:r>
      <w:proofErr w:type="spellStart"/>
      <w:r w:rsidRPr="00C452D7">
        <w:rPr>
          <w:rFonts w:cs="FiraSansCondensed-Regular"/>
        </w:rPr>
        <w:t>iv</w:t>
      </w:r>
      <w:proofErr w:type="spellEnd"/>
      <w:r w:rsidRPr="00C452D7">
        <w:rPr>
          <w:rFonts w:cs="FiraSansCondensed-Regular"/>
        </w:rPr>
        <w:t>) obrigações fiscais; (v) obrigações de repartições a outros entes; (vi) provisões; e (</w:t>
      </w:r>
      <w:proofErr w:type="spellStart"/>
      <w:r w:rsidRPr="00C452D7">
        <w:rPr>
          <w:rFonts w:cs="FiraSansCondensed-Regular"/>
        </w:rPr>
        <w:t>vii</w:t>
      </w:r>
      <w:proofErr w:type="spellEnd"/>
      <w:r w:rsidRPr="00C452D7">
        <w:rPr>
          <w:rFonts w:cs="FiraSansCondensed-Regular"/>
        </w:rPr>
        <w:t>) demais obrigações.</w:t>
      </w:r>
    </w:p>
    <w:p w14:paraId="6B023808" w14:textId="46ADC267" w:rsidR="00110A17" w:rsidRPr="00C452D7" w:rsidRDefault="00DF07D9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52D7">
        <w:rPr>
          <w:rFonts w:cstheme="minorHAnsi"/>
          <w:b/>
        </w:rPr>
        <w:fldChar w:fldCharType="begin"/>
      </w:r>
      <w:r w:rsidRPr="00C452D7">
        <w:rPr>
          <w:rFonts w:cstheme="minorHAnsi"/>
        </w:rPr>
        <w:instrText xml:space="preserve"> REF provisoesacurtoprazo \h </w:instrText>
      </w:r>
      <w:r w:rsidRPr="00C452D7">
        <w:rPr>
          <w:rFonts w:cstheme="minorHAnsi"/>
          <w:b/>
        </w:rPr>
        <w:instrText xml:space="preserve"> \* MERGEFORMAT </w:instrText>
      </w:r>
      <w:r w:rsidRPr="00C452D7">
        <w:rPr>
          <w:rFonts w:cstheme="minorHAnsi"/>
          <w:b/>
        </w:rPr>
      </w:r>
      <w:r w:rsidRPr="00C452D7">
        <w:rPr>
          <w:rFonts w:cstheme="minorHAnsi"/>
          <w:b/>
        </w:rPr>
        <w:fldChar w:fldCharType="separate"/>
      </w:r>
      <w:r w:rsidRPr="00C452D7">
        <w:rPr>
          <w:rFonts w:eastAsia="Times New Roman" w:cstheme="minorHAnsi"/>
          <w:b/>
          <w:bCs/>
          <w:lang w:eastAsia="pt-BR"/>
        </w:rPr>
        <w:t>Provisões a Curto Prazo</w:t>
      </w:r>
      <w:r w:rsidRPr="00C452D7">
        <w:rPr>
          <w:rFonts w:cstheme="minorHAnsi"/>
          <w:b/>
        </w:rPr>
        <w:fldChar w:fldCharType="end"/>
      </w:r>
      <w:r w:rsidR="00110A17" w:rsidRPr="00C452D7">
        <w:rPr>
          <w:rFonts w:cstheme="minorHAnsi"/>
        </w:rPr>
        <w:t xml:space="preserve"> </w:t>
      </w:r>
    </w:p>
    <w:p w14:paraId="4F2C6F03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6AB9357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>As provisões estão segregadas em seis categorias: (i) riscos trabalhistas; (</w:t>
      </w:r>
      <w:proofErr w:type="spellStart"/>
      <w:r w:rsidRPr="00C452D7">
        <w:rPr>
          <w:rFonts w:cs="Arial"/>
        </w:rPr>
        <w:t>ii</w:t>
      </w:r>
      <w:proofErr w:type="spellEnd"/>
      <w:r w:rsidRPr="00C452D7">
        <w:rPr>
          <w:rFonts w:cs="Arial"/>
        </w:rPr>
        <w:t>) riscos fiscais; (</w:t>
      </w:r>
      <w:proofErr w:type="spellStart"/>
      <w:r w:rsidRPr="00C452D7">
        <w:rPr>
          <w:rFonts w:cs="Arial"/>
        </w:rPr>
        <w:t>iii</w:t>
      </w:r>
      <w:proofErr w:type="spellEnd"/>
      <w:r w:rsidRPr="00C452D7">
        <w:rPr>
          <w:rFonts w:cs="Arial"/>
        </w:rPr>
        <w:t>) riscos cíveis; (</w:t>
      </w:r>
      <w:proofErr w:type="spellStart"/>
      <w:r w:rsidRPr="00C452D7">
        <w:rPr>
          <w:rFonts w:cs="Arial"/>
        </w:rPr>
        <w:t>iv</w:t>
      </w:r>
      <w:proofErr w:type="spellEnd"/>
      <w:r w:rsidRPr="00C452D7">
        <w:rPr>
          <w:rFonts w:cs="Arial"/>
        </w:rPr>
        <w:t xml:space="preserve">) repartição de créditos tributários; (v) provisões matemáticas; e (vi) outras. </w:t>
      </w:r>
    </w:p>
    <w:p w14:paraId="52045742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>As provisões são reconhecidas quando a possibilidade de saída de recursos no futuro é provável, e é possível a estimação confiável do seu valor. São atualizadas até a data das demonstrações contábeis pelo montante provável de perda, observadas suas naturezas e os relatórios técnicos emitidos pelas áreas responsáveis.</w:t>
      </w:r>
    </w:p>
    <w:p w14:paraId="578A1FCB" w14:textId="77777777" w:rsidR="00110A17" w:rsidRPr="00C452D7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C452D7">
        <w:rPr>
          <w:rFonts w:cs="Arial"/>
          <w:b/>
        </w:rPr>
        <w:t xml:space="preserve">Ativos e passivos contingentes </w:t>
      </w:r>
    </w:p>
    <w:p w14:paraId="68F28476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3AD09B47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 xml:space="preserve">Os ativos e passivos contingentes não são reconhecidos nas demonstrações contábeis. Quando relevantes, são registrados em contas de controle e evidenciados em notas explicativas. </w:t>
      </w:r>
    </w:p>
    <w:p w14:paraId="43DBDB61" w14:textId="77777777" w:rsidR="00110A17" w:rsidRPr="00C452D7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C452D7">
        <w:rPr>
          <w:rFonts w:cs="Arial"/>
          <w:b/>
        </w:rPr>
        <w:t xml:space="preserve">Apuração do resultado </w:t>
      </w:r>
    </w:p>
    <w:p w14:paraId="647BE5F0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00310FE4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 xml:space="preserve">No modelo PCASP, é possível a apuração dos seguintes resultados: </w:t>
      </w:r>
    </w:p>
    <w:p w14:paraId="01E9D526" w14:textId="77777777" w:rsidR="00110A17" w:rsidRPr="00C452D7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C452D7">
        <w:rPr>
          <w:rFonts w:cs="Arial"/>
        </w:rPr>
        <w:t xml:space="preserve">Patrimonial; </w:t>
      </w:r>
    </w:p>
    <w:p w14:paraId="02A2C1A4" w14:textId="77777777" w:rsidR="00110A17" w:rsidRPr="00C452D7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C452D7">
        <w:rPr>
          <w:rFonts w:cs="Arial"/>
        </w:rPr>
        <w:lastRenderedPageBreak/>
        <w:t xml:space="preserve">Orçamentário; e </w:t>
      </w:r>
    </w:p>
    <w:p w14:paraId="38EB51D9" w14:textId="5B243336" w:rsidR="00110A17" w:rsidRPr="00C452D7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C452D7">
        <w:rPr>
          <w:rFonts w:cs="Arial"/>
        </w:rPr>
        <w:t xml:space="preserve">Financeiro. </w:t>
      </w:r>
    </w:p>
    <w:p w14:paraId="16CD7FE0" w14:textId="77777777" w:rsidR="00732790" w:rsidRPr="00C452D7" w:rsidRDefault="00732790" w:rsidP="00EC3988">
      <w:pPr>
        <w:pStyle w:val="PargrafodaLista"/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</w:p>
    <w:p w14:paraId="129238BB" w14:textId="038523F3" w:rsidR="00110A17" w:rsidRPr="00C452D7" w:rsidRDefault="00E75F72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52D7">
        <w:rPr>
          <w:rFonts w:cstheme="minorHAnsi"/>
          <w:b/>
        </w:rPr>
        <w:fldChar w:fldCharType="begin"/>
      </w:r>
      <w:r w:rsidRPr="00C452D7">
        <w:rPr>
          <w:rFonts w:cstheme="minorHAnsi"/>
          <w:b/>
        </w:rPr>
        <w:instrText xml:space="preserve"> REF resultadopatrimonialdoperiodo \h  \* MERGEFORMAT </w:instrText>
      </w:r>
      <w:r w:rsidRPr="00C452D7">
        <w:rPr>
          <w:rFonts w:cstheme="minorHAnsi"/>
          <w:b/>
        </w:rPr>
      </w:r>
      <w:r w:rsidRPr="00C452D7">
        <w:rPr>
          <w:rFonts w:cstheme="minorHAnsi"/>
          <w:b/>
        </w:rPr>
        <w:fldChar w:fldCharType="separate"/>
      </w:r>
      <w:r w:rsidRPr="00C452D7">
        <w:rPr>
          <w:rFonts w:eastAsia="Times New Roman" w:cstheme="minorHAnsi"/>
          <w:b/>
          <w:bCs/>
          <w:lang w:eastAsia="pt-BR"/>
        </w:rPr>
        <w:t xml:space="preserve">Resultado Patrimonial </w:t>
      </w:r>
      <w:r w:rsidRPr="00C452D7">
        <w:rPr>
          <w:rFonts w:cstheme="minorHAnsi"/>
          <w:b/>
        </w:rPr>
        <w:fldChar w:fldCharType="end"/>
      </w:r>
      <w:r w:rsidRPr="00C452D7">
        <w:rPr>
          <w:rFonts w:cstheme="minorHAnsi"/>
          <w:b/>
        </w:rPr>
        <w:t xml:space="preserve"> </w:t>
      </w:r>
      <w:r w:rsidR="00110A17" w:rsidRPr="00C452D7">
        <w:rPr>
          <w:rFonts w:cstheme="minorHAnsi"/>
          <w:b/>
        </w:rPr>
        <w:t xml:space="preserve"> </w:t>
      </w:r>
    </w:p>
    <w:p w14:paraId="0E970A72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537866D8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 xml:space="preserve">A apuração do resultado patrimonial implica a confrontação das variações patrimoniais aumentativas (VPA) e das variações patrimoniais diminutivas (VPD). </w:t>
      </w:r>
    </w:p>
    <w:p w14:paraId="378C77CB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>As VPA são reconhecidas quando for provável que benefícios econômicos fluirão para União e quando puderem ser mensuradas confiavelmente, utilizando-se a lógica do regime de competência. A exceção se refere às receitas tributárias e às transferências recebidas, que seguem a lógica do regime de caixa, o que é permitido de acordo com o modelo PCASP.</w:t>
      </w:r>
    </w:p>
    <w:p w14:paraId="0137E0EB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 xml:space="preserve">As VPD são reconhecidas quando for provável que ocorrerá decréscimos nos benefícios econômicos para a União, implicando em saída de recursos ou em redução de ativos ou na assunção de passivos, seguindo a lógica do regime de competência. A exceção se refere às despesas oriundas da restituição de receitas tributárias e às transferências concedidas, que seguem a lógica do regime de caixa, o que é permitido de acordo com o modelo PCASP. </w:t>
      </w:r>
    </w:p>
    <w:p w14:paraId="6B82302B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 xml:space="preserve">A apuração do resultado se dá pelo encerramento das contas de VPA e VPD, em contrapartida a uma conta de apuração. Após a apuração, o resultado é transferido para conta de Superávit/Déficit do Exercício. O detalhamento do confronto entre VPA e VPD é apresentado na Demonstração das Variações Patrimoniais. </w:t>
      </w:r>
    </w:p>
    <w:p w14:paraId="4DE8ED8C" w14:textId="18A8D509" w:rsidR="00110A17" w:rsidRPr="00C452D7" w:rsidRDefault="00DF0023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52D7">
        <w:rPr>
          <w:rFonts w:cstheme="minorHAnsi"/>
          <w:b/>
        </w:rPr>
        <w:fldChar w:fldCharType="begin"/>
      </w:r>
      <w:r w:rsidRPr="00C452D7">
        <w:rPr>
          <w:rFonts w:cstheme="minorHAnsi"/>
        </w:rPr>
        <w:instrText xml:space="preserve"> REF resultadoorcamentario \h </w:instrText>
      </w:r>
      <w:r w:rsidRPr="00C452D7">
        <w:rPr>
          <w:rFonts w:cstheme="minorHAnsi"/>
          <w:b/>
        </w:rPr>
        <w:instrText xml:space="preserve"> \* MERGEFORMAT </w:instrText>
      </w:r>
      <w:r w:rsidRPr="00C452D7">
        <w:rPr>
          <w:rFonts w:cstheme="minorHAnsi"/>
          <w:b/>
        </w:rPr>
      </w:r>
      <w:r w:rsidRPr="00C452D7">
        <w:rPr>
          <w:rFonts w:cstheme="minorHAnsi"/>
          <w:b/>
        </w:rPr>
        <w:fldChar w:fldCharType="separate"/>
      </w:r>
      <w:r w:rsidRPr="00C452D7">
        <w:rPr>
          <w:rFonts w:eastAsia="Times New Roman" w:cstheme="minorHAnsi"/>
          <w:b/>
          <w:bCs/>
          <w:lang w:eastAsia="pt-BR"/>
        </w:rPr>
        <w:t xml:space="preserve">Resultado orçamentário </w:t>
      </w:r>
      <w:r w:rsidRPr="00C452D7">
        <w:rPr>
          <w:rFonts w:cstheme="minorHAnsi"/>
          <w:b/>
        </w:rPr>
        <w:fldChar w:fldCharType="end"/>
      </w:r>
    </w:p>
    <w:p w14:paraId="2001735E" w14:textId="77777777" w:rsidR="00416D01" w:rsidRPr="00C452D7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7BEE00CD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 xml:space="preserve">O regime orçamentário da União segue o descrito no art. 35 da Lei nº 4.320/1964. Desse modo, pertencem ao exercício financeiro as receitas nele arrecadadas e as despesas nele legalmente empenhadas. </w:t>
      </w:r>
    </w:p>
    <w:p w14:paraId="7BD1CF9C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 xml:space="preserve">O resultado orçamentário representa o confronto entre as receitas orçamentárias realizadas e as despesas orçamentárias empenhadas. O superávit/déficit é apresentado diretamente no Balanço Orçamentário. </w:t>
      </w:r>
    </w:p>
    <w:p w14:paraId="654CB6D3" w14:textId="1F2655B8" w:rsidR="00110A17" w:rsidRPr="00C452D7" w:rsidRDefault="00F9214C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52D7">
        <w:rPr>
          <w:rFonts w:cstheme="minorHAnsi"/>
          <w:b/>
        </w:rPr>
        <w:fldChar w:fldCharType="begin"/>
      </w:r>
      <w:r w:rsidRPr="00C452D7">
        <w:rPr>
          <w:rFonts w:cstheme="minorHAnsi"/>
        </w:rPr>
        <w:instrText xml:space="preserve"> REF resultadofinanceiro \h </w:instrText>
      </w:r>
      <w:r w:rsidRPr="00C452D7">
        <w:rPr>
          <w:rFonts w:cstheme="minorHAnsi"/>
          <w:b/>
        </w:rPr>
        <w:instrText xml:space="preserve"> \* MERGEFORMAT </w:instrText>
      </w:r>
      <w:r w:rsidRPr="00C452D7">
        <w:rPr>
          <w:rFonts w:cstheme="minorHAnsi"/>
          <w:b/>
        </w:rPr>
      </w:r>
      <w:r w:rsidRPr="00C452D7">
        <w:rPr>
          <w:rFonts w:cstheme="minorHAnsi"/>
          <w:b/>
        </w:rPr>
        <w:fldChar w:fldCharType="separate"/>
      </w:r>
      <w:r w:rsidRPr="00C452D7">
        <w:rPr>
          <w:rFonts w:eastAsia="Times New Roman" w:cstheme="minorHAnsi"/>
          <w:b/>
          <w:bCs/>
          <w:lang w:eastAsia="pt-BR"/>
        </w:rPr>
        <w:t>Resultado financeiro</w:t>
      </w:r>
      <w:r w:rsidRPr="00C452D7">
        <w:rPr>
          <w:rFonts w:cstheme="minorHAnsi"/>
          <w:b/>
        </w:rPr>
        <w:fldChar w:fldCharType="end"/>
      </w:r>
    </w:p>
    <w:p w14:paraId="1CB347C4" w14:textId="77777777" w:rsidR="00416D01" w:rsidRPr="00C452D7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4B0EA793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 xml:space="preserve">O resultado financeiro representa o confronto entre ingressos e dispêndios, orçamentários e </w:t>
      </w:r>
      <w:proofErr w:type="gramStart"/>
      <w:r w:rsidRPr="00C452D7">
        <w:rPr>
          <w:rFonts w:cs="Arial"/>
        </w:rPr>
        <w:t>extra orçamentários</w:t>
      </w:r>
      <w:proofErr w:type="gramEnd"/>
      <w:r w:rsidRPr="00C452D7">
        <w:rPr>
          <w:rFonts w:cs="Arial"/>
        </w:rPr>
        <w:t xml:space="preserve">, que ocorreram durante o exercício e alteraram as disponibilidades da União. </w:t>
      </w:r>
    </w:p>
    <w:p w14:paraId="7E1C0ADF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 xml:space="preserve">No Balanço Financeiro, é possível identificar a apuração do resultado financeiro. Em função das particularidades da União, pela observância do princípio de caixa único, é possível, também, verificar o resultado financeiro na Demonstração dos Fluxos de Caixa. </w:t>
      </w:r>
    </w:p>
    <w:p w14:paraId="03A489D7" w14:textId="77777777" w:rsidR="00DA5E7A" w:rsidRPr="00C452D7" w:rsidRDefault="00DA5E7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</w:p>
    <w:p w14:paraId="0BC9ADB3" w14:textId="5D75EB31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C452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Composição no S</w:t>
      </w:r>
      <w:r w:rsidR="00EC3988" w:rsidRPr="00C452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IAFI do Ministério </w:t>
      </w:r>
      <w:r w:rsidR="00DF4BD1" w:rsidRPr="00C452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do Desenvolvimento</w:t>
      </w:r>
      <w:r w:rsidR="0097090B" w:rsidRPr="00C452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e Assistência Social, Família e Combate à Fome</w:t>
      </w:r>
    </w:p>
    <w:p w14:paraId="2622A671" w14:textId="77777777" w:rsidR="008B126E" w:rsidRPr="00C452D7" w:rsidRDefault="008B126E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0773DC5" w14:textId="3FFFCF3E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452D7">
        <w:rPr>
          <w:rFonts w:cs="Arial"/>
        </w:rPr>
        <w:t>Atualmente o Ministério d</w:t>
      </w:r>
      <w:r w:rsidR="00A074E2" w:rsidRPr="00C452D7">
        <w:rPr>
          <w:rFonts w:cs="Arial"/>
        </w:rPr>
        <w:t>o Desenvolvimento e Assistência Social, Família e Combate à Fome</w:t>
      </w:r>
      <w:r w:rsidRPr="00C452D7">
        <w:rPr>
          <w:rFonts w:cs="Arial"/>
        </w:rPr>
        <w:t xml:space="preserve"> está composto pelas seguintes unidades</w:t>
      </w:r>
      <w:r w:rsidR="00AA30FE" w:rsidRPr="00C452D7">
        <w:rPr>
          <w:rFonts w:cs="Arial"/>
        </w:rPr>
        <w:t xml:space="preserve"> </w:t>
      </w:r>
      <w:r w:rsidR="00D769F0" w:rsidRPr="00C452D7">
        <w:rPr>
          <w:rFonts w:cs="Arial"/>
        </w:rPr>
        <w:t xml:space="preserve">gestoras </w:t>
      </w:r>
      <w:r w:rsidR="00AA30FE" w:rsidRPr="00C452D7">
        <w:rPr>
          <w:rFonts w:cs="Arial"/>
        </w:rPr>
        <w:t>executoras ativas</w:t>
      </w:r>
      <w:r w:rsidRPr="00C452D7">
        <w:rPr>
          <w:rFonts w:cs="Arial"/>
        </w:rPr>
        <w:t>:</w:t>
      </w:r>
    </w:p>
    <w:p w14:paraId="7CA89C45" w14:textId="65AD7CC6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>550002 SET</w:t>
      </w:r>
      <w:r w:rsidR="00B94002" w:rsidRPr="00C452D7">
        <w:rPr>
          <w:rFonts w:ascii="Calibri" w:hAnsi="Calibri" w:cs="Calibri"/>
          <w:lang w:val="pt"/>
        </w:rPr>
        <w:t>ORIAL DE ORÇAMENTO E FINANÇAS</w:t>
      </w:r>
      <w:r w:rsidRPr="00C452D7">
        <w:rPr>
          <w:rFonts w:ascii="Calibri" w:hAnsi="Calibri" w:cs="Calibri"/>
          <w:lang w:val="pt"/>
        </w:rPr>
        <w:t xml:space="preserve">     </w:t>
      </w:r>
    </w:p>
    <w:p w14:paraId="6B8000CB" w14:textId="0EE839F4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 xml:space="preserve">550003 </w:t>
      </w:r>
      <w:r w:rsidR="00A074E2" w:rsidRPr="00C452D7">
        <w:rPr>
          <w:rFonts w:ascii="Calibri" w:hAnsi="Calibri" w:cs="Calibri"/>
          <w:lang w:val="pt"/>
        </w:rPr>
        <w:t>DIREÇÃO NACIONAL DE PROJETOS – DNP - M</w:t>
      </w:r>
      <w:r w:rsidR="00B94002" w:rsidRPr="00C452D7">
        <w:rPr>
          <w:rFonts w:ascii="Calibri" w:hAnsi="Calibri" w:cs="Calibri"/>
          <w:lang w:val="pt"/>
        </w:rPr>
        <w:t>DS</w:t>
      </w:r>
      <w:r w:rsidRPr="00C452D7">
        <w:rPr>
          <w:rFonts w:ascii="Calibri" w:hAnsi="Calibri" w:cs="Calibri"/>
          <w:lang w:val="pt"/>
        </w:rPr>
        <w:t xml:space="preserve">                   </w:t>
      </w:r>
    </w:p>
    <w:p w14:paraId="28AB6428" w14:textId="5A027C52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>550004 SETORIAL DE CONTABILIDADE</w:t>
      </w:r>
      <w:r w:rsidR="00B94002" w:rsidRPr="00C452D7">
        <w:rPr>
          <w:rFonts w:ascii="Calibri" w:hAnsi="Calibri" w:cs="Calibri"/>
          <w:lang w:val="pt"/>
        </w:rPr>
        <w:t xml:space="preserve"> E CUSTOS</w:t>
      </w:r>
      <w:r w:rsidRPr="00C452D7">
        <w:rPr>
          <w:rFonts w:ascii="Calibri" w:hAnsi="Calibri" w:cs="Calibri"/>
          <w:lang w:val="pt"/>
        </w:rPr>
        <w:t xml:space="preserve">                  </w:t>
      </w:r>
    </w:p>
    <w:p w14:paraId="522E2879" w14:textId="371BCCE0" w:rsidR="00110A17" w:rsidRPr="00C452D7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>550005 COORDENAÇÃO GERAL DE LICITAÇÕ</w:t>
      </w:r>
      <w:r w:rsidR="00110A17" w:rsidRPr="00C452D7">
        <w:rPr>
          <w:rFonts w:ascii="Calibri" w:hAnsi="Calibri" w:cs="Calibri"/>
          <w:lang w:val="pt"/>
        </w:rPr>
        <w:t xml:space="preserve">ES E CONTRATOS.  </w:t>
      </w:r>
    </w:p>
    <w:p w14:paraId="4FD390E8" w14:textId="6D54633F" w:rsidR="00110A17" w:rsidRPr="00C452D7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>550006 COORDENAÇÃO-GERAL DE GESTÃ</w:t>
      </w:r>
      <w:r w:rsidR="00110A17" w:rsidRPr="00C452D7">
        <w:rPr>
          <w:rFonts w:ascii="Calibri" w:hAnsi="Calibri" w:cs="Calibri"/>
          <w:lang w:val="pt"/>
        </w:rPr>
        <w:t>O DE PESSOAS/M</w:t>
      </w:r>
      <w:r w:rsidR="00B94002" w:rsidRPr="00C452D7">
        <w:rPr>
          <w:rFonts w:ascii="Calibri" w:hAnsi="Calibri" w:cs="Calibri"/>
          <w:lang w:val="pt"/>
        </w:rPr>
        <w:t>DS</w:t>
      </w:r>
      <w:r w:rsidR="00110A17" w:rsidRPr="00C452D7">
        <w:rPr>
          <w:rFonts w:ascii="Calibri" w:hAnsi="Calibri" w:cs="Calibri"/>
          <w:lang w:val="pt"/>
        </w:rPr>
        <w:t xml:space="preserve">     </w:t>
      </w:r>
    </w:p>
    <w:p w14:paraId="026B0427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 xml:space="preserve">550007 SECRETARIA NACIONAL DE RENDA E CIDADANIA      </w:t>
      </w:r>
    </w:p>
    <w:p w14:paraId="5E8B06E9" w14:textId="24C3B046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>550008 S</w:t>
      </w:r>
      <w:r w:rsidR="00B94002" w:rsidRPr="00C452D7">
        <w:rPr>
          <w:rFonts w:ascii="Calibri" w:hAnsi="Calibri" w:cs="Calibri"/>
          <w:lang w:val="pt"/>
        </w:rPr>
        <w:t>ECRETARIA NACIONAL DE SEGURANÇA ALIMENTAR E NUTRICIONAL - SESAN</w:t>
      </w:r>
      <w:r w:rsidRPr="00C452D7">
        <w:rPr>
          <w:rFonts w:ascii="Calibri" w:hAnsi="Calibri" w:cs="Calibri"/>
          <w:lang w:val="pt"/>
        </w:rPr>
        <w:t xml:space="preserve">     </w:t>
      </w:r>
    </w:p>
    <w:p w14:paraId="16950213" w14:textId="511908DC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 xml:space="preserve">550009 </w:t>
      </w:r>
      <w:r w:rsidR="0016456A" w:rsidRPr="00C452D7">
        <w:rPr>
          <w:rFonts w:ascii="Calibri" w:hAnsi="Calibri" w:cs="Calibri"/>
          <w:lang w:val="pt"/>
        </w:rPr>
        <w:t>DEPARTAMENTO DE APOIO E ACOLHIMENTO ATUANTES EM ÁLCOOL E DROGAS</w:t>
      </w:r>
    </w:p>
    <w:p w14:paraId="6D7D4CD2" w14:textId="546BBB8E" w:rsidR="00110A17" w:rsidRPr="00C452D7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>550010 SECRETARIA DE AVALIAÇÃO E GESTÃ</w:t>
      </w:r>
      <w:r w:rsidR="00110A17" w:rsidRPr="00C452D7">
        <w:rPr>
          <w:rFonts w:ascii="Calibri" w:hAnsi="Calibri" w:cs="Calibri"/>
          <w:lang w:val="pt"/>
        </w:rPr>
        <w:t>O DA INFORM</w:t>
      </w:r>
      <w:r w:rsidR="00B94002" w:rsidRPr="00C452D7">
        <w:rPr>
          <w:rFonts w:ascii="Calibri" w:hAnsi="Calibri" w:cs="Calibri"/>
          <w:lang w:val="pt"/>
        </w:rPr>
        <w:t xml:space="preserve">AÇÃO </w:t>
      </w:r>
      <w:r w:rsidRPr="00C452D7">
        <w:rPr>
          <w:rFonts w:ascii="Calibri" w:hAnsi="Calibri" w:cs="Calibri"/>
          <w:lang w:val="pt"/>
        </w:rPr>
        <w:t>E CADASTRO UNICO</w:t>
      </w:r>
      <w:r w:rsidR="00B94002" w:rsidRPr="00C452D7">
        <w:rPr>
          <w:rFonts w:ascii="Calibri" w:hAnsi="Calibri" w:cs="Calibri"/>
          <w:lang w:val="pt"/>
        </w:rPr>
        <w:t>- SAGICAD</w:t>
      </w:r>
      <w:r w:rsidR="00110A17" w:rsidRPr="00C452D7">
        <w:rPr>
          <w:rFonts w:ascii="Calibri" w:hAnsi="Calibri" w:cs="Calibri"/>
          <w:lang w:val="pt"/>
        </w:rPr>
        <w:t xml:space="preserve">   </w:t>
      </w:r>
    </w:p>
    <w:p w14:paraId="7AF8FDC9" w14:textId="7777777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 xml:space="preserve">550011 SECRETARIA NACIONAL DE ASSISTENCIA SOCIAL.    </w:t>
      </w:r>
    </w:p>
    <w:p w14:paraId="3D2CFEA2" w14:textId="777BD569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>550013 PROJETO DE OPERACIONALIZ</w:t>
      </w:r>
      <w:r w:rsidR="0016456A" w:rsidRPr="00C452D7">
        <w:rPr>
          <w:rFonts w:ascii="Calibri" w:hAnsi="Calibri" w:cs="Calibri"/>
          <w:lang w:val="pt"/>
        </w:rPr>
        <w:t>AÇÃO</w:t>
      </w:r>
      <w:r w:rsidRPr="00C452D7">
        <w:rPr>
          <w:rFonts w:ascii="Calibri" w:hAnsi="Calibri" w:cs="Calibri"/>
          <w:lang w:val="pt"/>
        </w:rPr>
        <w:t xml:space="preserve"> DOS PROGRAMAS SESAN </w:t>
      </w:r>
    </w:p>
    <w:p w14:paraId="02315503" w14:textId="481C0332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>550015 PROJETO DE OPERACION</w:t>
      </w:r>
      <w:r w:rsidR="0016456A" w:rsidRPr="00C452D7">
        <w:rPr>
          <w:rFonts w:ascii="Calibri" w:hAnsi="Calibri" w:cs="Calibri"/>
          <w:lang w:val="pt"/>
        </w:rPr>
        <w:t>ALIZAÇÃO</w:t>
      </w:r>
      <w:r w:rsidRPr="00C452D7">
        <w:rPr>
          <w:rFonts w:ascii="Calibri" w:hAnsi="Calibri" w:cs="Calibri"/>
          <w:lang w:val="pt"/>
        </w:rPr>
        <w:t xml:space="preserve"> DOS PROGRAMAS DA SNAS   </w:t>
      </w:r>
    </w:p>
    <w:p w14:paraId="71943CA6" w14:textId="30AA9081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 xml:space="preserve">550018 </w:t>
      </w:r>
      <w:r w:rsidR="00B94002" w:rsidRPr="00C452D7">
        <w:rPr>
          <w:rFonts w:ascii="Calibri" w:hAnsi="Calibri" w:cs="Calibri"/>
          <w:lang w:val="pt"/>
        </w:rPr>
        <w:t xml:space="preserve">SECRETARIA DE </w:t>
      </w:r>
      <w:r w:rsidRPr="00C452D7">
        <w:rPr>
          <w:rFonts w:ascii="Calibri" w:hAnsi="Calibri" w:cs="Calibri"/>
          <w:lang w:val="pt"/>
        </w:rPr>
        <w:t xml:space="preserve">INCLUSÃO </w:t>
      </w:r>
      <w:r w:rsidR="00B94002" w:rsidRPr="00C452D7">
        <w:rPr>
          <w:rFonts w:ascii="Calibri" w:hAnsi="Calibri" w:cs="Calibri"/>
          <w:lang w:val="pt"/>
        </w:rPr>
        <w:t>SOCIOECONÔMICA</w:t>
      </w:r>
      <w:r w:rsidRPr="00C452D7">
        <w:rPr>
          <w:rFonts w:ascii="Calibri" w:hAnsi="Calibri" w:cs="Calibri"/>
          <w:lang w:val="pt"/>
        </w:rPr>
        <w:t xml:space="preserve"> - SIS</w:t>
      </w:r>
      <w:r w:rsidR="00B94002" w:rsidRPr="00C452D7">
        <w:rPr>
          <w:rFonts w:ascii="Calibri" w:hAnsi="Calibri" w:cs="Calibri"/>
          <w:lang w:val="pt"/>
        </w:rPr>
        <w:t>EC</w:t>
      </w:r>
      <w:r w:rsidRPr="00C452D7">
        <w:rPr>
          <w:rFonts w:ascii="Calibri" w:hAnsi="Calibri" w:cs="Calibri"/>
          <w:lang w:val="pt"/>
        </w:rPr>
        <w:t xml:space="preserve">  </w:t>
      </w:r>
    </w:p>
    <w:p w14:paraId="78C6497D" w14:textId="0BAC7E8D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lastRenderedPageBreak/>
        <w:t>550020 PROJ</w:t>
      </w:r>
      <w:r w:rsidR="0016456A" w:rsidRPr="00C452D7">
        <w:rPr>
          <w:rFonts w:ascii="Calibri" w:hAnsi="Calibri" w:cs="Calibri"/>
          <w:lang w:val="pt"/>
        </w:rPr>
        <w:t>ETO</w:t>
      </w:r>
      <w:r w:rsidRPr="00C452D7">
        <w:rPr>
          <w:rFonts w:ascii="Calibri" w:hAnsi="Calibri" w:cs="Calibri"/>
          <w:lang w:val="pt"/>
        </w:rPr>
        <w:t xml:space="preserve"> DE OPERAC</w:t>
      </w:r>
      <w:r w:rsidR="0016456A" w:rsidRPr="00C452D7">
        <w:rPr>
          <w:rFonts w:ascii="Calibri" w:hAnsi="Calibri" w:cs="Calibri"/>
          <w:lang w:val="pt"/>
        </w:rPr>
        <w:t>IONALIZAÇÃO</w:t>
      </w:r>
      <w:r w:rsidRPr="00C452D7">
        <w:rPr>
          <w:rFonts w:ascii="Calibri" w:hAnsi="Calibri" w:cs="Calibri"/>
          <w:lang w:val="pt"/>
        </w:rPr>
        <w:t xml:space="preserve"> DOS PROGRAMAS SESAN/BNB    </w:t>
      </w:r>
    </w:p>
    <w:p w14:paraId="69FE3140" w14:textId="4883BCC6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 xml:space="preserve">550023 </w:t>
      </w:r>
      <w:r w:rsidR="0016456A" w:rsidRPr="00C452D7">
        <w:rPr>
          <w:rFonts w:ascii="Calibri" w:hAnsi="Calibri" w:cs="Calibri"/>
          <w:lang w:val="pt"/>
        </w:rPr>
        <w:t>SECRETARIA NACIONAL</w:t>
      </w:r>
      <w:r w:rsidRPr="00C452D7">
        <w:rPr>
          <w:rFonts w:ascii="Calibri" w:hAnsi="Calibri" w:cs="Calibri"/>
          <w:lang w:val="pt"/>
        </w:rPr>
        <w:t xml:space="preserve"> DE </w:t>
      </w:r>
      <w:r w:rsidR="00B94002" w:rsidRPr="00C452D7">
        <w:rPr>
          <w:rFonts w:ascii="Calibri" w:hAnsi="Calibri" w:cs="Calibri"/>
          <w:lang w:val="pt"/>
        </w:rPr>
        <w:t>CUIDADOS E FAMÍLIA - SNCF</w:t>
      </w:r>
    </w:p>
    <w:p w14:paraId="57B4535E" w14:textId="70648EA7" w:rsidR="00110A17" w:rsidRPr="00C452D7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>550025 SAA/SE/MC - CONDOM</w:t>
      </w:r>
      <w:r w:rsidR="0016456A" w:rsidRPr="00C452D7">
        <w:rPr>
          <w:rFonts w:ascii="Calibri" w:hAnsi="Calibri" w:cs="Calibri"/>
          <w:lang w:val="pt"/>
        </w:rPr>
        <w:t>Í</w:t>
      </w:r>
      <w:r w:rsidRPr="00C452D7">
        <w:rPr>
          <w:rFonts w:ascii="Calibri" w:hAnsi="Calibri" w:cs="Calibri"/>
          <w:lang w:val="pt"/>
        </w:rPr>
        <w:t xml:space="preserve">NIO BLOCO A             </w:t>
      </w:r>
    </w:p>
    <w:p w14:paraId="46D263A3" w14:textId="499EE976" w:rsidR="00110A17" w:rsidRPr="00C452D7" w:rsidRDefault="00110A17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 xml:space="preserve">550027 </w:t>
      </w:r>
      <w:r w:rsidR="0016456A" w:rsidRPr="00C452D7">
        <w:rPr>
          <w:rFonts w:ascii="Calibri" w:hAnsi="Calibri" w:cs="Calibri"/>
          <w:lang w:val="pt"/>
        </w:rPr>
        <w:t>DEPARTAMENTO DE RESOLUÇÃO DE AUXÍLIOS DESCONTINUADOS</w:t>
      </w:r>
    </w:p>
    <w:p w14:paraId="758A093F" w14:textId="11172FE9" w:rsidR="00CD6A93" w:rsidRPr="003B28FD" w:rsidRDefault="0016456A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452D7">
        <w:rPr>
          <w:rFonts w:ascii="Calibri" w:hAnsi="Calibri" w:cs="Calibri"/>
          <w:lang w:val="pt"/>
        </w:rPr>
        <w:t>550030 COORDENAÇ</w:t>
      </w:r>
      <w:r w:rsidRPr="003B28FD">
        <w:rPr>
          <w:rFonts w:ascii="Calibri" w:hAnsi="Calibri" w:cs="Calibri"/>
          <w:lang w:val="pt"/>
        </w:rPr>
        <w:t>ÃO-GERAL DE GESTÃ</w:t>
      </w:r>
      <w:r w:rsidR="00CD6A93" w:rsidRPr="003B28FD">
        <w:rPr>
          <w:rFonts w:ascii="Calibri" w:hAnsi="Calibri" w:cs="Calibri"/>
          <w:lang w:val="pt"/>
        </w:rPr>
        <w:t>O DE PESSOAS</w:t>
      </w:r>
    </w:p>
    <w:p w14:paraId="3821AB13" w14:textId="77777777" w:rsidR="001A1A26" w:rsidRPr="003B28FD" w:rsidRDefault="001A1A26" w:rsidP="00F9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p w14:paraId="2E8D7A50" w14:textId="02038E48" w:rsidR="00FA2FB8" w:rsidRPr="003B28FD" w:rsidRDefault="00C80743" w:rsidP="000442C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3B28FD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do </w:t>
      </w:r>
      <w:r w:rsidR="00FA2FB8" w:rsidRPr="003B28FD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B</w:t>
      </w:r>
      <w:r w:rsidR="00E42099" w:rsidRPr="003B28FD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alanço </w:t>
      </w:r>
      <w:r w:rsidR="00FA2FB8" w:rsidRPr="003B28FD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E42099" w:rsidRPr="003B28FD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atrimonial</w:t>
      </w:r>
    </w:p>
    <w:p w14:paraId="26377916" w14:textId="77777777" w:rsidR="00FA2FB8" w:rsidRPr="003B28FD" w:rsidRDefault="00FA2FB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6FEBD0D7" w14:textId="581A5BDC" w:rsidR="004434D4" w:rsidRPr="003B28FD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3B28FD">
        <w:rPr>
          <w:rFonts w:ascii="Calibri" w:hAnsi="Calibri" w:cs="Calibri"/>
          <w:lang w:val="pt"/>
        </w:rPr>
        <w:t xml:space="preserve">O Balanço Patrimonial é a demonstração contábil que evidencia, qualitativa e quantitativamente, a situação patrimonial da entidade pública por meio de contas representativas do patrimônio público, bem como os atos potenciais, que são registrados em contas de compensação (natureza de informação de controle). </w:t>
      </w:r>
    </w:p>
    <w:p w14:paraId="44B7B653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E29CAD5" w14:textId="0A3E4E1D" w:rsidR="008B126E" w:rsidRPr="003B28FD" w:rsidRDefault="00ED5A39" w:rsidP="00ED5A3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3B28FD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begin"/>
      </w:r>
      <w:r w:rsidRPr="003B28FD">
        <w:rPr>
          <w:rFonts w:ascii="Calibri" w:hAnsi="Calibri" w:cs="Calibri"/>
          <w:sz w:val="28"/>
          <w:szCs w:val="28"/>
          <w:lang w:val="pt"/>
        </w:rPr>
        <w:instrText xml:space="preserve"> REF ativo5 \h </w:instrText>
      </w:r>
      <w:r w:rsidRPr="003B28FD">
        <w:rPr>
          <w:rFonts w:ascii="Calibri" w:hAnsi="Calibri" w:cs="Calibri"/>
          <w:b/>
          <w:bCs/>
          <w:sz w:val="28"/>
          <w:szCs w:val="28"/>
          <w:u w:val="single"/>
          <w:lang w:val="pt"/>
        </w:rPr>
        <w:instrText xml:space="preserve"> \* MERGEFORMAT </w:instrText>
      </w:r>
      <w:r w:rsidRPr="003B28FD">
        <w:rPr>
          <w:rFonts w:ascii="Calibri" w:hAnsi="Calibri" w:cs="Calibri"/>
          <w:b/>
          <w:bCs/>
          <w:sz w:val="28"/>
          <w:szCs w:val="28"/>
          <w:u w:val="single"/>
          <w:lang w:val="pt"/>
        </w:rPr>
      </w:r>
      <w:r w:rsidRPr="003B28FD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separate"/>
      </w:r>
      <w:r w:rsidRPr="003B28FD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3B28FD">
        <w:rPr>
          <w:rFonts w:cstheme="minorHAnsi"/>
          <w:b/>
          <w:bCs/>
          <w:sz w:val="24"/>
          <w:szCs w:val="24"/>
          <w:u w:val="single"/>
          <w:lang w:val="pt"/>
        </w:rPr>
        <w:t xml:space="preserve">º </w:t>
      </w:r>
      <w:bookmarkStart w:id="0" w:name="caixa"/>
      <w:r w:rsidR="000B329B" w:rsidRPr="003B28FD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="000B329B" w:rsidRPr="003B28FD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REF caixa \h  \* MERGEFORMAT </w:instrText>
      </w:r>
      <w:r w:rsidR="000B329B" w:rsidRPr="003B28FD">
        <w:rPr>
          <w:rFonts w:cstheme="minorHAnsi"/>
          <w:b/>
          <w:bCs/>
          <w:sz w:val="24"/>
          <w:szCs w:val="24"/>
          <w:u w:val="single"/>
          <w:lang w:val="pt"/>
        </w:rPr>
      </w:r>
      <w:r w:rsidR="000B329B" w:rsidRPr="003B28FD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="000B329B" w:rsidRPr="003B28FD">
        <w:rPr>
          <w:rFonts w:eastAsia="Times New Roman" w:cs="Arial"/>
          <w:b/>
          <w:bCs/>
          <w:sz w:val="24"/>
          <w:szCs w:val="24"/>
          <w:u w:val="single"/>
          <w:lang w:eastAsia="pt-BR"/>
        </w:rPr>
        <w:t>1</w:t>
      </w:r>
      <w:r w:rsidR="000B329B" w:rsidRPr="003B28FD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  <w:bookmarkEnd w:id="0"/>
      <w:r w:rsidRPr="003B28FD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Caixa e equivalentes de caixa  </w:t>
      </w:r>
      <w:r w:rsidRPr="003B28FD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70A50D66" w14:textId="77777777" w:rsidR="006A78E1" w:rsidRPr="003B28FD" w:rsidRDefault="006A78E1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722BC9A0" w14:textId="10C18BEF" w:rsidR="00426E5F" w:rsidRPr="003B28FD" w:rsidRDefault="004434D4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3B28FD">
        <w:rPr>
          <w:rFonts w:ascii="Calibri" w:hAnsi="Calibri" w:cs="Calibri"/>
          <w:lang w:val="pt"/>
        </w:rPr>
        <w:t>No Ministério</w:t>
      </w:r>
      <w:r w:rsidR="00D03174" w:rsidRPr="003B28FD">
        <w:rPr>
          <w:rFonts w:ascii="Calibri" w:hAnsi="Calibri" w:cs="Calibri"/>
          <w:lang w:val="pt"/>
        </w:rPr>
        <w:t xml:space="preserve"> do Desenvolvimento e Assistênci</w:t>
      </w:r>
      <w:r w:rsidRPr="003B28FD">
        <w:rPr>
          <w:rFonts w:ascii="Calibri" w:hAnsi="Calibri" w:cs="Calibri"/>
          <w:lang w:val="pt"/>
        </w:rPr>
        <w:t xml:space="preserve">a </w:t>
      </w:r>
      <w:r w:rsidR="00D03174" w:rsidRPr="003B28FD">
        <w:rPr>
          <w:rFonts w:ascii="Calibri" w:hAnsi="Calibri" w:cs="Calibri"/>
          <w:lang w:val="pt"/>
        </w:rPr>
        <w:t>Soc</w:t>
      </w:r>
      <w:r w:rsidRPr="003B28FD">
        <w:rPr>
          <w:rFonts w:ascii="Calibri" w:hAnsi="Calibri" w:cs="Calibri"/>
          <w:lang w:val="pt"/>
        </w:rPr>
        <w:t>ia</w:t>
      </w:r>
      <w:r w:rsidR="00D03174" w:rsidRPr="003B28FD">
        <w:rPr>
          <w:rFonts w:ascii="Calibri" w:hAnsi="Calibri" w:cs="Calibri"/>
          <w:lang w:val="pt"/>
        </w:rPr>
        <w:t>l, Família e Combate à Fome,</w:t>
      </w:r>
      <w:r w:rsidRPr="003B28FD">
        <w:rPr>
          <w:rFonts w:ascii="Calibri" w:hAnsi="Calibri" w:cs="Calibri"/>
          <w:lang w:val="pt"/>
        </w:rPr>
        <w:t xml:space="preserve"> a Conta Caixa e Equivalentes de Caixa é composta pelas contas Limite de Saque com Vinculação de Pagamento</w:t>
      </w:r>
      <w:r w:rsidR="006A78E1" w:rsidRPr="003B28FD">
        <w:rPr>
          <w:rFonts w:ascii="Calibri" w:hAnsi="Calibri" w:cs="Calibri"/>
          <w:lang w:val="pt"/>
        </w:rPr>
        <w:t xml:space="preserve"> - OFSS</w:t>
      </w:r>
      <w:r w:rsidRPr="003B28FD">
        <w:rPr>
          <w:rFonts w:ascii="Calibri" w:hAnsi="Calibri" w:cs="Calibri"/>
          <w:lang w:val="pt"/>
        </w:rPr>
        <w:t xml:space="preserve"> e Limite de Saque com Vinculação de Pagamento – Ordem de Pagamento</w:t>
      </w:r>
      <w:r w:rsidR="006A78E1" w:rsidRPr="003B28FD">
        <w:rPr>
          <w:rFonts w:ascii="Calibri" w:hAnsi="Calibri" w:cs="Calibri"/>
          <w:lang w:val="pt"/>
        </w:rPr>
        <w:t xml:space="preserve"> - OFSS</w:t>
      </w:r>
      <w:r w:rsidR="00ED5A39" w:rsidRPr="003B28FD">
        <w:rPr>
          <w:rFonts w:ascii="Calibri" w:hAnsi="Calibri" w:cs="Calibri"/>
          <w:lang w:val="pt"/>
        </w:rPr>
        <w:t>.</w:t>
      </w:r>
    </w:p>
    <w:p w14:paraId="1E82E5CD" w14:textId="77777777" w:rsidR="004434D4" w:rsidRPr="003B28FD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B28FD">
        <w:rPr>
          <w:rFonts w:ascii="Calibri" w:hAnsi="Calibri" w:cs="Calibri"/>
          <w:lang w:val="pt"/>
        </w:rPr>
        <w:t>A 1ª registra o valor do limite de saque da conta única do ente federativo, estabelecido pelo órgão central de programação financeira, para atender a despesas com vinculação de pagamento de órgãos pertencentes ao orçamento fiscal e da seguridade social.</w:t>
      </w:r>
    </w:p>
    <w:p w14:paraId="2BC98513" w14:textId="21EC862D" w:rsidR="00447717" w:rsidRPr="003B28FD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3B28FD">
        <w:rPr>
          <w:rFonts w:ascii="Calibri" w:hAnsi="Calibri" w:cs="Calibri"/>
          <w:lang w:val="pt"/>
        </w:rPr>
        <w:t>A 2ª registra os valores que estão aguardando assinatura das Ordens de Pagamento pelo Ordenador de Despesa e Gestor Financeiro para a geração da Ordem Bancária.  </w:t>
      </w:r>
    </w:p>
    <w:p w14:paraId="6F22F6A5" w14:textId="3AE58786" w:rsidR="00454B8E" w:rsidRPr="007D1461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color w:val="FF0000"/>
          <w:lang w:val="pt"/>
        </w:rPr>
      </w:pPr>
      <w:r w:rsidRPr="007D1461">
        <w:rPr>
          <w:rFonts w:ascii="Calibri" w:hAnsi="Calibri" w:cs="Calibri"/>
          <w:color w:val="FF0000"/>
          <w:lang w:val="pt"/>
        </w:rPr>
        <w:t>    </w:t>
      </w:r>
    </w:p>
    <w:p w14:paraId="145724AC" w14:textId="59E55F08" w:rsidR="008B126E" w:rsidRPr="003B28FD" w:rsidRDefault="00DF0023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3B28FD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Pr="003B28FD">
        <w:rPr>
          <w:rFonts w:cstheme="minorHAnsi"/>
          <w:sz w:val="24"/>
          <w:szCs w:val="24"/>
          <w:u w:val="single"/>
          <w:lang w:val="pt"/>
        </w:rPr>
        <w:instrText xml:space="preserve"> REF ativo6 \h </w:instrText>
      </w:r>
      <w:r w:rsidRPr="003B28FD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\* MERGEFORMAT </w:instrText>
      </w:r>
      <w:r w:rsidRPr="003B28FD">
        <w:rPr>
          <w:rFonts w:cstheme="minorHAnsi"/>
          <w:b/>
          <w:bCs/>
          <w:sz w:val="24"/>
          <w:szCs w:val="24"/>
          <w:u w:val="single"/>
          <w:lang w:val="pt"/>
        </w:rPr>
      </w:r>
      <w:r w:rsidRPr="003B28FD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Pr="003B28FD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3B28FD">
        <w:rPr>
          <w:rFonts w:cstheme="minorHAnsi"/>
          <w:b/>
          <w:bCs/>
          <w:sz w:val="24"/>
          <w:szCs w:val="24"/>
          <w:u w:val="single"/>
          <w:lang w:val="pt"/>
        </w:rPr>
        <w:t>º</w:t>
      </w:r>
      <w:bookmarkStart w:id="1" w:name="creditoscp"/>
      <w:r w:rsidR="00D64DA6" w:rsidRPr="003B28FD">
        <w:rPr>
          <w:rFonts w:cstheme="minorHAnsi"/>
          <w:b/>
          <w:bCs/>
          <w:sz w:val="24"/>
          <w:szCs w:val="24"/>
          <w:u w:val="single"/>
          <w:lang w:val="pt"/>
        </w:rPr>
        <w:t xml:space="preserve"> 2</w:t>
      </w:r>
      <w:bookmarkEnd w:id="1"/>
      <w:r w:rsidRPr="003B28FD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Créditos a Curto Prazo e a Longo Prazo  </w:t>
      </w:r>
      <w:r w:rsidRPr="003B28FD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09E21644" w14:textId="77777777" w:rsidR="006A78E1" w:rsidRPr="003B28FD" w:rsidRDefault="008B126E" w:rsidP="008B126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648"/>
        <w:jc w:val="both"/>
        <w:rPr>
          <w:rFonts w:ascii="Calibri" w:hAnsi="Calibri" w:cs="Calibri"/>
          <w:lang w:val="pt"/>
        </w:rPr>
      </w:pPr>
      <w:r w:rsidRPr="003B28FD">
        <w:rPr>
          <w:rFonts w:ascii="Calibri" w:hAnsi="Calibri" w:cs="Calibri"/>
          <w:lang w:val="pt"/>
        </w:rPr>
        <w:tab/>
      </w:r>
    </w:p>
    <w:p w14:paraId="6DCCD0A1" w14:textId="417CEB2C" w:rsidR="004434D4" w:rsidRPr="003B28FD" w:rsidRDefault="004434D4" w:rsidP="006A78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B28FD">
        <w:rPr>
          <w:rFonts w:ascii="Calibri" w:hAnsi="Calibri" w:cs="Calibri"/>
          <w:lang w:val="pt"/>
        </w:rPr>
        <w:t>Compreende a composição dos valores a receber por diversas transações realizáveis no curto prazo e no longo prazo. Os valores são mensurados e avaliados pelo valor original, podendo ser ajustado na ocasião de perdas estimadas</w:t>
      </w:r>
      <w:r w:rsidR="00680AC2" w:rsidRPr="003B28FD">
        <w:rPr>
          <w:rFonts w:ascii="Calibri" w:hAnsi="Calibri" w:cs="Calibri"/>
          <w:lang w:val="pt"/>
        </w:rPr>
        <w:t>.</w:t>
      </w:r>
    </w:p>
    <w:p w14:paraId="35164B1A" w14:textId="77777777" w:rsidR="001A3656" w:rsidRPr="007D1461" w:rsidRDefault="001A3656" w:rsidP="001A36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334BF6DE" w14:textId="5365D720" w:rsidR="001A3656" w:rsidRPr="003B28FD" w:rsidRDefault="00D64DA6" w:rsidP="001A3656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3B28FD">
        <w:rPr>
          <w:rFonts w:ascii="Calibri" w:hAnsi="Calibri" w:cs="Calibri"/>
          <w:b/>
          <w:lang w:val="pt"/>
        </w:rPr>
        <w:t>2</w:t>
      </w:r>
      <w:r w:rsidR="001A3656" w:rsidRPr="003B28FD">
        <w:rPr>
          <w:rFonts w:ascii="Calibri" w:hAnsi="Calibri" w:cs="Calibri"/>
          <w:b/>
          <w:lang w:val="pt"/>
        </w:rPr>
        <w:t>.1. Adiantamento de Transferências Legais</w:t>
      </w:r>
    </w:p>
    <w:p w14:paraId="7CE46739" w14:textId="77777777" w:rsidR="001A3656" w:rsidRPr="003B28FD" w:rsidRDefault="001A3656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35463F29" w14:textId="0A747F9F" w:rsidR="00DF0023" w:rsidRPr="003B28FD" w:rsidRDefault="00C41888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</w:rPr>
      </w:pPr>
      <w:r w:rsidRPr="003B28FD">
        <w:rPr>
          <w:rFonts w:ascii="Calibri" w:hAnsi="Calibri" w:cs="Calibri"/>
          <w:lang w:val="pt"/>
        </w:rPr>
        <w:t xml:space="preserve">Na conta 11311.07.00 – Adiantamento de Transferências Legais há um saldo de R$ </w:t>
      </w:r>
      <w:r w:rsidR="003B28FD" w:rsidRPr="003B28FD">
        <w:rPr>
          <w:rFonts w:ascii="Calibri" w:hAnsi="Calibri" w:cs="Calibri"/>
          <w:lang w:val="pt"/>
        </w:rPr>
        <w:t>597.182.325,73</w:t>
      </w:r>
      <w:r w:rsidR="00E13B34" w:rsidRPr="003B28FD">
        <w:rPr>
          <w:rFonts w:ascii="Calibri" w:hAnsi="Calibri" w:cs="Calibri"/>
          <w:lang w:val="pt"/>
        </w:rPr>
        <w:t xml:space="preserve"> </w:t>
      </w:r>
      <w:r w:rsidRPr="003B28FD">
        <w:rPr>
          <w:rFonts w:ascii="Calibri" w:hAnsi="Calibri" w:cs="Calibri"/>
          <w:lang w:val="pt"/>
        </w:rPr>
        <w:t xml:space="preserve">pertencente </w:t>
      </w:r>
      <w:r w:rsidR="00D74961" w:rsidRPr="003B28FD">
        <w:rPr>
          <w:rFonts w:ascii="Calibri" w:hAnsi="Calibri" w:cs="Calibri"/>
          <w:lang w:val="pt"/>
        </w:rPr>
        <w:t xml:space="preserve">ao </w:t>
      </w:r>
      <w:r w:rsidR="00394602" w:rsidRPr="003B28FD">
        <w:rPr>
          <w:rFonts w:ascii="Calibri" w:hAnsi="Calibri" w:cs="Calibri"/>
          <w:lang w:val="pt"/>
        </w:rPr>
        <w:t>Fundo</w:t>
      </w:r>
      <w:r w:rsidR="00D74961" w:rsidRPr="003B28FD">
        <w:rPr>
          <w:rFonts w:ascii="Calibri" w:hAnsi="Calibri" w:cs="Calibri"/>
          <w:lang w:val="pt"/>
        </w:rPr>
        <w:t xml:space="preserve"> Nacional de Assistência Social</w:t>
      </w:r>
      <w:r w:rsidR="00AD4D27" w:rsidRPr="003B28FD">
        <w:rPr>
          <w:rFonts w:ascii="Calibri" w:hAnsi="Calibri" w:cs="Calibri"/>
          <w:lang w:val="pt"/>
        </w:rPr>
        <w:t>. Deste saldo, R$ 3</w:t>
      </w:r>
      <w:r w:rsidR="005913FC" w:rsidRPr="003B28FD">
        <w:rPr>
          <w:rFonts w:ascii="Calibri" w:hAnsi="Calibri" w:cs="Calibri"/>
          <w:lang w:val="pt"/>
        </w:rPr>
        <w:t>72.161.452,97</w:t>
      </w:r>
      <w:r w:rsidR="00AD4D27" w:rsidRPr="003B28FD">
        <w:rPr>
          <w:rFonts w:ascii="Calibri" w:hAnsi="Calibri" w:cs="Calibri"/>
          <w:lang w:val="pt"/>
        </w:rPr>
        <w:t xml:space="preserve"> (</w:t>
      </w:r>
      <w:r w:rsidR="00A6236C" w:rsidRPr="003B28FD">
        <w:rPr>
          <w:rFonts w:ascii="Calibri" w:hAnsi="Calibri" w:cs="Calibri"/>
          <w:lang w:val="pt"/>
        </w:rPr>
        <w:t>60,77</w:t>
      </w:r>
      <w:r w:rsidR="00AD4D27" w:rsidRPr="003B28FD">
        <w:rPr>
          <w:rFonts w:ascii="Calibri" w:hAnsi="Calibri" w:cs="Calibri"/>
          <w:lang w:val="pt"/>
        </w:rPr>
        <w:t xml:space="preserve">%) se refere a exercícios anteriores </w:t>
      </w:r>
      <w:r w:rsidR="007736F4" w:rsidRPr="003B28FD">
        <w:rPr>
          <w:rFonts w:ascii="Calibri" w:hAnsi="Calibri" w:cs="Calibri"/>
          <w:lang w:val="pt"/>
        </w:rPr>
        <w:t xml:space="preserve">a 2022 </w:t>
      </w:r>
      <w:r w:rsidR="00AD4D27" w:rsidRPr="003B28FD">
        <w:rPr>
          <w:rFonts w:ascii="Calibri" w:hAnsi="Calibri" w:cs="Calibri"/>
          <w:lang w:val="pt"/>
        </w:rPr>
        <w:t>e estão pendentes de prestação de contas.</w:t>
      </w:r>
      <w:r w:rsidR="00DF0023" w:rsidRPr="003B28FD">
        <w:rPr>
          <w:rFonts w:ascii="Calibri" w:hAnsi="Calibri" w:cs="Calibri"/>
          <w:lang w:val="pt"/>
        </w:rPr>
        <w:t xml:space="preserve"> </w:t>
      </w:r>
      <w:r w:rsidR="00772D6D" w:rsidRPr="003B28FD">
        <w:rPr>
          <w:rFonts w:ascii="Calibri" w:hAnsi="Calibri" w:cs="Calibri"/>
          <w:lang w:val="pt"/>
        </w:rPr>
        <w:t xml:space="preserve">Todavia, </w:t>
      </w:r>
      <w:r w:rsidR="00772D6D" w:rsidRPr="003B28FD">
        <w:rPr>
          <w:rFonts w:ascii="Calibri" w:hAnsi="Calibri" w:cs="Calibri"/>
        </w:rPr>
        <w:t xml:space="preserve">o primeiro repasse para esse tipo de execução ocorreu no exercício de 2018, sendo o prazo de execução excepcionalmente prorrogado até 31 de dezembro de 2021, conforme o disposto no §3º do art. 36 da </w:t>
      </w:r>
      <w:r w:rsidR="004B3572" w:rsidRPr="003B28FD">
        <w:rPr>
          <w:rFonts w:ascii="Calibri" w:hAnsi="Calibri" w:cs="Calibri"/>
        </w:rPr>
        <w:t xml:space="preserve">Portaria Ministerial nº 580, de 31 de dezembro de 2020. </w:t>
      </w:r>
      <w:r w:rsidR="001751D9" w:rsidRPr="003B28FD">
        <w:rPr>
          <w:rFonts w:ascii="Calibri" w:hAnsi="Calibri" w:cs="Calibri"/>
        </w:rPr>
        <w:t xml:space="preserve">Deste montante, R$ 10.205.654,00 já tiveram as prestações de contas analisadas e foram registradas </w:t>
      </w:r>
      <w:r w:rsidR="003B28FD" w:rsidRPr="003B28FD">
        <w:rPr>
          <w:rFonts w:ascii="Calibri" w:hAnsi="Calibri" w:cs="Calibri"/>
        </w:rPr>
        <w:t>em outubro/23,</w:t>
      </w:r>
      <w:r w:rsidR="001751D9" w:rsidRPr="003B28FD">
        <w:rPr>
          <w:rFonts w:ascii="Calibri" w:hAnsi="Calibri" w:cs="Calibri"/>
        </w:rPr>
        <w:t xml:space="preserve"> porém o restante ainda não teve </w:t>
      </w:r>
      <w:r w:rsidR="00B752A2" w:rsidRPr="003B28FD">
        <w:rPr>
          <w:rFonts w:ascii="Calibri" w:hAnsi="Calibri" w:cs="Calibri"/>
        </w:rPr>
        <w:t>a</w:t>
      </w:r>
      <w:r w:rsidR="005E443B" w:rsidRPr="003B28FD">
        <w:rPr>
          <w:rFonts w:ascii="Calibri" w:hAnsi="Calibri" w:cs="Calibri"/>
        </w:rPr>
        <w:t xml:space="preserve"> prestação de contas finalizada.</w:t>
      </w:r>
    </w:p>
    <w:p w14:paraId="315D1FE2" w14:textId="45230772" w:rsidR="006A3F8B" w:rsidRPr="00E21A40" w:rsidRDefault="00E15B94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</w:rPr>
      </w:pPr>
      <w:r w:rsidRPr="00E21A40">
        <w:rPr>
          <w:rFonts w:ascii="Calibri" w:hAnsi="Calibri" w:cs="Calibri"/>
        </w:rPr>
        <w:t xml:space="preserve">Há que se ressaltar ainda que esta conta foi apontada no Relatório Preliminar de Auditoria de 2022 uma vez que, segundo a CGU, há duas metodologias de contabilização sendo realizadas na Unidade Gestora 330013 referente a Adiantamento de Transferências. De acordo com este relatório, os valores de transferência fundo a fundo que atualmente estejam sendo contabilizados como </w:t>
      </w:r>
      <w:r w:rsidRPr="00E21A40">
        <w:t>3.5.2.4.0.00.00 – Outras Transferências</w:t>
      </w:r>
      <w:r w:rsidRPr="00E21A40">
        <w:rPr>
          <w:rFonts w:ascii="Calibri" w:hAnsi="Calibri" w:cs="Calibri"/>
        </w:rPr>
        <w:t xml:space="preserve"> deveriam estar contabilizados nesta conta de ativo, todavia, ainda cabe normatização por parte do Tesouro Nacional.</w:t>
      </w:r>
    </w:p>
    <w:p w14:paraId="7E195934" w14:textId="77777777" w:rsidR="001A3656" w:rsidRPr="00E21A40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24009110" w14:textId="115089FB" w:rsidR="001A3656" w:rsidRPr="00E21A40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E21A40">
        <w:rPr>
          <w:rFonts w:ascii="Calibri" w:hAnsi="Calibri" w:cs="Calibri"/>
          <w:b/>
          <w:lang w:val="pt"/>
        </w:rPr>
        <w:t>2</w:t>
      </w:r>
      <w:r w:rsidR="00F16311" w:rsidRPr="00E21A40">
        <w:rPr>
          <w:rFonts w:ascii="Calibri" w:hAnsi="Calibri" w:cs="Calibri"/>
          <w:b/>
          <w:lang w:val="pt"/>
        </w:rPr>
        <w:t>.2</w:t>
      </w:r>
      <w:r w:rsidR="001A3656" w:rsidRPr="00E21A40">
        <w:rPr>
          <w:rFonts w:ascii="Calibri" w:hAnsi="Calibri" w:cs="Calibri"/>
          <w:b/>
          <w:lang w:val="pt"/>
        </w:rPr>
        <w:t>. Termo de Execução Descentralizada</w:t>
      </w:r>
    </w:p>
    <w:p w14:paraId="3298C0B6" w14:textId="77777777" w:rsidR="001A3656" w:rsidRPr="007D1461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793A1655" w14:textId="6D7B4D99" w:rsidR="00D04F49" w:rsidRPr="00F1059F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E21A40">
        <w:rPr>
          <w:rFonts w:ascii="Calibri" w:hAnsi="Calibri" w:cs="Calibri"/>
          <w:lang w:val="pt"/>
        </w:rPr>
        <w:t>Dentre as contas que compõem o saldo de Demais Créditos e Valores a Curto Prazo, a que causa maior impacto</w:t>
      </w:r>
      <w:r w:rsidR="00F656CC" w:rsidRPr="00E21A40">
        <w:rPr>
          <w:rFonts w:ascii="Calibri" w:hAnsi="Calibri" w:cs="Calibri"/>
          <w:lang w:val="pt"/>
        </w:rPr>
        <w:t xml:space="preserve"> em relação ao grupo de contas </w:t>
      </w:r>
      <w:r w:rsidRPr="00E21A40">
        <w:rPr>
          <w:rFonts w:ascii="Calibri" w:hAnsi="Calibri" w:cs="Calibri"/>
          <w:lang w:val="pt"/>
        </w:rPr>
        <w:t xml:space="preserve">é a de </w:t>
      </w:r>
      <w:r w:rsidR="00D53801" w:rsidRPr="00E21A40">
        <w:rPr>
          <w:rFonts w:ascii="Calibri" w:hAnsi="Calibri" w:cs="Calibri"/>
          <w:lang w:val="pt"/>
        </w:rPr>
        <w:t xml:space="preserve">11382.38.00 - </w:t>
      </w:r>
      <w:r w:rsidRPr="00E21A40">
        <w:rPr>
          <w:rFonts w:ascii="Calibri" w:hAnsi="Calibri" w:cs="Calibri"/>
          <w:lang w:val="pt"/>
        </w:rPr>
        <w:t xml:space="preserve">Adiantamento de Termo de Descentralização Externa </w:t>
      </w:r>
      <w:r w:rsidR="00EB4CA9" w:rsidRPr="00E21A40">
        <w:rPr>
          <w:rFonts w:ascii="Calibri" w:hAnsi="Calibri" w:cs="Calibri"/>
          <w:lang w:val="pt"/>
        </w:rPr>
        <w:t>–</w:t>
      </w:r>
      <w:r w:rsidRPr="00E21A40">
        <w:rPr>
          <w:rFonts w:ascii="Calibri" w:hAnsi="Calibri" w:cs="Calibri"/>
          <w:lang w:val="pt"/>
        </w:rPr>
        <w:t xml:space="preserve"> TED, que contabiliza os créditos ocasionados pelos repasses realizados a outras entidades e permanecem até que haja comprovação </w:t>
      </w:r>
      <w:r w:rsidRPr="00E21A40">
        <w:rPr>
          <w:rFonts w:ascii="Calibri" w:hAnsi="Calibri" w:cs="Calibri"/>
          <w:lang w:val="pt"/>
        </w:rPr>
        <w:lastRenderedPageBreak/>
        <w:t>por meio de prestação de contas do órgão recebedor. No caso do Ministério d</w:t>
      </w:r>
      <w:r w:rsidR="00DF4BD1" w:rsidRPr="00E21A40">
        <w:rPr>
          <w:rFonts w:ascii="Calibri" w:hAnsi="Calibri" w:cs="Calibri"/>
          <w:lang w:val="pt"/>
        </w:rPr>
        <w:t>o Desenvolvimento e Assistência Social, Família e Combate à Fome</w:t>
      </w:r>
      <w:r w:rsidRPr="00F1059F">
        <w:rPr>
          <w:rFonts w:ascii="Calibri" w:hAnsi="Calibri" w:cs="Calibri"/>
          <w:lang w:val="pt"/>
        </w:rPr>
        <w:t>, mais de 9</w:t>
      </w:r>
      <w:r w:rsidR="00F16311" w:rsidRPr="00F1059F">
        <w:rPr>
          <w:rFonts w:ascii="Calibri" w:hAnsi="Calibri" w:cs="Calibri"/>
          <w:lang w:val="pt"/>
        </w:rPr>
        <w:t>9</w:t>
      </w:r>
      <w:r w:rsidRPr="00F1059F">
        <w:rPr>
          <w:rFonts w:ascii="Calibri" w:hAnsi="Calibri" w:cs="Calibri"/>
          <w:lang w:val="pt"/>
        </w:rPr>
        <w:t xml:space="preserve">% do saldo </w:t>
      </w:r>
      <w:r w:rsidR="00F656CC" w:rsidRPr="00F1059F">
        <w:rPr>
          <w:rFonts w:ascii="Calibri" w:hAnsi="Calibri" w:cs="Calibri"/>
          <w:lang w:val="pt"/>
        </w:rPr>
        <w:t xml:space="preserve">constante no grupo de contas </w:t>
      </w:r>
      <w:r w:rsidRPr="00F1059F">
        <w:rPr>
          <w:rFonts w:ascii="Calibri" w:hAnsi="Calibri" w:cs="Calibri"/>
          <w:lang w:val="pt"/>
        </w:rPr>
        <w:t xml:space="preserve">se refere </w:t>
      </w:r>
      <w:r w:rsidR="00D74961" w:rsidRPr="00F1059F">
        <w:rPr>
          <w:rFonts w:ascii="Calibri" w:hAnsi="Calibri" w:cs="Calibri"/>
          <w:lang w:val="pt"/>
        </w:rPr>
        <w:t>ao</w:t>
      </w:r>
      <w:r w:rsidRPr="00F1059F">
        <w:rPr>
          <w:rFonts w:ascii="Calibri" w:hAnsi="Calibri" w:cs="Calibri"/>
          <w:lang w:val="pt"/>
        </w:rPr>
        <w:t xml:space="preserve"> Fundo Nacional de Assistência Social</w:t>
      </w:r>
      <w:r w:rsidR="00D04F49" w:rsidRPr="00F1059F">
        <w:rPr>
          <w:rFonts w:ascii="Calibri" w:hAnsi="Calibri" w:cs="Calibri"/>
          <w:lang w:val="pt"/>
        </w:rPr>
        <w:t xml:space="preserve"> conforme tabela abaixo:</w:t>
      </w:r>
    </w:p>
    <w:p w14:paraId="558A18E0" w14:textId="77777777" w:rsidR="008B126E" w:rsidRPr="007D1461" w:rsidRDefault="008B126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05A9CEDF" w14:textId="738E48E5" w:rsidR="00D17277" w:rsidRPr="00F1059F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F1059F">
        <w:rPr>
          <w:rFonts w:ascii="Calibri" w:hAnsi="Calibri" w:cs="Calibri"/>
          <w:b/>
          <w:i/>
          <w:lang w:val="pt"/>
        </w:rPr>
        <w:t>Tabela nº 01 – Termo de Execução Descentralizada FNAS</w:t>
      </w:r>
    </w:p>
    <w:tbl>
      <w:tblPr>
        <w:tblStyle w:val="Tabelacomgrade"/>
        <w:tblW w:w="9004" w:type="dxa"/>
        <w:tblInd w:w="60" w:type="dxa"/>
        <w:tblLook w:val="04A0" w:firstRow="1" w:lastRow="0" w:firstColumn="1" w:lastColumn="0" w:noHBand="0" w:noVBand="1"/>
      </w:tblPr>
      <w:tblGrid>
        <w:gridCol w:w="2183"/>
        <w:gridCol w:w="2196"/>
        <w:gridCol w:w="2439"/>
        <w:gridCol w:w="2186"/>
      </w:tblGrid>
      <w:tr w:rsidR="00F1059F" w:rsidRPr="007D1461" w14:paraId="4FAC82FF" w14:textId="77777777" w:rsidTr="00D04F49">
        <w:tc>
          <w:tcPr>
            <w:tcW w:w="2183" w:type="dxa"/>
          </w:tcPr>
          <w:p w14:paraId="46C0781E" w14:textId="48B6C07F" w:rsidR="00D04F49" w:rsidRPr="00F1059F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F1059F">
              <w:rPr>
                <w:rFonts w:ascii="Calibri" w:hAnsi="Calibri" w:cs="Calibri"/>
                <w:b/>
                <w:lang w:val="pt"/>
              </w:rPr>
              <w:t xml:space="preserve">TED </w:t>
            </w:r>
          </w:p>
        </w:tc>
        <w:tc>
          <w:tcPr>
            <w:tcW w:w="2196" w:type="dxa"/>
          </w:tcPr>
          <w:p w14:paraId="60CCE353" w14:textId="152D58F6" w:rsidR="00D04F49" w:rsidRPr="00F1059F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F1059F">
              <w:rPr>
                <w:rFonts w:ascii="Calibri" w:hAnsi="Calibri" w:cs="Calibri"/>
                <w:b/>
                <w:lang w:val="pt"/>
              </w:rPr>
              <w:t>FAVORECIDO</w:t>
            </w:r>
          </w:p>
        </w:tc>
        <w:tc>
          <w:tcPr>
            <w:tcW w:w="2439" w:type="dxa"/>
          </w:tcPr>
          <w:p w14:paraId="2F39CB7C" w14:textId="3F1C1BA9" w:rsidR="00D04F49" w:rsidRPr="00F1059F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F1059F">
              <w:rPr>
                <w:rFonts w:ascii="Calibri" w:hAnsi="Calibri" w:cs="Calibri"/>
                <w:b/>
                <w:lang w:val="pt"/>
              </w:rPr>
              <w:t>VALOR</w:t>
            </w:r>
          </w:p>
        </w:tc>
        <w:tc>
          <w:tcPr>
            <w:tcW w:w="2186" w:type="dxa"/>
          </w:tcPr>
          <w:p w14:paraId="57400FD7" w14:textId="51F930A7" w:rsidR="00D04F49" w:rsidRPr="00F1059F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F1059F">
              <w:rPr>
                <w:rFonts w:ascii="Calibri" w:hAnsi="Calibri" w:cs="Calibri"/>
                <w:b/>
                <w:lang w:val="pt"/>
              </w:rPr>
              <w:t>VIGÊNCIA</w:t>
            </w:r>
          </w:p>
        </w:tc>
      </w:tr>
      <w:tr w:rsidR="00F1059F" w:rsidRPr="007D1461" w14:paraId="2CAEF573" w14:textId="77777777" w:rsidTr="00D04F49">
        <w:tc>
          <w:tcPr>
            <w:tcW w:w="2183" w:type="dxa"/>
          </w:tcPr>
          <w:p w14:paraId="20655C9B" w14:textId="5E902E6C" w:rsidR="00AD14BA" w:rsidRPr="00F1059F" w:rsidRDefault="00AD14BA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1059F">
              <w:rPr>
                <w:rFonts w:ascii="Calibri" w:hAnsi="Calibri" w:cs="Calibri"/>
                <w:lang w:val="pt"/>
              </w:rPr>
              <w:t>940455</w:t>
            </w:r>
          </w:p>
        </w:tc>
        <w:tc>
          <w:tcPr>
            <w:tcW w:w="2196" w:type="dxa"/>
          </w:tcPr>
          <w:p w14:paraId="6B9E65FF" w14:textId="4DABCC93" w:rsidR="00AD14BA" w:rsidRPr="00F1059F" w:rsidRDefault="00DD20A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1059F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36BBD09D" w14:textId="518D219E" w:rsidR="00AD14BA" w:rsidRPr="00F1059F" w:rsidRDefault="00AD14BA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1059F">
              <w:rPr>
                <w:rFonts w:ascii="Calibri" w:hAnsi="Calibri" w:cs="Calibri"/>
                <w:lang w:val="pt"/>
              </w:rPr>
              <w:t xml:space="preserve">R$ </w:t>
            </w:r>
            <w:r w:rsidR="00F1059F" w:rsidRPr="00F1059F">
              <w:rPr>
                <w:rFonts w:ascii="Calibri" w:hAnsi="Calibri" w:cs="Calibri"/>
                <w:lang w:val="pt"/>
              </w:rPr>
              <w:t>85.335.688.606,92</w:t>
            </w:r>
          </w:p>
        </w:tc>
        <w:tc>
          <w:tcPr>
            <w:tcW w:w="2186" w:type="dxa"/>
          </w:tcPr>
          <w:p w14:paraId="5E3EDCF1" w14:textId="0C08D076" w:rsidR="00AD14BA" w:rsidRPr="00F1059F" w:rsidRDefault="0097090B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1059F">
              <w:rPr>
                <w:rFonts w:ascii="Calibri" w:hAnsi="Calibri" w:cs="Calibri"/>
                <w:lang w:val="pt"/>
              </w:rPr>
              <w:t>31/12/2023</w:t>
            </w:r>
          </w:p>
        </w:tc>
      </w:tr>
      <w:tr w:rsidR="00F1059F" w:rsidRPr="00F1059F" w14:paraId="6552606F" w14:textId="77777777" w:rsidTr="00F16311">
        <w:tc>
          <w:tcPr>
            <w:tcW w:w="4379" w:type="dxa"/>
            <w:gridSpan w:val="2"/>
          </w:tcPr>
          <w:p w14:paraId="5967A90F" w14:textId="70995CC1" w:rsidR="00F16311" w:rsidRPr="00F1059F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1059F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2439" w:type="dxa"/>
          </w:tcPr>
          <w:p w14:paraId="78CD7D63" w14:textId="14781581" w:rsidR="00F16311" w:rsidRPr="00F1059F" w:rsidRDefault="00F16311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F1059F">
              <w:rPr>
                <w:rFonts w:ascii="Calibri" w:hAnsi="Calibri" w:cs="Calibri"/>
                <w:b/>
                <w:lang w:val="pt"/>
              </w:rPr>
              <w:t xml:space="preserve">R$ </w:t>
            </w:r>
            <w:r w:rsidR="00062BFF" w:rsidRPr="00F1059F">
              <w:rPr>
                <w:rFonts w:ascii="Calibri" w:hAnsi="Calibri" w:cs="Calibri"/>
                <w:b/>
                <w:lang w:val="pt"/>
              </w:rPr>
              <w:t>85</w:t>
            </w:r>
            <w:r w:rsidR="00F1059F" w:rsidRPr="00F1059F">
              <w:rPr>
                <w:rFonts w:ascii="Calibri" w:hAnsi="Calibri" w:cs="Calibri"/>
                <w:b/>
                <w:lang w:val="pt"/>
              </w:rPr>
              <w:t>.33</w:t>
            </w:r>
            <w:r w:rsidR="00062BFF" w:rsidRPr="00F1059F">
              <w:rPr>
                <w:rFonts w:ascii="Calibri" w:hAnsi="Calibri" w:cs="Calibri"/>
                <w:b/>
                <w:lang w:val="pt"/>
              </w:rPr>
              <w:t>5</w:t>
            </w:r>
            <w:r w:rsidR="00F1059F" w:rsidRPr="00F1059F">
              <w:rPr>
                <w:rFonts w:ascii="Calibri" w:hAnsi="Calibri" w:cs="Calibri"/>
                <w:b/>
                <w:lang w:val="pt"/>
              </w:rPr>
              <w:t>.688.606,92</w:t>
            </w:r>
          </w:p>
        </w:tc>
        <w:tc>
          <w:tcPr>
            <w:tcW w:w="2186" w:type="dxa"/>
          </w:tcPr>
          <w:p w14:paraId="7E50301A" w14:textId="1222C54B" w:rsidR="00F16311" w:rsidRPr="00F1059F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</w:p>
        </w:tc>
      </w:tr>
    </w:tbl>
    <w:p w14:paraId="21403536" w14:textId="7E71E1C4" w:rsidR="00311CFF" w:rsidRPr="00F1059F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F1059F">
        <w:rPr>
          <w:rFonts w:ascii="Calibri" w:hAnsi="Calibri" w:cs="Calibri"/>
          <w:sz w:val="16"/>
          <w:szCs w:val="16"/>
          <w:lang w:val="pt"/>
        </w:rPr>
        <w:t>Fonte SIAFI.</w:t>
      </w:r>
    </w:p>
    <w:p w14:paraId="396848DF" w14:textId="0AD69AD0" w:rsidR="00DF4BD1" w:rsidRPr="007D1461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3B121AE" w14:textId="6147A1D3" w:rsidR="00DF4BD1" w:rsidRPr="00F1059F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F1059F">
        <w:rPr>
          <w:rFonts w:asciiTheme="minorHAnsi" w:hAnsiTheme="minorHAnsi" w:cstheme="minorHAnsi"/>
          <w:sz w:val="22"/>
          <w:szCs w:val="22"/>
          <w:lang w:val="pt-PT"/>
        </w:rPr>
        <w:t>O TED 940</w:t>
      </w:r>
      <w:r w:rsidR="00934A59" w:rsidRPr="00F1059F">
        <w:rPr>
          <w:rFonts w:asciiTheme="minorHAnsi" w:hAnsiTheme="minorHAnsi" w:cstheme="minorHAnsi"/>
          <w:sz w:val="22"/>
          <w:szCs w:val="22"/>
          <w:lang w:val="pt-PT"/>
        </w:rPr>
        <w:t>455</w:t>
      </w:r>
      <w:r w:rsidRPr="00F1059F">
        <w:rPr>
          <w:rFonts w:asciiTheme="minorHAnsi" w:hAnsiTheme="minorHAnsi" w:cstheme="minorHAnsi"/>
          <w:sz w:val="22"/>
          <w:szCs w:val="22"/>
          <w:lang w:val="pt-PT"/>
        </w:rPr>
        <w:t xml:space="preserve"> possui por objeto o pagamento de Benefícios e Despesas Operacionais referentes ao requerimento, concessão, manutenção e revisão do Benefício de Prestação Continuada – BPC, instituído pela Constituição Federal em seu artigo 203, da Renda Mensal Vitalícia - RMV, instituída pela Lei nº 6.179/74, e do Auxílio Inclusão – AI, instituído pela Lei nº 14.176, de 22 de junho de 2021.</w:t>
      </w:r>
      <w:r w:rsidRPr="00F1059F">
        <w:rPr>
          <w:rFonts w:asciiTheme="minorHAnsi" w:hAnsiTheme="minorHAnsi" w:cstheme="minorHAnsi"/>
          <w:sz w:val="22"/>
          <w:szCs w:val="22"/>
        </w:rPr>
        <w:t> </w:t>
      </w:r>
    </w:p>
    <w:p w14:paraId="7D65D73D" w14:textId="3D0F0F78" w:rsidR="00DF4BD1" w:rsidRPr="00F1059F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F1059F">
        <w:rPr>
          <w:rFonts w:asciiTheme="minorHAnsi" w:hAnsiTheme="minorHAnsi" w:cstheme="minorHAnsi"/>
          <w:sz w:val="22"/>
          <w:szCs w:val="22"/>
        </w:rPr>
        <w:t>Segue abaixo detalhamento quanto à natureza do TED 940</w:t>
      </w:r>
      <w:r w:rsidR="00934A59" w:rsidRPr="00F1059F">
        <w:rPr>
          <w:rFonts w:asciiTheme="minorHAnsi" w:hAnsiTheme="minorHAnsi" w:cstheme="minorHAnsi"/>
          <w:sz w:val="22"/>
          <w:szCs w:val="22"/>
        </w:rPr>
        <w:t>455</w:t>
      </w:r>
      <w:r w:rsidRPr="00F1059F">
        <w:rPr>
          <w:rFonts w:asciiTheme="minorHAnsi" w:hAnsiTheme="minorHAnsi" w:cstheme="minorHAnsi"/>
          <w:sz w:val="22"/>
          <w:szCs w:val="22"/>
        </w:rPr>
        <w:t>:  </w:t>
      </w:r>
    </w:p>
    <w:p w14:paraId="68892EE5" w14:textId="53CF9520" w:rsidR="00DF4BD1" w:rsidRPr="00F1059F" w:rsidRDefault="00DF4BD1" w:rsidP="00DF4BD1">
      <w:pPr>
        <w:pStyle w:val="NormalWeb"/>
        <w:autoSpaceDE w:val="0"/>
        <w:autoSpaceDN w:val="0"/>
        <w:spacing w:after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F1059F">
        <w:rPr>
          <w:rFonts w:asciiTheme="minorHAnsi" w:hAnsiTheme="minorHAnsi" w:cstheme="minorHAnsi"/>
          <w:sz w:val="22"/>
          <w:szCs w:val="22"/>
        </w:rPr>
        <w:t xml:space="preserve">a) Descrição do objeto do TED: Termo de Execução Descentralizada de crédito orçamentário e repasse financeiro destinado ao pagamento de benefícios e despesas operacionais referentes ao requerimento, concessão, manutenção e revisão do Benefício de Prestação Continuada - BPC, da Renda Mensal Vitalícia - RMV e do Auxílio Inclusão - AI. </w:t>
      </w:r>
    </w:p>
    <w:p w14:paraId="4DEA78FB" w14:textId="77777777" w:rsidR="00DF4BD1" w:rsidRPr="00F1059F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  <w:r w:rsidRPr="00F1059F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03C6DDBD" w14:textId="17658C10" w:rsidR="00130377" w:rsidRPr="00F1059F" w:rsidRDefault="00130377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27E4A35" w14:textId="21F1B1AA" w:rsidR="00DF4BD1" w:rsidRPr="00F1059F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</w:rPr>
      </w:pPr>
      <w:r w:rsidRPr="00F1059F">
        <w:rPr>
          <w:rFonts w:cstheme="minorHAnsi"/>
        </w:rPr>
        <w:t>c) A natureza e extensão (por exemplo, quantidade, prazos ou valores):  </w:t>
      </w:r>
    </w:p>
    <w:tbl>
      <w:tblPr>
        <w:tblW w:w="4800" w:type="pct"/>
        <w:tblBorders>
          <w:top w:val="single" w:sz="6" w:space="0" w:color="C5D4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2165"/>
        <w:gridCol w:w="237"/>
        <w:gridCol w:w="2090"/>
        <w:gridCol w:w="75"/>
        <w:gridCol w:w="3507"/>
      </w:tblGrid>
      <w:tr w:rsidR="00F1059F" w:rsidRPr="00F1059F" w14:paraId="3B628E82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2F1B586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1: 00H5 - Pagamento de BPC e RMV a pessoas idosas</w:t>
            </w:r>
          </w:p>
        </w:tc>
        <w:tc>
          <w:tcPr>
            <w:tcW w:w="1117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DCDAE9E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idosas</w:t>
            </w:r>
          </w:p>
        </w:tc>
        <w:tc>
          <w:tcPr>
            <w:tcW w:w="1007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6B0D48A" w14:textId="77777777" w:rsidR="00DF4BD1" w:rsidRPr="00F1059F" w:rsidRDefault="00DF4BD1" w:rsidP="00C76FA7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38.370.623.550,00</w:t>
            </w:r>
          </w:p>
        </w:tc>
        <w:tc>
          <w:tcPr>
            <w:tcW w:w="1631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8D696C3" w14:textId="4E846DEB" w:rsidR="00DF4BD1" w:rsidRPr="00F1059F" w:rsidRDefault="00C76FA7" w:rsidP="00C76FA7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       </w:t>
            </w:r>
            <w:r w:rsidR="00DF4BD1"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F1059F" w:rsidRPr="00F1059F" w14:paraId="6F0CC4C2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4E09CAA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2: 00IN - Pagamento de BPC e RMV a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7E6E91F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08A090D" w14:textId="1AB07862" w:rsidR="00DF4BD1" w:rsidRPr="00F1059F" w:rsidRDefault="00C76FA7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  </w:t>
            </w:r>
            <w:r w:rsidR="00DF4BD1"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46.931.045.700,00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A8A19CF" w14:textId="77777777" w:rsidR="00DF4BD1" w:rsidRPr="00F1059F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F1059F" w:rsidRPr="00F1059F" w14:paraId="720C3320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1289CC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3: 00TZ - Auxílio-inclusão às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B3CFFB9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Auxílio-inclusão às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E2B20EB" w14:textId="77777777" w:rsidR="00DF4BD1" w:rsidRPr="00F1059F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154.919.648,00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9AA081" w14:textId="77777777" w:rsidR="00DF4BD1" w:rsidRPr="00F1059F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F1059F" w:rsidRPr="00F1059F" w14:paraId="41EA6DB9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EAD0497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META 4: 2589 - Avaliação e operacionalização do </w:t>
            </w: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lastRenderedPageBreak/>
              <w:t>BPC e manutenção da RMV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95DA3D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lastRenderedPageBreak/>
              <w:t xml:space="preserve">Ação para pagamento de envio de cartas, </w:t>
            </w: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lastRenderedPageBreak/>
              <w:t>indenizações, restituições, pagamento de diárias e passagens, deslocamento de requerentes e beneficiários do BPC, despesas de exercícios anteriores e atividades de reconhecimento de direitos e demais atividades para operacionalizar o BPC e manutenção do RMV.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E237A5" w14:textId="77777777" w:rsidR="00DF4BD1" w:rsidRPr="00F1059F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lastRenderedPageBreak/>
              <w:t>8.499.993,31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27D747C" w14:textId="77777777" w:rsidR="00DF4BD1" w:rsidRPr="00F1059F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F1059F" w:rsidRPr="00F1059F" w14:paraId="6ECE83CD" w14:textId="77777777" w:rsidTr="00C76FA7">
        <w:tc>
          <w:tcPr>
            <w:tcW w:w="1245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3634E56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5: 2583 - Processamento de dados do BPC e da RMV</w:t>
            </w:r>
          </w:p>
        </w:tc>
        <w:tc>
          <w:tcPr>
            <w:tcW w:w="1007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3C10D76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das despesas com processamento de dados do BPC e da RMV</w:t>
            </w:r>
          </w:p>
        </w:tc>
        <w:tc>
          <w:tcPr>
            <w:tcW w:w="1082" w:type="pct"/>
            <w:gridSpan w:val="2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02E4801" w14:textId="77777777" w:rsidR="00DF4BD1" w:rsidRPr="00F1059F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48.999.999,23</w:t>
            </w:r>
          </w:p>
        </w:tc>
        <w:tc>
          <w:tcPr>
            <w:tcW w:w="1666" w:type="pct"/>
            <w:gridSpan w:val="2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A8D0390" w14:textId="77777777" w:rsidR="00DF4BD1" w:rsidRPr="00F1059F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F1059F" w:rsidRPr="00F1059F" w14:paraId="63FB3646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86E7177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6: 21DT - Operacionalização do Auxílio-inclusão às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003A9B7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21DT Ação para operacionalização do Auxílio-inclusão às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7928FE6" w14:textId="77777777" w:rsidR="00DF4BD1" w:rsidRPr="00F1059F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558.053,00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CA729CB" w14:textId="77777777" w:rsidR="00DF4BD1" w:rsidRPr="00F1059F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F1059F" w:rsidRPr="00F1059F" w14:paraId="72ED6BE5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B4F2177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proofErr w:type="spellStart"/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arredonamento</w:t>
            </w:r>
            <w:proofErr w:type="spellEnd"/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C38A0E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Item para arredondamento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993FAEE" w14:textId="77777777" w:rsidR="00DF4BD1" w:rsidRPr="00F1059F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0,46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0E26A6" w14:textId="77777777" w:rsidR="00DF4BD1" w:rsidRPr="00F1059F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</w:tbl>
    <w:p w14:paraId="50399B80" w14:textId="77777777" w:rsidR="00DF4BD1" w:rsidRPr="00F1059F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tbl>
      <w:tblPr>
        <w:tblW w:w="10915" w:type="dxa"/>
        <w:tblInd w:w="-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467"/>
        <w:gridCol w:w="841"/>
        <w:gridCol w:w="2141"/>
        <w:gridCol w:w="911"/>
        <w:gridCol w:w="911"/>
        <w:gridCol w:w="838"/>
        <w:gridCol w:w="1522"/>
      </w:tblGrid>
      <w:tr w:rsidR="00F1059F" w:rsidRPr="00F1059F" w14:paraId="2B518BA0" w14:textId="77777777" w:rsidTr="00C76FA7">
        <w:trPr>
          <w:gridAfter w:val="1"/>
          <w:wAfter w:w="1522" w:type="dxa"/>
          <w:trHeight w:val="253"/>
        </w:trPr>
        <w:tc>
          <w:tcPr>
            <w:tcW w:w="3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D87B5" w14:textId="77777777" w:rsidR="00DF4BD1" w:rsidRPr="00F1059F" w:rsidRDefault="00DF4BD1" w:rsidP="00682F0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F1059F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10. CRONOGRAMA DE DESEMBOLSO</w:t>
            </w:r>
            <w:r w:rsidRPr="00F1059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BF995" w14:textId="77777777" w:rsidR="00DF4BD1" w:rsidRPr="00F1059F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F1059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27FE7" w14:textId="77777777" w:rsidR="00DF4BD1" w:rsidRPr="00F1059F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F1059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1924A" w14:textId="77777777" w:rsidR="00DF4BD1" w:rsidRPr="00F1059F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F1059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604C2" w14:textId="77777777" w:rsidR="00DF4BD1" w:rsidRPr="00F1059F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F1059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F1059F" w:rsidRPr="00F1059F" w14:paraId="26D650DA" w14:textId="77777777" w:rsidTr="00C76FA7">
        <w:tblPrEx>
          <w:tblBorders>
            <w:top w:val="single" w:sz="6" w:space="0" w:color="C5D4EB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84" w:type="dxa"/>
        </w:trPr>
        <w:tc>
          <w:tcPr>
            <w:tcW w:w="4308" w:type="dxa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48062A5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JAN/2023</w:t>
            </w:r>
          </w:p>
        </w:tc>
        <w:tc>
          <w:tcPr>
            <w:tcW w:w="6323" w:type="dxa"/>
            <w:gridSpan w:val="5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C551368" w14:textId="77777777" w:rsidR="00DF4BD1" w:rsidRPr="00F1059F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1059F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85.514.646.944,00</w:t>
            </w:r>
          </w:p>
        </w:tc>
      </w:tr>
    </w:tbl>
    <w:p w14:paraId="03A65471" w14:textId="77777777" w:rsidR="00DF4BD1" w:rsidRPr="00F1059F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83A8B1D" w14:textId="65D9EE94" w:rsidR="008E3CAB" w:rsidRPr="00F1059F" w:rsidRDefault="008E3CA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F1059F">
        <w:rPr>
          <w:rFonts w:ascii="Calibri" w:hAnsi="Calibri" w:cs="Calibri"/>
          <w:lang w:val="pt"/>
        </w:rPr>
        <w:t>Segue abaixo levantamento com o montante nas demais unidade</w:t>
      </w:r>
      <w:r w:rsidR="00D74961" w:rsidRPr="00F1059F">
        <w:rPr>
          <w:rFonts w:ascii="Calibri" w:hAnsi="Calibri" w:cs="Calibri"/>
          <w:lang w:val="pt"/>
        </w:rPr>
        <w:t>s</w:t>
      </w:r>
      <w:r w:rsidRPr="00F1059F">
        <w:rPr>
          <w:rFonts w:ascii="Calibri" w:hAnsi="Calibri" w:cs="Calibri"/>
          <w:lang w:val="pt"/>
        </w:rPr>
        <w:t xml:space="preserve"> gestora</w:t>
      </w:r>
      <w:r w:rsidR="00D74961" w:rsidRPr="00F1059F">
        <w:rPr>
          <w:rFonts w:ascii="Calibri" w:hAnsi="Calibri" w:cs="Calibri"/>
          <w:lang w:val="pt"/>
        </w:rPr>
        <w:t xml:space="preserve">s que possuem Termos de Descentralização Externa </w:t>
      </w:r>
      <w:r w:rsidRPr="00F1059F">
        <w:rPr>
          <w:rFonts w:ascii="Calibri" w:hAnsi="Calibri" w:cs="Calibri"/>
          <w:lang w:val="pt"/>
        </w:rPr>
        <w:t>cujas vigências já se encontram expiradas</w:t>
      </w:r>
      <w:r w:rsidR="00305E6D" w:rsidRPr="00F1059F">
        <w:rPr>
          <w:rFonts w:ascii="Calibri" w:hAnsi="Calibri" w:cs="Calibri"/>
          <w:lang w:val="pt"/>
        </w:rPr>
        <w:t xml:space="preserve"> há mais de 330 dias (considerando os prazos estabelecidos no Decreto nº 10.426/2020, 120 dias para </w:t>
      </w:r>
      <w:r w:rsidR="00305E6D" w:rsidRPr="00F1059F">
        <w:t>apresentação do Relatório de Cumprimento do Objeto (RCO) + 30 dias de prorrogação + 180 dias de análise do RCO)</w:t>
      </w:r>
      <w:r w:rsidRPr="00F1059F">
        <w:rPr>
          <w:rFonts w:ascii="Calibri" w:hAnsi="Calibri" w:cs="Calibri"/>
          <w:lang w:val="pt"/>
        </w:rPr>
        <w:t>:</w:t>
      </w:r>
    </w:p>
    <w:p w14:paraId="6CA97103" w14:textId="77777777" w:rsidR="00104B3D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5CD512F2" w14:textId="77777777" w:rsidR="00F1059F" w:rsidRDefault="00F1059F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664BE421" w14:textId="77777777" w:rsidR="00F1059F" w:rsidRDefault="00F1059F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0A67516A" w14:textId="77777777" w:rsidR="00F1059F" w:rsidRPr="00F1059F" w:rsidRDefault="00F1059F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30E8C3BA" w14:textId="2066A151" w:rsidR="00104B3D" w:rsidRPr="00F1059F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F1059F">
        <w:rPr>
          <w:rFonts w:ascii="Calibri" w:hAnsi="Calibri" w:cs="Calibri"/>
          <w:b/>
          <w:i/>
          <w:lang w:val="pt"/>
        </w:rPr>
        <w:lastRenderedPageBreak/>
        <w:t>Tabela nº 02 – Termos de Execução Descentra</w:t>
      </w:r>
      <w:r w:rsidR="00BE49C7" w:rsidRPr="00F1059F">
        <w:rPr>
          <w:rFonts w:ascii="Calibri" w:hAnsi="Calibri" w:cs="Calibri"/>
          <w:b/>
          <w:i/>
          <w:lang w:val="pt"/>
        </w:rPr>
        <w:t>lizada Ven</w:t>
      </w:r>
      <w:r w:rsidR="00062BFF" w:rsidRPr="00F1059F">
        <w:rPr>
          <w:rFonts w:ascii="Calibri" w:hAnsi="Calibri" w:cs="Calibri"/>
          <w:b/>
          <w:i/>
          <w:lang w:val="pt"/>
        </w:rPr>
        <w:t>cidos (Data Base 3</w:t>
      </w:r>
      <w:r w:rsidR="00F1059F">
        <w:rPr>
          <w:rFonts w:ascii="Calibri" w:hAnsi="Calibri" w:cs="Calibri"/>
          <w:b/>
          <w:i/>
          <w:lang w:val="pt"/>
        </w:rPr>
        <w:t>1</w:t>
      </w:r>
      <w:r w:rsidR="00124EF3" w:rsidRPr="00F1059F">
        <w:rPr>
          <w:rFonts w:ascii="Calibri" w:hAnsi="Calibri" w:cs="Calibri"/>
          <w:b/>
          <w:i/>
          <w:lang w:val="pt"/>
        </w:rPr>
        <w:t>/</w:t>
      </w:r>
      <w:r w:rsidR="00F1059F">
        <w:rPr>
          <w:rFonts w:ascii="Calibri" w:hAnsi="Calibri" w:cs="Calibri"/>
          <w:b/>
          <w:i/>
          <w:lang w:val="pt"/>
        </w:rPr>
        <w:t>12</w:t>
      </w:r>
      <w:r w:rsidR="00124EF3" w:rsidRPr="00F1059F">
        <w:rPr>
          <w:rFonts w:ascii="Calibri" w:hAnsi="Calibri" w:cs="Calibri"/>
          <w:b/>
          <w:i/>
          <w:lang w:val="pt"/>
        </w:rPr>
        <w:t>/2023</w:t>
      </w:r>
      <w:r w:rsidRPr="00F1059F">
        <w:rPr>
          <w:rFonts w:ascii="Calibri" w:hAnsi="Calibri" w:cs="Calibri"/>
          <w:b/>
          <w:i/>
          <w:lang w:val="pt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231"/>
        <w:gridCol w:w="2245"/>
        <w:gridCol w:w="2238"/>
        <w:gridCol w:w="2238"/>
      </w:tblGrid>
      <w:tr w:rsidR="007D1461" w:rsidRPr="007D1461" w14:paraId="29A813BB" w14:textId="77777777" w:rsidTr="00BD6922">
        <w:tc>
          <w:tcPr>
            <w:tcW w:w="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9F11" w14:textId="77777777" w:rsidR="00BD6922" w:rsidRPr="00D73015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D73015">
              <w:rPr>
                <w:b/>
                <w:bCs/>
                <w:lang w:val="pt-PT"/>
              </w:rPr>
              <w:t>UG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0367" w14:textId="77777777" w:rsidR="00BD6922" w:rsidRPr="007C3320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7C3320">
              <w:rPr>
                <w:b/>
                <w:bCs/>
                <w:lang w:val="pt-PT"/>
              </w:rPr>
              <w:t>Qtd. de TEDs expirados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510C" w14:textId="77777777" w:rsidR="00BD6922" w:rsidRPr="007C3320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7C3320">
              <w:rPr>
                <w:b/>
                <w:bCs/>
                <w:lang w:val="pt-PT"/>
              </w:rPr>
              <w:t>Não Apresentaram Prestação de Contas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0FE7" w14:textId="6484B129" w:rsidR="00BD6922" w:rsidRPr="007C3320" w:rsidRDefault="00BD6922" w:rsidP="00447C68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7C3320">
              <w:rPr>
                <w:b/>
                <w:bCs/>
                <w:lang w:val="pt-PT"/>
              </w:rPr>
              <w:t>Análises de Prestação de Contas Iniciadas até 3</w:t>
            </w:r>
            <w:r w:rsidR="007C3320" w:rsidRPr="007C3320">
              <w:rPr>
                <w:b/>
                <w:bCs/>
                <w:lang w:val="pt-PT"/>
              </w:rPr>
              <w:t>1</w:t>
            </w:r>
            <w:r w:rsidR="00447C68" w:rsidRPr="007C3320">
              <w:rPr>
                <w:b/>
                <w:bCs/>
                <w:lang w:val="pt-PT"/>
              </w:rPr>
              <w:t>/</w:t>
            </w:r>
            <w:r w:rsidR="007C3320" w:rsidRPr="007C3320">
              <w:rPr>
                <w:b/>
                <w:bCs/>
                <w:lang w:val="pt-PT"/>
              </w:rPr>
              <w:t>12</w:t>
            </w:r>
            <w:r w:rsidRPr="007C3320">
              <w:rPr>
                <w:b/>
                <w:bCs/>
                <w:lang w:val="pt-PT"/>
              </w:rPr>
              <w:t>/2023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E2E4" w14:textId="0B56B931" w:rsidR="00BD6922" w:rsidRPr="007C3320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7C3320">
              <w:rPr>
                <w:b/>
                <w:bCs/>
                <w:lang w:val="pt-PT"/>
              </w:rPr>
              <w:t>Análises de Prestaçã</w:t>
            </w:r>
            <w:r w:rsidR="004C3218" w:rsidRPr="007C3320">
              <w:rPr>
                <w:b/>
                <w:bCs/>
                <w:lang w:val="pt-PT"/>
              </w:rPr>
              <w:t>o de Contas Não Iniciadas até 3</w:t>
            </w:r>
            <w:r w:rsidR="007C3320" w:rsidRPr="007C3320">
              <w:rPr>
                <w:b/>
                <w:bCs/>
                <w:lang w:val="pt-PT"/>
              </w:rPr>
              <w:t>1</w:t>
            </w:r>
            <w:r w:rsidR="004C3218" w:rsidRPr="007C3320">
              <w:rPr>
                <w:b/>
                <w:bCs/>
                <w:lang w:val="pt-PT"/>
              </w:rPr>
              <w:t>/</w:t>
            </w:r>
            <w:r w:rsidR="007C3320" w:rsidRPr="007C3320">
              <w:rPr>
                <w:b/>
                <w:bCs/>
                <w:lang w:val="pt-PT"/>
              </w:rPr>
              <w:t>12</w:t>
            </w:r>
            <w:r w:rsidRPr="007C3320">
              <w:rPr>
                <w:b/>
                <w:bCs/>
                <w:lang w:val="pt-PT"/>
              </w:rPr>
              <w:t>/2023</w:t>
            </w:r>
          </w:p>
        </w:tc>
      </w:tr>
      <w:tr w:rsidR="007D1461" w:rsidRPr="007D1461" w14:paraId="33B7342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9AAAD" w14:textId="77777777" w:rsidR="00BD6922" w:rsidRPr="00D73015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D73015">
              <w:rPr>
                <w:lang w:val="pt-PT"/>
              </w:rPr>
              <w:t>550005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7C18" w14:textId="74FDB344" w:rsidR="00BD6922" w:rsidRPr="00D73015" w:rsidRDefault="003C7639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D73015">
              <w:rPr>
                <w:lang w:val="pt-PT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AF56" w14:textId="77777777" w:rsidR="00BD6922" w:rsidRPr="007C3320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 w:rsidRPr="007C3320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5195" w14:textId="653BBF52" w:rsidR="00BD6922" w:rsidRPr="007C3320" w:rsidRDefault="004C3218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7C3320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84B6" w14:textId="5BE832F9" w:rsidR="00BD6922" w:rsidRPr="007C3320" w:rsidRDefault="0025738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7C3320">
              <w:rPr>
                <w:lang w:val="pt-PT"/>
              </w:rPr>
              <w:t xml:space="preserve"> -</w:t>
            </w:r>
          </w:p>
        </w:tc>
      </w:tr>
      <w:tr w:rsidR="007D1461" w:rsidRPr="007D1461" w14:paraId="4457673E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B6CA" w14:textId="18F562EB" w:rsidR="003C7639" w:rsidRPr="00D73015" w:rsidRDefault="003C7639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D73015">
              <w:rPr>
                <w:lang w:val="pt-PT"/>
              </w:rPr>
              <w:t>550008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4D1A" w14:textId="10A4209B" w:rsidR="003C7639" w:rsidRPr="007C3320" w:rsidRDefault="003C7639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7C3320">
              <w:rPr>
                <w:lang w:val="pt-PT"/>
              </w:rPr>
              <w:t>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E9F6" w14:textId="0887489A" w:rsidR="003C7639" w:rsidRPr="007C3320" w:rsidRDefault="004C3218">
            <w:pPr>
              <w:autoSpaceDE w:val="0"/>
              <w:autoSpaceDN w:val="0"/>
              <w:ind w:right="60"/>
              <w:rPr>
                <w:lang w:val="pt-PT"/>
              </w:rPr>
            </w:pPr>
            <w:r w:rsidRPr="007C3320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6499" w14:textId="24375D1E" w:rsidR="003C7639" w:rsidRPr="007C3320" w:rsidRDefault="004C3218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7C3320">
              <w:rPr>
                <w:lang w:val="pt-PT"/>
              </w:rPr>
              <w:t>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2071" w14:textId="50E55A45" w:rsidR="003C7639" w:rsidRPr="007C3320" w:rsidRDefault="0025738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7C3320">
              <w:rPr>
                <w:lang w:val="pt-PT"/>
              </w:rPr>
              <w:t xml:space="preserve"> -</w:t>
            </w:r>
          </w:p>
        </w:tc>
      </w:tr>
      <w:tr w:rsidR="007D1461" w:rsidRPr="007D1461" w14:paraId="51C699C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7812" w14:textId="77777777" w:rsidR="00BD6922" w:rsidRPr="00D73015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D73015">
              <w:rPr>
                <w:lang w:val="pt-PT"/>
              </w:rPr>
              <w:t>550009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F63A" w14:textId="56CD6BF4" w:rsidR="00BD6922" w:rsidRPr="00D73015" w:rsidRDefault="003C7639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D73015">
              <w:rPr>
                <w:lang w:val="pt-PT"/>
              </w:rPr>
              <w:t>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5BE93" w14:textId="77777777" w:rsidR="00BD6922" w:rsidRPr="007C3320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 w:rsidRPr="007C3320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ED64" w14:textId="77777777" w:rsidR="00BD6922" w:rsidRPr="007C3320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7C3320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C80F" w14:textId="6EAB73C7" w:rsidR="00BD6922" w:rsidRPr="007C3320" w:rsidRDefault="0025738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7C3320">
              <w:rPr>
                <w:lang w:val="pt-PT"/>
              </w:rPr>
              <w:t>2</w:t>
            </w:r>
          </w:p>
        </w:tc>
      </w:tr>
      <w:tr w:rsidR="007D1461" w:rsidRPr="007D1461" w14:paraId="56A881D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B3434" w14:textId="77777777" w:rsidR="00BD6922" w:rsidRPr="00D73015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D73015">
              <w:rPr>
                <w:b/>
                <w:bCs/>
                <w:lang w:val="pt-PT"/>
              </w:rPr>
              <w:t>TOTAL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8BE1" w14:textId="66929BD0" w:rsidR="00BD6922" w:rsidRPr="007C3320" w:rsidRDefault="00D73015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7C3320">
              <w:rPr>
                <w:lang w:val="pt-PT"/>
              </w:rPr>
              <w:t>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FA2C" w14:textId="77777777" w:rsidR="00BD6922" w:rsidRPr="007C3320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 w:rsidRPr="007C3320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561C" w14:textId="5E1587D4" w:rsidR="00BD6922" w:rsidRPr="007C3320" w:rsidRDefault="007C3320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7C3320">
              <w:rPr>
                <w:lang w:val="pt-PT"/>
              </w:rPr>
              <w:t>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27C5" w14:textId="62F33EFE" w:rsidR="00BD6922" w:rsidRPr="007C3320" w:rsidRDefault="0025738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7C3320">
              <w:rPr>
                <w:lang w:val="pt-PT"/>
              </w:rPr>
              <w:t>2</w:t>
            </w:r>
          </w:p>
        </w:tc>
      </w:tr>
    </w:tbl>
    <w:p w14:paraId="198AEF34" w14:textId="77777777" w:rsidR="00BD6922" w:rsidRPr="007C3320" w:rsidRDefault="00BD6922" w:rsidP="00BD6922">
      <w:pPr>
        <w:rPr>
          <w:rFonts w:ascii="Calibri" w:hAnsi="Calibri" w:cs="Calibri"/>
          <w14:ligatures w14:val="standardContextual"/>
        </w:rPr>
      </w:pPr>
    </w:p>
    <w:p w14:paraId="0207514C" w14:textId="66F386BA" w:rsidR="00BD6922" w:rsidRPr="007D1461" w:rsidRDefault="00BD6922" w:rsidP="00BD6922">
      <w:pPr>
        <w:autoSpaceDE w:val="0"/>
        <w:autoSpaceDN w:val="0"/>
        <w:ind w:left="60" w:right="60" w:firstLine="1216"/>
        <w:jc w:val="both"/>
        <w:rPr>
          <w:color w:val="FF0000"/>
          <w:lang w:val="pt-PT"/>
        </w:rPr>
      </w:pPr>
      <w:r w:rsidRPr="007C3320">
        <w:rPr>
          <w:lang w:val="pt-PT"/>
        </w:rPr>
        <w:t>Desta forma, em 3</w:t>
      </w:r>
      <w:r w:rsidR="007C3320" w:rsidRPr="007C3320">
        <w:rPr>
          <w:lang w:val="pt-PT"/>
        </w:rPr>
        <w:t>1</w:t>
      </w:r>
      <w:r w:rsidR="00FC13DE" w:rsidRPr="007C3320">
        <w:rPr>
          <w:lang w:val="pt-PT"/>
        </w:rPr>
        <w:t>/</w:t>
      </w:r>
      <w:r w:rsidR="007C3320" w:rsidRPr="007C3320">
        <w:rPr>
          <w:lang w:val="pt-PT"/>
        </w:rPr>
        <w:t>12</w:t>
      </w:r>
      <w:r w:rsidR="00FC13DE" w:rsidRPr="007C3320">
        <w:rPr>
          <w:lang w:val="pt-PT"/>
        </w:rPr>
        <w:t xml:space="preserve">/2023, foram identificados </w:t>
      </w:r>
      <w:r w:rsidR="007C3320" w:rsidRPr="007C3320">
        <w:rPr>
          <w:lang w:val="pt-PT"/>
        </w:rPr>
        <w:t>6</w:t>
      </w:r>
      <w:r w:rsidRPr="007C3320">
        <w:rPr>
          <w:lang w:val="pt-PT"/>
        </w:rPr>
        <w:t xml:space="preserve"> Termos de Execução Descentralizada (TEDs) com prazo de análise de cumprimento do objeto expirado, totalizando o valor de R$ </w:t>
      </w:r>
      <w:r w:rsidR="00FC13DE" w:rsidRPr="007C3320">
        <w:rPr>
          <w:lang w:val="pt-PT"/>
        </w:rPr>
        <w:t>37</w:t>
      </w:r>
      <w:r w:rsidR="007C3320" w:rsidRPr="007C3320">
        <w:rPr>
          <w:lang w:val="pt-PT"/>
        </w:rPr>
        <w:t>.319.525,14</w:t>
      </w:r>
      <w:r w:rsidRPr="007C3320">
        <w:rPr>
          <w:lang w:val="pt-PT"/>
        </w:rPr>
        <w:t xml:space="preserve">. Esse montante representa aproximadamente </w:t>
      </w:r>
      <w:r w:rsidR="007C3320" w:rsidRPr="007C3320">
        <w:rPr>
          <w:lang w:val="pt-PT"/>
        </w:rPr>
        <w:t>15,75</w:t>
      </w:r>
      <w:r w:rsidRPr="007C3320">
        <w:rPr>
          <w:lang w:val="pt-PT"/>
        </w:rPr>
        <w:t xml:space="preserve">% do valor total de R$ </w:t>
      </w:r>
      <w:r w:rsidR="007C3320" w:rsidRPr="007C3320">
        <w:rPr>
          <w:lang w:val="pt-PT"/>
        </w:rPr>
        <w:t xml:space="preserve">236.997.602,68 </w:t>
      </w:r>
      <w:r w:rsidRPr="007C3320">
        <w:rPr>
          <w:lang w:val="pt-PT"/>
        </w:rPr>
        <w:t xml:space="preserve">registrado na conta 11382.38.00 – </w:t>
      </w:r>
      <w:r w:rsidRPr="007C3320">
        <w:t xml:space="preserve">Adiantamento – Termo Execução Descentralizada </w:t>
      </w:r>
      <w:r w:rsidRPr="007C3320">
        <w:rPr>
          <w:lang w:val="pt-PT"/>
        </w:rPr>
        <w:t xml:space="preserve">constante no órgão não superior 55000. </w:t>
      </w:r>
    </w:p>
    <w:p w14:paraId="6DC674F2" w14:textId="1F57BE34" w:rsidR="00BD6922" w:rsidRPr="007C3320" w:rsidRDefault="00BD6922" w:rsidP="00BD6922">
      <w:pPr>
        <w:autoSpaceDE w:val="0"/>
        <w:autoSpaceDN w:val="0"/>
        <w:ind w:right="60" w:firstLine="1276"/>
        <w:jc w:val="both"/>
        <w:rPr>
          <w:lang w:val="pt-PT"/>
        </w:rPr>
      </w:pPr>
      <w:r w:rsidRPr="007C3320">
        <w:rPr>
          <w:lang w:val="pt-PT"/>
        </w:rPr>
        <w:t xml:space="preserve">Como se pode </w:t>
      </w:r>
      <w:r w:rsidR="00F316C4" w:rsidRPr="007C3320">
        <w:rPr>
          <w:lang w:val="pt-PT"/>
        </w:rPr>
        <w:t xml:space="preserve">depreender da tabela nº 2, dos </w:t>
      </w:r>
      <w:r w:rsidR="007C3320" w:rsidRPr="007C3320">
        <w:rPr>
          <w:lang w:val="pt-PT"/>
        </w:rPr>
        <w:t>6</w:t>
      </w:r>
      <w:r w:rsidR="00F316C4" w:rsidRPr="007C3320">
        <w:rPr>
          <w:lang w:val="pt-PT"/>
        </w:rPr>
        <w:t xml:space="preserve"> TEDs expirados, </w:t>
      </w:r>
      <w:r w:rsidR="007C3320" w:rsidRPr="007C3320">
        <w:rPr>
          <w:lang w:val="pt-PT"/>
        </w:rPr>
        <w:t>4</w:t>
      </w:r>
      <w:r w:rsidRPr="007C3320">
        <w:rPr>
          <w:lang w:val="pt-PT"/>
        </w:rPr>
        <w:t xml:space="preserve"> já tiveram as Análises de Prestação de Contas iniciadas. </w:t>
      </w:r>
    </w:p>
    <w:p w14:paraId="71816BCA" w14:textId="77777777" w:rsidR="00BD6922" w:rsidRPr="007C3320" w:rsidRDefault="00BD6922" w:rsidP="00BD6922">
      <w:pPr>
        <w:autoSpaceDE w:val="0"/>
        <w:autoSpaceDN w:val="0"/>
        <w:ind w:right="60" w:firstLine="1276"/>
        <w:jc w:val="both"/>
        <w:rPr>
          <w:lang w:val="pt-PT"/>
        </w:rPr>
      </w:pPr>
      <w:r w:rsidRPr="007C3320">
        <w:rPr>
          <w:lang w:val="pt-PT"/>
        </w:rPr>
        <w:t>Para os TEDs que não foram apresentados documentos de prestação de contas, as áreas técnicas já foram orientadas a proceder com o estabelecido no artigo 30 do Decreto nº 10.426/2020:</w:t>
      </w:r>
    </w:p>
    <w:p w14:paraId="0D110951" w14:textId="77777777" w:rsidR="00BD6922" w:rsidRPr="007C3320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 w:rsidRPr="007C3320">
        <w:rPr>
          <w:rFonts w:ascii="Calibri" w:hAnsi="Calibri" w:cs="Calibri"/>
          <w:i/>
          <w:iCs/>
          <w:sz w:val="18"/>
          <w:szCs w:val="18"/>
          <w:lang w:val="pt-PT"/>
        </w:rPr>
        <w:t>“</w:t>
      </w:r>
      <w:r w:rsidRPr="007C3320">
        <w:rPr>
          <w:rFonts w:ascii="Arial" w:hAnsi="Arial" w:cs="Arial"/>
          <w:i/>
          <w:iCs/>
          <w:sz w:val="18"/>
          <w:szCs w:val="18"/>
        </w:rPr>
        <w:t>Art. 30. Este Decreto poderá ser aplicado aos TED celebrados anteriormente à data de sua publicação, por meio de termo aditivo, desde que haja benefício à execução do objeto.</w:t>
      </w:r>
    </w:p>
    <w:p w14:paraId="619F0F50" w14:textId="77777777" w:rsidR="00BD6922" w:rsidRPr="007C3320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 w:rsidRPr="007C3320">
        <w:rPr>
          <w:rFonts w:ascii="Arial" w:hAnsi="Arial" w:cs="Arial"/>
          <w:i/>
          <w:iCs/>
          <w:sz w:val="18"/>
          <w:szCs w:val="18"/>
        </w:rPr>
        <w:t>Parágrafo único. À exceção das disposições do </w:t>
      </w:r>
      <w:r w:rsidRPr="007C3320">
        <w:rPr>
          <w:rStyle w:val="Forte"/>
          <w:rFonts w:ascii="Arial" w:hAnsi="Arial" w:cs="Arial"/>
          <w:i/>
          <w:iCs/>
          <w:sz w:val="18"/>
          <w:szCs w:val="18"/>
        </w:rPr>
        <w:t>caput</w:t>
      </w:r>
      <w:r w:rsidRPr="007C3320">
        <w:rPr>
          <w:rFonts w:ascii="Arial" w:hAnsi="Arial" w:cs="Arial"/>
          <w:i/>
          <w:iCs/>
          <w:sz w:val="18"/>
          <w:szCs w:val="18"/>
        </w:rPr>
        <w:t>, os TEDs firmados anteriormente à data de publicação deste Decreto permanecerão regidos pelas disposições:</w:t>
      </w:r>
    </w:p>
    <w:p w14:paraId="2E1B5451" w14:textId="77777777" w:rsidR="00BD6922" w:rsidRPr="007C3320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 w:rsidRPr="007C3320">
        <w:rPr>
          <w:rFonts w:ascii="Arial" w:hAnsi="Arial" w:cs="Arial"/>
          <w:i/>
          <w:iCs/>
          <w:sz w:val="18"/>
          <w:szCs w:val="18"/>
        </w:rPr>
        <w:t xml:space="preserve">I - </w:t>
      </w:r>
      <w:proofErr w:type="gramStart"/>
      <w:r w:rsidRPr="007C3320">
        <w:rPr>
          <w:rFonts w:ascii="Arial" w:hAnsi="Arial" w:cs="Arial"/>
          <w:i/>
          <w:iCs/>
          <w:sz w:val="18"/>
          <w:szCs w:val="18"/>
        </w:rPr>
        <w:t>do</w:t>
      </w:r>
      <w:proofErr w:type="gramEnd"/>
      <w:r w:rsidR="00B67A61">
        <w:fldChar w:fldCharType="begin"/>
      </w:r>
      <w:r w:rsidR="00B67A61">
        <w:instrText>HYPERLINK "http://www.planalto.gov.br/ccivil_03/decreto/Antigos/D0825.htm" \t "_blank"</w:instrText>
      </w:r>
      <w:r w:rsidR="00B67A61">
        <w:fldChar w:fldCharType="separate"/>
      </w:r>
      <w:r w:rsidRPr="007C3320">
        <w:rPr>
          <w:rStyle w:val="Hyperlink"/>
          <w:rFonts w:ascii="Arial" w:hAnsi="Arial" w:cs="Arial"/>
          <w:i/>
          <w:iCs/>
          <w:color w:val="auto"/>
          <w:sz w:val="18"/>
          <w:szCs w:val="18"/>
        </w:rPr>
        <w:t> Decreto nº 825, de 28 de maio de 1993</w:t>
      </w:r>
      <w:r w:rsidR="00B67A61">
        <w:rPr>
          <w:rStyle w:val="Hyperlink"/>
          <w:rFonts w:ascii="Arial" w:hAnsi="Arial" w:cs="Arial"/>
          <w:i/>
          <w:iCs/>
          <w:color w:val="auto"/>
          <w:sz w:val="18"/>
          <w:szCs w:val="18"/>
        </w:rPr>
        <w:fldChar w:fldCharType="end"/>
      </w:r>
      <w:r w:rsidRPr="007C3320">
        <w:rPr>
          <w:rFonts w:ascii="Arial" w:hAnsi="Arial" w:cs="Arial"/>
          <w:i/>
          <w:iCs/>
          <w:sz w:val="18"/>
          <w:szCs w:val="18"/>
        </w:rPr>
        <w:t>;</w:t>
      </w:r>
    </w:p>
    <w:p w14:paraId="697E829C" w14:textId="77777777" w:rsidR="00BD6922" w:rsidRPr="007C3320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 w:rsidRPr="007C3320">
        <w:rPr>
          <w:rFonts w:ascii="Arial" w:hAnsi="Arial" w:cs="Arial"/>
          <w:i/>
          <w:iCs/>
          <w:sz w:val="18"/>
          <w:szCs w:val="18"/>
        </w:rPr>
        <w:t>II - do </w:t>
      </w:r>
      <w:hyperlink r:id="rId9" w:tgtFrame="_blank" w:history="1">
        <w:r w:rsidRPr="007C3320">
          <w:rPr>
            <w:rStyle w:val="Hyperlink"/>
            <w:rFonts w:ascii="Arial" w:hAnsi="Arial" w:cs="Arial"/>
            <w:i/>
            <w:iCs/>
            <w:color w:val="auto"/>
            <w:sz w:val="18"/>
            <w:szCs w:val="18"/>
          </w:rPr>
          <w:t>Decreto nº 6.170, de 25 de julho de 2007</w:t>
        </w:r>
      </w:hyperlink>
      <w:r w:rsidRPr="007C3320">
        <w:rPr>
          <w:rFonts w:ascii="Arial" w:hAnsi="Arial" w:cs="Arial"/>
          <w:i/>
          <w:iCs/>
          <w:sz w:val="18"/>
          <w:szCs w:val="18"/>
        </w:rPr>
        <w:t>; e</w:t>
      </w:r>
    </w:p>
    <w:p w14:paraId="35659D0C" w14:textId="2242721F" w:rsidR="00BD6922" w:rsidRPr="007C3320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 w:rsidRPr="007C3320">
        <w:rPr>
          <w:rFonts w:ascii="Arial" w:hAnsi="Arial" w:cs="Arial"/>
          <w:i/>
          <w:iCs/>
          <w:sz w:val="18"/>
          <w:szCs w:val="18"/>
        </w:rPr>
        <w:t>III - da legislação setorial vigente na data de sua celebração</w:t>
      </w:r>
      <w:r w:rsidR="007C3320" w:rsidRPr="007C3320">
        <w:rPr>
          <w:rFonts w:ascii="Arial" w:hAnsi="Arial" w:cs="Arial"/>
          <w:i/>
          <w:iCs/>
          <w:sz w:val="18"/>
          <w:szCs w:val="18"/>
        </w:rPr>
        <w:t>.”</w:t>
      </w:r>
    </w:p>
    <w:p w14:paraId="19521469" w14:textId="77777777" w:rsidR="0086058A" w:rsidRPr="007D1461" w:rsidRDefault="0086058A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D52F9C8" w14:textId="51B0E97B" w:rsidR="006F43F8" w:rsidRPr="007C3320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7C3320">
        <w:rPr>
          <w:rFonts w:ascii="Calibri" w:hAnsi="Calibri" w:cs="Calibri"/>
          <w:b/>
          <w:lang w:val="pt"/>
        </w:rPr>
        <w:t>2</w:t>
      </w:r>
      <w:r w:rsidR="00FD1947" w:rsidRPr="007C3320">
        <w:rPr>
          <w:rFonts w:ascii="Calibri" w:hAnsi="Calibri" w:cs="Calibri"/>
          <w:b/>
          <w:lang w:val="pt"/>
        </w:rPr>
        <w:t>.3</w:t>
      </w:r>
      <w:r w:rsidR="001A3656" w:rsidRPr="007C3320">
        <w:rPr>
          <w:rFonts w:ascii="Calibri" w:hAnsi="Calibri" w:cs="Calibri"/>
          <w:b/>
          <w:lang w:val="pt"/>
        </w:rPr>
        <w:t xml:space="preserve">. </w:t>
      </w:r>
      <w:r w:rsidR="006F43F8" w:rsidRPr="007C3320">
        <w:rPr>
          <w:rFonts w:ascii="Calibri" w:hAnsi="Calibri" w:cs="Calibri"/>
          <w:b/>
          <w:lang w:val="pt"/>
        </w:rPr>
        <w:t>Diversos Responsáveis</w:t>
      </w:r>
    </w:p>
    <w:p w14:paraId="0E622177" w14:textId="77777777" w:rsidR="001A3656" w:rsidRPr="007C3320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5F03444" w14:textId="6F920A8E" w:rsidR="00217327" w:rsidRPr="007C3320" w:rsidRDefault="00C322F8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7C3320">
        <w:rPr>
          <w:rFonts w:ascii="Calibri" w:hAnsi="Calibri" w:cs="Calibri"/>
          <w:lang w:val="pt"/>
        </w:rPr>
        <w:t>Nas conta</w:t>
      </w:r>
      <w:r w:rsidR="005741DC" w:rsidRPr="007C3320">
        <w:rPr>
          <w:rFonts w:ascii="Calibri" w:hAnsi="Calibri" w:cs="Calibri"/>
          <w:lang w:val="pt"/>
        </w:rPr>
        <w:t>s</w:t>
      </w:r>
      <w:r w:rsidRPr="007C3320">
        <w:rPr>
          <w:rFonts w:ascii="Calibri" w:hAnsi="Calibri" w:cs="Calibri"/>
          <w:lang w:val="pt"/>
        </w:rPr>
        <w:t xml:space="preserve"> do grupo Créditos por Dano ao Patrimônio – Decisão TCU, </w:t>
      </w:r>
      <w:r w:rsidR="004434D4" w:rsidRPr="007C3320">
        <w:rPr>
          <w:rFonts w:ascii="Calibri" w:hAnsi="Calibri" w:cs="Calibri"/>
          <w:lang w:val="pt"/>
        </w:rPr>
        <w:t>o</w:t>
      </w:r>
      <w:r w:rsidR="00217327" w:rsidRPr="007C3320">
        <w:rPr>
          <w:rFonts w:ascii="Calibri" w:hAnsi="Calibri" w:cs="Calibri"/>
          <w:lang w:val="pt"/>
        </w:rPr>
        <w:t xml:space="preserve"> maior</w:t>
      </w:r>
      <w:r w:rsidR="004434D4" w:rsidRPr="007C3320">
        <w:rPr>
          <w:rFonts w:ascii="Calibri" w:hAnsi="Calibri" w:cs="Calibri"/>
          <w:lang w:val="pt"/>
        </w:rPr>
        <w:t xml:space="preserve"> saldo est</w:t>
      </w:r>
      <w:r w:rsidR="00217327" w:rsidRPr="007C3320">
        <w:rPr>
          <w:rFonts w:ascii="Calibri" w:hAnsi="Calibri" w:cs="Calibri"/>
          <w:lang w:val="pt"/>
        </w:rPr>
        <w:t>á</w:t>
      </w:r>
      <w:r w:rsidR="004434D4" w:rsidRPr="007C3320">
        <w:rPr>
          <w:rFonts w:ascii="Calibri" w:hAnsi="Calibri" w:cs="Calibri"/>
          <w:lang w:val="pt"/>
        </w:rPr>
        <w:t xml:space="preserve"> na conta </w:t>
      </w:r>
      <w:r w:rsidR="004E4860" w:rsidRPr="007C3320">
        <w:rPr>
          <w:rFonts w:ascii="Calibri" w:hAnsi="Calibri" w:cs="Calibri"/>
          <w:lang w:val="pt"/>
        </w:rPr>
        <w:t>“</w:t>
      </w:r>
      <w:r w:rsidR="00311CFF" w:rsidRPr="007C3320">
        <w:rPr>
          <w:rFonts w:ascii="Calibri" w:hAnsi="Calibri" w:cs="Calibri"/>
          <w:lang w:val="pt"/>
        </w:rPr>
        <w:t xml:space="preserve">121210508 - </w:t>
      </w:r>
      <w:r w:rsidR="0092795B" w:rsidRPr="007C3320">
        <w:rPr>
          <w:rFonts w:ascii="Calibri" w:hAnsi="Calibri" w:cs="Calibri"/>
          <w:lang w:val="pt"/>
        </w:rPr>
        <w:t>Crédito</w:t>
      </w:r>
      <w:r w:rsidR="004434D4" w:rsidRPr="007C3320">
        <w:rPr>
          <w:rFonts w:ascii="Calibri" w:hAnsi="Calibri" w:cs="Calibri"/>
          <w:lang w:val="pt"/>
        </w:rPr>
        <w:t xml:space="preserve"> a Receber por falta/irregularidade na Comprovação</w:t>
      </w:r>
      <w:r w:rsidR="004E4860" w:rsidRPr="007C3320">
        <w:rPr>
          <w:rFonts w:ascii="Calibri" w:hAnsi="Calibri" w:cs="Calibri"/>
          <w:lang w:val="pt"/>
        </w:rPr>
        <w:t>”</w:t>
      </w:r>
      <w:r w:rsidR="004434D4" w:rsidRPr="007C3320">
        <w:rPr>
          <w:rFonts w:ascii="Calibri" w:hAnsi="Calibri" w:cs="Calibri"/>
          <w:lang w:val="pt"/>
        </w:rPr>
        <w:t>.</w:t>
      </w:r>
      <w:r w:rsidR="00B44BCF" w:rsidRPr="007C3320">
        <w:rPr>
          <w:rFonts w:ascii="Calibri" w:hAnsi="Calibri" w:cs="Calibri"/>
          <w:lang w:val="pt"/>
        </w:rPr>
        <w:t xml:space="preserve"> </w:t>
      </w:r>
      <w:r w:rsidR="00217327" w:rsidRPr="007C3320">
        <w:rPr>
          <w:rFonts w:ascii="Calibri" w:hAnsi="Calibri" w:cs="Calibri"/>
          <w:lang w:val="pt"/>
        </w:rPr>
        <w:t xml:space="preserve">Nela são </w:t>
      </w:r>
      <w:r w:rsidR="004434D4" w:rsidRPr="007C3320">
        <w:rPr>
          <w:rFonts w:ascii="Calibri" w:hAnsi="Calibri" w:cs="Calibri"/>
          <w:lang w:val="pt"/>
        </w:rPr>
        <w:t>realizados os registros dos valores correspondentes à falta de documentação comprobatória da execução da despesa, inclusive as apresentações fora do prazo legal, bem como a inadimplência na comprovação de instrumentos de transferência ou ainda</w:t>
      </w:r>
      <w:r w:rsidR="00160059" w:rsidRPr="007C3320">
        <w:rPr>
          <w:rFonts w:ascii="Calibri" w:hAnsi="Calibri" w:cs="Calibri"/>
          <w:lang w:val="pt"/>
        </w:rPr>
        <w:t xml:space="preserve"> irregularidade na documentação</w:t>
      </w:r>
      <w:r w:rsidR="004434D4" w:rsidRPr="007C3320">
        <w:rPr>
          <w:rFonts w:ascii="Calibri" w:hAnsi="Calibri" w:cs="Calibri"/>
          <w:lang w:val="pt"/>
        </w:rPr>
        <w:t>, com imputação da responsabilidade (quando for instaurada tomada de contas especial</w:t>
      </w:r>
      <w:r w:rsidR="00217327" w:rsidRPr="007C3320">
        <w:rPr>
          <w:rFonts w:ascii="Calibri" w:hAnsi="Calibri" w:cs="Calibri"/>
          <w:lang w:val="pt"/>
        </w:rPr>
        <w:t xml:space="preserve"> após apreciação pelo Tribunal de Contas da União –TCU).</w:t>
      </w:r>
    </w:p>
    <w:p w14:paraId="02806330" w14:textId="029C4C62" w:rsidR="003104E2" w:rsidRPr="003104E2" w:rsidRDefault="00B2451A" w:rsidP="006F43F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104E2">
        <w:rPr>
          <w:rFonts w:ascii="Calibri" w:hAnsi="Calibri" w:cs="Calibri"/>
          <w:lang w:val="pt"/>
        </w:rPr>
        <w:t xml:space="preserve">Em 2023, </w:t>
      </w:r>
      <w:r w:rsidR="003104E2" w:rsidRPr="003104E2">
        <w:rPr>
          <w:rFonts w:ascii="Calibri" w:hAnsi="Calibri" w:cs="Calibri"/>
          <w:lang w:val="pt"/>
        </w:rPr>
        <w:t>os saldos dessa conta foram atualizados exceto da UG 330013.</w:t>
      </w:r>
    </w:p>
    <w:p w14:paraId="35373716" w14:textId="6AE001D2" w:rsidR="0017217D" w:rsidRPr="00270071" w:rsidRDefault="00327FA7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70071">
        <w:rPr>
          <w:rFonts w:ascii="Calibri" w:hAnsi="Calibri" w:cs="Calibri"/>
          <w:lang w:val="pt"/>
        </w:rPr>
        <w:t>A</w:t>
      </w:r>
      <w:r w:rsidR="006F316C" w:rsidRPr="00270071">
        <w:rPr>
          <w:rFonts w:ascii="Calibri" w:hAnsi="Calibri" w:cs="Calibri"/>
          <w:lang w:val="pt"/>
        </w:rPr>
        <w:t>demais</w:t>
      </w:r>
      <w:r w:rsidR="0017217D" w:rsidRPr="00270071">
        <w:rPr>
          <w:rFonts w:ascii="Calibri" w:hAnsi="Calibri" w:cs="Calibri"/>
          <w:lang w:val="pt"/>
        </w:rPr>
        <w:t xml:space="preserve">, foram lançados como ajustes de perdas </w:t>
      </w:r>
      <w:r w:rsidR="00A11B23" w:rsidRPr="00270071">
        <w:rPr>
          <w:rFonts w:ascii="Calibri" w:hAnsi="Calibri" w:cs="Calibri"/>
          <w:lang w:val="pt"/>
        </w:rPr>
        <w:t>para</w:t>
      </w:r>
      <w:r w:rsidR="008C5591" w:rsidRPr="00270071">
        <w:rPr>
          <w:rFonts w:ascii="Calibri" w:hAnsi="Calibri" w:cs="Calibri"/>
          <w:lang w:val="pt"/>
        </w:rPr>
        <w:t xml:space="preserve"> os créditos a r</w:t>
      </w:r>
      <w:r w:rsidR="0033485C" w:rsidRPr="00270071">
        <w:rPr>
          <w:rFonts w:ascii="Calibri" w:hAnsi="Calibri" w:cs="Calibri"/>
          <w:lang w:val="pt"/>
        </w:rPr>
        <w:t>eceber por falta/Irregularidade na comprovação</w:t>
      </w:r>
      <w:r w:rsidR="00A11B23" w:rsidRPr="00270071">
        <w:rPr>
          <w:rFonts w:ascii="Calibri" w:hAnsi="Calibri" w:cs="Calibri"/>
          <w:lang w:val="pt"/>
        </w:rPr>
        <w:t xml:space="preserve"> decorrentes de decisões do Tr</w:t>
      </w:r>
      <w:r w:rsidR="00687062" w:rsidRPr="00270071">
        <w:rPr>
          <w:rFonts w:ascii="Calibri" w:hAnsi="Calibri" w:cs="Calibri"/>
          <w:lang w:val="pt"/>
        </w:rPr>
        <w:t>ibunal de Contas da União – TCU. Segue abaixo tabela com valores constantes na conta 12121.99.02 – Ajuste de Perdas de Créditos Apurados em TCE.</w:t>
      </w:r>
    </w:p>
    <w:p w14:paraId="3C49C993" w14:textId="77777777" w:rsidR="00687062" w:rsidRPr="00270071" w:rsidRDefault="00687062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A937B99" w14:textId="6AC6414E" w:rsidR="00A11B23" w:rsidRPr="00270071" w:rsidRDefault="0017217D" w:rsidP="00A11B23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270071">
        <w:rPr>
          <w:rFonts w:ascii="Calibri" w:hAnsi="Calibri" w:cs="Calibri"/>
          <w:b/>
          <w:i/>
          <w:lang w:val="pt"/>
        </w:rPr>
        <w:lastRenderedPageBreak/>
        <w:t xml:space="preserve">Tabela nº </w:t>
      </w:r>
      <w:r w:rsidR="0096567B" w:rsidRPr="00270071">
        <w:rPr>
          <w:rFonts w:ascii="Calibri" w:hAnsi="Calibri" w:cs="Calibri"/>
          <w:b/>
          <w:i/>
          <w:lang w:val="pt"/>
        </w:rPr>
        <w:t>03</w:t>
      </w:r>
      <w:r w:rsidRPr="00270071">
        <w:rPr>
          <w:rFonts w:ascii="Calibri" w:hAnsi="Calibri" w:cs="Calibri"/>
          <w:b/>
          <w:i/>
          <w:lang w:val="pt"/>
        </w:rPr>
        <w:t xml:space="preserve"> – Ajuste de Perdas na Conta 12121</w:t>
      </w:r>
      <w:r w:rsidR="00A11B23" w:rsidRPr="00270071">
        <w:rPr>
          <w:rFonts w:ascii="Calibri" w:hAnsi="Calibri" w:cs="Calibri"/>
          <w:b/>
          <w:i/>
          <w:lang w:val="pt"/>
        </w:rPr>
        <w:t>.</w:t>
      </w:r>
      <w:r w:rsidRPr="00270071">
        <w:rPr>
          <w:rFonts w:ascii="Calibri" w:hAnsi="Calibri" w:cs="Calibri"/>
          <w:b/>
          <w:i/>
          <w:lang w:val="pt"/>
        </w:rPr>
        <w:t>05</w:t>
      </w:r>
      <w:r w:rsidR="00A11B23" w:rsidRPr="00270071">
        <w:rPr>
          <w:rFonts w:ascii="Calibri" w:hAnsi="Calibri" w:cs="Calibri"/>
          <w:b/>
          <w:i/>
          <w:lang w:val="pt"/>
        </w:rPr>
        <w:t>.</w:t>
      </w:r>
      <w:r w:rsidRPr="00270071">
        <w:rPr>
          <w:rFonts w:ascii="Calibri" w:hAnsi="Calibri" w:cs="Calibri"/>
          <w:b/>
          <w:i/>
          <w:lang w:val="pt"/>
        </w:rPr>
        <w:t>08</w:t>
      </w:r>
      <w:r w:rsidR="00A11B23" w:rsidRPr="00270071">
        <w:rPr>
          <w:rFonts w:ascii="Calibri" w:hAnsi="Calibri" w:cs="Calibri"/>
          <w:b/>
          <w:i/>
          <w:lang w:val="pt"/>
        </w:rPr>
        <w:t xml:space="preserve"> - </w:t>
      </w:r>
      <w:r w:rsidR="00687062" w:rsidRPr="00270071">
        <w:rPr>
          <w:rFonts w:ascii="Calibri" w:hAnsi="Calibri" w:cs="Calibri"/>
          <w:b/>
          <w:i/>
          <w:lang w:val="pt"/>
        </w:rPr>
        <w:t>12121.99.02 – Ajuste de Perdas de Créditos Apurados em TCE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1"/>
        <w:gridCol w:w="886"/>
        <w:gridCol w:w="1907"/>
      </w:tblGrid>
      <w:tr w:rsidR="00270071" w:rsidRPr="00270071" w14:paraId="0DA5988B" w14:textId="77777777" w:rsidTr="006B7E3D">
        <w:tc>
          <w:tcPr>
            <w:tcW w:w="1331" w:type="dxa"/>
          </w:tcPr>
          <w:p w14:paraId="1D2146B8" w14:textId="2ED39B82" w:rsidR="0017217D" w:rsidRPr="00270071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270071">
              <w:rPr>
                <w:rFonts w:ascii="Calibri" w:hAnsi="Calibri" w:cs="Calibri"/>
                <w:b/>
                <w:lang w:val="pt"/>
              </w:rPr>
              <w:t>Conta</w:t>
            </w:r>
            <w:r w:rsidR="00687062" w:rsidRPr="00270071">
              <w:rPr>
                <w:rFonts w:ascii="Calibri" w:hAnsi="Calibri" w:cs="Calibri"/>
                <w:b/>
                <w:lang w:val="pt"/>
              </w:rPr>
              <w:t xml:space="preserve"> de Referência</w:t>
            </w:r>
          </w:p>
        </w:tc>
        <w:tc>
          <w:tcPr>
            <w:tcW w:w="886" w:type="dxa"/>
          </w:tcPr>
          <w:p w14:paraId="20A2C2DC" w14:textId="092F239F" w:rsidR="0017217D" w:rsidRPr="00270071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270071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1907" w:type="dxa"/>
          </w:tcPr>
          <w:p w14:paraId="493EEA0C" w14:textId="41F027E4" w:rsidR="0017217D" w:rsidRPr="00270071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270071">
              <w:rPr>
                <w:rFonts w:ascii="Calibri" w:hAnsi="Calibri" w:cs="Calibri"/>
                <w:b/>
                <w:lang w:val="pt"/>
              </w:rPr>
              <w:t>Valores</w:t>
            </w:r>
          </w:p>
        </w:tc>
      </w:tr>
      <w:tr w:rsidR="00270071" w:rsidRPr="00270071" w14:paraId="1784AA53" w14:textId="77777777" w:rsidTr="006B7E3D">
        <w:tc>
          <w:tcPr>
            <w:tcW w:w="1331" w:type="dxa"/>
            <w:vMerge w:val="restart"/>
          </w:tcPr>
          <w:p w14:paraId="42FC9539" w14:textId="3EC68A0F" w:rsidR="006B7E3D" w:rsidRPr="00270071" w:rsidRDefault="006B7E3D" w:rsidP="006B7E3D">
            <w:pPr>
              <w:jc w:val="both"/>
            </w:pPr>
            <w:r w:rsidRPr="00270071">
              <w:t>12121.05.08</w:t>
            </w:r>
          </w:p>
        </w:tc>
        <w:tc>
          <w:tcPr>
            <w:tcW w:w="886" w:type="dxa"/>
          </w:tcPr>
          <w:p w14:paraId="6EF574E9" w14:textId="6F8B4496" w:rsidR="006B7E3D" w:rsidRPr="00270071" w:rsidRDefault="006B7E3D" w:rsidP="006B7E3D">
            <w:pPr>
              <w:jc w:val="both"/>
            </w:pPr>
            <w:r w:rsidRPr="00270071">
              <w:t>550008</w:t>
            </w:r>
          </w:p>
        </w:tc>
        <w:tc>
          <w:tcPr>
            <w:tcW w:w="1907" w:type="dxa"/>
          </w:tcPr>
          <w:p w14:paraId="7696F011" w14:textId="5B2C45FF" w:rsidR="006B7E3D" w:rsidRPr="00270071" w:rsidRDefault="006B7E3D" w:rsidP="006B7E3D">
            <w:pPr>
              <w:jc w:val="both"/>
            </w:pPr>
            <w:r w:rsidRPr="00270071">
              <w:t>R$ 102.779.731,38</w:t>
            </w:r>
          </w:p>
        </w:tc>
      </w:tr>
      <w:tr w:rsidR="00270071" w:rsidRPr="00270071" w14:paraId="0CF23040" w14:textId="77777777" w:rsidTr="006B7E3D">
        <w:tc>
          <w:tcPr>
            <w:tcW w:w="1331" w:type="dxa"/>
            <w:vMerge/>
          </w:tcPr>
          <w:p w14:paraId="1BC74833" w14:textId="77777777" w:rsidR="006B7E3D" w:rsidRPr="00270071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47299668" w14:textId="1775BAD7" w:rsidR="006B7E3D" w:rsidRPr="00270071" w:rsidRDefault="006B7E3D" w:rsidP="006B7E3D">
            <w:pPr>
              <w:jc w:val="both"/>
            </w:pPr>
            <w:r w:rsidRPr="00270071">
              <w:t>550009</w:t>
            </w:r>
          </w:p>
        </w:tc>
        <w:tc>
          <w:tcPr>
            <w:tcW w:w="1907" w:type="dxa"/>
          </w:tcPr>
          <w:p w14:paraId="2AE777F8" w14:textId="41D54644" w:rsidR="006B7E3D" w:rsidRPr="00270071" w:rsidRDefault="006B7E3D" w:rsidP="006B7E3D">
            <w:pPr>
              <w:jc w:val="both"/>
            </w:pPr>
            <w:r w:rsidRPr="00270071">
              <w:t>R$ 2.006.963,64</w:t>
            </w:r>
          </w:p>
        </w:tc>
      </w:tr>
      <w:tr w:rsidR="00270071" w:rsidRPr="00270071" w14:paraId="46FE829B" w14:textId="77777777" w:rsidTr="006B7E3D">
        <w:tc>
          <w:tcPr>
            <w:tcW w:w="1331" w:type="dxa"/>
            <w:vMerge/>
          </w:tcPr>
          <w:p w14:paraId="4231C1D8" w14:textId="77777777" w:rsidR="006B7E3D" w:rsidRPr="00270071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09E656F6" w14:textId="71688229" w:rsidR="006B7E3D" w:rsidRPr="00270071" w:rsidRDefault="006B7E3D" w:rsidP="006B7E3D">
            <w:pPr>
              <w:jc w:val="both"/>
            </w:pPr>
            <w:r w:rsidRPr="00270071">
              <w:t>550013</w:t>
            </w:r>
          </w:p>
        </w:tc>
        <w:tc>
          <w:tcPr>
            <w:tcW w:w="1907" w:type="dxa"/>
          </w:tcPr>
          <w:p w14:paraId="53A6F47F" w14:textId="7501C813" w:rsidR="006B7E3D" w:rsidRPr="00270071" w:rsidRDefault="006B7E3D" w:rsidP="006B7E3D">
            <w:pPr>
              <w:jc w:val="both"/>
            </w:pPr>
            <w:r w:rsidRPr="00270071">
              <w:t>R$ 940.860,28</w:t>
            </w:r>
          </w:p>
        </w:tc>
      </w:tr>
      <w:tr w:rsidR="00270071" w:rsidRPr="00270071" w14:paraId="735E4653" w14:textId="77777777" w:rsidTr="006B7E3D">
        <w:tc>
          <w:tcPr>
            <w:tcW w:w="1331" w:type="dxa"/>
            <w:vMerge/>
          </w:tcPr>
          <w:p w14:paraId="2981558B" w14:textId="77777777" w:rsidR="006B7E3D" w:rsidRPr="00270071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61BB7E40" w14:textId="4BDC5C5A" w:rsidR="006B7E3D" w:rsidRPr="00270071" w:rsidRDefault="006B7E3D" w:rsidP="006B7E3D">
            <w:pPr>
              <w:jc w:val="both"/>
            </w:pPr>
            <w:r w:rsidRPr="00270071">
              <w:t>330013</w:t>
            </w:r>
          </w:p>
        </w:tc>
        <w:tc>
          <w:tcPr>
            <w:tcW w:w="1907" w:type="dxa"/>
          </w:tcPr>
          <w:p w14:paraId="70E74566" w14:textId="40B19014" w:rsidR="006B7E3D" w:rsidRPr="00270071" w:rsidRDefault="006B7E3D" w:rsidP="006B7E3D">
            <w:pPr>
              <w:jc w:val="both"/>
            </w:pPr>
            <w:r w:rsidRPr="00270071">
              <w:t>R$ 197.589.186,10</w:t>
            </w:r>
          </w:p>
        </w:tc>
      </w:tr>
      <w:tr w:rsidR="00270071" w:rsidRPr="00270071" w14:paraId="7ED123AB" w14:textId="77777777" w:rsidTr="006B7E3D">
        <w:tc>
          <w:tcPr>
            <w:tcW w:w="2217" w:type="dxa"/>
            <w:gridSpan w:val="2"/>
          </w:tcPr>
          <w:p w14:paraId="5CD7F038" w14:textId="0E59215F" w:rsidR="0017217D" w:rsidRPr="00270071" w:rsidRDefault="0017217D" w:rsidP="00A12C4F">
            <w:pPr>
              <w:jc w:val="both"/>
              <w:rPr>
                <w:b/>
              </w:rPr>
            </w:pPr>
            <w:r w:rsidRPr="00270071">
              <w:rPr>
                <w:b/>
              </w:rPr>
              <w:t>TOTAL</w:t>
            </w:r>
          </w:p>
        </w:tc>
        <w:tc>
          <w:tcPr>
            <w:tcW w:w="1907" w:type="dxa"/>
          </w:tcPr>
          <w:p w14:paraId="63278974" w14:textId="590744DF" w:rsidR="0017217D" w:rsidRPr="00270071" w:rsidRDefault="0017217D" w:rsidP="00A12C4F">
            <w:pPr>
              <w:jc w:val="both"/>
              <w:rPr>
                <w:b/>
              </w:rPr>
            </w:pPr>
            <w:r w:rsidRPr="00270071">
              <w:rPr>
                <w:b/>
              </w:rPr>
              <w:t xml:space="preserve">R$ </w:t>
            </w:r>
            <w:r w:rsidR="00417369" w:rsidRPr="00270071">
              <w:rPr>
                <w:b/>
              </w:rPr>
              <w:t>303.316.741,40</w:t>
            </w:r>
          </w:p>
        </w:tc>
      </w:tr>
    </w:tbl>
    <w:p w14:paraId="1ED0954E" w14:textId="0EC8553E" w:rsidR="0017217D" w:rsidRPr="00270071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270071">
        <w:rPr>
          <w:rFonts w:ascii="Calibri" w:hAnsi="Calibri" w:cs="Calibri"/>
          <w:sz w:val="16"/>
          <w:szCs w:val="16"/>
          <w:lang w:val="pt"/>
        </w:rPr>
        <w:t>Fonte: SIAFI.</w:t>
      </w:r>
    </w:p>
    <w:p w14:paraId="367AE658" w14:textId="77777777" w:rsidR="00687062" w:rsidRPr="007D1461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sz w:val="16"/>
          <w:szCs w:val="16"/>
          <w:lang w:val="pt"/>
        </w:rPr>
      </w:pPr>
    </w:p>
    <w:p w14:paraId="2C36A1D1" w14:textId="34027D5B" w:rsidR="00661BD9" w:rsidRPr="00270071" w:rsidRDefault="00661BD9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70071">
        <w:rPr>
          <w:rFonts w:ascii="Calibri" w:hAnsi="Calibri" w:cs="Calibri"/>
          <w:lang w:val="pt"/>
        </w:rPr>
        <w:t xml:space="preserve">Como metodologia de cálculo para o Ajuste </w:t>
      </w:r>
      <w:r w:rsidR="0013528B" w:rsidRPr="00270071">
        <w:rPr>
          <w:rFonts w:ascii="Calibri" w:hAnsi="Calibri" w:cs="Calibri"/>
          <w:lang w:val="pt"/>
        </w:rPr>
        <w:t>de perdas dessa conta</w:t>
      </w:r>
      <w:r w:rsidRPr="00270071">
        <w:rPr>
          <w:rFonts w:ascii="Calibri" w:hAnsi="Calibri" w:cs="Calibri"/>
          <w:lang w:val="pt"/>
        </w:rPr>
        <w:t xml:space="preserve"> foram utilizados os preceitos estabelecidos na </w:t>
      </w:r>
      <w:proofErr w:type="spellStart"/>
      <w:r w:rsidR="00D40356" w:rsidRPr="00270071">
        <w:rPr>
          <w:rFonts w:ascii="Calibri" w:hAnsi="Calibri" w:cs="Calibri"/>
          <w:lang w:val="pt"/>
        </w:rPr>
        <w:t>Macrofunção</w:t>
      </w:r>
      <w:proofErr w:type="spellEnd"/>
      <w:r w:rsidR="00D40356" w:rsidRPr="00270071">
        <w:rPr>
          <w:rFonts w:ascii="Calibri" w:hAnsi="Calibri" w:cs="Calibri"/>
          <w:lang w:val="pt"/>
        </w:rPr>
        <w:t xml:space="preserve"> 020342 – Ajustes para Perdas Estimadas</w:t>
      </w:r>
      <w:r w:rsidRPr="00270071">
        <w:rPr>
          <w:rFonts w:ascii="Calibri" w:hAnsi="Calibri" w:cs="Calibri"/>
          <w:lang w:val="pt"/>
        </w:rPr>
        <w:t xml:space="preserve"> e o percentual aplicado foi de 99,</w:t>
      </w:r>
      <w:r w:rsidR="009A509B" w:rsidRPr="00270071">
        <w:rPr>
          <w:rFonts w:ascii="Calibri" w:hAnsi="Calibri" w:cs="Calibri"/>
          <w:lang w:val="pt"/>
        </w:rPr>
        <w:t>41</w:t>
      </w:r>
      <w:r w:rsidRPr="00270071">
        <w:rPr>
          <w:rFonts w:ascii="Calibri" w:hAnsi="Calibri" w:cs="Calibri"/>
          <w:lang w:val="pt"/>
        </w:rPr>
        <w:t>% haja vista que o histórico de recebimentos de 20</w:t>
      </w:r>
      <w:r w:rsidR="00DA566B" w:rsidRPr="00270071">
        <w:rPr>
          <w:rFonts w:ascii="Calibri" w:hAnsi="Calibri" w:cs="Calibri"/>
          <w:lang w:val="pt"/>
        </w:rPr>
        <w:t>20 a 2022</w:t>
      </w:r>
      <w:r w:rsidRPr="00270071">
        <w:rPr>
          <w:rFonts w:ascii="Calibri" w:hAnsi="Calibri" w:cs="Calibri"/>
          <w:lang w:val="pt"/>
        </w:rPr>
        <w:t xml:space="preserve"> correspondeu a apenas 0,5</w:t>
      </w:r>
      <w:r w:rsidR="009A509B" w:rsidRPr="00270071">
        <w:rPr>
          <w:rFonts w:ascii="Calibri" w:hAnsi="Calibri" w:cs="Calibri"/>
          <w:lang w:val="pt"/>
        </w:rPr>
        <w:t>9</w:t>
      </w:r>
      <w:r w:rsidRPr="00270071">
        <w:rPr>
          <w:rFonts w:ascii="Calibri" w:hAnsi="Calibri" w:cs="Calibri"/>
          <w:lang w:val="pt"/>
        </w:rPr>
        <w:t>% conforme evidenciado em tabela abaixo:</w:t>
      </w:r>
    </w:p>
    <w:p w14:paraId="2F4B8790" w14:textId="77777777" w:rsidR="00661BD9" w:rsidRPr="00270071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057BB831" w14:textId="425C8550" w:rsidR="00661BD9" w:rsidRPr="00270071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270071">
        <w:rPr>
          <w:rFonts w:ascii="Calibri" w:hAnsi="Calibri" w:cs="Calibri"/>
          <w:b/>
          <w:i/>
          <w:lang w:val="pt"/>
        </w:rPr>
        <w:t>Tabela nº</w:t>
      </w:r>
      <w:r w:rsidR="0096567B" w:rsidRPr="00270071">
        <w:rPr>
          <w:rFonts w:ascii="Calibri" w:hAnsi="Calibri" w:cs="Calibri"/>
          <w:b/>
          <w:i/>
          <w:lang w:val="pt"/>
        </w:rPr>
        <w:t xml:space="preserve"> 04</w:t>
      </w:r>
      <w:r w:rsidRPr="00270071">
        <w:rPr>
          <w:rFonts w:ascii="Calibri" w:hAnsi="Calibri" w:cs="Calibri"/>
          <w:b/>
          <w:i/>
          <w:lang w:val="pt"/>
        </w:rPr>
        <w:t xml:space="preserve"> - Recebimentos na conta 12121</w:t>
      </w:r>
      <w:r w:rsidR="00A11B23" w:rsidRPr="00270071">
        <w:rPr>
          <w:rFonts w:ascii="Calibri" w:hAnsi="Calibri" w:cs="Calibri"/>
          <w:b/>
          <w:i/>
          <w:lang w:val="pt"/>
        </w:rPr>
        <w:t>.</w:t>
      </w:r>
      <w:r w:rsidRPr="00270071">
        <w:rPr>
          <w:rFonts w:ascii="Calibri" w:hAnsi="Calibri" w:cs="Calibri"/>
          <w:b/>
          <w:i/>
          <w:lang w:val="pt"/>
        </w:rPr>
        <w:t>05</w:t>
      </w:r>
      <w:r w:rsidR="00A11B23" w:rsidRPr="00270071">
        <w:rPr>
          <w:rFonts w:ascii="Calibri" w:hAnsi="Calibri" w:cs="Calibri"/>
          <w:b/>
          <w:i/>
          <w:lang w:val="pt"/>
        </w:rPr>
        <w:t>.</w:t>
      </w:r>
      <w:r w:rsidRPr="00270071">
        <w:rPr>
          <w:rFonts w:ascii="Calibri" w:hAnsi="Calibri" w:cs="Calibri"/>
          <w:b/>
          <w:i/>
          <w:lang w:val="pt"/>
        </w:rPr>
        <w:t>08</w:t>
      </w:r>
      <w:r w:rsidR="00A11B23" w:rsidRPr="00270071">
        <w:rPr>
          <w:rFonts w:ascii="Calibri" w:hAnsi="Calibri" w:cs="Calibri"/>
          <w:b/>
          <w:i/>
          <w:lang w:val="pt"/>
        </w:rPr>
        <w:t xml:space="preserve"> - C</w:t>
      </w:r>
      <w:r w:rsidR="0033485C" w:rsidRPr="00270071">
        <w:rPr>
          <w:rFonts w:ascii="Calibri" w:hAnsi="Calibri" w:cs="Calibri"/>
          <w:b/>
          <w:i/>
          <w:lang w:val="pt"/>
        </w:rPr>
        <w:t>réditos a Receber por falta/Irregularidade na comprovação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270071" w:rsidRPr="00270071" w14:paraId="7106BC4F" w14:textId="77777777" w:rsidTr="00661BD9">
        <w:tc>
          <w:tcPr>
            <w:tcW w:w="2190" w:type="dxa"/>
          </w:tcPr>
          <w:p w14:paraId="31CCEE95" w14:textId="515CC052" w:rsidR="00661BD9" w:rsidRPr="00270071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270071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1DE98540" w14:textId="73A45EB9" w:rsidR="00661BD9" w:rsidRPr="00270071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270071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22A9A7CB" w14:textId="7825DD56" w:rsidR="00661BD9" w:rsidRPr="00270071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270071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6196CB6B" w14:textId="3CBC3366" w:rsidR="00661BD9" w:rsidRPr="00270071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270071">
              <w:rPr>
                <w:b/>
              </w:rPr>
              <w:t>Percentual de recebimento (A/B)</w:t>
            </w:r>
          </w:p>
        </w:tc>
      </w:tr>
      <w:tr w:rsidR="00270071" w:rsidRPr="00270071" w14:paraId="167CB377" w14:textId="77777777" w:rsidTr="00661BD9">
        <w:tc>
          <w:tcPr>
            <w:tcW w:w="2190" w:type="dxa"/>
          </w:tcPr>
          <w:p w14:paraId="58D20138" w14:textId="4F8E0B7C" w:rsidR="00661BD9" w:rsidRPr="00270071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270071">
              <w:t>2020</w:t>
            </w:r>
          </w:p>
        </w:tc>
        <w:tc>
          <w:tcPr>
            <w:tcW w:w="2192" w:type="dxa"/>
          </w:tcPr>
          <w:p w14:paraId="0B85A9F2" w14:textId="43739C97" w:rsidR="00661BD9" w:rsidRPr="00270071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270071">
              <w:t>R$ 674.641,12</w:t>
            </w:r>
          </w:p>
        </w:tc>
        <w:tc>
          <w:tcPr>
            <w:tcW w:w="2196" w:type="dxa"/>
          </w:tcPr>
          <w:p w14:paraId="21D57245" w14:textId="03BCBDA3" w:rsidR="00661BD9" w:rsidRPr="00270071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270071">
              <w:t>R$ 96.799.040,06</w:t>
            </w:r>
          </w:p>
        </w:tc>
        <w:tc>
          <w:tcPr>
            <w:tcW w:w="2190" w:type="dxa"/>
          </w:tcPr>
          <w:p w14:paraId="148D943D" w14:textId="2B03321E" w:rsidR="00661BD9" w:rsidRPr="00270071" w:rsidRDefault="00661BD9" w:rsidP="009A509B">
            <w:pPr>
              <w:autoSpaceDE w:val="0"/>
              <w:autoSpaceDN w:val="0"/>
              <w:adjustRightInd w:val="0"/>
              <w:ind w:right="60"/>
              <w:jc w:val="both"/>
            </w:pPr>
            <w:r w:rsidRPr="00270071">
              <w:t>0,</w:t>
            </w:r>
            <w:r w:rsidR="009A509B" w:rsidRPr="00270071">
              <w:t>69</w:t>
            </w:r>
            <w:r w:rsidRPr="00270071">
              <w:t>%</w:t>
            </w:r>
          </w:p>
        </w:tc>
      </w:tr>
      <w:tr w:rsidR="00270071" w:rsidRPr="00270071" w14:paraId="4BD4DB28" w14:textId="77777777" w:rsidTr="00661BD9">
        <w:tc>
          <w:tcPr>
            <w:tcW w:w="2190" w:type="dxa"/>
          </w:tcPr>
          <w:p w14:paraId="48FDA4C3" w14:textId="175B6DBD" w:rsidR="00661BD9" w:rsidRPr="00270071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270071">
              <w:t>2021</w:t>
            </w:r>
          </w:p>
        </w:tc>
        <w:tc>
          <w:tcPr>
            <w:tcW w:w="2192" w:type="dxa"/>
          </w:tcPr>
          <w:p w14:paraId="45A6A016" w14:textId="71D950A4" w:rsidR="00661BD9" w:rsidRPr="00270071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270071">
              <w:t>R$ 504.869,69</w:t>
            </w:r>
          </w:p>
        </w:tc>
        <w:tc>
          <w:tcPr>
            <w:tcW w:w="2196" w:type="dxa"/>
          </w:tcPr>
          <w:p w14:paraId="24583E44" w14:textId="756F0EE6" w:rsidR="00661BD9" w:rsidRPr="00270071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270071">
              <w:t>R$ 149.253.949,63</w:t>
            </w:r>
          </w:p>
        </w:tc>
        <w:tc>
          <w:tcPr>
            <w:tcW w:w="2190" w:type="dxa"/>
          </w:tcPr>
          <w:p w14:paraId="68597B1C" w14:textId="29554BEA" w:rsidR="00661BD9" w:rsidRPr="00270071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270071">
              <w:t>0,34%</w:t>
            </w:r>
          </w:p>
        </w:tc>
      </w:tr>
      <w:tr w:rsidR="00270071" w:rsidRPr="00270071" w14:paraId="6320111A" w14:textId="77777777" w:rsidTr="00661BD9">
        <w:tc>
          <w:tcPr>
            <w:tcW w:w="2190" w:type="dxa"/>
          </w:tcPr>
          <w:p w14:paraId="7DC1CC31" w14:textId="43E41A82" w:rsidR="00DA566B" w:rsidRPr="00270071" w:rsidRDefault="00DA566B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270071">
              <w:t>2022</w:t>
            </w:r>
          </w:p>
        </w:tc>
        <w:tc>
          <w:tcPr>
            <w:tcW w:w="2192" w:type="dxa"/>
          </w:tcPr>
          <w:p w14:paraId="0EC373DB" w14:textId="328983A8" w:rsidR="00DA566B" w:rsidRPr="00270071" w:rsidRDefault="00DA566B" w:rsidP="00DA566B">
            <w:pPr>
              <w:autoSpaceDE w:val="0"/>
              <w:autoSpaceDN w:val="0"/>
              <w:adjustRightInd w:val="0"/>
              <w:ind w:right="60"/>
              <w:jc w:val="both"/>
            </w:pPr>
            <w:r w:rsidRPr="00270071">
              <w:t xml:space="preserve">R$ </w:t>
            </w:r>
            <w:r w:rsidR="009A509B" w:rsidRPr="00270071">
              <w:t>2.914.372,88</w:t>
            </w:r>
          </w:p>
        </w:tc>
        <w:tc>
          <w:tcPr>
            <w:tcW w:w="2196" w:type="dxa"/>
          </w:tcPr>
          <w:p w14:paraId="7B405C5E" w14:textId="3FEB5E8F" w:rsidR="00DA566B" w:rsidRPr="00270071" w:rsidRDefault="00DA566B" w:rsidP="00DA566B">
            <w:pPr>
              <w:autoSpaceDE w:val="0"/>
              <w:autoSpaceDN w:val="0"/>
              <w:adjustRightInd w:val="0"/>
              <w:ind w:right="60"/>
              <w:jc w:val="both"/>
            </w:pPr>
            <w:r w:rsidRPr="00270071">
              <w:t xml:space="preserve">R$ </w:t>
            </w:r>
            <w:r w:rsidR="009A509B" w:rsidRPr="00270071">
              <w:t>391.905.832,95</w:t>
            </w:r>
          </w:p>
        </w:tc>
        <w:tc>
          <w:tcPr>
            <w:tcW w:w="2190" w:type="dxa"/>
          </w:tcPr>
          <w:p w14:paraId="6F246ABF" w14:textId="29D3BE19" w:rsidR="00DA566B" w:rsidRPr="00270071" w:rsidRDefault="009A509B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270071">
              <w:t>0,74%</w:t>
            </w:r>
          </w:p>
        </w:tc>
      </w:tr>
      <w:tr w:rsidR="00661BD9" w:rsidRPr="00270071" w14:paraId="7D0B69A4" w14:textId="77777777" w:rsidTr="00661BD9">
        <w:tc>
          <w:tcPr>
            <w:tcW w:w="6578" w:type="dxa"/>
            <w:gridSpan w:val="3"/>
          </w:tcPr>
          <w:p w14:paraId="51CAA1A5" w14:textId="6B0A861F" w:rsidR="00661BD9" w:rsidRPr="00270071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270071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65A81A72" w14:textId="7F15314A" w:rsidR="00661BD9" w:rsidRPr="00270071" w:rsidRDefault="00661BD9" w:rsidP="009A509B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270071">
              <w:rPr>
                <w:b/>
              </w:rPr>
              <w:t>0,5</w:t>
            </w:r>
            <w:r w:rsidR="009A509B" w:rsidRPr="00270071">
              <w:rPr>
                <w:b/>
              </w:rPr>
              <w:t>9</w:t>
            </w:r>
            <w:r w:rsidRPr="00270071">
              <w:rPr>
                <w:b/>
              </w:rPr>
              <w:t>%</w:t>
            </w:r>
          </w:p>
        </w:tc>
      </w:tr>
    </w:tbl>
    <w:p w14:paraId="519CBCF0" w14:textId="52576643" w:rsidR="00454BAB" w:rsidRPr="00270071" w:rsidRDefault="00454BAB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46AF9693" w14:textId="2FCF1D55" w:rsidR="00596425" w:rsidRPr="00270071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270071">
        <w:rPr>
          <w:rFonts w:ascii="Calibri" w:hAnsi="Calibri" w:cs="Calibri"/>
          <w:b/>
          <w:lang w:val="pt"/>
        </w:rPr>
        <w:t>2</w:t>
      </w:r>
      <w:r w:rsidR="00FD1947" w:rsidRPr="00270071">
        <w:rPr>
          <w:rFonts w:ascii="Calibri" w:hAnsi="Calibri" w:cs="Calibri"/>
          <w:b/>
          <w:lang w:val="pt"/>
        </w:rPr>
        <w:t>.4</w:t>
      </w:r>
      <w:r w:rsidR="001A3656" w:rsidRPr="00270071">
        <w:rPr>
          <w:rFonts w:ascii="Calibri" w:hAnsi="Calibri" w:cs="Calibri"/>
          <w:b/>
          <w:lang w:val="pt"/>
        </w:rPr>
        <w:t xml:space="preserve">. </w:t>
      </w:r>
      <w:r w:rsidR="00596425" w:rsidRPr="00270071">
        <w:rPr>
          <w:rFonts w:ascii="Calibri" w:hAnsi="Calibri" w:cs="Calibri"/>
          <w:b/>
          <w:lang w:val="pt"/>
        </w:rPr>
        <w:t>Demais Ajustes de Perdas</w:t>
      </w:r>
    </w:p>
    <w:p w14:paraId="2DDFB4EC" w14:textId="77777777" w:rsidR="00596425" w:rsidRPr="00270071" w:rsidRDefault="0059642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2033BDC9" w14:textId="04CA249C" w:rsidR="0086058A" w:rsidRPr="00270071" w:rsidRDefault="005E5792" w:rsidP="00270071">
      <w:pPr>
        <w:ind w:firstLine="1276"/>
        <w:jc w:val="both"/>
      </w:pPr>
      <w:r w:rsidRPr="00270071">
        <w:t>Seguem abaixo saldos atuais dos demais ajustes de perdas.</w:t>
      </w:r>
      <w:r w:rsidR="008948F9" w:rsidRPr="00270071">
        <w:t xml:space="preserve"> Os Ajustes de perda referente ao auxílio emergencial serão tratados no item </w:t>
      </w:r>
      <w:r w:rsidR="000B3E81" w:rsidRPr="00270071">
        <w:t>2.</w:t>
      </w:r>
      <w:r w:rsidR="00C37835">
        <w:t>7</w:t>
      </w:r>
      <w:r w:rsidR="008948F9" w:rsidRPr="00270071">
        <w:t>.</w:t>
      </w:r>
    </w:p>
    <w:p w14:paraId="6D95825E" w14:textId="5587A983" w:rsidR="0013528B" w:rsidRPr="00825D86" w:rsidRDefault="0013528B" w:rsidP="0096567B">
      <w:pPr>
        <w:spacing w:after="0" w:line="240" w:lineRule="auto"/>
        <w:jc w:val="both"/>
        <w:rPr>
          <w:b/>
          <w:i/>
        </w:rPr>
      </w:pPr>
      <w:r w:rsidRPr="00825D86">
        <w:rPr>
          <w:b/>
          <w:i/>
        </w:rPr>
        <w:t xml:space="preserve">Tabela nº </w:t>
      </w:r>
      <w:r w:rsidR="0096567B" w:rsidRPr="00825D86">
        <w:rPr>
          <w:b/>
          <w:i/>
        </w:rPr>
        <w:t>05</w:t>
      </w:r>
      <w:r w:rsidRPr="00825D86">
        <w:rPr>
          <w:b/>
          <w:i/>
        </w:rPr>
        <w:t xml:space="preserve"> – Ajustes de Perdas</w:t>
      </w:r>
      <w:r w:rsidR="008948F9" w:rsidRPr="00825D86">
        <w:rPr>
          <w:b/>
          <w:i/>
        </w:rPr>
        <w:t xml:space="preserve"> 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807"/>
        <w:gridCol w:w="1276"/>
        <w:gridCol w:w="1843"/>
      </w:tblGrid>
      <w:tr w:rsidR="000C5A59" w:rsidRPr="000C5A59" w14:paraId="0906BB23" w14:textId="77777777" w:rsidTr="000C71DF">
        <w:tc>
          <w:tcPr>
            <w:tcW w:w="5807" w:type="dxa"/>
          </w:tcPr>
          <w:p w14:paraId="1AC44E11" w14:textId="77777777" w:rsidR="0013528B" w:rsidRPr="000C5A59" w:rsidRDefault="0013528B" w:rsidP="00A12C4F">
            <w:pPr>
              <w:jc w:val="both"/>
              <w:rPr>
                <w:b/>
              </w:rPr>
            </w:pPr>
            <w:r w:rsidRPr="000C5A59">
              <w:rPr>
                <w:b/>
              </w:rPr>
              <w:t>Conta</w:t>
            </w:r>
          </w:p>
        </w:tc>
        <w:tc>
          <w:tcPr>
            <w:tcW w:w="1276" w:type="dxa"/>
          </w:tcPr>
          <w:p w14:paraId="77F3B0EC" w14:textId="77777777" w:rsidR="0013528B" w:rsidRPr="000C5A59" w:rsidRDefault="0013528B" w:rsidP="00A12C4F">
            <w:pPr>
              <w:jc w:val="both"/>
              <w:rPr>
                <w:b/>
              </w:rPr>
            </w:pPr>
            <w:r w:rsidRPr="000C5A59">
              <w:rPr>
                <w:b/>
              </w:rPr>
              <w:t>UG</w:t>
            </w:r>
          </w:p>
        </w:tc>
        <w:tc>
          <w:tcPr>
            <w:tcW w:w="1843" w:type="dxa"/>
          </w:tcPr>
          <w:p w14:paraId="1048E859" w14:textId="77777777" w:rsidR="0013528B" w:rsidRPr="000C5A59" w:rsidRDefault="0013528B" w:rsidP="00A12C4F">
            <w:pPr>
              <w:jc w:val="both"/>
              <w:rPr>
                <w:b/>
              </w:rPr>
            </w:pPr>
            <w:r w:rsidRPr="000C5A59">
              <w:rPr>
                <w:b/>
              </w:rPr>
              <w:t>Valor</w:t>
            </w:r>
          </w:p>
        </w:tc>
      </w:tr>
      <w:tr w:rsidR="000C5A59" w:rsidRPr="000C5A59" w14:paraId="0CFE0F53" w14:textId="77777777" w:rsidTr="00A13E0F">
        <w:trPr>
          <w:trHeight w:val="921"/>
        </w:trPr>
        <w:tc>
          <w:tcPr>
            <w:tcW w:w="5807" w:type="dxa"/>
          </w:tcPr>
          <w:p w14:paraId="22763E50" w14:textId="2F33D848" w:rsidR="0013528B" w:rsidRPr="000C5A59" w:rsidRDefault="00A13E0F" w:rsidP="00A13E0F">
            <w:pPr>
              <w:jc w:val="both"/>
            </w:pPr>
            <w:r w:rsidRPr="000C5A59">
              <w:t xml:space="preserve">12121.04.11 - Falta ou Irregularidade de Comprovação </w:t>
            </w:r>
          </w:p>
        </w:tc>
        <w:tc>
          <w:tcPr>
            <w:tcW w:w="1276" w:type="dxa"/>
          </w:tcPr>
          <w:p w14:paraId="2D414CDE" w14:textId="77777777" w:rsidR="0013528B" w:rsidRPr="000C5A59" w:rsidRDefault="0013528B" w:rsidP="00A12C4F">
            <w:pPr>
              <w:jc w:val="both"/>
            </w:pPr>
            <w:r w:rsidRPr="000C5A59">
              <w:t>550008</w:t>
            </w:r>
          </w:p>
        </w:tc>
        <w:tc>
          <w:tcPr>
            <w:tcW w:w="1843" w:type="dxa"/>
          </w:tcPr>
          <w:p w14:paraId="443984A5" w14:textId="77B8BADB" w:rsidR="0013528B" w:rsidRPr="000C5A59" w:rsidRDefault="0013528B" w:rsidP="00A12C4F">
            <w:pPr>
              <w:jc w:val="both"/>
            </w:pPr>
            <w:r w:rsidRPr="000C5A59">
              <w:t xml:space="preserve">R$ </w:t>
            </w:r>
            <w:r w:rsidR="00267378" w:rsidRPr="000C5A59">
              <w:t>4.136.150,02</w:t>
            </w:r>
          </w:p>
        </w:tc>
      </w:tr>
      <w:tr w:rsidR="000C5A59" w:rsidRPr="000C5A59" w14:paraId="12B07644" w14:textId="77777777" w:rsidTr="000C71DF">
        <w:tc>
          <w:tcPr>
            <w:tcW w:w="5807" w:type="dxa"/>
            <w:vMerge w:val="restart"/>
          </w:tcPr>
          <w:p w14:paraId="4CC621BC" w14:textId="6101AFDF" w:rsidR="00267378" w:rsidRPr="000C5A59" w:rsidRDefault="00A13E0F" w:rsidP="00A12C4F">
            <w:pPr>
              <w:jc w:val="both"/>
            </w:pPr>
            <w:r w:rsidRPr="000C5A59">
              <w:t>12121.05.05 – Créditos a Receber de Responsáveis por Danos/Perdas</w:t>
            </w:r>
          </w:p>
        </w:tc>
        <w:tc>
          <w:tcPr>
            <w:tcW w:w="1276" w:type="dxa"/>
          </w:tcPr>
          <w:p w14:paraId="680908AE" w14:textId="0F90B70A" w:rsidR="00267378" w:rsidRPr="000C5A59" w:rsidRDefault="00267378" w:rsidP="00A12C4F">
            <w:pPr>
              <w:jc w:val="both"/>
            </w:pPr>
            <w:r w:rsidRPr="000C5A59">
              <w:t>550013</w:t>
            </w:r>
          </w:p>
        </w:tc>
        <w:tc>
          <w:tcPr>
            <w:tcW w:w="1843" w:type="dxa"/>
          </w:tcPr>
          <w:p w14:paraId="3D9EDDD1" w14:textId="77404E72" w:rsidR="00267378" w:rsidRPr="000C5A59" w:rsidRDefault="00267378" w:rsidP="00A12C4F">
            <w:pPr>
              <w:jc w:val="both"/>
            </w:pPr>
            <w:r w:rsidRPr="000C5A59">
              <w:t>R$ 1.091.301,76</w:t>
            </w:r>
          </w:p>
        </w:tc>
      </w:tr>
      <w:tr w:rsidR="000C5A59" w:rsidRPr="000C5A59" w14:paraId="7732408B" w14:textId="77777777" w:rsidTr="000C71DF">
        <w:tc>
          <w:tcPr>
            <w:tcW w:w="5807" w:type="dxa"/>
            <w:vMerge/>
          </w:tcPr>
          <w:p w14:paraId="41ABE461" w14:textId="77777777" w:rsidR="00267378" w:rsidRPr="000C5A59" w:rsidRDefault="00267378" w:rsidP="00A12C4F">
            <w:pPr>
              <w:jc w:val="both"/>
            </w:pPr>
          </w:p>
        </w:tc>
        <w:tc>
          <w:tcPr>
            <w:tcW w:w="1276" w:type="dxa"/>
          </w:tcPr>
          <w:p w14:paraId="7A6546F5" w14:textId="1663F235" w:rsidR="00267378" w:rsidRPr="000C5A59" w:rsidRDefault="00267378" w:rsidP="00A12C4F">
            <w:pPr>
              <w:jc w:val="both"/>
            </w:pPr>
            <w:r w:rsidRPr="000C5A59">
              <w:t>550015</w:t>
            </w:r>
          </w:p>
        </w:tc>
        <w:tc>
          <w:tcPr>
            <w:tcW w:w="1843" w:type="dxa"/>
          </w:tcPr>
          <w:p w14:paraId="1A603086" w14:textId="785B6691" w:rsidR="00267378" w:rsidRPr="000C5A59" w:rsidRDefault="00267378" w:rsidP="00A12C4F">
            <w:pPr>
              <w:jc w:val="both"/>
            </w:pPr>
            <w:r w:rsidRPr="000C5A59">
              <w:t>R$ 671.150,92</w:t>
            </w:r>
          </w:p>
        </w:tc>
      </w:tr>
      <w:tr w:rsidR="000C5A59" w:rsidRPr="000C5A59" w14:paraId="123C42E7" w14:textId="77777777" w:rsidTr="000C71DF">
        <w:tc>
          <w:tcPr>
            <w:tcW w:w="5807" w:type="dxa"/>
          </w:tcPr>
          <w:p w14:paraId="00DA1B42" w14:textId="639BEAA8" w:rsidR="0013528B" w:rsidRPr="000C5A59" w:rsidRDefault="0013528B" w:rsidP="000C71DF">
            <w:pPr>
              <w:jc w:val="both"/>
            </w:pPr>
            <w:r w:rsidRPr="000C5A59">
              <w:t>12121</w:t>
            </w:r>
            <w:r w:rsidR="000C71DF" w:rsidRPr="000C5A59">
              <w:t>.</w:t>
            </w:r>
            <w:r w:rsidRPr="000C5A59">
              <w:t>05</w:t>
            </w:r>
            <w:r w:rsidR="000C71DF" w:rsidRPr="000C5A59">
              <w:t>.</w:t>
            </w:r>
            <w:r w:rsidRPr="000C5A59">
              <w:t>17</w:t>
            </w:r>
            <w:r w:rsidR="000C71DF" w:rsidRPr="000C5A59">
              <w:t xml:space="preserve"> – Créditos a Receber decorrentes de Irregularidades em Benefícios</w:t>
            </w:r>
          </w:p>
        </w:tc>
        <w:tc>
          <w:tcPr>
            <w:tcW w:w="1276" w:type="dxa"/>
          </w:tcPr>
          <w:p w14:paraId="4A547656" w14:textId="690D2A81" w:rsidR="0013528B" w:rsidRPr="000C5A59" w:rsidRDefault="0013528B" w:rsidP="00A12C4F">
            <w:pPr>
              <w:jc w:val="both"/>
            </w:pPr>
            <w:r w:rsidRPr="000C5A59">
              <w:t>550007</w:t>
            </w:r>
          </w:p>
        </w:tc>
        <w:tc>
          <w:tcPr>
            <w:tcW w:w="1843" w:type="dxa"/>
          </w:tcPr>
          <w:p w14:paraId="08985E3E" w14:textId="385521DB" w:rsidR="0013528B" w:rsidRPr="000C5A59" w:rsidRDefault="0013528B" w:rsidP="008948F9">
            <w:pPr>
              <w:jc w:val="both"/>
            </w:pPr>
            <w:r w:rsidRPr="000C5A59">
              <w:t xml:space="preserve">R$ </w:t>
            </w:r>
            <w:r w:rsidR="000C5A59" w:rsidRPr="000C5A59">
              <w:t>3.973.323,50</w:t>
            </w:r>
          </w:p>
        </w:tc>
      </w:tr>
    </w:tbl>
    <w:p w14:paraId="32CA0EB7" w14:textId="77777777" w:rsidR="0013528B" w:rsidRPr="00DF1F1B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lang w:val="pt"/>
        </w:rPr>
      </w:pPr>
    </w:p>
    <w:p w14:paraId="3E6138BA" w14:textId="1150A534" w:rsidR="0013528B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310C8">
        <w:rPr>
          <w:rFonts w:ascii="Calibri" w:hAnsi="Calibri" w:cs="Calibri"/>
          <w:lang w:val="pt"/>
        </w:rPr>
        <w:t xml:space="preserve">Como metodologia de cálculo para o Ajuste de perdas dessas contas foram utilizados os preceitos estabelecidos na </w:t>
      </w:r>
      <w:proofErr w:type="spellStart"/>
      <w:r w:rsidRPr="008310C8">
        <w:rPr>
          <w:rFonts w:ascii="Calibri" w:hAnsi="Calibri" w:cs="Calibri"/>
          <w:lang w:val="pt"/>
        </w:rPr>
        <w:t>Macrofunção</w:t>
      </w:r>
      <w:proofErr w:type="spellEnd"/>
      <w:r w:rsidRPr="008310C8">
        <w:rPr>
          <w:rFonts w:ascii="Calibri" w:hAnsi="Calibri" w:cs="Calibri"/>
          <w:lang w:val="pt"/>
        </w:rPr>
        <w:t xml:space="preserve"> 020342 – Ajustes para Perdas Estimadas e o percentual aplicado foi de </w:t>
      </w:r>
      <w:r w:rsidR="0009017F" w:rsidRPr="008310C8">
        <w:rPr>
          <w:rFonts w:ascii="Calibri" w:hAnsi="Calibri" w:cs="Calibri"/>
          <w:lang w:val="pt"/>
        </w:rPr>
        <w:t>97,</w:t>
      </w:r>
      <w:r w:rsidR="00744CA4" w:rsidRPr="008310C8">
        <w:rPr>
          <w:rFonts w:ascii="Calibri" w:hAnsi="Calibri" w:cs="Calibri"/>
          <w:lang w:val="pt"/>
        </w:rPr>
        <w:t>55</w:t>
      </w:r>
      <w:r w:rsidRPr="008310C8">
        <w:rPr>
          <w:rFonts w:ascii="Calibri" w:hAnsi="Calibri" w:cs="Calibri"/>
          <w:lang w:val="pt"/>
        </w:rPr>
        <w:t>%,</w:t>
      </w:r>
      <w:r w:rsidR="0009017F" w:rsidRPr="008310C8">
        <w:rPr>
          <w:rFonts w:ascii="Calibri" w:hAnsi="Calibri" w:cs="Calibri"/>
          <w:lang w:val="pt"/>
        </w:rPr>
        <w:t xml:space="preserve"> </w:t>
      </w:r>
      <w:r w:rsidR="00BE6DBB" w:rsidRPr="008310C8">
        <w:rPr>
          <w:rFonts w:ascii="Calibri" w:hAnsi="Calibri" w:cs="Calibri"/>
          <w:lang w:val="pt"/>
        </w:rPr>
        <w:t>99,93</w:t>
      </w:r>
      <w:r w:rsidR="0009017F" w:rsidRPr="008310C8">
        <w:rPr>
          <w:rFonts w:ascii="Calibri" w:hAnsi="Calibri" w:cs="Calibri"/>
          <w:lang w:val="pt"/>
        </w:rPr>
        <w:t>%</w:t>
      </w:r>
      <w:r w:rsidRPr="008310C8">
        <w:rPr>
          <w:rFonts w:ascii="Calibri" w:hAnsi="Calibri" w:cs="Calibri"/>
          <w:lang w:val="pt"/>
        </w:rPr>
        <w:t xml:space="preserve"> e </w:t>
      </w:r>
      <w:r w:rsidR="0009017F" w:rsidRPr="008310C8">
        <w:rPr>
          <w:rFonts w:ascii="Calibri" w:hAnsi="Calibri" w:cs="Calibri"/>
          <w:lang w:val="pt"/>
        </w:rPr>
        <w:t>99,</w:t>
      </w:r>
      <w:r w:rsidR="00022417" w:rsidRPr="008310C8">
        <w:rPr>
          <w:rFonts w:ascii="Calibri" w:hAnsi="Calibri" w:cs="Calibri"/>
          <w:lang w:val="pt"/>
        </w:rPr>
        <w:t>90</w:t>
      </w:r>
      <w:r w:rsidR="0009017F" w:rsidRPr="008310C8">
        <w:rPr>
          <w:rFonts w:ascii="Calibri" w:hAnsi="Calibri" w:cs="Calibri"/>
          <w:lang w:val="pt"/>
        </w:rPr>
        <w:t>%</w:t>
      </w:r>
      <w:r w:rsidRPr="008310C8">
        <w:rPr>
          <w:rFonts w:ascii="Calibri" w:hAnsi="Calibri" w:cs="Calibri"/>
          <w:lang w:val="pt"/>
        </w:rPr>
        <w:t xml:space="preserve">, </w:t>
      </w:r>
      <w:r w:rsidR="00A46481" w:rsidRPr="008310C8">
        <w:rPr>
          <w:rFonts w:ascii="Calibri" w:hAnsi="Calibri" w:cs="Calibri"/>
          <w:lang w:val="pt"/>
        </w:rPr>
        <w:t>respectivamente</w:t>
      </w:r>
      <w:r w:rsidRPr="008310C8">
        <w:rPr>
          <w:rFonts w:ascii="Calibri" w:hAnsi="Calibri" w:cs="Calibri"/>
          <w:lang w:val="pt"/>
        </w:rPr>
        <w:t xml:space="preserve">, haja vista que considerando o histórico de recebimentos de 2019 a 2021 correspondeu a apenas </w:t>
      </w:r>
      <w:r w:rsidR="0009017F" w:rsidRPr="008310C8">
        <w:rPr>
          <w:rFonts w:ascii="Calibri" w:hAnsi="Calibri" w:cs="Calibri"/>
          <w:lang w:val="pt"/>
        </w:rPr>
        <w:t>2,</w:t>
      </w:r>
      <w:r w:rsidR="00744CA4" w:rsidRPr="008310C8">
        <w:rPr>
          <w:rFonts w:ascii="Calibri" w:hAnsi="Calibri" w:cs="Calibri"/>
          <w:lang w:val="pt"/>
        </w:rPr>
        <w:t>45</w:t>
      </w:r>
      <w:r w:rsidRPr="008310C8">
        <w:rPr>
          <w:rFonts w:ascii="Calibri" w:hAnsi="Calibri" w:cs="Calibri"/>
          <w:lang w:val="pt"/>
        </w:rPr>
        <w:t xml:space="preserve">%, </w:t>
      </w:r>
      <w:r w:rsidR="00BE6DBB" w:rsidRPr="008310C8">
        <w:rPr>
          <w:rFonts w:ascii="Calibri" w:hAnsi="Calibri" w:cs="Calibri"/>
          <w:lang w:val="pt"/>
        </w:rPr>
        <w:t>0,07</w:t>
      </w:r>
      <w:r w:rsidR="0009017F" w:rsidRPr="008310C8">
        <w:rPr>
          <w:rFonts w:ascii="Calibri" w:hAnsi="Calibri" w:cs="Calibri"/>
          <w:lang w:val="pt"/>
        </w:rPr>
        <w:t>%</w:t>
      </w:r>
      <w:r w:rsidRPr="008310C8">
        <w:rPr>
          <w:rFonts w:ascii="Calibri" w:hAnsi="Calibri" w:cs="Calibri"/>
          <w:lang w:val="pt"/>
        </w:rPr>
        <w:t xml:space="preserve"> e </w:t>
      </w:r>
      <w:r w:rsidR="0009017F" w:rsidRPr="008310C8">
        <w:rPr>
          <w:rFonts w:ascii="Calibri" w:hAnsi="Calibri" w:cs="Calibri"/>
          <w:lang w:val="pt"/>
        </w:rPr>
        <w:t>0,</w:t>
      </w:r>
      <w:r w:rsidR="008948F9" w:rsidRPr="008310C8">
        <w:rPr>
          <w:rFonts w:ascii="Calibri" w:hAnsi="Calibri" w:cs="Calibri"/>
          <w:lang w:val="pt"/>
        </w:rPr>
        <w:t>1</w:t>
      </w:r>
      <w:r w:rsidR="00BE6DBB" w:rsidRPr="008310C8">
        <w:rPr>
          <w:rFonts w:ascii="Calibri" w:hAnsi="Calibri" w:cs="Calibri"/>
          <w:lang w:val="pt"/>
        </w:rPr>
        <w:t>0</w:t>
      </w:r>
      <w:r w:rsidR="0009017F" w:rsidRPr="008310C8">
        <w:rPr>
          <w:rFonts w:ascii="Calibri" w:hAnsi="Calibri" w:cs="Calibri"/>
          <w:lang w:val="pt"/>
        </w:rPr>
        <w:t xml:space="preserve">% </w:t>
      </w:r>
      <w:r w:rsidRPr="008310C8">
        <w:rPr>
          <w:rFonts w:ascii="Calibri" w:hAnsi="Calibri" w:cs="Calibri"/>
          <w:lang w:val="pt"/>
        </w:rPr>
        <w:t>conforme evidenciado nas tabelas abaixo:</w:t>
      </w:r>
    </w:p>
    <w:p w14:paraId="5533010B" w14:textId="77777777" w:rsidR="00735A53" w:rsidRDefault="00735A53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62C32786" w14:textId="77777777" w:rsidR="00735A53" w:rsidRDefault="00735A53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13F0D827" w14:textId="77777777" w:rsidR="00735A53" w:rsidRDefault="00735A53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51496049" w14:textId="77777777" w:rsidR="00735A53" w:rsidRDefault="00735A53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1987D97A" w14:textId="77777777" w:rsidR="00735A53" w:rsidRPr="008310C8" w:rsidRDefault="00735A53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4B573F78" w14:textId="77777777" w:rsidR="00B06115" w:rsidRPr="008310C8" w:rsidRDefault="00B0611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5CDC80AF" w14:textId="6C6707BC" w:rsidR="004348B4" w:rsidRPr="008310C8" w:rsidRDefault="004348B4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8310C8">
        <w:rPr>
          <w:rFonts w:ascii="Calibri" w:hAnsi="Calibri" w:cs="Calibri"/>
          <w:b/>
          <w:i/>
          <w:lang w:val="pt"/>
        </w:rPr>
        <w:lastRenderedPageBreak/>
        <w:t xml:space="preserve">Tabela nº </w:t>
      </w:r>
      <w:r w:rsidR="0096567B" w:rsidRPr="008310C8">
        <w:rPr>
          <w:rFonts w:ascii="Calibri" w:hAnsi="Calibri" w:cs="Calibri"/>
          <w:b/>
          <w:i/>
          <w:lang w:val="pt"/>
        </w:rPr>
        <w:t>06</w:t>
      </w:r>
      <w:r w:rsidRPr="008310C8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0C71DF" w:rsidRPr="008310C8">
        <w:rPr>
          <w:rFonts w:ascii="Calibri" w:hAnsi="Calibri" w:cs="Calibri"/>
          <w:b/>
          <w:i/>
          <w:lang w:val="pt"/>
        </w:rPr>
        <w:t>.</w:t>
      </w:r>
      <w:r w:rsidRPr="008310C8">
        <w:rPr>
          <w:rFonts w:ascii="Calibri" w:hAnsi="Calibri" w:cs="Calibri"/>
          <w:b/>
          <w:i/>
          <w:lang w:val="pt"/>
        </w:rPr>
        <w:t>04</w:t>
      </w:r>
      <w:r w:rsidR="000C71DF" w:rsidRPr="008310C8">
        <w:rPr>
          <w:rFonts w:ascii="Calibri" w:hAnsi="Calibri" w:cs="Calibri"/>
          <w:b/>
          <w:i/>
          <w:lang w:val="pt"/>
        </w:rPr>
        <w:t>.</w:t>
      </w:r>
      <w:r w:rsidRPr="008310C8">
        <w:rPr>
          <w:rFonts w:ascii="Calibri" w:hAnsi="Calibri" w:cs="Calibri"/>
          <w:b/>
          <w:i/>
          <w:lang w:val="pt"/>
        </w:rPr>
        <w:t>11</w:t>
      </w:r>
      <w:r w:rsidR="00751EA8" w:rsidRPr="008310C8">
        <w:rPr>
          <w:rFonts w:ascii="Calibri" w:hAnsi="Calibri" w:cs="Calibri"/>
          <w:b/>
          <w:i/>
          <w:lang w:val="pt"/>
        </w:rPr>
        <w:t xml:space="preserve"> - Falta ou Irregularidade de Comprovação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8310C8" w:rsidRPr="008310C8" w14:paraId="2E938005" w14:textId="77777777" w:rsidTr="00A12C4F">
        <w:tc>
          <w:tcPr>
            <w:tcW w:w="2190" w:type="dxa"/>
          </w:tcPr>
          <w:p w14:paraId="3C0FB1BA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8310C8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41220AFB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8310C8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520C13ED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8310C8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346555A6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8310C8">
              <w:rPr>
                <w:b/>
              </w:rPr>
              <w:t>Percentual de recebimento (A/B)</w:t>
            </w:r>
          </w:p>
        </w:tc>
      </w:tr>
      <w:tr w:rsidR="008310C8" w:rsidRPr="008310C8" w14:paraId="6ED4E325" w14:textId="77777777" w:rsidTr="00A12C4F">
        <w:tc>
          <w:tcPr>
            <w:tcW w:w="2190" w:type="dxa"/>
          </w:tcPr>
          <w:p w14:paraId="22BF580B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2020</w:t>
            </w:r>
          </w:p>
        </w:tc>
        <w:tc>
          <w:tcPr>
            <w:tcW w:w="2192" w:type="dxa"/>
          </w:tcPr>
          <w:p w14:paraId="21A16C26" w14:textId="06D2B64C" w:rsidR="004348B4" w:rsidRPr="008310C8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R$ 9.039,19</w:t>
            </w:r>
          </w:p>
        </w:tc>
        <w:tc>
          <w:tcPr>
            <w:tcW w:w="2196" w:type="dxa"/>
          </w:tcPr>
          <w:p w14:paraId="48BEB297" w14:textId="3A90CF9B" w:rsidR="004348B4" w:rsidRPr="008310C8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R$ 1.238.195,16</w:t>
            </w:r>
          </w:p>
        </w:tc>
        <w:tc>
          <w:tcPr>
            <w:tcW w:w="2190" w:type="dxa"/>
          </w:tcPr>
          <w:p w14:paraId="56D61AF4" w14:textId="4C754A52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0,73%</w:t>
            </w:r>
          </w:p>
        </w:tc>
      </w:tr>
      <w:tr w:rsidR="008310C8" w:rsidRPr="008310C8" w14:paraId="7E1063CA" w14:textId="77777777" w:rsidTr="00A12C4F">
        <w:tc>
          <w:tcPr>
            <w:tcW w:w="2190" w:type="dxa"/>
          </w:tcPr>
          <w:p w14:paraId="781B00D8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2021</w:t>
            </w:r>
          </w:p>
        </w:tc>
        <w:tc>
          <w:tcPr>
            <w:tcW w:w="2192" w:type="dxa"/>
          </w:tcPr>
          <w:p w14:paraId="3EFC48CB" w14:textId="60F2A611" w:rsidR="004348B4" w:rsidRPr="008310C8" w:rsidRDefault="004348B4" w:rsidP="00744CA4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R$ 159</w:t>
            </w:r>
            <w:r w:rsidR="00744CA4" w:rsidRPr="008310C8">
              <w:t>.5</w:t>
            </w:r>
            <w:r w:rsidRPr="008310C8">
              <w:t>2</w:t>
            </w:r>
            <w:r w:rsidR="00744CA4" w:rsidRPr="008310C8">
              <w:t>4,08</w:t>
            </w:r>
          </w:p>
        </w:tc>
        <w:tc>
          <w:tcPr>
            <w:tcW w:w="2196" w:type="dxa"/>
          </w:tcPr>
          <w:p w14:paraId="6F8163FE" w14:textId="47BB1FBF" w:rsidR="004348B4" w:rsidRPr="008310C8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R$ 2.555.529,72</w:t>
            </w:r>
          </w:p>
        </w:tc>
        <w:tc>
          <w:tcPr>
            <w:tcW w:w="2190" w:type="dxa"/>
          </w:tcPr>
          <w:p w14:paraId="51E5F5B8" w14:textId="66FB4ED0" w:rsidR="004348B4" w:rsidRPr="008310C8" w:rsidRDefault="004348B4" w:rsidP="00744CA4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6,</w:t>
            </w:r>
            <w:r w:rsidR="00744CA4" w:rsidRPr="008310C8">
              <w:t>2</w:t>
            </w:r>
            <w:r w:rsidRPr="008310C8">
              <w:t>4%</w:t>
            </w:r>
          </w:p>
        </w:tc>
      </w:tr>
      <w:tr w:rsidR="008310C8" w:rsidRPr="008310C8" w14:paraId="4317A36B" w14:textId="77777777" w:rsidTr="00A12C4F">
        <w:tc>
          <w:tcPr>
            <w:tcW w:w="2190" w:type="dxa"/>
          </w:tcPr>
          <w:p w14:paraId="342406A6" w14:textId="66E8E272" w:rsidR="00744CA4" w:rsidRPr="008310C8" w:rsidRDefault="00744CA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2022</w:t>
            </w:r>
          </w:p>
        </w:tc>
        <w:tc>
          <w:tcPr>
            <w:tcW w:w="2192" w:type="dxa"/>
          </w:tcPr>
          <w:p w14:paraId="651FEAC4" w14:textId="3478C8B7" w:rsidR="00744CA4" w:rsidRPr="008310C8" w:rsidRDefault="00744CA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R$ 13.830,96</w:t>
            </w:r>
          </w:p>
        </w:tc>
        <w:tc>
          <w:tcPr>
            <w:tcW w:w="2196" w:type="dxa"/>
          </w:tcPr>
          <w:p w14:paraId="147E4097" w14:textId="67BFFD85" w:rsidR="00744CA4" w:rsidRPr="008310C8" w:rsidRDefault="00744CA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R$ 3.503.248,89</w:t>
            </w:r>
          </w:p>
        </w:tc>
        <w:tc>
          <w:tcPr>
            <w:tcW w:w="2190" w:type="dxa"/>
          </w:tcPr>
          <w:p w14:paraId="4A809D19" w14:textId="46EAFEE1" w:rsidR="00744CA4" w:rsidRPr="008310C8" w:rsidRDefault="00744CA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0,39%</w:t>
            </w:r>
          </w:p>
        </w:tc>
      </w:tr>
      <w:tr w:rsidR="00BE6DBB" w:rsidRPr="008310C8" w14:paraId="0A197CFF" w14:textId="77777777" w:rsidTr="00A12C4F">
        <w:tc>
          <w:tcPr>
            <w:tcW w:w="6578" w:type="dxa"/>
            <w:gridSpan w:val="3"/>
          </w:tcPr>
          <w:p w14:paraId="55D13551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8310C8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55F744DC" w14:textId="191143CA" w:rsidR="004348B4" w:rsidRPr="008310C8" w:rsidRDefault="004348B4" w:rsidP="00744CA4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8310C8">
              <w:rPr>
                <w:b/>
              </w:rPr>
              <w:t>2,</w:t>
            </w:r>
            <w:r w:rsidR="00744CA4" w:rsidRPr="008310C8">
              <w:rPr>
                <w:b/>
              </w:rPr>
              <w:t>45</w:t>
            </w:r>
            <w:r w:rsidRPr="008310C8">
              <w:rPr>
                <w:b/>
              </w:rPr>
              <w:t>%</w:t>
            </w:r>
          </w:p>
        </w:tc>
      </w:tr>
    </w:tbl>
    <w:p w14:paraId="2A2474D8" w14:textId="3B1D8D39" w:rsidR="008442D4" w:rsidRPr="008310C8" w:rsidRDefault="008442D4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18294CB3" w14:textId="446C7789" w:rsidR="004348B4" w:rsidRPr="008310C8" w:rsidRDefault="004348B4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8310C8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8310C8">
        <w:rPr>
          <w:rFonts w:ascii="Calibri" w:hAnsi="Calibri" w:cs="Calibri"/>
          <w:b/>
          <w:i/>
          <w:lang w:val="pt"/>
        </w:rPr>
        <w:t>07</w:t>
      </w:r>
      <w:r w:rsidRPr="008310C8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8310C8">
        <w:rPr>
          <w:rFonts w:ascii="Calibri" w:hAnsi="Calibri" w:cs="Calibri"/>
          <w:b/>
          <w:i/>
          <w:lang w:val="pt"/>
        </w:rPr>
        <w:t>.</w:t>
      </w:r>
      <w:r w:rsidRPr="008310C8">
        <w:rPr>
          <w:rFonts w:ascii="Calibri" w:hAnsi="Calibri" w:cs="Calibri"/>
          <w:b/>
          <w:i/>
          <w:lang w:val="pt"/>
        </w:rPr>
        <w:t>05</w:t>
      </w:r>
      <w:r w:rsidR="00751EA8" w:rsidRPr="008310C8">
        <w:rPr>
          <w:rFonts w:ascii="Calibri" w:hAnsi="Calibri" w:cs="Calibri"/>
          <w:b/>
          <w:i/>
          <w:lang w:val="pt"/>
        </w:rPr>
        <w:t>.</w:t>
      </w:r>
      <w:r w:rsidRPr="008310C8">
        <w:rPr>
          <w:rFonts w:ascii="Calibri" w:hAnsi="Calibri" w:cs="Calibri"/>
          <w:b/>
          <w:i/>
          <w:lang w:val="pt"/>
        </w:rPr>
        <w:t>05</w:t>
      </w:r>
      <w:r w:rsidR="00751EA8" w:rsidRPr="008310C8">
        <w:rPr>
          <w:rFonts w:ascii="Calibri" w:hAnsi="Calibri" w:cs="Calibri"/>
          <w:b/>
          <w:i/>
          <w:lang w:val="pt"/>
        </w:rPr>
        <w:t xml:space="preserve"> – Créditos a Receber de Responsáveis por Danos/Perdas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8310C8" w:rsidRPr="008310C8" w14:paraId="3340699B" w14:textId="77777777" w:rsidTr="00A12C4F">
        <w:tc>
          <w:tcPr>
            <w:tcW w:w="2190" w:type="dxa"/>
          </w:tcPr>
          <w:p w14:paraId="25AE6606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8310C8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2E8CB06C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8310C8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6658FA92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8310C8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7E919CFC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8310C8">
              <w:rPr>
                <w:b/>
              </w:rPr>
              <w:t>Percentual de recebimento (A/B)</w:t>
            </w:r>
          </w:p>
        </w:tc>
      </w:tr>
      <w:tr w:rsidR="008310C8" w:rsidRPr="008310C8" w14:paraId="36A26AB7" w14:textId="77777777" w:rsidTr="00A12C4F">
        <w:tc>
          <w:tcPr>
            <w:tcW w:w="2190" w:type="dxa"/>
          </w:tcPr>
          <w:p w14:paraId="60B11220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2020</w:t>
            </w:r>
          </w:p>
        </w:tc>
        <w:tc>
          <w:tcPr>
            <w:tcW w:w="2192" w:type="dxa"/>
          </w:tcPr>
          <w:p w14:paraId="041144D3" w14:textId="49AA33A9" w:rsidR="004348B4" w:rsidRPr="008310C8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R$ 0,00</w:t>
            </w:r>
          </w:p>
        </w:tc>
        <w:tc>
          <w:tcPr>
            <w:tcW w:w="2196" w:type="dxa"/>
          </w:tcPr>
          <w:p w14:paraId="2589F50C" w14:textId="2FB362B8" w:rsidR="004348B4" w:rsidRPr="008310C8" w:rsidRDefault="004348B4" w:rsidP="00BE6DBB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 xml:space="preserve">R$ </w:t>
            </w:r>
            <w:r w:rsidR="00BE6DBB" w:rsidRPr="008310C8">
              <w:t>8.488.231,41</w:t>
            </w:r>
          </w:p>
        </w:tc>
        <w:tc>
          <w:tcPr>
            <w:tcW w:w="2190" w:type="dxa"/>
          </w:tcPr>
          <w:p w14:paraId="388A8F26" w14:textId="5AF9D214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0,00%</w:t>
            </w:r>
          </w:p>
        </w:tc>
      </w:tr>
      <w:tr w:rsidR="008310C8" w:rsidRPr="008310C8" w14:paraId="05B0DAA6" w14:textId="77777777" w:rsidTr="00A12C4F">
        <w:tc>
          <w:tcPr>
            <w:tcW w:w="2190" w:type="dxa"/>
          </w:tcPr>
          <w:p w14:paraId="0FE4B404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2021</w:t>
            </w:r>
          </w:p>
        </w:tc>
        <w:tc>
          <w:tcPr>
            <w:tcW w:w="2192" w:type="dxa"/>
          </w:tcPr>
          <w:p w14:paraId="53DAC682" w14:textId="2D9D96F6" w:rsidR="004348B4" w:rsidRPr="008310C8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R$ 0,00</w:t>
            </w:r>
          </w:p>
        </w:tc>
        <w:tc>
          <w:tcPr>
            <w:tcW w:w="2196" w:type="dxa"/>
          </w:tcPr>
          <w:p w14:paraId="0AFE46E4" w14:textId="20E02870" w:rsidR="004348B4" w:rsidRPr="008310C8" w:rsidRDefault="004348B4" w:rsidP="00BE6DBB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 xml:space="preserve">R$ </w:t>
            </w:r>
            <w:r w:rsidR="00BE6DBB" w:rsidRPr="008310C8">
              <w:t>9.953.817,34</w:t>
            </w:r>
          </w:p>
        </w:tc>
        <w:tc>
          <w:tcPr>
            <w:tcW w:w="2190" w:type="dxa"/>
          </w:tcPr>
          <w:p w14:paraId="57F24E40" w14:textId="55723D6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0,00%</w:t>
            </w:r>
          </w:p>
        </w:tc>
      </w:tr>
      <w:tr w:rsidR="008310C8" w:rsidRPr="008310C8" w14:paraId="38C67BEF" w14:textId="77777777" w:rsidTr="00A12C4F">
        <w:tc>
          <w:tcPr>
            <w:tcW w:w="2190" w:type="dxa"/>
          </w:tcPr>
          <w:p w14:paraId="00B228D4" w14:textId="0679590B" w:rsidR="00BE6DBB" w:rsidRPr="008310C8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2022</w:t>
            </w:r>
          </w:p>
        </w:tc>
        <w:tc>
          <w:tcPr>
            <w:tcW w:w="2192" w:type="dxa"/>
          </w:tcPr>
          <w:p w14:paraId="4DD50CEE" w14:textId="14D9A7A3" w:rsidR="00BE6DBB" w:rsidRPr="008310C8" w:rsidRDefault="00BE6DBB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R$ 35.186,52</w:t>
            </w:r>
          </w:p>
        </w:tc>
        <w:tc>
          <w:tcPr>
            <w:tcW w:w="2196" w:type="dxa"/>
          </w:tcPr>
          <w:p w14:paraId="015DDDFC" w14:textId="2C09B9B2" w:rsidR="00BE6DBB" w:rsidRPr="008310C8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R$ 15.144.463,15</w:t>
            </w:r>
          </w:p>
        </w:tc>
        <w:tc>
          <w:tcPr>
            <w:tcW w:w="2190" w:type="dxa"/>
          </w:tcPr>
          <w:p w14:paraId="0919AB1F" w14:textId="768892CB" w:rsidR="00BE6DBB" w:rsidRPr="008310C8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8310C8">
              <w:t>0,23%</w:t>
            </w:r>
          </w:p>
        </w:tc>
      </w:tr>
      <w:tr w:rsidR="00BE6DBB" w:rsidRPr="008310C8" w14:paraId="16EDDC20" w14:textId="77777777" w:rsidTr="00A12C4F">
        <w:tc>
          <w:tcPr>
            <w:tcW w:w="6578" w:type="dxa"/>
            <w:gridSpan w:val="3"/>
          </w:tcPr>
          <w:p w14:paraId="6CC0CD45" w14:textId="77777777" w:rsidR="004348B4" w:rsidRPr="008310C8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8310C8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3B8FCE65" w14:textId="6DD6840F" w:rsidR="004348B4" w:rsidRPr="008310C8" w:rsidRDefault="00BE6DBB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8310C8">
              <w:rPr>
                <w:b/>
              </w:rPr>
              <w:t>0,07</w:t>
            </w:r>
            <w:r w:rsidR="004348B4" w:rsidRPr="008310C8">
              <w:rPr>
                <w:b/>
              </w:rPr>
              <w:t>%</w:t>
            </w:r>
          </w:p>
        </w:tc>
      </w:tr>
    </w:tbl>
    <w:p w14:paraId="70B6A8D0" w14:textId="290F1EE3" w:rsidR="00022417" w:rsidRPr="008310C8" w:rsidRDefault="00022417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43315F18" w14:textId="1B93667E" w:rsidR="00BF1801" w:rsidRPr="008310C8" w:rsidRDefault="00BF1801" w:rsidP="00BF1801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8310C8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8310C8">
        <w:rPr>
          <w:rFonts w:ascii="Calibri" w:hAnsi="Calibri" w:cs="Calibri"/>
          <w:b/>
          <w:i/>
          <w:lang w:val="pt"/>
        </w:rPr>
        <w:t>08</w:t>
      </w:r>
      <w:r w:rsidRPr="008310C8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8310C8">
        <w:rPr>
          <w:rFonts w:ascii="Calibri" w:hAnsi="Calibri" w:cs="Calibri"/>
          <w:b/>
          <w:i/>
          <w:lang w:val="pt"/>
        </w:rPr>
        <w:t>.</w:t>
      </w:r>
      <w:r w:rsidRPr="008310C8">
        <w:rPr>
          <w:rFonts w:ascii="Calibri" w:hAnsi="Calibri" w:cs="Calibri"/>
          <w:b/>
          <w:i/>
          <w:lang w:val="pt"/>
        </w:rPr>
        <w:t>05</w:t>
      </w:r>
      <w:r w:rsidR="00751EA8" w:rsidRPr="008310C8">
        <w:rPr>
          <w:rFonts w:ascii="Calibri" w:hAnsi="Calibri" w:cs="Calibri"/>
          <w:b/>
          <w:i/>
          <w:lang w:val="pt"/>
        </w:rPr>
        <w:t>.</w:t>
      </w:r>
      <w:r w:rsidRPr="008310C8">
        <w:rPr>
          <w:rFonts w:ascii="Calibri" w:hAnsi="Calibri" w:cs="Calibri"/>
          <w:b/>
          <w:i/>
          <w:lang w:val="pt"/>
        </w:rPr>
        <w:t>17</w:t>
      </w:r>
      <w:r w:rsidR="00751EA8" w:rsidRPr="008310C8">
        <w:rPr>
          <w:rFonts w:ascii="Calibri" w:hAnsi="Calibri" w:cs="Calibri"/>
          <w:b/>
          <w:i/>
          <w:lang w:val="pt"/>
        </w:rPr>
        <w:t xml:space="preserve"> - Créditos a Receber decorrentes de Irregularidades em Benefícios</w:t>
      </w:r>
    </w:p>
    <w:p w14:paraId="00D8E500" w14:textId="362A04A5" w:rsidR="00022417" w:rsidRPr="008310C8" w:rsidRDefault="00022417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  <w:r w:rsidRPr="008310C8">
        <w:rPr>
          <w:rFonts w:ascii="Calibri" w:hAnsi="Calibri" w:cs="Calibri"/>
          <w:noProof/>
          <w:sz w:val="27"/>
          <w:szCs w:val="27"/>
          <w:lang w:eastAsia="pt-BR"/>
        </w:rPr>
        <w:drawing>
          <wp:inline distT="0" distB="0" distL="0" distR="0" wp14:anchorId="0500F13B" wp14:editId="722FE6E9">
            <wp:extent cx="5612130" cy="1817370"/>
            <wp:effectExtent l="0" t="0" r="7620" b="0"/>
            <wp:docPr id="8" name="Imagem 8" descr="D:\Carolina\Área de Trabalho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olina\Área de Trabalho\downloa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8FFF3" w14:textId="68D9960C" w:rsidR="00B66CA6" w:rsidRPr="008310C8" w:rsidRDefault="00B66CA6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7E5E41F1" w14:textId="77777777" w:rsidR="0086058A" w:rsidRPr="007D1461" w:rsidRDefault="0086058A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319EC0F4" w14:textId="4D35A33C" w:rsidR="00561CF6" w:rsidRPr="000C5A59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0C5A59">
        <w:rPr>
          <w:rFonts w:ascii="Calibri" w:hAnsi="Calibri" w:cs="Calibri"/>
          <w:b/>
          <w:lang w:val="pt"/>
        </w:rPr>
        <w:t>2</w:t>
      </w:r>
      <w:r w:rsidR="001A3656" w:rsidRPr="000C5A59">
        <w:rPr>
          <w:rFonts w:ascii="Calibri" w:hAnsi="Calibri" w:cs="Calibri"/>
          <w:b/>
          <w:lang w:val="pt"/>
        </w:rPr>
        <w:t>.</w:t>
      </w:r>
      <w:r w:rsidR="00FD1947" w:rsidRPr="000C5A59">
        <w:rPr>
          <w:rFonts w:ascii="Calibri" w:hAnsi="Calibri" w:cs="Calibri"/>
          <w:b/>
          <w:lang w:val="pt"/>
        </w:rPr>
        <w:t>5</w:t>
      </w:r>
      <w:r w:rsidR="001A3656" w:rsidRPr="000C5A59">
        <w:rPr>
          <w:rFonts w:ascii="Calibri" w:hAnsi="Calibri" w:cs="Calibri"/>
          <w:b/>
          <w:lang w:val="pt"/>
        </w:rPr>
        <w:t xml:space="preserve">. </w:t>
      </w:r>
      <w:r w:rsidR="00561CF6" w:rsidRPr="000C5A59">
        <w:rPr>
          <w:rFonts w:ascii="Calibri" w:hAnsi="Calibri" w:cs="Calibri"/>
          <w:b/>
          <w:lang w:val="pt"/>
        </w:rPr>
        <w:t>Transferências Voluntárias</w:t>
      </w:r>
    </w:p>
    <w:p w14:paraId="19C4EA7E" w14:textId="77777777" w:rsidR="00561CF6" w:rsidRPr="00076C80" w:rsidRDefault="00561CF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39136F81" w14:textId="26AAD7EC" w:rsidR="00253908" w:rsidRPr="00076C80" w:rsidRDefault="001F64F0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</w:rPr>
      </w:pPr>
      <w:r w:rsidRPr="00076C80">
        <w:rPr>
          <w:rFonts w:ascii="Calibri" w:hAnsi="Calibri" w:cs="Calibri"/>
          <w:lang w:val="pt"/>
        </w:rPr>
        <w:t xml:space="preserve">Em </w:t>
      </w:r>
      <w:r w:rsidR="000C5A59" w:rsidRPr="00076C80">
        <w:rPr>
          <w:rFonts w:ascii="Calibri" w:hAnsi="Calibri" w:cs="Calibri"/>
          <w:lang w:val="pt"/>
        </w:rPr>
        <w:t>de</w:t>
      </w:r>
      <w:r w:rsidR="00370A63" w:rsidRPr="00076C80">
        <w:rPr>
          <w:rFonts w:ascii="Calibri" w:hAnsi="Calibri" w:cs="Calibri"/>
          <w:lang w:val="pt"/>
        </w:rPr>
        <w:t>z</w:t>
      </w:r>
      <w:r w:rsidR="000C5A59" w:rsidRPr="00076C80">
        <w:rPr>
          <w:rFonts w:ascii="Calibri" w:hAnsi="Calibri" w:cs="Calibri"/>
          <w:lang w:val="pt"/>
        </w:rPr>
        <w:t>embro</w:t>
      </w:r>
      <w:r w:rsidR="00AD7226" w:rsidRPr="00076C80">
        <w:rPr>
          <w:rFonts w:ascii="Calibri" w:hAnsi="Calibri" w:cs="Calibri"/>
          <w:lang w:val="pt"/>
        </w:rPr>
        <w:t xml:space="preserve"> d</w:t>
      </w:r>
      <w:r w:rsidR="00D43561" w:rsidRPr="00076C80">
        <w:rPr>
          <w:rFonts w:ascii="Calibri" w:hAnsi="Calibri" w:cs="Calibri"/>
          <w:lang w:val="pt"/>
        </w:rPr>
        <w:t xml:space="preserve">e </w:t>
      </w:r>
      <w:r w:rsidRPr="00076C80">
        <w:rPr>
          <w:rFonts w:ascii="Calibri" w:hAnsi="Calibri" w:cs="Calibri"/>
          <w:lang w:val="pt"/>
        </w:rPr>
        <w:t>202</w:t>
      </w:r>
      <w:r w:rsidR="00D43561" w:rsidRPr="00076C80">
        <w:rPr>
          <w:rFonts w:ascii="Calibri" w:hAnsi="Calibri" w:cs="Calibri"/>
          <w:lang w:val="pt"/>
        </w:rPr>
        <w:t>3</w:t>
      </w:r>
      <w:r w:rsidRPr="00076C80">
        <w:rPr>
          <w:rFonts w:ascii="Calibri" w:hAnsi="Calibri" w:cs="Calibri"/>
          <w:lang w:val="pt"/>
        </w:rPr>
        <w:t>, o Ministério d</w:t>
      </w:r>
      <w:r w:rsidR="00D43561" w:rsidRPr="00076C80">
        <w:rPr>
          <w:rFonts w:ascii="Calibri" w:hAnsi="Calibri" w:cs="Calibri"/>
          <w:lang w:val="pt"/>
        </w:rPr>
        <w:t xml:space="preserve">o Desenvolvimento e Assistência Social, Família e Combate à </w:t>
      </w:r>
      <w:r w:rsidR="00D43561" w:rsidRPr="00076C80">
        <w:rPr>
          <w:rFonts w:ascii="Calibri" w:hAnsi="Calibri" w:cs="Calibri"/>
        </w:rPr>
        <w:t>Fome finalizou com sal</w:t>
      </w:r>
      <w:r w:rsidR="006806A9" w:rsidRPr="00076C80">
        <w:rPr>
          <w:rFonts w:ascii="Calibri" w:hAnsi="Calibri" w:cs="Calibri"/>
          <w:lang w:val="pt"/>
        </w:rPr>
        <w:t xml:space="preserve">do de R$ </w:t>
      </w:r>
      <w:r w:rsidR="00076C80" w:rsidRPr="00076C80">
        <w:rPr>
          <w:rFonts w:ascii="Calibri" w:hAnsi="Calibri" w:cs="Calibri"/>
          <w:lang w:val="pt"/>
        </w:rPr>
        <w:t xml:space="preserve">39.464.900,24 </w:t>
      </w:r>
      <w:r w:rsidR="006806A9" w:rsidRPr="00076C80">
        <w:rPr>
          <w:rFonts w:ascii="Calibri" w:hAnsi="Calibri" w:cs="Calibri"/>
          <w:lang w:val="pt"/>
        </w:rPr>
        <w:t xml:space="preserve">na conta </w:t>
      </w:r>
      <w:r w:rsidR="006806A9" w:rsidRPr="00076C80">
        <w:rPr>
          <w:rFonts w:ascii="Calibri" w:hAnsi="Calibri" w:cs="Calibri"/>
        </w:rPr>
        <w:t xml:space="preserve">215310000 – Transferências Discricionárias a Pagar – Consolidação. </w:t>
      </w:r>
      <w:r w:rsidR="00253908" w:rsidRPr="00076C80">
        <w:rPr>
          <w:rFonts w:ascii="Calibri" w:hAnsi="Calibri" w:cs="Calibri"/>
        </w:rPr>
        <w:t>De</w:t>
      </w:r>
      <w:r w:rsidR="00DB42D3" w:rsidRPr="00076C80">
        <w:rPr>
          <w:rFonts w:ascii="Calibri" w:hAnsi="Calibri" w:cs="Calibri"/>
        </w:rPr>
        <w:t>ste</w:t>
      </w:r>
      <w:r w:rsidR="00253908" w:rsidRPr="00076C80">
        <w:rPr>
          <w:rFonts w:ascii="Calibri" w:hAnsi="Calibri" w:cs="Calibri"/>
        </w:rPr>
        <w:t xml:space="preserve"> um montante de R$ </w:t>
      </w:r>
      <w:r w:rsidR="00076C80" w:rsidRPr="00076C80">
        <w:rPr>
          <w:rFonts w:ascii="Calibri" w:hAnsi="Calibri" w:cs="Calibri"/>
        </w:rPr>
        <w:t>937.196,88</w:t>
      </w:r>
      <w:r w:rsidR="00253908" w:rsidRPr="00076C80">
        <w:rPr>
          <w:rFonts w:ascii="Calibri" w:hAnsi="Calibri" w:cs="Calibri"/>
        </w:rPr>
        <w:t xml:space="preserve"> se refere a transferências com prazos de v</w:t>
      </w:r>
      <w:r w:rsidR="0086058A" w:rsidRPr="00076C80">
        <w:rPr>
          <w:rFonts w:ascii="Calibri" w:hAnsi="Calibri" w:cs="Calibri"/>
        </w:rPr>
        <w:t>igências expirados conforme tabe</w:t>
      </w:r>
      <w:r w:rsidR="00253908" w:rsidRPr="00076C80">
        <w:rPr>
          <w:rFonts w:ascii="Calibri" w:hAnsi="Calibri" w:cs="Calibri"/>
        </w:rPr>
        <w:t>la abaixo:</w:t>
      </w:r>
    </w:p>
    <w:p w14:paraId="7FE1B7C0" w14:textId="59FDAA27" w:rsidR="004E0924" w:rsidRPr="00076C80" w:rsidRDefault="00253908" w:rsidP="00253908">
      <w:pPr>
        <w:pStyle w:val="PargrafodaLista"/>
        <w:autoSpaceDE w:val="0"/>
        <w:autoSpaceDN w:val="0"/>
        <w:adjustRightInd w:val="0"/>
        <w:spacing w:after="0" w:line="240" w:lineRule="auto"/>
        <w:ind w:left="0" w:right="62"/>
        <w:rPr>
          <w:rFonts w:ascii="Calibri" w:hAnsi="Calibri" w:cs="Calibri"/>
        </w:rPr>
      </w:pPr>
      <w:r w:rsidRPr="00076C80">
        <w:rPr>
          <w:rFonts w:ascii="Calibri" w:hAnsi="Calibri" w:cs="Calibri"/>
          <w:b/>
          <w:i/>
          <w:lang w:val="pt"/>
        </w:rPr>
        <w:t>Tabela nº 09 – Transferências Voluntárias Expiradas</w:t>
      </w:r>
    </w:p>
    <w:tbl>
      <w:tblPr>
        <w:tblW w:w="75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34"/>
        <w:gridCol w:w="1815"/>
        <w:gridCol w:w="1562"/>
        <w:gridCol w:w="1889"/>
      </w:tblGrid>
      <w:tr w:rsidR="00076C80" w:rsidRPr="00076C80" w14:paraId="7AE8273C" w14:textId="77777777" w:rsidTr="008272C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70C77" w14:textId="77777777" w:rsidR="008272CE" w:rsidRPr="00735A53" w:rsidRDefault="008272CE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b/>
                <w:bCs/>
                <w:lang w:eastAsia="pt-BR"/>
              </w:rPr>
              <w:t>Unidade Gestora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620A7" w14:textId="77777777" w:rsidR="008272CE" w:rsidRPr="00735A53" w:rsidRDefault="008272CE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b/>
                <w:bCs/>
                <w:lang w:eastAsia="pt-BR"/>
              </w:rPr>
              <w:t>Transferência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F5E0A" w14:textId="77777777" w:rsidR="008272CE" w:rsidRPr="00735A53" w:rsidRDefault="008272CE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b/>
                <w:bCs/>
                <w:lang w:eastAsia="pt-BR"/>
              </w:rPr>
              <w:t>Vigência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78864" w14:textId="77777777" w:rsidR="008272CE" w:rsidRPr="00735A53" w:rsidRDefault="008272CE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b/>
                <w:bCs/>
                <w:lang w:eastAsia="pt-BR"/>
              </w:rPr>
              <w:t>Valor</w:t>
            </w:r>
          </w:p>
        </w:tc>
      </w:tr>
      <w:tr w:rsidR="00076C80" w:rsidRPr="00076C80" w14:paraId="37DF5459" w14:textId="77777777" w:rsidTr="007E6B73">
        <w:trPr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B8DF14E" w14:textId="6C027CB7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550015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F21D0" w14:textId="7C309945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775684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118A7" w14:textId="7C689661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31/12/2023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BB4AF" w14:textId="719006E6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R$ 165.000,00</w:t>
            </w:r>
          </w:p>
        </w:tc>
      </w:tr>
      <w:tr w:rsidR="00076C80" w:rsidRPr="00076C80" w14:paraId="459D9277" w14:textId="77777777" w:rsidTr="007E6B73">
        <w:trPr>
          <w:tblCellSpacing w:w="6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C60677" w14:textId="77777777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2EAEF" w14:textId="7BA36E11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776288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B9549" w14:textId="1EC239AD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31/12/2023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AEFC8" w14:textId="63A5BC30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R$ 175.000,00</w:t>
            </w:r>
          </w:p>
        </w:tc>
      </w:tr>
      <w:tr w:rsidR="00076C80" w:rsidRPr="00076C80" w14:paraId="56031D84" w14:textId="77777777" w:rsidTr="007E6B73">
        <w:trPr>
          <w:tblCellSpacing w:w="6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73630DE" w14:textId="50A52ED5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D8918" w14:textId="77777777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794700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12C64" w14:textId="77777777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30/09/2023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0EDE4" w14:textId="77777777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R$ 70.000,00</w:t>
            </w:r>
          </w:p>
        </w:tc>
      </w:tr>
      <w:tr w:rsidR="00076C80" w:rsidRPr="00076C80" w14:paraId="25352080" w14:textId="77777777" w:rsidTr="007E6B73">
        <w:trPr>
          <w:tblCellSpacing w:w="6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1E95DA3" w14:textId="77777777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A0797" w14:textId="77777777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827032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1E95E" w14:textId="77777777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30/09/2023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2C039" w14:textId="77777777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R$ 292.500,00</w:t>
            </w:r>
          </w:p>
        </w:tc>
      </w:tr>
      <w:tr w:rsidR="00076C80" w:rsidRPr="00076C80" w14:paraId="776D99FC" w14:textId="77777777" w:rsidTr="00076C80">
        <w:trPr>
          <w:tblCellSpacing w:w="6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CA785" w14:textId="77777777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344B4" w14:textId="5422DAAA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839213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F6764" w14:textId="6F7A2311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25/12/2023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E220F" w14:textId="1E008DF3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R$ 125.000,00</w:t>
            </w:r>
          </w:p>
        </w:tc>
      </w:tr>
      <w:tr w:rsidR="00076C80" w:rsidRPr="00076C80" w14:paraId="52C6AA72" w14:textId="77777777" w:rsidTr="00076C80">
        <w:trPr>
          <w:tblCellSpacing w:w="6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BB1FE" w14:textId="77777777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82C8C" w14:textId="445983BA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888294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1D771" w14:textId="79C7D7AA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28/12/2023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2E922" w14:textId="3CD225C2" w:rsidR="00076C80" w:rsidRPr="00735A53" w:rsidRDefault="00076C80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lang w:eastAsia="pt-BR"/>
              </w:rPr>
              <w:t>R$ 109.696,88</w:t>
            </w:r>
          </w:p>
        </w:tc>
      </w:tr>
      <w:tr w:rsidR="00076C80" w:rsidRPr="00076C80" w14:paraId="49FE3197" w14:textId="77777777" w:rsidTr="008272CE">
        <w:trPr>
          <w:tblCellSpacing w:w="6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95CCC" w14:textId="77777777" w:rsidR="008272CE" w:rsidRPr="00735A53" w:rsidRDefault="008272CE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b/>
                <w:bCs/>
                <w:lang w:eastAsia="pt-BR"/>
              </w:rPr>
              <w:t>Total com Vigência Expirada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9C883" w14:textId="39A89420" w:rsidR="008272CE" w:rsidRPr="00735A53" w:rsidRDefault="008272CE" w:rsidP="008272CE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35A53">
              <w:rPr>
                <w:rFonts w:eastAsia="Times New Roman" w:cstheme="minorHAnsi"/>
                <w:b/>
                <w:bCs/>
                <w:lang w:eastAsia="pt-BR"/>
              </w:rPr>
              <w:t xml:space="preserve">R$ </w:t>
            </w:r>
            <w:r w:rsidR="00076C80" w:rsidRPr="00735A53">
              <w:rPr>
                <w:rFonts w:eastAsia="Times New Roman" w:cstheme="minorHAnsi"/>
                <w:b/>
                <w:bCs/>
                <w:lang w:eastAsia="pt-BR"/>
              </w:rPr>
              <w:t>937.196,88</w:t>
            </w:r>
          </w:p>
        </w:tc>
      </w:tr>
    </w:tbl>
    <w:p w14:paraId="329C261F" w14:textId="77777777" w:rsidR="004E0924" w:rsidRPr="007D1461" w:rsidRDefault="004E0924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color w:val="FF0000"/>
        </w:rPr>
      </w:pPr>
    </w:p>
    <w:p w14:paraId="41605A62" w14:textId="6FA94FA5" w:rsidR="007F0B63" w:rsidRPr="00076C80" w:rsidRDefault="00253908" w:rsidP="00076C8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134"/>
        <w:jc w:val="both"/>
        <w:rPr>
          <w:rFonts w:ascii="Calibri" w:hAnsi="Calibri" w:cs="Calibri"/>
        </w:rPr>
      </w:pPr>
      <w:r w:rsidRPr="00076C80">
        <w:rPr>
          <w:rFonts w:ascii="Calibri" w:hAnsi="Calibri" w:cs="Calibri"/>
          <w:lang w:val="pt"/>
        </w:rPr>
        <w:t xml:space="preserve">A </w:t>
      </w:r>
      <w:r w:rsidR="00A744EA" w:rsidRPr="00076C80">
        <w:rPr>
          <w:rFonts w:ascii="Calibri" w:hAnsi="Calibri" w:cs="Calibri"/>
          <w:lang w:val="pt"/>
        </w:rPr>
        <w:t xml:space="preserve">Caixa Econômica Federal foi </w:t>
      </w:r>
      <w:r w:rsidR="00146E3C" w:rsidRPr="00076C80">
        <w:rPr>
          <w:rFonts w:ascii="Calibri" w:hAnsi="Calibri" w:cs="Calibri"/>
          <w:lang w:val="pt"/>
        </w:rPr>
        <w:t>q</w:t>
      </w:r>
      <w:r w:rsidR="00A744EA" w:rsidRPr="00076C80">
        <w:rPr>
          <w:rFonts w:ascii="Calibri" w:hAnsi="Calibri" w:cs="Calibri"/>
          <w:lang w:val="pt"/>
        </w:rPr>
        <w:t xml:space="preserve">uestionada a respeito e informou que </w:t>
      </w:r>
      <w:r w:rsidR="00076C80" w:rsidRPr="00076C80">
        <w:rPr>
          <w:rFonts w:ascii="Calibri" w:hAnsi="Calibri" w:cs="Calibri"/>
          <w:lang w:val="pt"/>
        </w:rPr>
        <w:t xml:space="preserve">as transferências 776288, 827032 e 888294 estão em fase de análise de Prestação de Contas Final e as transferências 775684, 794700 e 839213 estão com a </w:t>
      </w:r>
      <w:r w:rsidR="00076C80" w:rsidRPr="00076C80">
        <w:rPr>
          <w:rFonts w:ascii="Calibri" w:hAnsi="Calibri" w:cs="Calibri"/>
        </w:rPr>
        <w:t>extinção contratual em andamento, tendo em vista a não execução e o término da vigência da operação.</w:t>
      </w:r>
    </w:p>
    <w:p w14:paraId="1F9129CB" w14:textId="77777777" w:rsidR="00253908" w:rsidRPr="007D1461" w:rsidRDefault="00253908" w:rsidP="00253908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134"/>
        <w:jc w:val="both"/>
        <w:rPr>
          <w:rFonts w:ascii="Calibri" w:hAnsi="Calibri" w:cs="Calibri"/>
          <w:b/>
          <w:color w:val="FF0000"/>
          <w:lang w:val="pt"/>
        </w:rPr>
      </w:pPr>
    </w:p>
    <w:p w14:paraId="5D398AAB" w14:textId="09011B45" w:rsidR="00444279" w:rsidRPr="00523F5C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523F5C">
        <w:rPr>
          <w:rFonts w:ascii="Calibri" w:hAnsi="Calibri" w:cs="Calibri"/>
          <w:b/>
          <w:lang w:val="pt"/>
        </w:rPr>
        <w:t>2</w:t>
      </w:r>
      <w:r w:rsidR="00561CF6" w:rsidRPr="00523F5C">
        <w:rPr>
          <w:rFonts w:ascii="Calibri" w:hAnsi="Calibri" w:cs="Calibri"/>
          <w:b/>
          <w:lang w:val="pt"/>
        </w:rPr>
        <w:t>.</w:t>
      </w:r>
      <w:r w:rsidR="00FD1947" w:rsidRPr="00523F5C">
        <w:rPr>
          <w:rFonts w:ascii="Calibri" w:hAnsi="Calibri" w:cs="Calibri"/>
          <w:b/>
          <w:lang w:val="pt"/>
        </w:rPr>
        <w:t>6</w:t>
      </w:r>
      <w:r w:rsidR="00561CF6" w:rsidRPr="00523F5C">
        <w:rPr>
          <w:rFonts w:ascii="Calibri" w:hAnsi="Calibri" w:cs="Calibri"/>
          <w:b/>
          <w:lang w:val="pt"/>
        </w:rPr>
        <w:t xml:space="preserve">. </w:t>
      </w:r>
      <w:r w:rsidR="009216D1" w:rsidRPr="00523F5C">
        <w:rPr>
          <w:rFonts w:ascii="Calibri" w:hAnsi="Calibri" w:cs="Calibri"/>
          <w:b/>
          <w:lang w:val="pt"/>
        </w:rPr>
        <w:t xml:space="preserve">Créditos a </w:t>
      </w:r>
      <w:r w:rsidR="00875A94" w:rsidRPr="00523F5C">
        <w:rPr>
          <w:rFonts w:ascii="Calibri" w:hAnsi="Calibri" w:cs="Calibri"/>
          <w:b/>
          <w:lang w:val="pt"/>
        </w:rPr>
        <w:t>Receber -</w:t>
      </w:r>
      <w:r w:rsidR="009216D1" w:rsidRPr="00523F5C">
        <w:rPr>
          <w:rFonts w:ascii="Calibri" w:hAnsi="Calibri" w:cs="Calibri"/>
          <w:b/>
          <w:lang w:val="pt"/>
        </w:rPr>
        <w:t xml:space="preserve"> </w:t>
      </w:r>
      <w:r w:rsidR="00444279" w:rsidRPr="00523F5C">
        <w:rPr>
          <w:rFonts w:ascii="Calibri" w:hAnsi="Calibri" w:cs="Calibri"/>
          <w:b/>
          <w:lang w:val="pt"/>
        </w:rPr>
        <w:t>Auxílio Emergencial</w:t>
      </w:r>
    </w:p>
    <w:p w14:paraId="74F9CAFD" w14:textId="77777777" w:rsidR="00730D7D" w:rsidRPr="00523F5C" w:rsidRDefault="00730D7D" w:rsidP="00361637">
      <w:pPr>
        <w:spacing w:after="0" w:line="240" w:lineRule="auto"/>
        <w:jc w:val="both"/>
      </w:pPr>
    </w:p>
    <w:p w14:paraId="44DE38DA" w14:textId="0659F3B0" w:rsidR="00A07C16" w:rsidRPr="00523F5C" w:rsidRDefault="00A07C16" w:rsidP="00A07C16">
      <w:pPr>
        <w:spacing w:after="0" w:line="240" w:lineRule="auto"/>
        <w:ind w:firstLine="1276"/>
        <w:jc w:val="both"/>
      </w:pPr>
      <w:r w:rsidRPr="00523F5C">
        <w:t>Em 202</w:t>
      </w:r>
      <w:r w:rsidR="00523F5C" w:rsidRPr="00523F5C">
        <w:t>3</w:t>
      </w:r>
      <w:r w:rsidRPr="00523F5C">
        <w:t xml:space="preserve"> foram</w:t>
      </w:r>
      <w:r w:rsidR="00CB3449" w:rsidRPr="00523F5C">
        <w:t xml:space="preserve"> realizadas </w:t>
      </w:r>
      <w:r w:rsidRPr="00523F5C">
        <w:t>atualiza</w:t>
      </w:r>
      <w:r w:rsidR="00CB3449" w:rsidRPr="00523F5C">
        <w:t>ções d</w:t>
      </w:r>
      <w:r w:rsidRPr="00523F5C">
        <w:t>os valores de Créditos a Receber decorrentes de Dano ao Patrimônio referentes aos pagamentos indevidos a título de Auxílio Emergencial 2020, Auxílio Residual e Auxílio Emergencial 2021 nos seguintes montantes:</w:t>
      </w:r>
    </w:p>
    <w:p w14:paraId="1C37CD74" w14:textId="77777777" w:rsidR="00A07C16" w:rsidRPr="00523F5C" w:rsidRDefault="00A07C16" w:rsidP="00A07C16">
      <w:pPr>
        <w:spacing w:after="0" w:line="240" w:lineRule="auto"/>
        <w:jc w:val="both"/>
      </w:pPr>
    </w:p>
    <w:p w14:paraId="23D18ED8" w14:textId="1245D676" w:rsidR="00A07C16" w:rsidRPr="00523F5C" w:rsidRDefault="00A07C16" w:rsidP="00A07C16">
      <w:pPr>
        <w:spacing w:after="0" w:line="240" w:lineRule="auto"/>
        <w:jc w:val="both"/>
      </w:pPr>
      <w:r w:rsidRPr="00523F5C">
        <w:t xml:space="preserve">Auxílio Emergencial 2020 (AE20) – R$ </w:t>
      </w:r>
      <w:r w:rsidR="00523F5C" w:rsidRPr="00523F5C">
        <w:t>3.916.718.171,11</w:t>
      </w:r>
      <w:r w:rsidRPr="00523F5C">
        <w:t>;</w:t>
      </w:r>
    </w:p>
    <w:p w14:paraId="3961B4AF" w14:textId="4128D402" w:rsidR="00A07C16" w:rsidRPr="00523F5C" w:rsidRDefault="00A07C16" w:rsidP="00A07C16">
      <w:pPr>
        <w:spacing w:after="0" w:line="240" w:lineRule="auto"/>
        <w:jc w:val="both"/>
      </w:pPr>
      <w:r w:rsidRPr="00523F5C">
        <w:t xml:space="preserve">Auxílio Emergencial Residual (AER) – R$ </w:t>
      </w:r>
      <w:r w:rsidR="00523F5C" w:rsidRPr="00523F5C">
        <w:t>483.148.887,89</w:t>
      </w:r>
      <w:r w:rsidRPr="00523F5C">
        <w:t>; e</w:t>
      </w:r>
    </w:p>
    <w:p w14:paraId="745D6A99" w14:textId="51E1F9AB" w:rsidR="00A07C16" w:rsidRPr="00523F5C" w:rsidRDefault="00A07C16" w:rsidP="00A07C16">
      <w:pPr>
        <w:spacing w:after="0" w:line="240" w:lineRule="auto"/>
        <w:jc w:val="both"/>
      </w:pPr>
      <w:r w:rsidRPr="00523F5C">
        <w:t xml:space="preserve">Auxílio Emergencial 2021 (AE21) – R$ </w:t>
      </w:r>
      <w:r w:rsidR="00523F5C" w:rsidRPr="00523F5C">
        <w:t>766.620.164,41</w:t>
      </w:r>
      <w:r w:rsidRPr="00523F5C">
        <w:t>.</w:t>
      </w:r>
    </w:p>
    <w:p w14:paraId="3ECF654B" w14:textId="5DE1505B" w:rsidR="00A07C16" w:rsidRPr="00523F5C" w:rsidRDefault="00A07C16" w:rsidP="00A07C16">
      <w:pPr>
        <w:spacing w:after="0" w:line="240" w:lineRule="auto"/>
        <w:jc w:val="both"/>
      </w:pPr>
      <w:r w:rsidRPr="00523F5C">
        <w:t xml:space="preserve">Total: R$ </w:t>
      </w:r>
      <w:r w:rsidR="00523F5C" w:rsidRPr="00523F5C">
        <w:t>5.166.487.223,41</w:t>
      </w:r>
    </w:p>
    <w:p w14:paraId="356DD5DF" w14:textId="77777777" w:rsidR="00A07C16" w:rsidRPr="007D1461" w:rsidRDefault="00A07C16" w:rsidP="00A07C16">
      <w:pPr>
        <w:spacing w:after="0" w:line="240" w:lineRule="auto"/>
        <w:jc w:val="both"/>
        <w:rPr>
          <w:color w:val="FF0000"/>
        </w:rPr>
      </w:pPr>
    </w:p>
    <w:p w14:paraId="51B2ADDE" w14:textId="77777777" w:rsidR="00A07C16" w:rsidRPr="00A81C2C" w:rsidRDefault="00A07C16" w:rsidP="00A07C16">
      <w:pPr>
        <w:spacing w:after="0" w:line="240" w:lineRule="auto"/>
        <w:jc w:val="both"/>
        <w:rPr>
          <w:u w:val="single"/>
        </w:rPr>
      </w:pPr>
      <w:r w:rsidRPr="00A81C2C">
        <w:rPr>
          <w:u w:val="single"/>
        </w:rPr>
        <w:t>Metodologia de Cálculo dos Créditos a Receber:</w:t>
      </w:r>
    </w:p>
    <w:p w14:paraId="4EC50007" w14:textId="3BAB4176" w:rsidR="00A07C16" w:rsidRPr="00A81C2C" w:rsidRDefault="00F538D2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81C2C">
        <w:rPr>
          <w:rFonts w:asciiTheme="minorHAnsi" w:eastAsiaTheme="minorHAnsi" w:hAnsiTheme="minorHAnsi" w:cstheme="minorBidi"/>
          <w:sz w:val="22"/>
          <w:szCs w:val="22"/>
          <w:lang w:eastAsia="en-US"/>
        </w:rPr>
        <w:t>Desde 2020 o extinto Ministério da</w:t>
      </w:r>
      <w:r w:rsidR="00A07C16" w:rsidRPr="00A81C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Cidadania passou por auditorias da Controladoria-Geral da União – CGU e um dos apontamentos levantados remete ao registro de créditos a receber de pagamentos realizados indevidamente a título de Auxílio Emergencial.</w:t>
      </w:r>
    </w:p>
    <w:p w14:paraId="769EF956" w14:textId="15530368" w:rsidR="00A07C16" w:rsidRPr="00A81C2C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81C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Considerando esses apontamentos, o </w:t>
      </w:r>
      <w:r w:rsidR="00F538D2" w:rsidRPr="00A81C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extinto </w:t>
      </w:r>
      <w:r w:rsidRPr="00A81C2C">
        <w:rPr>
          <w:rFonts w:asciiTheme="minorHAnsi" w:eastAsiaTheme="minorHAnsi" w:hAnsiTheme="minorHAnsi" w:cstheme="minorBidi"/>
          <w:sz w:val="22"/>
          <w:szCs w:val="22"/>
          <w:lang w:eastAsia="en-US"/>
        </w:rPr>
        <w:t>Ministério da Cidadania em conjunto com a Dataprev definiu metodologia de enquadramento dos apontamentos em seis categorias:</w:t>
      </w:r>
    </w:p>
    <w:p w14:paraId="4BD04E8E" w14:textId="77777777" w:rsidR="00A07C16" w:rsidRPr="00A81C2C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A81C2C">
        <w:rPr>
          <w:rStyle w:val="Forte"/>
          <w:rFonts w:ascii="Calibri" w:hAnsi="Calibri" w:cs="Calibri"/>
          <w:sz w:val="22"/>
          <w:szCs w:val="22"/>
        </w:rPr>
        <w:t>Melhoria</w:t>
      </w:r>
      <w:r w:rsidRPr="00A81C2C">
        <w:rPr>
          <w:rFonts w:ascii="Calibri" w:hAnsi="Calibri" w:cs="Calibri"/>
          <w:sz w:val="22"/>
          <w:szCs w:val="22"/>
        </w:rPr>
        <w:t>: identifica os requerentes que constam na base analítica do mês de referência, mas não foram identificados pela Dataprev na análise de elegibilidade com o apontamento da CGU. Ou seja, esse achado deveria ter sido identificado e o requerente deveria ter sido considerado inelegível. </w:t>
      </w:r>
    </w:p>
    <w:p w14:paraId="1162703C" w14:textId="77777777" w:rsidR="00A07C16" w:rsidRPr="00A81C2C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A81C2C">
        <w:rPr>
          <w:rStyle w:val="Forte"/>
          <w:rFonts w:ascii="Calibri" w:hAnsi="Calibri" w:cs="Calibri"/>
          <w:sz w:val="22"/>
          <w:szCs w:val="22"/>
        </w:rPr>
        <w:t>Temporalidade</w:t>
      </w:r>
      <w:r w:rsidRPr="00A81C2C">
        <w:rPr>
          <w:rFonts w:ascii="Calibri" w:hAnsi="Calibri" w:cs="Calibri"/>
          <w:sz w:val="22"/>
          <w:szCs w:val="22"/>
        </w:rPr>
        <w:t xml:space="preserve">: identifica os requerentes que não estavam marcados como inelegíveis no mês da elegibilidade, mas cujo apontamento da CGU foi encontrado em bases analíticas posteriores. Ou seja, </w:t>
      </w:r>
      <w:proofErr w:type="gramStart"/>
      <w:r w:rsidRPr="00A81C2C">
        <w:rPr>
          <w:rFonts w:ascii="Calibri" w:hAnsi="Calibri" w:cs="Calibri"/>
          <w:sz w:val="22"/>
          <w:szCs w:val="22"/>
        </w:rPr>
        <w:t>no momento em que</w:t>
      </w:r>
      <w:proofErr w:type="gramEnd"/>
      <w:r w:rsidRPr="00A81C2C">
        <w:rPr>
          <w:rFonts w:ascii="Calibri" w:hAnsi="Calibri" w:cs="Calibri"/>
          <w:sz w:val="22"/>
          <w:szCs w:val="22"/>
        </w:rPr>
        <w:t xml:space="preserve"> a elegibilidade foi processada, o CPF ou NIS cumpria todos os requisitos conforme a base analítica competente, mas, posteriormente, identificou-se nas bases analíticas subsequentes que o CPF passou a não cumprir mais os critérios. </w:t>
      </w:r>
    </w:p>
    <w:p w14:paraId="08786EB0" w14:textId="77777777" w:rsidR="00A07C16" w:rsidRPr="00A81C2C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A81C2C">
        <w:rPr>
          <w:rStyle w:val="Forte"/>
          <w:rFonts w:ascii="Calibri" w:hAnsi="Calibri" w:cs="Calibri"/>
          <w:sz w:val="22"/>
          <w:szCs w:val="22"/>
        </w:rPr>
        <w:t>Dentro da Regra</w:t>
      </w:r>
      <w:r w:rsidRPr="00A81C2C">
        <w:rPr>
          <w:rFonts w:ascii="Calibri" w:hAnsi="Calibri" w:cs="Calibri"/>
          <w:sz w:val="22"/>
          <w:szCs w:val="22"/>
        </w:rPr>
        <w:t>: identifica que o requerente atendeu às regras de elegibilidade no momento de processamento e que os indícios de desconformidade com as regras apontados pela CGU não se confirmaram mesmo utilizando bases analíticas posteriores.  </w:t>
      </w:r>
    </w:p>
    <w:p w14:paraId="0F3B14F5" w14:textId="77777777" w:rsidR="00A07C16" w:rsidRPr="00A81C2C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A81C2C">
        <w:rPr>
          <w:rStyle w:val="Forte"/>
          <w:rFonts w:ascii="Calibri" w:hAnsi="Calibri" w:cs="Calibri"/>
          <w:sz w:val="22"/>
          <w:szCs w:val="22"/>
        </w:rPr>
        <w:t>Judicial</w:t>
      </w:r>
      <w:r w:rsidRPr="00A81C2C">
        <w:rPr>
          <w:rFonts w:ascii="Calibri" w:hAnsi="Calibri" w:cs="Calibri"/>
          <w:sz w:val="22"/>
          <w:szCs w:val="22"/>
        </w:rPr>
        <w:t>: identifica os casos em que a pessoa se tornou elegível por decisão judicial. </w:t>
      </w:r>
    </w:p>
    <w:p w14:paraId="689FA543" w14:textId="77777777" w:rsidR="00A07C16" w:rsidRPr="00A81C2C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A81C2C">
        <w:rPr>
          <w:rStyle w:val="Forte"/>
          <w:rFonts w:ascii="Calibri" w:hAnsi="Calibri" w:cs="Calibri"/>
          <w:sz w:val="22"/>
          <w:szCs w:val="22"/>
        </w:rPr>
        <w:t>Extrajudicial</w:t>
      </w:r>
      <w:r w:rsidRPr="00A81C2C">
        <w:rPr>
          <w:rFonts w:ascii="Calibri" w:hAnsi="Calibri" w:cs="Calibri"/>
          <w:sz w:val="22"/>
          <w:szCs w:val="22"/>
        </w:rPr>
        <w:t>: identifica os casos em que a pessoa se tornou elegível por decisão extrajudicial. </w:t>
      </w:r>
    </w:p>
    <w:p w14:paraId="4F93E643" w14:textId="77777777" w:rsidR="00A07C16" w:rsidRPr="00A81C2C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A81C2C">
        <w:rPr>
          <w:rStyle w:val="Forte"/>
          <w:rFonts w:ascii="Calibri" w:hAnsi="Calibri" w:cs="Calibri"/>
          <w:sz w:val="22"/>
          <w:szCs w:val="22"/>
        </w:rPr>
        <w:t>Inelegível</w:t>
      </w:r>
      <w:r w:rsidRPr="00A81C2C">
        <w:rPr>
          <w:rFonts w:ascii="Calibri" w:hAnsi="Calibri" w:cs="Calibri"/>
          <w:sz w:val="22"/>
          <w:szCs w:val="22"/>
        </w:rPr>
        <w:t>: identifica que o requerente foi considerado inelegível no processamento de elegibilidade. </w:t>
      </w:r>
    </w:p>
    <w:p w14:paraId="77F579E5" w14:textId="77777777" w:rsidR="00A07C16" w:rsidRPr="00A81C2C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1F523311" w14:textId="3B646C45" w:rsidR="00A07C16" w:rsidRPr="00A81C2C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A81C2C">
        <w:rPr>
          <w:rFonts w:ascii="Calibri" w:hAnsi="Calibri" w:cs="Calibri"/>
          <w:sz w:val="22"/>
          <w:szCs w:val="22"/>
        </w:rPr>
        <w:t>A partir das análises técnicas realizadas pela Dataprev e em atenção à necessidade de indicação de possíveis valores de pagamento indevidos nas três fases do auxílio financeiro emergencial (</w:t>
      </w:r>
      <w:r w:rsidRPr="00A81C2C">
        <w:rPr>
          <w:rStyle w:val="Forte"/>
          <w:rFonts w:ascii="Calibri" w:hAnsi="Calibri" w:cs="Calibri"/>
          <w:b w:val="0"/>
          <w:sz w:val="22"/>
          <w:szCs w:val="22"/>
        </w:rPr>
        <w:t>AE20</w:t>
      </w:r>
      <w:r w:rsidRPr="00A81C2C">
        <w:rPr>
          <w:rFonts w:ascii="Calibri" w:hAnsi="Calibri" w:cs="Calibri"/>
          <w:b/>
          <w:sz w:val="22"/>
          <w:szCs w:val="22"/>
        </w:rPr>
        <w:t>, </w:t>
      </w:r>
      <w:r w:rsidRPr="00A81C2C">
        <w:rPr>
          <w:rStyle w:val="Forte"/>
          <w:rFonts w:ascii="Calibri" w:hAnsi="Calibri" w:cs="Calibri"/>
          <w:b w:val="0"/>
          <w:sz w:val="22"/>
          <w:szCs w:val="22"/>
        </w:rPr>
        <w:t>AER </w:t>
      </w:r>
      <w:r w:rsidRPr="00A81C2C">
        <w:rPr>
          <w:rFonts w:ascii="Calibri" w:hAnsi="Calibri" w:cs="Calibri"/>
          <w:sz w:val="22"/>
          <w:szCs w:val="22"/>
        </w:rPr>
        <w:t>e</w:t>
      </w:r>
      <w:r w:rsidRPr="00A81C2C">
        <w:rPr>
          <w:rFonts w:ascii="Calibri" w:hAnsi="Calibri" w:cs="Calibri"/>
          <w:b/>
          <w:sz w:val="22"/>
          <w:szCs w:val="22"/>
        </w:rPr>
        <w:t> </w:t>
      </w:r>
      <w:r w:rsidRPr="00A81C2C">
        <w:rPr>
          <w:rStyle w:val="Forte"/>
          <w:rFonts w:ascii="Calibri" w:hAnsi="Calibri" w:cs="Calibri"/>
          <w:b w:val="0"/>
          <w:sz w:val="22"/>
          <w:szCs w:val="22"/>
        </w:rPr>
        <w:t>AE21</w:t>
      </w:r>
      <w:r w:rsidRPr="00A81C2C">
        <w:rPr>
          <w:rFonts w:ascii="Calibri" w:hAnsi="Calibri" w:cs="Calibri"/>
          <w:sz w:val="22"/>
          <w:szCs w:val="22"/>
        </w:rPr>
        <w:t xml:space="preserve">) para subsidiar a escrituração contábil das contas do </w:t>
      </w:r>
      <w:r w:rsidR="00F538D2" w:rsidRPr="00A81C2C">
        <w:rPr>
          <w:rFonts w:ascii="Calibri" w:hAnsi="Calibri" w:cs="Calibri"/>
          <w:sz w:val="22"/>
          <w:szCs w:val="22"/>
        </w:rPr>
        <w:t xml:space="preserve">extinto </w:t>
      </w:r>
      <w:r w:rsidRPr="00A81C2C">
        <w:rPr>
          <w:rFonts w:ascii="Calibri" w:hAnsi="Calibri" w:cs="Calibri"/>
          <w:sz w:val="22"/>
          <w:szCs w:val="22"/>
        </w:rPr>
        <w:t>Ministério da Cidadania, foram consideradas as classificações “</w:t>
      </w:r>
      <w:r w:rsidRPr="00A81C2C">
        <w:rPr>
          <w:rStyle w:val="Forte"/>
          <w:rFonts w:ascii="Calibri" w:hAnsi="Calibri" w:cs="Calibri"/>
          <w:b w:val="0"/>
          <w:sz w:val="22"/>
          <w:szCs w:val="22"/>
        </w:rPr>
        <w:t>Melhoria</w:t>
      </w:r>
      <w:r w:rsidRPr="00A81C2C">
        <w:rPr>
          <w:rFonts w:ascii="Calibri" w:hAnsi="Calibri" w:cs="Calibri"/>
          <w:sz w:val="22"/>
          <w:szCs w:val="22"/>
        </w:rPr>
        <w:t>” e “</w:t>
      </w:r>
      <w:r w:rsidRPr="00A81C2C">
        <w:rPr>
          <w:rStyle w:val="Forte"/>
          <w:rFonts w:ascii="Calibri" w:hAnsi="Calibri" w:cs="Calibri"/>
          <w:b w:val="0"/>
          <w:sz w:val="22"/>
          <w:szCs w:val="22"/>
        </w:rPr>
        <w:t>Temporalidade</w:t>
      </w:r>
      <w:r w:rsidRPr="00A81C2C">
        <w:rPr>
          <w:rFonts w:ascii="Calibri" w:hAnsi="Calibri" w:cs="Calibri"/>
          <w:sz w:val="22"/>
          <w:szCs w:val="22"/>
        </w:rPr>
        <w:t>” e em 31/12/2021 foi registrado o montante total de R$ 9.909.937.360,00 como Créditos a Receber decorrentes de Dano ao Patrimônio.</w:t>
      </w:r>
    </w:p>
    <w:p w14:paraId="2F7DC3CE" w14:textId="77777777" w:rsidR="00A07C16" w:rsidRPr="00A81C2C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A81C2C">
        <w:rPr>
          <w:rFonts w:ascii="Calibri" w:hAnsi="Calibri" w:cs="Calibri"/>
          <w:sz w:val="22"/>
          <w:szCs w:val="22"/>
        </w:rPr>
        <w:lastRenderedPageBreak/>
        <w:t>Em 2022, após análise mais detalhada das informações fornecidas pela Dataprev e apontamentos realizados pela Controladoria-Geral da União – CGU e Tribunal de Contas da União - TCU, o montante foi revisado e chegou-se ao valor de R$ 7.867.975.605,06 (sete bilhões, oitocentos e sessenta e sete milhões, novecentos e setenta e cinco mil, seiscentos e cinco reais e seis centavos).</w:t>
      </w:r>
    </w:p>
    <w:p w14:paraId="3A892B6B" w14:textId="77777777" w:rsidR="00A81C2C" w:rsidRDefault="00A81C2C" w:rsidP="00A07C16">
      <w:pPr>
        <w:pStyle w:val="Default"/>
        <w:ind w:firstLine="1418"/>
        <w:jc w:val="both"/>
        <w:rPr>
          <w:rFonts w:ascii="Calibri" w:eastAsia="Times New Roman" w:hAnsi="Calibri" w:cs="Calibri"/>
          <w:color w:val="FF0000"/>
          <w:sz w:val="22"/>
          <w:szCs w:val="22"/>
          <w:lang w:eastAsia="pt-BR"/>
        </w:rPr>
      </w:pPr>
    </w:p>
    <w:p w14:paraId="6B6C669E" w14:textId="401BD9B5" w:rsidR="00A81C2C" w:rsidRPr="00A462DF" w:rsidRDefault="00A81C2C" w:rsidP="00A462DF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A462DF">
        <w:rPr>
          <w:rFonts w:ascii="Calibri" w:hAnsi="Calibri" w:cs="Calibri"/>
          <w:sz w:val="22"/>
          <w:szCs w:val="22"/>
        </w:rPr>
        <w:t>E</w:t>
      </w:r>
      <w:r w:rsidRPr="00A81C2C">
        <w:rPr>
          <w:rFonts w:ascii="Calibri" w:hAnsi="Calibri" w:cs="Calibri"/>
          <w:sz w:val="22"/>
          <w:szCs w:val="22"/>
        </w:rPr>
        <w:t>m 2023 foram realizadas as últimas atualizações dos valores de Créditos a Receber decorrentes de Dano ao Patrimônio referentes aos pagamentos indevidos a título de Auxílio Emergencial 2020, Auxílio Residual e Auxílio Emergencial 2021, nos seguintes montantes</w:t>
      </w:r>
      <w:r w:rsidRPr="00A462DF">
        <w:rPr>
          <w:rFonts w:ascii="Calibri" w:hAnsi="Calibri" w:cs="Calibri"/>
          <w:sz w:val="22"/>
          <w:szCs w:val="22"/>
        </w:rPr>
        <w:t xml:space="preserve"> já desconsiderando as devoluções realizadas</w:t>
      </w:r>
      <w:r w:rsidRPr="00A81C2C">
        <w:rPr>
          <w:rFonts w:ascii="Calibri" w:hAnsi="Calibri" w:cs="Calibri"/>
          <w:sz w:val="22"/>
          <w:szCs w:val="22"/>
        </w:rPr>
        <w:t>:</w:t>
      </w:r>
    </w:p>
    <w:p w14:paraId="70A5161E" w14:textId="77777777" w:rsidR="00A81C2C" w:rsidRPr="00A462DF" w:rsidRDefault="00A81C2C" w:rsidP="00A462DF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470AF5A4" w14:textId="5A525E75" w:rsidR="00A81C2C" w:rsidRPr="00A81C2C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A81C2C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Tabela n° 10 – Resumo Valores Pagos Indevidamente Atualizados 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85"/>
        <w:gridCol w:w="2049"/>
      </w:tblGrid>
      <w:tr w:rsidR="00A81C2C" w:rsidRPr="00A81C2C" w14:paraId="30A23922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AABE" w14:textId="77777777" w:rsidR="00A81C2C" w:rsidRPr="00A81C2C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Auxílio Emergencial 2020 (AE20)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811DD" w14:textId="77777777" w:rsidR="00A81C2C" w:rsidRPr="00A81C2C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R$ 3.916.718.171,11</w:t>
            </w:r>
          </w:p>
        </w:tc>
      </w:tr>
      <w:tr w:rsidR="00A81C2C" w:rsidRPr="00A81C2C" w14:paraId="00509B5E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68BC4" w14:textId="77777777" w:rsidR="00A81C2C" w:rsidRPr="00A81C2C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Auxílio Emergencial Residual (AER)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CC3CF" w14:textId="77777777" w:rsidR="00A81C2C" w:rsidRPr="00A81C2C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R$ 483.148.887,89</w:t>
            </w:r>
          </w:p>
        </w:tc>
      </w:tr>
      <w:tr w:rsidR="00A81C2C" w:rsidRPr="00A81C2C" w14:paraId="52171FFF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51D59" w14:textId="77777777" w:rsidR="00A81C2C" w:rsidRPr="00A81C2C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Auxílio Emergencial 2021 (AE21)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9BA6" w14:textId="77777777" w:rsidR="00A81C2C" w:rsidRPr="00A81C2C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R$ 766.620.164,41</w:t>
            </w:r>
          </w:p>
        </w:tc>
      </w:tr>
      <w:tr w:rsidR="00A81C2C" w:rsidRPr="00A81C2C" w14:paraId="232FDF2B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5AAB" w14:textId="77777777" w:rsidR="00A81C2C" w:rsidRPr="00A81C2C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A3494" w14:textId="77777777" w:rsidR="00A81C2C" w:rsidRPr="00A81C2C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R$ 5.166.487.223,41</w:t>
            </w:r>
          </w:p>
        </w:tc>
      </w:tr>
    </w:tbl>
    <w:p w14:paraId="7E914072" w14:textId="7222BBD6" w:rsidR="00A81C2C" w:rsidRPr="00A462DF" w:rsidRDefault="00A81C2C" w:rsidP="00A462DF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A81C2C">
        <w:rPr>
          <w:rFonts w:ascii="Calibri" w:hAnsi="Calibri" w:cs="Calibri"/>
          <w:sz w:val="22"/>
          <w:szCs w:val="22"/>
        </w:rPr>
        <w:t>Para o cálculo da metodologia dos créditos a receber, foram feitas, em 2023, as últimas atualizações das informações fornecidas pela Dataprev e apontamentos realizados pela Controladoria-Geral da União – CGU e Tribunal de Contas da União - TCU, o montante foi revisado e chegou-se ao valor de R$ 6.065.783.333,91 (seis bilhões, sessenta e cinco milhões, setecentos e oitenta e três mil trezentos e trinta e três reais e noventa e um centavos). Este valor se refere a indicativo de pagamento indevido desconsiderando as devoluções já realizadas, conforme as tabelas abaixo:</w:t>
      </w:r>
    </w:p>
    <w:p w14:paraId="0EA5C914" w14:textId="77777777" w:rsidR="00A81C2C" w:rsidRPr="00A81C2C" w:rsidRDefault="00A81C2C" w:rsidP="00A81C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25624EBA" w14:textId="72738567" w:rsidR="00A81C2C" w:rsidRPr="00A81C2C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A81C2C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n° 1</w:t>
      </w:r>
      <w:r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1</w:t>
      </w:r>
      <w:r w:rsidRPr="00A81C2C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 –</w:t>
      </w:r>
      <w:r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 </w:t>
      </w:r>
      <w:r w:rsidRPr="00A81C2C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Auxílio Emergencial 2020: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83"/>
        <w:gridCol w:w="1630"/>
        <w:gridCol w:w="1191"/>
        <w:gridCol w:w="2247"/>
        <w:gridCol w:w="2059"/>
        <w:gridCol w:w="2273"/>
      </w:tblGrid>
      <w:tr w:rsidR="00A81C2C" w:rsidRPr="00A81C2C" w14:paraId="1ED63DDC" w14:textId="77777777" w:rsidTr="00A81C2C">
        <w:trPr>
          <w:tblCellSpacing w:w="6" w:type="dxa"/>
        </w:trPr>
        <w:tc>
          <w:tcPr>
            <w:tcW w:w="499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2EC0B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Auxílio Emergencial 2020 (AE20)</w:t>
            </w:r>
          </w:p>
        </w:tc>
      </w:tr>
      <w:tr w:rsidR="00A81C2C" w:rsidRPr="00A81C2C" w14:paraId="1B5A98FF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FEEED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PÚBLICO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DB0F2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BENEFICIÁRIOS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A0C42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PARCELAS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F960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PAGO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F9098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DEVOLVIDO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B0FD1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SALDO A DEVOLVER</w:t>
            </w:r>
          </w:p>
        </w:tc>
      </w:tr>
      <w:tr w:rsidR="00A81C2C" w:rsidRPr="00A81C2C" w14:paraId="41A6AC68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C40D4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BOLSA FAMÍLIA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00F2F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565.724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355D1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1.851.420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0014E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R$ 1.367.176.800,00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EC0AA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R$ 321.619.200,00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FD7F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R$ 1.045.557.600,00</w:t>
            </w:r>
          </w:p>
        </w:tc>
      </w:tr>
      <w:tr w:rsidR="00A81C2C" w:rsidRPr="00A81C2C" w14:paraId="1B46614A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0DF42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CADÚNICO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1B9C6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626.892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0AFC1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1.268.598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35C41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R$ 830.979.600,00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D4A0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R$ 194.678.802,67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7BBA5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R$ 636.300.797,33</w:t>
            </w:r>
          </w:p>
        </w:tc>
      </w:tr>
      <w:tr w:rsidR="00A81C2C" w:rsidRPr="00A81C2C" w14:paraId="41F75DEC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1E22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EXTRACAD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3FEC7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1.557.630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1FF05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3.770.283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3DC8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R$ 2.453.157.600,00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BE8C4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R$ 218.297.826,22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D6925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R$ 2.234.859.773,78</w:t>
            </w:r>
          </w:p>
        </w:tc>
      </w:tr>
      <w:tr w:rsidR="00A81C2C" w:rsidRPr="00A81C2C" w14:paraId="3EB09A94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B0A64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A6821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2.750.246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9B6F8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6.890.301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D2108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R$ 4.651.314.000,00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9210D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R$ 734.595.828,89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5ADFD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R$ 3.916.718.171,11</w:t>
            </w:r>
          </w:p>
        </w:tc>
      </w:tr>
    </w:tbl>
    <w:p w14:paraId="243DF372" w14:textId="77777777" w:rsidR="00A81C2C" w:rsidRPr="00A462DF" w:rsidRDefault="00A81C2C" w:rsidP="00A81C2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1826E72D" w14:textId="1A2029E5" w:rsidR="00A81C2C" w:rsidRPr="00A81C2C" w:rsidRDefault="00A81C2C" w:rsidP="00A81C2C">
      <w:pPr>
        <w:pStyle w:val="Default"/>
        <w:jc w:val="both"/>
        <w:rPr>
          <w:rFonts w:ascii="Calibri" w:eastAsia="Times New Roman" w:hAnsi="Calibri" w:cs="Calibri"/>
          <w:sz w:val="27"/>
          <w:szCs w:val="27"/>
          <w:lang w:eastAsia="pt-BR"/>
        </w:rPr>
      </w:pPr>
      <w:r w:rsidRPr="00A81C2C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n° 1</w:t>
      </w:r>
      <w:r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2</w:t>
      </w:r>
      <w:r w:rsidRPr="00A81C2C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 –</w:t>
      </w:r>
      <w:r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 </w:t>
      </w:r>
      <w:r w:rsidRPr="00A81C2C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Auxílio Emergencial Residual: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74"/>
        <w:gridCol w:w="1628"/>
        <w:gridCol w:w="1177"/>
        <w:gridCol w:w="2112"/>
        <w:gridCol w:w="2183"/>
        <w:gridCol w:w="2309"/>
      </w:tblGrid>
      <w:tr w:rsidR="00A81C2C" w:rsidRPr="00A81C2C" w14:paraId="5CB13578" w14:textId="77777777" w:rsidTr="00A81C2C">
        <w:trPr>
          <w:tblCellSpacing w:w="6" w:type="dxa"/>
        </w:trPr>
        <w:tc>
          <w:tcPr>
            <w:tcW w:w="499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F60CC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Auxílio Emergencial Residual (AER)</w:t>
            </w:r>
          </w:p>
        </w:tc>
      </w:tr>
      <w:tr w:rsidR="00A81C2C" w:rsidRPr="00A81C2C" w14:paraId="190CC069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21C0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PÚBLICO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47E78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BENEFICIÁRIOS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49284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PARCELAS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5B263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PAGO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5109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DEVOLVIDO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6B4A4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SALDO A DEVOLVER</w:t>
            </w:r>
          </w:p>
        </w:tc>
      </w:tr>
      <w:tr w:rsidR="00A81C2C" w:rsidRPr="00A81C2C" w14:paraId="26370AA4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E44E7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BOLSA FAMÍLIA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613B5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100.128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ECCAA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239.207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E5B4B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R$ 57.371.955,00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1154D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R$ 1.033.556,00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08A1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R$ 56.338.399,00</w:t>
            </w:r>
          </w:p>
        </w:tc>
      </w:tr>
      <w:tr w:rsidR="00A81C2C" w:rsidRPr="00A81C2C" w14:paraId="444ED315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FCB0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CADÚNICO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DADE0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194.803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43E38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315.162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3CE00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R$ 103.074.300,00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29FCD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R$ 5.622.000,00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97873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R$ 97.452.300,00</w:t>
            </w:r>
          </w:p>
        </w:tc>
      </w:tr>
      <w:tr w:rsidR="00A81C2C" w:rsidRPr="00A81C2C" w14:paraId="6EAAAB38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4977C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EXTRACAD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43522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643.650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71EF7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1.059.023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B9364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R$ 339.364.988,89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23CDD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R$ 10.006.800,00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CD0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R$ 329.358.188,89</w:t>
            </w:r>
          </w:p>
        </w:tc>
      </w:tr>
      <w:tr w:rsidR="00A81C2C" w:rsidRPr="00A81C2C" w14:paraId="18CD686F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845F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E0243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938.581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97E55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1.613.392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07358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R$ 499.811.243,89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5E976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R$ 16.662.356,00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A1C54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R$ 483.148.887,89</w:t>
            </w:r>
          </w:p>
        </w:tc>
      </w:tr>
    </w:tbl>
    <w:p w14:paraId="1B2C1A5B" w14:textId="091FCEE6" w:rsidR="00A81C2C" w:rsidRDefault="00A81C2C" w:rsidP="00A81C2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4C703513" w14:textId="77777777" w:rsidR="00735A53" w:rsidRDefault="00735A53" w:rsidP="00A81C2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2ADF8D8F" w14:textId="77777777" w:rsidR="00735A53" w:rsidRPr="00A462DF" w:rsidRDefault="00735A53" w:rsidP="00A81C2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200F10F8" w14:textId="4A2C7B1A" w:rsidR="00A81C2C" w:rsidRPr="00A81C2C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A81C2C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lastRenderedPageBreak/>
        <w:t>Tabela n° 1</w:t>
      </w:r>
      <w:r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3</w:t>
      </w:r>
      <w:r w:rsidRPr="00A81C2C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 –</w:t>
      </w:r>
      <w:r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 </w:t>
      </w:r>
      <w:r w:rsidRPr="00A81C2C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Auxílio Emergencial 202</w:t>
      </w:r>
      <w:r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1</w:t>
      </w:r>
      <w:r w:rsidRPr="00A81C2C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66"/>
        <w:gridCol w:w="1689"/>
        <w:gridCol w:w="1193"/>
        <w:gridCol w:w="2001"/>
        <w:gridCol w:w="2045"/>
        <w:gridCol w:w="2589"/>
      </w:tblGrid>
      <w:tr w:rsidR="00A81C2C" w:rsidRPr="00A81C2C" w14:paraId="29C444DD" w14:textId="77777777" w:rsidTr="00A81C2C">
        <w:trPr>
          <w:tblCellSpacing w:w="6" w:type="dxa"/>
        </w:trPr>
        <w:tc>
          <w:tcPr>
            <w:tcW w:w="498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BD919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Auxílio Emergencial 2021 (AE21)</w:t>
            </w:r>
          </w:p>
        </w:tc>
      </w:tr>
      <w:tr w:rsidR="00A81C2C" w:rsidRPr="00A81C2C" w14:paraId="796ADBFA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28F46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PÚBLICO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F6B17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BENEFICIÁRIOS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C1218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PARCELAS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EFA28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PAGO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FCFC2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DEVOLVIDO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22FA7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SALDO A DEVOLVER</w:t>
            </w:r>
          </w:p>
        </w:tc>
      </w:tr>
      <w:tr w:rsidR="00A81C2C" w:rsidRPr="00A81C2C" w14:paraId="52A12B37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5FC82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BOLSA FAMÍLIA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4D647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192.496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2D79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296.527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63FF8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R$ 91.532.940,00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0CBBD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4BF72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R$ 91.532.940,00</w:t>
            </w:r>
          </w:p>
        </w:tc>
      </w:tr>
      <w:tr w:rsidR="00A81C2C" w:rsidRPr="00A81C2C" w14:paraId="30271A44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BCAB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CADÚNICO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9DE1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290.884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A653B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724.718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4D86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R$ 182.229.300,02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CACEC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R$ 12.953.925,24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2D01F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R$ 169.275.374,78</w:t>
            </w:r>
          </w:p>
        </w:tc>
      </w:tr>
      <w:tr w:rsidR="00A81C2C" w:rsidRPr="00A81C2C" w14:paraId="45396649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76D8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EXTRACAD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73BFE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1.442.003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58552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2.938.506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872FA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R$ 640.895.850,00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FD902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R$ 135.084.000,37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4E2B1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R$ 505.811.849,63</w:t>
            </w:r>
          </w:p>
        </w:tc>
      </w:tr>
      <w:tr w:rsidR="00A81C2C" w:rsidRPr="00A81C2C" w14:paraId="671E4DBC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CB05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A6A1D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1.925.383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B893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3.959.751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6914F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R$ 914.658.090,02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13620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R$ 148.037.925,61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64CD4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R$ 766.620.164,41</w:t>
            </w:r>
          </w:p>
        </w:tc>
      </w:tr>
    </w:tbl>
    <w:p w14:paraId="723274CC" w14:textId="77777777" w:rsidR="00735A53" w:rsidRDefault="00735A53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</w:p>
    <w:p w14:paraId="1EC2D7DB" w14:textId="5D466F8E" w:rsidR="00A81C2C" w:rsidRPr="00A81C2C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1937C2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n° 14 – Resumo por benefício</w:t>
      </w:r>
      <w:r w:rsidRPr="00A81C2C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98"/>
        <w:gridCol w:w="4266"/>
        <w:gridCol w:w="3819"/>
      </w:tblGrid>
      <w:tr w:rsidR="00A81C2C" w:rsidRPr="00A81C2C" w14:paraId="6815223F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AE45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TIPO DE BENEFÍCIO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6CF9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INDICATIVO DE PAGAMENTO INDEVIDO - DESCONSIDERANDO AS DEVOLUÇÕES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4797A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INDICATIVO DE PAGAMENTO INDEVIDO - DEDUZIDAS AS DEVOLUÇÕES</w:t>
            </w:r>
          </w:p>
        </w:tc>
      </w:tr>
      <w:tr w:rsidR="00A81C2C" w:rsidRPr="00A81C2C" w14:paraId="3C7A38C8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FBE6E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AE20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38E1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R$ 4.651.314.000,00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81569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R$ 3.916.718.171,11</w:t>
            </w:r>
          </w:p>
        </w:tc>
      </w:tr>
      <w:tr w:rsidR="00A81C2C" w:rsidRPr="00A81C2C" w14:paraId="48CEC74A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1301E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AER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FB21C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R$ 499.811.243,89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B363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R$ 483.148.887,89</w:t>
            </w:r>
          </w:p>
        </w:tc>
      </w:tr>
      <w:tr w:rsidR="00A81C2C" w:rsidRPr="00A81C2C" w14:paraId="02E9D443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03222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AE21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00A6F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R$ 914.658.090,02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D141F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color w:val="000000"/>
                <w:lang w:eastAsia="pt-BR"/>
              </w:rPr>
              <w:t>R$ 766.620.164,41</w:t>
            </w:r>
          </w:p>
        </w:tc>
      </w:tr>
      <w:tr w:rsidR="00A81C2C" w:rsidRPr="00A81C2C" w14:paraId="603F2CB8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0D080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A740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R$ 6.065.783.333,91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C308A" w14:textId="77777777" w:rsidR="00A81C2C" w:rsidRPr="00A81C2C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C2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R$ 5.166.487.223,41</w:t>
            </w:r>
          </w:p>
        </w:tc>
      </w:tr>
    </w:tbl>
    <w:p w14:paraId="6344A47F" w14:textId="77777777" w:rsidR="00A81C2C" w:rsidRPr="001937C2" w:rsidRDefault="00A81C2C" w:rsidP="00A81C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22AF8CD0" w14:textId="2F085CBF" w:rsidR="00A07C16" w:rsidRPr="001937C2" w:rsidRDefault="00A81C2C" w:rsidP="001937C2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A81C2C">
        <w:rPr>
          <w:rFonts w:ascii="Calibri" w:hAnsi="Calibri" w:cs="Calibri"/>
          <w:sz w:val="22"/>
          <w:szCs w:val="22"/>
        </w:rPr>
        <w:t>Assim, o valor escriturado atualmente nas contas do Ministério do Desenvolvimento e Assistência Social, Família e Combate à Fome resulta no montante de R$ 5.166.487.223,41 (cinco bilhões, cento e sessenta e seis milhões, quatrocentos e oitenta e sete mil duzentos e vinte e três reais e quarenta e um centavos).</w:t>
      </w:r>
    </w:p>
    <w:p w14:paraId="43B9BBF0" w14:textId="77777777" w:rsidR="00A07C16" w:rsidRPr="007D1461" w:rsidRDefault="00A07C16" w:rsidP="00A07C16">
      <w:pPr>
        <w:pStyle w:val="itemnivel2"/>
        <w:spacing w:before="0" w:beforeAutospacing="0" w:after="0" w:afterAutospacing="0"/>
        <w:ind w:left="119" w:right="119" w:firstLine="1157"/>
        <w:jc w:val="both"/>
        <w:rPr>
          <w:rFonts w:ascii="Calibri" w:hAnsi="Calibri" w:cs="Calibri"/>
          <w:b/>
          <w:bCs/>
          <w:caps/>
          <w:color w:val="FF0000"/>
          <w:sz w:val="27"/>
          <w:szCs w:val="27"/>
        </w:rPr>
      </w:pPr>
    </w:p>
    <w:p w14:paraId="476BBEC1" w14:textId="77777777" w:rsidR="00A07C16" w:rsidRPr="00B46620" w:rsidRDefault="00A07C16" w:rsidP="00A07C1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B46620">
        <w:rPr>
          <w:rFonts w:ascii="Calibri" w:hAnsi="Calibri" w:cs="Calibri"/>
          <w:b/>
          <w:lang w:val="pt"/>
        </w:rPr>
        <w:t>2.7. Ajuste de Perda - Auxílio Emergencial</w:t>
      </w:r>
    </w:p>
    <w:p w14:paraId="0B81C06B" w14:textId="77777777" w:rsidR="00A07C16" w:rsidRPr="00B46620" w:rsidRDefault="00A07C16" w:rsidP="00A07C16">
      <w:pPr>
        <w:spacing w:after="0" w:line="240" w:lineRule="auto"/>
        <w:jc w:val="both"/>
      </w:pPr>
    </w:p>
    <w:p w14:paraId="0BBF753B" w14:textId="77777777" w:rsidR="00A07C16" w:rsidRPr="00B46620" w:rsidRDefault="00A07C16" w:rsidP="00A07C16">
      <w:pPr>
        <w:spacing w:after="0" w:line="240" w:lineRule="auto"/>
        <w:ind w:firstLine="1276"/>
        <w:jc w:val="both"/>
      </w:pPr>
      <w:r w:rsidRPr="00B46620">
        <w:t>Também foram reconhecidos os lançamentos de perdas referentes a esses ativos na conta 12121.99.03 – Ajuste de Perdas de Outros Créditos nos seguintes montantes:</w:t>
      </w:r>
    </w:p>
    <w:p w14:paraId="4B01204A" w14:textId="77777777" w:rsidR="00A07C16" w:rsidRPr="007D1461" w:rsidRDefault="00A07C16" w:rsidP="00A07C16">
      <w:pPr>
        <w:spacing w:after="0" w:line="240" w:lineRule="auto"/>
        <w:jc w:val="both"/>
        <w:rPr>
          <w:color w:val="FF0000"/>
        </w:rPr>
      </w:pPr>
    </w:p>
    <w:p w14:paraId="05409825" w14:textId="607DD197" w:rsidR="00A07C16" w:rsidRPr="00B46620" w:rsidRDefault="00A07C16" w:rsidP="00A07C16">
      <w:pPr>
        <w:spacing w:after="0" w:line="240" w:lineRule="auto"/>
        <w:jc w:val="both"/>
      </w:pPr>
      <w:r w:rsidRPr="00B46620">
        <w:t xml:space="preserve">Auxílio Emergencial 2020 – R$ </w:t>
      </w:r>
      <w:r w:rsidR="00B46620" w:rsidRPr="00B46620">
        <w:t>3.881.076.035,75</w:t>
      </w:r>
      <w:r w:rsidRPr="00B46620">
        <w:t>;</w:t>
      </w:r>
    </w:p>
    <w:p w14:paraId="1A196E14" w14:textId="501A65F9" w:rsidR="00A07C16" w:rsidRPr="00B46620" w:rsidRDefault="00A07C16" w:rsidP="00A07C16">
      <w:pPr>
        <w:spacing w:after="0" w:line="240" w:lineRule="auto"/>
        <w:jc w:val="both"/>
      </w:pPr>
      <w:r w:rsidRPr="00B46620">
        <w:t>Auxílio Residual – R$ 47</w:t>
      </w:r>
      <w:r w:rsidR="00B46620" w:rsidRPr="00B46620">
        <w:t>8.752.2</w:t>
      </w:r>
      <w:r w:rsidRPr="00B46620">
        <w:t>33,0</w:t>
      </w:r>
      <w:r w:rsidR="00B46620" w:rsidRPr="00B46620">
        <w:t>1</w:t>
      </w:r>
      <w:r w:rsidRPr="00B46620">
        <w:t>; e</w:t>
      </w:r>
    </w:p>
    <w:p w14:paraId="5CA0B64D" w14:textId="5270482C" w:rsidR="00A07C16" w:rsidRPr="00B46620" w:rsidRDefault="00A07C16" w:rsidP="00A07C16">
      <w:pPr>
        <w:spacing w:after="0" w:line="240" w:lineRule="auto"/>
        <w:jc w:val="both"/>
      </w:pPr>
      <w:r w:rsidRPr="00B46620">
        <w:t xml:space="preserve">Auxílio Emergencial 2021 – R$ </w:t>
      </w:r>
      <w:r w:rsidR="00B46620" w:rsidRPr="00B46620">
        <w:t>7</w:t>
      </w:r>
      <w:r w:rsidRPr="00B46620">
        <w:t>5</w:t>
      </w:r>
      <w:r w:rsidR="00B46620" w:rsidRPr="00B46620">
        <w:t>9.</w:t>
      </w:r>
      <w:r w:rsidRPr="00B46620">
        <w:t>64</w:t>
      </w:r>
      <w:r w:rsidR="00B46620" w:rsidRPr="00B46620">
        <w:t>3.920,91</w:t>
      </w:r>
      <w:r w:rsidRPr="00B46620">
        <w:t>.</w:t>
      </w:r>
    </w:p>
    <w:p w14:paraId="1C7E9B4A" w14:textId="2689BBA6" w:rsidR="00A07C16" w:rsidRPr="00B46620" w:rsidRDefault="00A07C16" w:rsidP="00A07C16">
      <w:pPr>
        <w:spacing w:after="0" w:line="240" w:lineRule="auto"/>
        <w:jc w:val="both"/>
      </w:pPr>
      <w:r w:rsidRPr="00B46620">
        <w:t xml:space="preserve">Total: R$ </w:t>
      </w:r>
      <w:r w:rsidR="00B46620" w:rsidRPr="00B46620">
        <w:t>5.11</w:t>
      </w:r>
      <w:r w:rsidRPr="00B46620">
        <w:t>9</w:t>
      </w:r>
      <w:r w:rsidR="00B46620" w:rsidRPr="00B46620">
        <w:t>.</w:t>
      </w:r>
      <w:r w:rsidRPr="00B46620">
        <w:t>47</w:t>
      </w:r>
      <w:r w:rsidR="00B46620" w:rsidRPr="00B46620">
        <w:t>2.1</w:t>
      </w:r>
      <w:r w:rsidRPr="00B46620">
        <w:t>89</w:t>
      </w:r>
      <w:r w:rsidR="00B46620" w:rsidRPr="00B46620">
        <w:t>,68</w:t>
      </w:r>
    </w:p>
    <w:p w14:paraId="3437BF83" w14:textId="77777777" w:rsidR="00A07C16" w:rsidRDefault="00A07C16" w:rsidP="00A07C16">
      <w:pPr>
        <w:spacing w:after="0" w:line="240" w:lineRule="auto"/>
        <w:jc w:val="both"/>
        <w:rPr>
          <w:color w:val="FF0000"/>
        </w:rPr>
      </w:pPr>
    </w:p>
    <w:p w14:paraId="5EFDC551" w14:textId="77777777" w:rsidR="00B46620" w:rsidRPr="007D1461" w:rsidRDefault="00B46620" w:rsidP="00B46620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FF0000"/>
          <w:u w:val="single"/>
        </w:rPr>
      </w:pPr>
      <w:r w:rsidRPr="00B46620">
        <w:rPr>
          <w:rFonts w:ascii="Calibri" w:hAnsi="Calibri" w:cs="Calibri"/>
          <w:u w:val="single"/>
        </w:rPr>
        <w:t>Metodologia de Cálculo do Ajustes de Perda:</w:t>
      </w:r>
    </w:p>
    <w:p w14:paraId="0E61F4EC" w14:textId="77777777" w:rsidR="00B46620" w:rsidRPr="007D1461" w:rsidRDefault="00B46620" w:rsidP="00A07C16">
      <w:pPr>
        <w:spacing w:after="0" w:line="240" w:lineRule="auto"/>
        <w:jc w:val="both"/>
        <w:rPr>
          <w:color w:val="FF0000"/>
        </w:rPr>
      </w:pPr>
    </w:p>
    <w:p w14:paraId="403AFBF9" w14:textId="77777777" w:rsidR="00B46620" w:rsidRPr="00B46620" w:rsidRDefault="00B46620" w:rsidP="00B46620">
      <w:pPr>
        <w:spacing w:after="0" w:line="240" w:lineRule="auto"/>
        <w:ind w:firstLine="1276"/>
        <w:jc w:val="both"/>
      </w:pPr>
      <w:r w:rsidRPr="00B46620">
        <w:t>A metodologia foi obtida por meio da mensuração do valor recuperável de créditos a receber por auxílio, baseado nos valores recuperados nos 3 (três) últimos exercícios e dividido por 3 (três), encontrando o percentual de recuperação de 0,91%. Desta forma, obtivemos o índice de perdas estimadas de 99,09%, conforme demonstrado nas tabelas abaixo:</w:t>
      </w:r>
    </w:p>
    <w:p w14:paraId="31E14944" w14:textId="2F953876" w:rsidR="00B46620" w:rsidRDefault="00B46620" w:rsidP="00B46620">
      <w:pPr>
        <w:pStyle w:val="PargrafodaLista"/>
        <w:numPr>
          <w:ilvl w:val="0"/>
          <w:numId w:val="13"/>
        </w:numPr>
        <w:spacing w:after="0" w:line="240" w:lineRule="auto"/>
        <w:jc w:val="both"/>
      </w:pPr>
      <w:r w:rsidRPr="00B46620">
        <w:t xml:space="preserve">Valor contabilizado como ajuste para perdas estimadas, utilizando um percentual único para todo auxílio, evitando um excesso desnecessário de lançamentos contábeis por tipologia, uma vez que foram identificadas 24 (vinte e quatro) tipologias, que </w:t>
      </w:r>
      <w:proofErr w:type="gramStart"/>
      <w:r w:rsidRPr="00B46620">
        <w:t>acarretaria</w:t>
      </w:r>
      <w:r>
        <w:t>m</w:t>
      </w:r>
      <w:r w:rsidRPr="00B46620">
        <w:t xml:space="preserve"> em</w:t>
      </w:r>
      <w:proofErr w:type="gramEnd"/>
      <w:r w:rsidRPr="00B46620">
        <w:t xml:space="preserve"> 24 (vinte e quatro) registros contábeis genéricos em conta de Créditos a Receber e mais 24 (vinte e quatro) registros contábeis para Ajustes para Perdas Estimadas, considerando um registro para cada índice obtido na metodologia.</w:t>
      </w:r>
    </w:p>
    <w:p w14:paraId="1F58DFFA" w14:textId="77777777" w:rsidR="00B46620" w:rsidRDefault="00B46620" w:rsidP="00B46620">
      <w:pPr>
        <w:pStyle w:val="PargrafodaLista"/>
        <w:spacing w:after="0" w:line="240" w:lineRule="auto"/>
        <w:ind w:left="1996"/>
        <w:jc w:val="both"/>
      </w:pPr>
    </w:p>
    <w:p w14:paraId="41C20BAF" w14:textId="330C959F" w:rsidR="00B46620" w:rsidRPr="00B46620" w:rsidRDefault="00B46620" w:rsidP="00B46620">
      <w:pPr>
        <w:spacing w:after="0" w:line="240" w:lineRule="auto"/>
        <w:jc w:val="both"/>
      </w:pPr>
      <w:r w:rsidRPr="00B46620">
        <w:rPr>
          <w:b/>
          <w:i/>
        </w:rPr>
        <w:lastRenderedPageBreak/>
        <w:t>Tabela nº 15 – Ajuste de Perda Auxílio Emergencial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0"/>
        <w:gridCol w:w="4203"/>
      </w:tblGrid>
      <w:tr w:rsidR="00B46620" w14:paraId="03A14B21" w14:textId="77777777" w:rsidTr="00B46620">
        <w:trPr>
          <w:tblCellSpacing w:w="6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47CF6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Créditos a Receber de Auxílio Emergencial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AB93D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R$ 5.166.487.223,41</w:t>
            </w:r>
          </w:p>
        </w:tc>
      </w:tr>
      <w:tr w:rsidR="00B46620" w14:paraId="07281BE5" w14:textId="77777777" w:rsidTr="00B46620">
        <w:trPr>
          <w:tblCellSpacing w:w="6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BEF07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Alíquota aplicada de Ajuste de Perdas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DC8AA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 99,09%</w:t>
            </w:r>
          </w:p>
        </w:tc>
      </w:tr>
      <w:tr w:rsidR="00B46620" w14:paraId="2BA788C3" w14:textId="77777777" w:rsidTr="00B46620">
        <w:trPr>
          <w:tblCellSpacing w:w="6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2D6AB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Ajuste de Perdas de Demais Créditos e Valores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2139E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 R$ 5.119.472.189,68</w:t>
            </w:r>
          </w:p>
        </w:tc>
      </w:tr>
    </w:tbl>
    <w:p w14:paraId="114361D2" w14:textId="6E0F36F9" w:rsidR="00B46620" w:rsidRDefault="00B46620" w:rsidP="00B46620">
      <w:pPr>
        <w:pStyle w:val="itemalinealetra"/>
        <w:numPr>
          <w:ilvl w:val="0"/>
          <w:numId w:val="13"/>
        </w:numPr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B46620">
        <w:rPr>
          <w:rFonts w:ascii="Calibri" w:hAnsi="Calibri" w:cs="Calibri"/>
          <w:color w:val="000000"/>
          <w:sz w:val="22"/>
          <w:szCs w:val="22"/>
        </w:rPr>
        <w:t xml:space="preserve">Como metodologia de cálculo do percentual do ajuste de perda do auxílio emergencial, além dos preceitos estabelecidos na </w:t>
      </w:r>
      <w:proofErr w:type="spellStart"/>
      <w:r w:rsidRPr="00B46620">
        <w:rPr>
          <w:rFonts w:ascii="Calibri" w:hAnsi="Calibri" w:cs="Calibri"/>
          <w:color w:val="000000"/>
          <w:sz w:val="22"/>
          <w:szCs w:val="22"/>
        </w:rPr>
        <w:t>Macrofunção</w:t>
      </w:r>
      <w:proofErr w:type="spellEnd"/>
      <w:r w:rsidRPr="00B46620">
        <w:rPr>
          <w:rFonts w:ascii="Calibri" w:hAnsi="Calibri" w:cs="Calibri"/>
          <w:color w:val="000000"/>
          <w:sz w:val="22"/>
          <w:szCs w:val="22"/>
        </w:rPr>
        <w:t xml:space="preserve"> 020342 – Ajustes para Perdas Estimadas, foram utilizados os valores das devoluções realizadas para as 24 tipologias, com vistas a identificar eventuais alterações na estimativa de recebimento dos créditos em questão, para refletir adequadamente a situação patrimonial do Ministério, conforme resumido na tabela abaixo:</w:t>
      </w:r>
    </w:p>
    <w:p w14:paraId="6095D850" w14:textId="77777777" w:rsidR="00B46620" w:rsidRDefault="00B46620" w:rsidP="00B46620">
      <w:pPr>
        <w:pStyle w:val="itemalinealetra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417430F" w14:textId="16B4C526" w:rsidR="00B46620" w:rsidRPr="00B46620" w:rsidRDefault="00B46620" w:rsidP="00B46620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B46620">
        <w:rPr>
          <w:b/>
          <w:i/>
        </w:rPr>
        <w:t>Tabela nº 1</w:t>
      </w:r>
      <w:r>
        <w:rPr>
          <w:b/>
          <w:i/>
        </w:rPr>
        <w:t>6</w:t>
      </w:r>
      <w:r w:rsidRPr="00B46620">
        <w:rPr>
          <w:b/>
          <w:i/>
        </w:rPr>
        <w:t xml:space="preserve"> – </w:t>
      </w:r>
      <w:r>
        <w:rPr>
          <w:b/>
          <w:i/>
        </w:rPr>
        <w:t>Média dos percentuais de perda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72"/>
        <w:gridCol w:w="2956"/>
        <w:gridCol w:w="3196"/>
        <w:gridCol w:w="2121"/>
        <w:gridCol w:w="1438"/>
      </w:tblGrid>
      <w:tr w:rsidR="00B46620" w14:paraId="465FF292" w14:textId="77777777" w:rsidTr="00B46620">
        <w:trPr>
          <w:tblCellSpacing w:w="6" w:type="dxa"/>
        </w:trPr>
        <w:tc>
          <w:tcPr>
            <w:tcW w:w="499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9111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Auxílio Emergencial 2021</w:t>
            </w:r>
          </w:p>
        </w:tc>
      </w:tr>
      <w:tr w:rsidR="00B46620" w14:paraId="7B2E8EA4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9AA1F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TIPO DE BENEFÍCIO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0545B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Valor Pago</w:t>
            </w:r>
            <w:r w:rsidRPr="00B466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Indevidamente - sem desconsiderar interseções  </w:t>
            </w:r>
          </w:p>
          <w:p w14:paraId="0D2112E2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E2A30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E055539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Valor Devolvido </w:t>
            </w:r>
            <w:r w:rsidRPr="00B466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Voluntariamente por GRU</w:t>
            </w:r>
          </w:p>
          <w:p w14:paraId="7DA320C1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(B)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C7D07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Valor Devolvido </w:t>
            </w:r>
            <w:r w:rsidRPr="00B466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Voluntariamente por DARF</w:t>
            </w:r>
          </w:p>
          <w:p w14:paraId="23C56B8F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(C)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C03B8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% recuperação por auxílio </w:t>
            </w:r>
          </w:p>
          <w:p w14:paraId="32E7A195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[(B+</w:t>
            </w:r>
            <w:proofErr w:type="gramStart"/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C)/</w:t>
            </w:r>
            <w:proofErr w:type="gramEnd"/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A]</w:t>
            </w:r>
          </w:p>
        </w:tc>
      </w:tr>
      <w:tr w:rsidR="00B46620" w14:paraId="547F8014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32EA7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AE20 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186ED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R$ 4.674.237.000,00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1E5CC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R$ 79.699.048,58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A9B0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 R$ 44.720.848,77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F91F6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2,66%</w:t>
            </w:r>
          </w:p>
        </w:tc>
      </w:tr>
      <w:tr w:rsidR="00B46620" w14:paraId="5BC55DC9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166E4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AER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51AAF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R$ 965.021.715,02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D8DF4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R$ 122.175,61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BB670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R$ 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2B6A2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0,01%</w:t>
            </w:r>
          </w:p>
        </w:tc>
      </w:tr>
      <w:tr w:rsidR="00B46620" w14:paraId="1DDD75E4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BC874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AE21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5DB38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R$ 500.494.288,89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94FC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 R$ 340.500,00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76BD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R$ 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736C9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0,07%</w:t>
            </w:r>
          </w:p>
        </w:tc>
      </w:tr>
      <w:tr w:rsidR="00B46620" w14:paraId="45AB3FC5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0807F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E6BB8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R$ 6.139.753.003,91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734AF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R$ 80.161.724,19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CD1F3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R$ 44.720.848,77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2FD8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6620" w14:paraId="4F902CEB" w14:textId="77777777" w:rsidTr="00B46620">
        <w:trPr>
          <w:tblCellSpacing w:w="6" w:type="dxa"/>
        </w:trPr>
        <w:tc>
          <w:tcPr>
            <w:tcW w:w="43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3B49" w14:textId="77777777" w:rsidR="00B46620" w:rsidRPr="00B46620" w:rsidRDefault="00B46620">
            <w:pPr>
              <w:pStyle w:val="tabelatextoalinhadodireita"/>
              <w:spacing w:before="0" w:beforeAutospacing="0" w:after="0" w:afterAutospacing="0"/>
              <w:ind w:left="60" w:right="6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MÉDIA DOS 3 AUXÍLIOS:</w:t>
            </w:r>
            <w:r w:rsidRPr="00B46620">
              <w:rPr>
                <w:rFonts w:ascii="Calibri" w:hAnsi="Calibri" w:cs="Calibri"/>
                <w:color w:val="000000"/>
                <w:sz w:val="22"/>
                <w:szCs w:val="22"/>
              </w:rPr>
              <w:t> [(%AE20 + %AER + %AE21) / 3]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14DBD" w14:textId="77777777" w:rsidR="00B46620" w:rsidRPr="00B46620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20"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0,91%</w:t>
            </w:r>
          </w:p>
        </w:tc>
      </w:tr>
    </w:tbl>
    <w:p w14:paraId="72FABD16" w14:textId="10910C4E" w:rsidR="00933051" w:rsidRPr="007D1461" w:rsidRDefault="00933051" w:rsidP="00735A53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FF0000"/>
        </w:rPr>
      </w:pPr>
    </w:p>
    <w:p w14:paraId="587C7980" w14:textId="6149F7D9" w:rsidR="00933051" w:rsidRPr="00DF1F1B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DF1F1B">
        <w:rPr>
          <w:rFonts w:ascii="Calibri" w:hAnsi="Calibri" w:cs="Calibri"/>
          <w:b/>
          <w:lang w:val="pt"/>
        </w:rPr>
        <w:t>2.8. Adiantamento Diversos Concedidos</w:t>
      </w:r>
    </w:p>
    <w:p w14:paraId="6DB61BB1" w14:textId="77777777" w:rsidR="00933051" w:rsidRPr="00DF1F1B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44AFCE10" w14:textId="34166BCC" w:rsidR="00933051" w:rsidRPr="00DF1F1B" w:rsidRDefault="00933051" w:rsidP="00933051">
      <w:pPr>
        <w:spacing w:after="0" w:line="240" w:lineRule="auto"/>
        <w:ind w:right="120" w:firstLine="1276"/>
        <w:jc w:val="both"/>
        <w:rPr>
          <w:rFonts w:ascii="Calibri" w:hAnsi="Calibri" w:cs="Calibri"/>
          <w:lang w:val="pt"/>
        </w:rPr>
      </w:pPr>
      <w:r w:rsidRPr="00DF1F1B">
        <w:rPr>
          <w:rFonts w:ascii="Calibri" w:hAnsi="Calibri" w:cs="Calibri"/>
          <w:lang w:val="pt"/>
        </w:rPr>
        <w:t xml:space="preserve">A UG 330013 está contabilizando os pagamentos efetuados para a Caixa Econômica Federal para acompanhamento de obras decorrentes de Contratos de Repasse, na conta 11311.99.00 - Adiantamentos Diversos. </w:t>
      </w:r>
      <w:r w:rsidR="00570F19" w:rsidRPr="00DF1F1B">
        <w:rPr>
          <w:rFonts w:ascii="Calibri" w:hAnsi="Calibri" w:cs="Calibri"/>
          <w:lang w:val="pt"/>
        </w:rPr>
        <w:t>Após</w:t>
      </w:r>
      <w:r w:rsidRPr="00DF1F1B">
        <w:rPr>
          <w:rFonts w:ascii="Calibri" w:hAnsi="Calibri" w:cs="Calibri"/>
          <w:lang w:val="pt"/>
        </w:rPr>
        <w:t xml:space="preserve"> apontamentos da Controladoria-Geral da União, foi solicitada a baixa desses valores e que a execução dessas despesas o</w:t>
      </w:r>
      <w:r w:rsidR="00570F19" w:rsidRPr="00DF1F1B">
        <w:rPr>
          <w:rFonts w:ascii="Calibri" w:hAnsi="Calibri" w:cs="Calibri"/>
          <w:lang w:val="pt"/>
        </w:rPr>
        <w:t>corra como despesas de serviços, todavia, a unidade gestora ainda não implementou as mudanças.</w:t>
      </w:r>
    </w:p>
    <w:p w14:paraId="421AE345" w14:textId="60341A4D" w:rsidR="00DF1F1B" w:rsidRPr="00DF1F1B" w:rsidRDefault="00813273" w:rsidP="00E34604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</w:rPr>
      </w:pPr>
      <w:r w:rsidRPr="00DF1F1B">
        <w:rPr>
          <w:rFonts w:ascii="Calibri" w:hAnsi="Calibri" w:cs="Calibri"/>
          <w:sz w:val="27"/>
          <w:szCs w:val="27"/>
        </w:rPr>
        <w:t> </w:t>
      </w:r>
    </w:p>
    <w:p w14:paraId="2F20D2A2" w14:textId="2970E7A0" w:rsidR="00062E3D" w:rsidRPr="00DF1F1B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DF1F1B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DF1F1B">
        <w:rPr>
          <w:rFonts w:ascii="Calibri" w:hAnsi="Calibri" w:cs="Calibri"/>
          <w:bCs/>
          <w:lang w:val="pt"/>
        </w:rPr>
        <w:instrText xml:space="preserve"> REF ativo7 \h </w:instrText>
      </w:r>
      <w:r w:rsidR="00341F8D" w:rsidRPr="00DF1F1B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DF1F1B">
        <w:rPr>
          <w:rFonts w:ascii="Calibri" w:hAnsi="Calibri" w:cs="Calibri"/>
          <w:b/>
          <w:bCs/>
          <w:u w:val="single"/>
          <w:lang w:val="pt"/>
        </w:rPr>
      </w:r>
      <w:r w:rsidRPr="00DF1F1B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2" w:name="estoque"/>
      <w:r w:rsidR="00D64DA6"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3</w:t>
      </w:r>
      <w:bookmarkEnd w:id="2"/>
      <w:r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Estoque</w:t>
      </w:r>
    </w:p>
    <w:p w14:paraId="2DE920BE" w14:textId="380FE7C0" w:rsidR="008B126E" w:rsidRPr="00DF1F1B" w:rsidRDefault="00062E3D" w:rsidP="00EC398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DF1F1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DF1F1B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65DAA450" w14:textId="647B9BF7" w:rsidR="00816D18" w:rsidRPr="00DF1F1B" w:rsidRDefault="00E03B54" w:rsidP="00F0087B">
      <w:pPr>
        <w:pStyle w:val="PargrafodaLista"/>
        <w:ind w:left="0" w:firstLine="1276"/>
        <w:jc w:val="both"/>
        <w:rPr>
          <w:rFonts w:ascii="Calibri" w:hAnsi="Calibri" w:cs="Calibri"/>
        </w:rPr>
      </w:pPr>
      <w:r w:rsidRPr="00DF1F1B">
        <w:rPr>
          <w:rFonts w:ascii="Calibri" w:hAnsi="Calibri" w:cs="Calibri"/>
          <w:bCs/>
          <w:lang w:val="pt"/>
        </w:rPr>
        <w:tab/>
      </w:r>
      <w:r w:rsidR="005C3812" w:rsidRPr="00DF1F1B">
        <w:rPr>
          <w:rFonts w:ascii="Calibri" w:hAnsi="Calibri" w:cs="Calibri"/>
          <w:bCs/>
          <w:lang w:val="pt"/>
        </w:rPr>
        <w:t>Atualmente o Ministério d</w:t>
      </w:r>
      <w:r w:rsidR="00BE2E51" w:rsidRPr="00DF1F1B">
        <w:rPr>
          <w:rFonts w:ascii="Calibri" w:hAnsi="Calibri" w:cs="Calibri"/>
          <w:bCs/>
          <w:lang w:val="pt"/>
        </w:rPr>
        <w:t>o</w:t>
      </w:r>
      <w:r w:rsidR="005C3812" w:rsidRPr="00DF1F1B">
        <w:rPr>
          <w:rFonts w:ascii="Calibri" w:hAnsi="Calibri" w:cs="Calibri"/>
          <w:bCs/>
          <w:lang w:val="pt"/>
        </w:rPr>
        <w:t xml:space="preserve"> </w:t>
      </w:r>
      <w:r w:rsidR="00BE2E51" w:rsidRPr="00DF1F1B">
        <w:rPr>
          <w:rFonts w:ascii="Calibri" w:hAnsi="Calibri" w:cs="Calibri"/>
          <w:bCs/>
          <w:lang w:val="pt"/>
        </w:rPr>
        <w:t xml:space="preserve">Desenvolvimento e Assistência Social, </w:t>
      </w:r>
      <w:r w:rsidR="00080CB3" w:rsidRPr="00DF1F1B">
        <w:rPr>
          <w:rFonts w:ascii="Calibri" w:hAnsi="Calibri" w:cs="Calibri"/>
          <w:bCs/>
          <w:lang w:val="pt"/>
        </w:rPr>
        <w:t>Família e Combate à Fome possui saldo</w:t>
      </w:r>
      <w:r w:rsidR="005C3812" w:rsidRPr="00DF1F1B">
        <w:rPr>
          <w:rFonts w:ascii="Calibri" w:hAnsi="Calibri" w:cs="Calibri"/>
          <w:bCs/>
          <w:lang w:val="pt"/>
        </w:rPr>
        <w:t xml:space="preserve"> de E</w:t>
      </w:r>
      <w:r w:rsidR="00080CB3" w:rsidRPr="00DF1F1B">
        <w:rPr>
          <w:rFonts w:ascii="Calibri" w:hAnsi="Calibri" w:cs="Calibri"/>
          <w:bCs/>
          <w:lang w:val="pt"/>
        </w:rPr>
        <w:t>stoques de Almoxarifado lançado</w:t>
      </w:r>
      <w:r w:rsidR="005C3812" w:rsidRPr="00DF1F1B">
        <w:rPr>
          <w:rFonts w:ascii="Calibri" w:hAnsi="Calibri" w:cs="Calibri"/>
          <w:bCs/>
          <w:lang w:val="pt"/>
        </w:rPr>
        <w:t xml:space="preserve"> </w:t>
      </w:r>
      <w:r w:rsidR="00080CB3" w:rsidRPr="00DF1F1B">
        <w:rPr>
          <w:rFonts w:ascii="Calibri" w:hAnsi="Calibri" w:cs="Calibri"/>
          <w:bCs/>
          <w:lang w:val="pt"/>
        </w:rPr>
        <w:t>na</w:t>
      </w:r>
      <w:r w:rsidR="005C3812" w:rsidRPr="00DF1F1B">
        <w:rPr>
          <w:rFonts w:ascii="Calibri" w:hAnsi="Calibri" w:cs="Calibri"/>
          <w:bCs/>
          <w:lang w:val="pt"/>
        </w:rPr>
        <w:t xml:space="preserve"> unidade gestora</w:t>
      </w:r>
      <w:r w:rsidR="00080CB3" w:rsidRPr="00DF1F1B">
        <w:rPr>
          <w:rFonts w:ascii="Calibri" w:hAnsi="Calibri" w:cs="Calibri"/>
          <w:bCs/>
          <w:lang w:val="pt"/>
        </w:rPr>
        <w:t xml:space="preserve"> 55</w:t>
      </w:r>
      <w:r w:rsidR="005C3812" w:rsidRPr="00DF1F1B">
        <w:rPr>
          <w:rFonts w:ascii="Calibri" w:hAnsi="Calibri" w:cs="Calibri"/>
          <w:bCs/>
          <w:lang w:val="pt"/>
        </w:rPr>
        <w:t xml:space="preserve">0005 </w:t>
      </w:r>
      <w:r w:rsidR="008C5591" w:rsidRPr="00DF1F1B">
        <w:rPr>
          <w:rFonts w:ascii="Calibri" w:hAnsi="Calibri" w:cs="Calibri"/>
          <w:bCs/>
          <w:lang w:val="pt"/>
        </w:rPr>
        <w:t>– Coordenação-</w:t>
      </w:r>
      <w:r w:rsidR="00080CB3" w:rsidRPr="00DF1F1B">
        <w:rPr>
          <w:rFonts w:ascii="Calibri" w:hAnsi="Calibri" w:cs="Calibri"/>
          <w:bCs/>
          <w:lang w:val="pt"/>
        </w:rPr>
        <w:t>Geral de Licitações e Contratos</w:t>
      </w:r>
      <w:r w:rsidR="005C3812" w:rsidRPr="00DF1F1B">
        <w:rPr>
          <w:rFonts w:ascii="Calibri" w:hAnsi="Calibri" w:cs="Calibri"/>
          <w:bCs/>
          <w:lang w:val="pt"/>
        </w:rPr>
        <w:t xml:space="preserve">. </w:t>
      </w:r>
      <w:r w:rsidR="00BD2EC7" w:rsidRPr="00DF1F1B">
        <w:rPr>
          <w:rFonts w:ascii="Calibri" w:hAnsi="Calibri" w:cs="Calibri"/>
          <w:bCs/>
          <w:lang w:val="pt"/>
        </w:rPr>
        <w:t>O</w:t>
      </w:r>
      <w:r w:rsidR="00816D18" w:rsidRPr="00DF1F1B">
        <w:rPr>
          <w:rFonts w:ascii="Calibri" w:hAnsi="Calibri" w:cs="Calibri"/>
        </w:rPr>
        <w:t xml:space="preserve"> RMA </w:t>
      </w:r>
      <w:r w:rsidR="00BD2EC7" w:rsidRPr="00DF1F1B">
        <w:rPr>
          <w:rFonts w:ascii="Calibri" w:hAnsi="Calibri" w:cs="Calibri"/>
        </w:rPr>
        <w:t xml:space="preserve">apresentado pela área de patrimônio </w:t>
      </w:r>
      <w:r w:rsidR="00816D18" w:rsidRPr="00DF1F1B">
        <w:rPr>
          <w:rFonts w:ascii="Calibri" w:hAnsi="Calibri" w:cs="Calibri"/>
        </w:rPr>
        <w:t>confere com o lançado no SIAFI</w:t>
      </w:r>
      <w:r w:rsidR="00BD2EC7" w:rsidRPr="00DF1F1B">
        <w:rPr>
          <w:rFonts w:ascii="Calibri" w:hAnsi="Calibri" w:cs="Calibri"/>
        </w:rPr>
        <w:t xml:space="preserve"> nesta UG</w:t>
      </w:r>
      <w:r w:rsidR="00816D18" w:rsidRPr="00DF1F1B">
        <w:rPr>
          <w:rFonts w:ascii="Calibri" w:hAnsi="Calibri" w:cs="Calibri"/>
        </w:rPr>
        <w:t>.</w:t>
      </w:r>
    </w:p>
    <w:p w14:paraId="0A35A068" w14:textId="77777777" w:rsidR="0009135C" w:rsidRPr="007D1461" w:rsidRDefault="0009135C" w:rsidP="00DF1019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color w:val="FF0000"/>
          <w:lang w:val="pt"/>
        </w:rPr>
      </w:pPr>
    </w:p>
    <w:p w14:paraId="0763704F" w14:textId="48E39522" w:rsidR="00062E3D" w:rsidRPr="00DF1F1B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DF1F1B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DF1F1B">
        <w:rPr>
          <w:rFonts w:ascii="Calibri" w:hAnsi="Calibri" w:cs="Calibri"/>
          <w:lang w:val="pt"/>
        </w:rPr>
        <w:instrText xml:space="preserve"> REF ativo8 \h </w:instrText>
      </w:r>
      <w:r w:rsidR="00341F8D" w:rsidRPr="00DF1F1B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DF1F1B">
        <w:rPr>
          <w:rFonts w:ascii="Calibri" w:hAnsi="Calibri" w:cs="Calibri"/>
          <w:b/>
          <w:bCs/>
          <w:u w:val="single"/>
          <w:lang w:val="pt"/>
        </w:rPr>
      </w:r>
      <w:r w:rsidRPr="00DF1F1B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 4</w:t>
      </w:r>
      <w:r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Investimentos</w:t>
      </w:r>
    </w:p>
    <w:p w14:paraId="6399EAEB" w14:textId="40452D90" w:rsidR="008B126E" w:rsidRPr="00DF1F1B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DF1F1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DF1F1B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78A765CF" w14:textId="0FDBE76D" w:rsidR="006D435D" w:rsidRPr="00DF1F1B" w:rsidRDefault="003C5DBC" w:rsidP="006D435D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DF1F1B">
        <w:rPr>
          <w:rFonts w:ascii="Calibri" w:hAnsi="Calibri" w:cs="Calibri"/>
          <w:lang w:val="pt"/>
        </w:rPr>
        <w:t>Não há investimentos realizados.</w:t>
      </w:r>
    </w:p>
    <w:p w14:paraId="2798408B" w14:textId="77777777" w:rsidR="00636C41" w:rsidRDefault="00636C41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color w:val="FF0000"/>
          <w:lang w:val="pt"/>
        </w:rPr>
      </w:pPr>
    </w:p>
    <w:p w14:paraId="691B2EED" w14:textId="77777777" w:rsidR="0035585D" w:rsidRDefault="0035585D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color w:val="FF0000"/>
          <w:lang w:val="pt"/>
        </w:rPr>
      </w:pPr>
    </w:p>
    <w:p w14:paraId="15D1ADD9" w14:textId="77777777" w:rsidR="0035585D" w:rsidRDefault="0035585D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color w:val="FF0000"/>
          <w:lang w:val="pt"/>
        </w:rPr>
      </w:pPr>
    </w:p>
    <w:p w14:paraId="366B849E" w14:textId="77777777" w:rsidR="0035585D" w:rsidRDefault="0035585D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color w:val="FF0000"/>
          <w:lang w:val="pt"/>
        </w:rPr>
      </w:pPr>
    </w:p>
    <w:p w14:paraId="77556695" w14:textId="77777777" w:rsidR="0035585D" w:rsidRPr="007D1461" w:rsidRDefault="0035585D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color w:val="FF0000"/>
          <w:lang w:val="pt"/>
        </w:rPr>
      </w:pPr>
    </w:p>
    <w:p w14:paraId="2DDE8FC1" w14:textId="05ABEB2D" w:rsidR="00062E3D" w:rsidRPr="00DF1F1B" w:rsidRDefault="00062E3D" w:rsidP="00062E3D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sz w:val="24"/>
          <w:szCs w:val="24"/>
          <w:u w:val="single"/>
          <w:lang w:val="pt"/>
        </w:rPr>
      </w:pPr>
      <w:r w:rsidRPr="00DF1F1B">
        <w:rPr>
          <w:rFonts w:ascii="Calibri" w:hAnsi="Calibri" w:cs="Calibri"/>
          <w:b/>
          <w:bCs/>
          <w:u w:val="single"/>
          <w:lang w:val="pt"/>
        </w:rPr>
        <w:lastRenderedPageBreak/>
        <w:fldChar w:fldCharType="begin"/>
      </w:r>
      <w:r w:rsidRPr="00DF1F1B">
        <w:rPr>
          <w:rFonts w:ascii="Calibri" w:hAnsi="Calibri" w:cs="Calibri"/>
          <w:lang w:val="pt"/>
        </w:rPr>
        <w:instrText xml:space="preserve"> REF ativo9 \h </w:instrText>
      </w:r>
      <w:r w:rsidR="00341F8D" w:rsidRPr="00DF1F1B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DF1F1B">
        <w:rPr>
          <w:rFonts w:ascii="Calibri" w:hAnsi="Calibri" w:cs="Calibri"/>
          <w:b/>
          <w:bCs/>
          <w:u w:val="single"/>
          <w:lang w:val="pt"/>
        </w:rPr>
      </w:r>
      <w:r w:rsidRPr="00DF1F1B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3" w:name="imobilizado"/>
      <w:r w:rsidR="008E6B79"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5</w:t>
      </w:r>
      <w:bookmarkEnd w:id="3"/>
      <w:r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Imobilizado</w:t>
      </w:r>
      <w:r w:rsidRPr="00DF1F1B">
        <w:rPr>
          <w:rFonts w:ascii="Calibri" w:hAnsi="Calibri" w:cs="Calibri"/>
          <w:sz w:val="24"/>
          <w:szCs w:val="24"/>
          <w:lang w:val="pt"/>
        </w:rPr>
        <w:t xml:space="preserve">                 </w:t>
      </w:r>
    </w:p>
    <w:p w14:paraId="22D627AB" w14:textId="0BB178D0" w:rsidR="008B126E" w:rsidRPr="00DF1F1B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DF1F1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DF1F1B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51BF775" w14:textId="1DD9EB3B" w:rsidR="00330B1B" w:rsidRPr="00DF1F1B" w:rsidRDefault="00330B1B" w:rsidP="00330B1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DF1F1B">
        <w:rPr>
          <w:rFonts w:ascii="Calibri" w:hAnsi="Calibri" w:cs="Calibri"/>
          <w:sz w:val="24"/>
          <w:szCs w:val="24"/>
          <w:u w:val="single"/>
          <w:lang w:val="pt"/>
        </w:rPr>
        <w:t>Bens Móveis</w:t>
      </w:r>
    </w:p>
    <w:p w14:paraId="62C7A81C" w14:textId="27ED68CD" w:rsidR="004434D4" w:rsidRPr="00DF1F1B" w:rsidRDefault="004434D4" w:rsidP="00D101BA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DF1F1B">
        <w:rPr>
          <w:rFonts w:ascii="Calibri" w:hAnsi="Calibri" w:cs="Calibri"/>
          <w:lang w:val="pt"/>
        </w:rPr>
        <w:t>Na conta de </w:t>
      </w:r>
      <w:r w:rsidRPr="00DF1F1B">
        <w:rPr>
          <w:rFonts w:ascii="Calibri" w:hAnsi="Calibri" w:cs="Calibri"/>
          <w:b/>
          <w:bCs/>
          <w:lang w:val="pt"/>
        </w:rPr>
        <w:t>Bens Móveis</w:t>
      </w:r>
      <w:r w:rsidRPr="00DF1F1B">
        <w:rPr>
          <w:rFonts w:ascii="Calibri" w:hAnsi="Calibri" w:cs="Calibri"/>
          <w:lang w:val="pt"/>
        </w:rPr>
        <w:t> são registrados os valores de aquisição ou incorporação de bens corpóreos, que tem existência material e que podem ser transportados pelo próprio movimento ou removidos por for</w:t>
      </w:r>
      <w:r w:rsidR="003D072D" w:rsidRPr="00DF1F1B">
        <w:rPr>
          <w:rFonts w:ascii="Calibri" w:hAnsi="Calibri" w:cs="Calibri"/>
          <w:lang w:val="pt"/>
        </w:rPr>
        <w:t>ç</w:t>
      </w:r>
      <w:r w:rsidRPr="00DF1F1B">
        <w:rPr>
          <w:rFonts w:ascii="Calibri" w:hAnsi="Calibri" w:cs="Calibri"/>
          <w:lang w:val="pt"/>
        </w:rPr>
        <w:t>a alheia, sem alteração da sua substância ou da destinação econômico-social, que constituam meio para a produção de outros bens ou serviços. </w:t>
      </w:r>
    </w:p>
    <w:p w14:paraId="0367CC23" w14:textId="4570274E" w:rsidR="0075297C" w:rsidRPr="00B67A61" w:rsidRDefault="00F8121E" w:rsidP="0075297C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B67A61">
        <w:rPr>
          <w:rFonts w:ascii="Calibri" w:hAnsi="Calibri" w:cs="Calibri"/>
          <w:lang w:val="pt"/>
        </w:rPr>
        <w:t xml:space="preserve">No </w:t>
      </w:r>
      <w:r w:rsidR="00B56EE6" w:rsidRPr="00B67A61">
        <w:rPr>
          <w:rFonts w:ascii="Calibri" w:hAnsi="Calibri" w:cs="Calibri"/>
          <w:lang w:val="pt"/>
        </w:rPr>
        <w:t xml:space="preserve">quarto </w:t>
      </w:r>
      <w:r w:rsidRPr="00B67A61">
        <w:rPr>
          <w:rFonts w:ascii="Calibri" w:hAnsi="Calibri" w:cs="Calibri"/>
          <w:lang w:val="pt"/>
        </w:rPr>
        <w:t xml:space="preserve">trimestre, </w:t>
      </w:r>
      <w:r w:rsidR="00A64AAA" w:rsidRPr="00B67A61">
        <w:rPr>
          <w:rFonts w:ascii="Calibri" w:hAnsi="Calibri" w:cs="Calibri"/>
          <w:lang w:val="pt"/>
        </w:rPr>
        <w:t xml:space="preserve">a conta 12311.05.03 – veículos de Tração Mecânica finalizou o saldo em R$ </w:t>
      </w:r>
      <w:r w:rsidR="00DF1F1B" w:rsidRPr="00B67A61">
        <w:rPr>
          <w:rFonts w:ascii="Calibri" w:hAnsi="Calibri" w:cs="Calibri"/>
          <w:lang w:val="pt"/>
        </w:rPr>
        <w:t>16.696.181,00</w:t>
      </w:r>
      <w:r w:rsidR="00A64AAA" w:rsidRPr="00B67A61">
        <w:rPr>
          <w:rFonts w:ascii="Calibri" w:hAnsi="Calibri" w:cs="Calibri"/>
          <w:lang w:val="pt"/>
        </w:rPr>
        <w:t xml:space="preserve">. </w:t>
      </w:r>
      <w:r w:rsidR="00B56EE6" w:rsidRPr="00B67A61">
        <w:rPr>
          <w:rFonts w:ascii="Calibri" w:hAnsi="Calibri" w:cs="Calibri"/>
          <w:lang w:val="pt"/>
        </w:rPr>
        <w:t>De</w:t>
      </w:r>
      <w:r w:rsidR="00A64AAA" w:rsidRPr="00B67A61">
        <w:rPr>
          <w:rFonts w:ascii="Calibri" w:hAnsi="Calibri" w:cs="Calibri"/>
          <w:lang w:val="pt"/>
        </w:rPr>
        <w:t>ste saldo</w:t>
      </w:r>
      <w:r w:rsidR="0075297C" w:rsidRPr="00B67A61">
        <w:rPr>
          <w:rFonts w:ascii="Calibri" w:hAnsi="Calibri" w:cs="Calibri"/>
          <w:lang w:val="pt"/>
        </w:rPr>
        <w:t>, R$ 1.172.876,00</w:t>
      </w:r>
      <w:r w:rsidR="00A64AAA" w:rsidRPr="00B67A61">
        <w:rPr>
          <w:rFonts w:ascii="Calibri" w:hAnsi="Calibri" w:cs="Calibri"/>
          <w:lang w:val="pt"/>
        </w:rPr>
        <w:t xml:space="preserve"> se refere </w:t>
      </w:r>
      <w:r w:rsidR="0075297C" w:rsidRPr="00B67A61">
        <w:rPr>
          <w:rFonts w:ascii="Calibri" w:hAnsi="Calibri" w:cs="Calibri"/>
          <w:lang w:val="pt"/>
        </w:rPr>
        <w:t xml:space="preserve">a </w:t>
      </w:r>
      <w:r w:rsidR="00D101BA" w:rsidRPr="00B67A61">
        <w:rPr>
          <w:rFonts w:ascii="Calibri" w:hAnsi="Calibri" w:cs="Calibri"/>
          <w:lang w:val="pt"/>
        </w:rPr>
        <w:t>liquidaç</w:t>
      </w:r>
      <w:r w:rsidR="00A64AAA" w:rsidRPr="00B67A61">
        <w:rPr>
          <w:rFonts w:ascii="Calibri" w:hAnsi="Calibri" w:cs="Calibri"/>
          <w:lang w:val="pt"/>
        </w:rPr>
        <w:t>ões</w:t>
      </w:r>
      <w:r w:rsidR="00D101BA" w:rsidRPr="00B67A61">
        <w:rPr>
          <w:rFonts w:ascii="Calibri" w:hAnsi="Calibri" w:cs="Calibri"/>
          <w:lang w:val="pt"/>
        </w:rPr>
        <w:t xml:space="preserve"> do Contrato Administrativo nº 16/22 </w:t>
      </w:r>
      <w:r w:rsidR="00A64AAA" w:rsidRPr="00B67A61">
        <w:rPr>
          <w:rFonts w:ascii="Calibri" w:hAnsi="Calibri" w:cs="Calibri"/>
          <w:lang w:val="pt"/>
        </w:rPr>
        <w:t>com</w:t>
      </w:r>
      <w:r w:rsidR="00AA75A0" w:rsidRPr="00B67A61">
        <w:rPr>
          <w:rFonts w:ascii="Calibri" w:hAnsi="Calibri" w:cs="Calibri"/>
          <w:lang w:val="pt"/>
        </w:rPr>
        <w:t xml:space="preserve"> aquisição de </w:t>
      </w:r>
      <w:proofErr w:type="gramStart"/>
      <w:r w:rsidR="00AA75A0" w:rsidRPr="00B67A61">
        <w:rPr>
          <w:rFonts w:ascii="Calibri" w:hAnsi="Calibri" w:cs="Calibri"/>
          <w:lang w:val="pt"/>
        </w:rPr>
        <w:t>m</w:t>
      </w:r>
      <w:r w:rsidR="00D101BA" w:rsidRPr="00B67A61">
        <w:rPr>
          <w:rFonts w:ascii="Calibri" w:hAnsi="Calibri" w:cs="Calibri"/>
          <w:lang w:val="pt"/>
        </w:rPr>
        <w:t>icro-ônibus</w:t>
      </w:r>
      <w:proofErr w:type="gramEnd"/>
      <w:r w:rsidR="00D101BA" w:rsidRPr="00B67A61">
        <w:rPr>
          <w:rFonts w:ascii="Calibri" w:hAnsi="Calibri" w:cs="Calibri"/>
          <w:lang w:val="pt"/>
        </w:rPr>
        <w:t xml:space="preserve"> com acessibilidade com vistas ao transporte de equipe de profissionais que executam as ações concernentes às missões institucionais da Secretaria Nacional de Assistência Social nos municípios, Estados e no Distrito Federal. </w:t>
      </w:r>
      <w:r w:rsidR="0075297C" w:rsidRPr="00B67A61">
        <w:rPr>
          <w:rFonts w:ascii="Calibri" w:hAnsi="Calibri" w:cs="Calibri"/>
          <w:lang w:val="pt"/>
        </w:rPr>
        <w:t xml:space="preserve">Já o montante de R$ 15.500.000,00 se refere ao contrato </w:t>
      </w:r>
      <w:r w:rsidR="00B67A61" w:rsidRPr="00B67A61">
        <w:rPr>
          <w:rFonts w:ascii="Calibri" w:hAnsi="Calibri" w:cs="Calibri"/>
          <w:lang w:val="pt"/>
        </w:rPr>
        <w:t>administrativo nº 33/2023</w:t>
      </w:r>
      <w:r w:rsidR="0075297C" w:rsidRPr="00B67A61">
        <w:rPr>
          <w:rFonts w:ascii="Calibri" w:hAnsi="Calibri" w:cs="Calibri"/>
          <w:lang w:val="pt"/>
        </w:rPr>
        <w:t xml:space="preserve"> para aquisição de Vans para serem utilizadas com a mesma finalidade do contrato n° 16/22. Há ainda o valor de R$ 23.305,00 que se refere a uma doação advinda do Departamento Nacional de </w:t>
      </w:r>
      <w:proofErr w:type="gramStart"/>
      <w:r w:rsidR="0075297C" w:rsidRPr="00B67A61">
        <w:rPr>
          <w:rFonts w:ascii="Calibri" w:hAnsi="Calibri" w:cs="Calibri"/>
          <w:lang w:val="pt"/>
        </w:rPr>
        <w:t>Infra - Estrutura</w:t>
      </w:r>
      <w:proofErr w:type="gramEnd"/>
      <w:r w:rsidR="0075297C" w:rsidRPr="00B67A61">
        <w:rPr>
          <w:rFonts w:ascii="Calibri" w:hAnsi="Calibri" w:cs="Calibri"/>
          <w:lang w:val="pt"/>
        </w:rPr>
        <w:t xml:space="preserve"> de Transportes.  </w:t>
      </w:r>
    </w:p>
    <w:p w14:paraId="635F59FF" w14:textId="70D9F5B0" w:rsidR="002A70AC" w:rsidRPr="0094414D" w:rsidRDefault="00CA467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94414D">
        <w:rPr>
          <w:rFonts w:ascii="Calibri" w:hAnsi="Calibri" w:cs="Calibri"/>
          <w:lang w:val="pt"/>
        </w:rPr>
        <w:t>O relatório da Unidade Gestora 550025 – “SAA/SE/MC – Condomínio Bloco A” não fo</w:t>
      </w:r>
      <w:r w:rsidR="005C2511" w:rsidRPr="0094414D">
        <w:rPr>
          <w:rFonts w:ascii="Calibri" w:hAnsi="Calibri" w:cs="Calibri"/>
          <w:lang w:val="pt"/>
        </w:rPr>
        <w:t>i apresentado</w:t>
      </w:r>
      <w:r w:rsidRPr="0094414D">
        <w:rPr>
          <w:rFonts w:ascii="Calibri" w:hAnsi="Calibri" w:cs="Calibri"/>
          <w:lang w:val="pt"/>
        </w:rPr>
        <w:t xml:space="preserve"> pela área técnica.</w:t>
      </w:r>
    </w:p>
    <w:p w14:paraId="69E36FC8" w14:textId="77EEFBD7" w:rsidR="00F92CD7" w:rsidRPr="0094414D" w:rsidRDefault="00F92CD7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94414D">
        <w:rPr>
          <w:rFonts w:ascii="Calibri" w:hAnsi="Calibri" w:cs="Calibri"/>
          <w:lang w:val="pt"/>
        </w:rPr>
        <w:t>Cabe ressaltar ainda que existem alguns saldos que divergem dos saldos trazidos no Relatório de Movimentação Bens</w:t>
      </w:r>
      <w:r w:rsidR="00CA4674" w:rsidRPr="0094414D">
        <w:rPr>
          <w:rFonts w:ascii="Calibri" w:hAnsi="Calibri" w:cs="Calibri"/>
          <w:lang w:val="pt"/>
        </w:rPr>
        <w:t xml:space="preserve"> apresentados</w:t>
      </w:r>
      <w:r w:rsidRPr="0094414D">
        <w:rPr>
          <w:rFonts w:ascii="Calibri" w:hAnsi="Calibri" w:cs="Calibri"/>
          <w:lang w:val="pt"/>
        </w:rPr>
        <w:t>. Segue abaixo explanação das divergências:</w:t>
      </w:r>
    </w:p>
    <w:p w14:paraId="79AFB05D" w14:textId="77777777" w:rsidR="0031401C" w:rsidRPr="00787849" w:rsidRDefault="0031401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25DF26A1" w14:textId="77CA5654" w:rsidR="00FF4F68" w:rsidRPr="00787849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787849">
        <w:rPr>
          <w:rFonts w:ascii="Calibri" w:hAnsi="Calibri" w:cs="Calibri"/>
          <w:b/>
          <w:i/>
          <w:lang w:val="pt"/>
        </w:rPr>
        <w:t>Tabela nº 1</w:t>
      </w:r>
      <w:r w:rsidR="00735A53">
        <w:rPr>
          <w:rFonts w:ascii="Calibri" w:hAnsi="Calibri" w:cs="Calibri"/>
          <w:b/>
          <w:i/>
          <w:lang w:val="pt"/>
        </w:rPr>
        <w:t>7</w:t>
      </w:r>
      <w:r w:rsidRPr="00787849">
        <w:rPr>
          <w:rFonts w:ascii="Calibri" w:hAnsi="Calibri" w:cs="Calibri"/>
          <w:b/>
          <w:i/>
          <w:lang w:val="pt"/>
        </w:rPr>
        <w:t xml:space="preserve"> – Divergências Bens Móveis RMB x SIAFI</w:t>
      </w:r>
    </w:p>
    <w:p w14:paraId="12AFEC9E" w14:textId="17F43A28" w:rsidR="00FF4F68" w:rsidRPr="00B55CC8" w:rsidRDefault="00B55CC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2"/>
          <w:szCs w:val="12"/>
          <w:lang w:val="pt"/>
        </w:rPr>
      </w:pPr>
      <w:r>
        <w:rPr>
          <w:noProof/>
          <w:lang w:eastAsia="pt-BR"/>
        </w:rPr>
        <w:drawing>
          <wp:inline distT="0" distB="0" distL="0" distR="0" wp14:anchorId="0F67D9D0" wp14:editId="7930033B">
            <wp:extent cx="7111365" cy="3148965"/>
            <wp:effectExtent l="0" t="0" r="0" b="0"/>
            <wp:docPr id="1086902960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02960" name="Imagem 1" descr="Tabel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1365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4F68" w:rsidRPr="00B55CC8">
        <w:rPr>
          <w:rFonts w:ascii="Calibri" w:hAnsi="Calibri" w:cs="Calibri"/>
          <w:sz w:val="12"/>
          <w:szCs w:val="12"/>
          <w:lang w:val="pt"/>
        </w:rPr>
        <w:t>FONTE: SIAFI</w:t>
      </w:r>
    </w:p>
    <w:p w14:paraId="1885A6A6" w14:textId="77777777" w:rsidR="00C14D65" w:rsidRPr="007D1461" w:rsidRDefault="00C14D65" w:rsidP="008D29E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E6B620D" w14:textId="17FEF55A" w:rsidR="002D2EC2" w:rsidRPr="0094414D" w:rsidRDefault="002D2EC2" w:rsidP="002D2EC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94414D">
        <w:rPr>
          <w:rFonts w:ascii="Calibri" w:hAnsi="Calibri" w:cs="Calibri"/>
          <w:sz w:val="24"/>
          <w:szCs w:val="24"/>
          <w:u w:val="single"/>
          <w:lang w:val="pt"/>
        </w:rPr>
        <w:t>Bens Imóveis</w:t>
      </w:r>
    </w:p>
    <w:p w14:paraId="16FC94E6" w14:textId="77777777" w:rsidR="004434D4" w:rsidRPr="007838A3" w:rsidRDefault="004434D4" w:rsidP="00EC3988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94414D">
        <w:rPr>
          <w:rFonts w:ascii="Calibri" w:hAnsi="Calibri" w:cs="Calibri"/>
          <w:lang w:val="pt"/>
        </w:rPr>
        <w:t>Na conta de </w:t>
      </w:r>
      <w:r w:rsidRPr="0094414D">
        <w:rPr>
          <w:rFonts w:ascii="Calibri" w:hAnsi="Calibri" w:cs="Calibri"/>
          <w:b/>
          <w:bCs/>
          <w:lang w:val="pt"/>
        </w:rPr>
        <w:t>Bens Imóveis</w:t>
      </w:r>
      <w:r w:rsidRPr="0094414D">
        <w:rPr>
          <w:rFonts w:ascii="Calibri" w:hAnsi="Calibri" w:cs="Calibri"/>
          <w:lang w:val="pt"/>
        </w:rPr>
        <w:t xml:space="preserve"> são registrados os valores dos bens imóveis, que são bens vinculados ao solo e que não podem </w:t>
      </w:r>
      <w:r w:rsidRPr="007838A3">
        <w:rPr>
          <w:rFonts w:ascii="Calibri" w:hAnsi="Calibri" w:cs="Calibri"/>
          <w:lang w:val="pt"/>
        </w:rPr>
        <w:t>ser retirados sem destruição ou dano, destinados ao uso e que a entidade não esteja explorando comercialmente.     </w:t>
      </w:r>
    </w:p>
    <w:p w14:paraId="7422023A" w14:textId="224D634F" w:rsidR="00933051" w:rsidRPr="0035585D" w:rsidRDefault="00E423D5" w:rsidP="0035585D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lang w:val="pt"/>
        </w:rPr>
      </w:pPr>
      <w:r w:rsidRPr="007838A3">
        <w:rPr>
          <w:rFonts w:cstheme="minorHAnsi"/>
          <w:lang w:val="pt"/>
        </w:rPr>
        <w:t>A Controladoria-Geral da União apontou em solicitação de auditoria a necessidade de registro de algumas salas na conta 12321.01.02 – Edifícios. A área técnica responsável informou estar aguardando definições oficiais quanto à área de ocupação predial para que então seja possível efetuar o registro via Sistema de Requerimento Eletrônico de Imóveis - SISREI. Informa ainda que servidores da SPU estiveram "in loco" no Bloco A para levantamento dos espaços, contudo não foi indicado uma previsão de conclusão da demanda. Assim, deu-se a dilação do prazo para implementação da recomendação.</w:t>
      </w:r>
    </w:p>
    <w:p w14:paraId="0EFFA73A" w14:textId="0718BBE0" w:rsidR="00F10999" w:rsidRPr="00DF1F1B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DF1F1B">
        <w:rPr>
          <w:rFonts w:ascii="Calibri" w:hAnsi="Calibri" w:cs="Calibri"/>
          <w:b/>
          <w:bCs/>
          <w:u w:val="single"/>
          <w:lang w:val="pt"/>
        </w:rPr>
        <w:lastRenderedPageBreak/>
        <w:fldChar w:fldCharType="begin"/>
      </w:r>
      <w:r w:rsidRPr="00DF1F1B">
        <w:rPr>
          <w:rFonts w:ascii="Calibri" w:hAnsi="Calibri" w:cs="Calibri"/>
          <w:lang w:val="pt"/>
        </w:rPr>
        <w:instrText xml:space="preserve"> REF ativo10 \h </w:instrText>
      </w:r>
      <w:r w:rsidR="004F753C" w:rsidRPr="00DF1F1B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DF1F1B">
        <w:rPr>
          <w:rFonts w:ascii="Calibri" w:hAnsi="Calibri" w:cs="Calibri"/>
          <w:b/>
          <w:bCs/>
          <w:u w:val="single"/>
          <w:lang w:val="pt"/>
        </w:rPr>
      </w:r>
      <w:r w:rsidRPr="00DF1F1B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4" w:name="intangivel"/>
      <w:r w:rsidR="008E6B79"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6</w:t>
      </w:r>
      <w:bookmarkEnd w:id="4"/>
      <w:r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Intangível</w:t>
      </w:r>
      <w:r w:rsidRPr="00DF1F1B">
        <w:rPr>
          <w:rFonts w:ascii="Calibri" w:hAnsi="Calibri" w:cs="Calibri"/>
          <w:sz w:val="24"/>
          <w:szCs w:val="24"/>
          <w:lang w:val="pt"/>
        </w:rPr>
        <w:t>                   </w:t>
      </w:r>
      <w:r w:rsidRPr="00DF1F1B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</w:p>
    <w:p w14:paraId="5D84D9FB" w14:textId="4CD83BFD" w:rsidR="00EA3E99" w:rsidRPr="00DF1F1B" w:rsidRDefault="00F10999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DF1F1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DF1F1B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13B3F094" w14:textId="3F843479" w:rsidR="00BA6D91" w:rsidRPr="00DF1F1B" w:rsidRDefault="002228E5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DF1F1B">
        <w:rPr>
          <w:rFonts w:ascii="Calibri" w:hAnsi="Calibri" w:cs="Calibri"/>
          <w:lang w:val="pt"/>
        </w:rPr>
        <w:t>Atualmente</w:t>
      </w:r>
      <w:r w:rsidR="00BA6D91" w:rsidRPr="00DF1F1B">
        <w:rPr>
          <w:rFonts w:ascii="Calibri" w:hAnsi="Calibri" w:cs="Calibri"/>
          <w:lang w:val="pt"/>
        </w:rPr>
        <w:t xml:space="preserve"> o </w:t>
      </w:r>
      <w:r w:rsidR="004434D4" w:rsidRPr="00DF1F1B">
        <w:rPr>
          <w:rFonts w:ascii="Calibri" w:hAnsi="Calibri" w:cs="Calibri"/>
          <w:lang w:val="pt"/>
        </w:rPr>
        <w:t xml:space="preserve">ministério </w:t>
      </w:r>
      <w:r w:rsidR="00BA6D91" w:rsidRPr="00DF1F1B">
        <w:rPr>
          <w:rFonts w:ascii="Calibri" w:hAnsi="Calibri" w:cs="Calibri"/>
          <w:lang w:val="pt"/>
        </w:rPr>
        <w:t>possui saldo apenas na UG 550005</w:t>
      </w:r>
      <w:r w:rsidR="00046A61" w:rsidRPr="00DF1F1B">
        <w:rPr>
          <w:rFonts w:ascii="Calibri" w:hAnsi="Calibri" w:cs="Calibri"/>
          <w:lang w:val="pt"/>
        </w:rPr>
        <w:t xml:space="preserve"> – Coordenação-Geral de Licitações e Contratos</w:t>
      </w:r>
      <w:r w:rsidR="00BA6D91" w:rsidRPr="00DF1F1B">
        <w:rPr>
          <w:rFonts w:ascii="Calibri" w:hAnsi="Calibri" w:cs="Calibri"/>
          <w:lang w:val="pt"/>
        </w:rPr>
        <w:t xml:space="preserve"> na conta de Softwares com vida útil indefinida não cabendo, </w:t>
      </w:r>
      <w:r w:rsidR="00BB14DB" w:rsidRPr="00DF1F1B">
        <w:rPr>
          <w:rFonts w:ascii="Calibri" w:hAnsi="Calibri" w:cs="Calibri"/>
          <w:lang w:val="pt"/>
        </w:rPr>
        <w:t>portanto,</w:t>
      </w:r>
      <w:r w:rsidR="00BA6D91" w:rsidRPr="00DF1F1B">
        <w:rPr>
          <w:rFonts w:ascii="Calibri" w:hAnsi="Calibri" w:cs="Calibri"/>
          <w:lang w:val="pt"/>
        </w:rPr>
        <w:t xml:space="preserve"> amortização, mas sim uma reavaliação dos bens.</w:t>
      </w:r>
    </w:p>
    <w:p w14:paraId="7DAD5B7F" w14:textId="52D5C15E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FF0000"/>
          <w:lang w:val="pt"/>
        </w:rPr>
      </w:pPr>
    </w:p>
    <w:p w14:paraId="46162DA0" w14:textId="31CD6C88" w:rsidR="00E33B6C" w:rsidRPr="00DF1F1B" w:rsidRDefault="00E33B6C" w:rsidP="00E33B6C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DF1F1B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DF1F1B">
        <w:rPr>
          <w:rFonts w:ascii="Calibri" w:hAnsi="Calibri" w:cs="Calibri"/>
          <w:lang w:val="pt"/>
        </w:rPr>
        <w:instrText xml:space="preserve"> REF passivo11 \h </w:instrText>
      </w:r>
      <w:r w:rsidR="004F753C" w:rsidRPr="00DF1F1B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DF1F1B">
        <w:rPr>
          <w:rFonts w:ascii="Calibri" w:hAnsi="Calibri" w:cs="Calibri"/>
          <w:b/>
          <w:bCs/>
          <w:u w:val="single"/>
          <w:lang w:val="pt"/>
        </w:rPr>
      </w:r>
      <w:r w:rsidRPr="00DF1F1B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</w:t>
      </w:r>
      <w:r w:rsidR="008E6B79"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licativa nº </w:t>
      </w:r>
      <w:bookmarkStart w:id="5" w:name="obrigacaotrabalhista"/>
      <w:r w:rsidR="008E6B79"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7</w:t>
      </w:r>
      <w:bookmarkEnd w:id="5"/>
      <w:r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Obrigações Trabalhista, Previdenciárias e Assistenciais a Curto Prazo e a Longo Prazo</w:t>
      </w:r>
    </w:p>
    <w:p w14:paraId="4CAB6C17" w14:textId="77656B67" w:rsidR="00EA3E99" w:rsidRPr="00DF1F1B" w:rsidRDefault="00E33B6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DF1F1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DF1F1B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B237917" w14:textId="0DE5683F" w:rsidR="00E33B6C" w:rsidRPr="00DF1F1B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  <w:r w:rsidRPr="00DF1F1B">
        <w:rPr>
          <w:rFonts w:ascii="Calibri" w:hAnsi="Calibri" w:cs="Calibri"/>
          <w:lang w:val="pt"/>
        </w:rPr>
        <w:tab/>
      </w:r>
      <w:r w:rsidR="004434D4" w:rsidRPr="00DF1F1B">
        <w:rPr>
          <w:rFonts w:ascii="Calibri" w:hAnsi="Calibri" w:cs="Calibri"/>
          <w:lang w:val="pt"/>
        </w:rPr>
        <w:t>Compreendem as obrigações referentes a salários ou remunerações, bem como benefícios os quais o empregado ou servidor tenha direito: aposentadorias, reformas, pensões e encargos a pagar, benefícios assistenciais, inclusive os precatórios decorrentes dessas obrigações, com vencimento no curto prazo e no longo prazo</w:t>
      </w:r>
      <w:r w:rsidR="00E33B6C" w:rsidRPr="00DF1F1B">
        <w:rPr>
          <w:rFonts w:ascii="Calibri" w:hAnsi="Calibri" w:cs="Calibri"/>
          <w:lang w:val="pt"/>
        </w:rPr>
        <w:t>.</w:t>
      </w:r>
    </w:p>
    <w:p w14:paraId="16A31711" w14:textId="5BD0ECD0" w:rsidR="004434D4" w:rsidRPr="00DF1F1B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09B8AAC4" w14:textId="42915015" w:rsidR="004434D4" w:rsidRPr="00DF1F1B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DF1F1B">
        <w:rPr>
          <w:rFonts w:ascii="Calibri" w:hAnsi="Calibri" w:cs="Calibri"/>
          <w:lang w:val="pt"/>
        </w:rPr>
        <w:t>No Ministério o maior impacto é causado pela conta Precatórios de Benefícios Previdenciários, onde são registradas as obrigações referentes a precatórios de proventos de aposentadoria, reformas ou pensões.</w:t>
      </w:r>
      <w:r w:rsidR="00486EB0" w:rsidRPr="00DF1F1B">
        <w:rPr>
          <w:rFonts w:ascii="Calibri" w:hAnsi="Calibri" w:cs="Calibri"/>
          <w:lang w:val="pt"/>
        </w:rPr>
        <w:t xml:space="preserve"> Os registros são realizados pelos Tribunais diretamente na Unidade Gestora referente a Requisições de Pequenos Valores.</w:t>
      </w:r>
    </w:p>
    <w:p w14:paraId="412270CD" w14:textId="026A1651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3AE6D760" w14:textId="77777777" w:rsidR="0031401C" w:rsidRPr="007D1461" w:rsidRDefault="0031401C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49E0AD9D" w14:textId="3D019146" w:rsidR="00F10999" w:rsidRPr="00B55CC8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B55CC8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begin"/>
      </w:r>
      <w:r w:rsidRPr="00B55CC8">
        <w:rPr>
          <w:rFonts w:ascii="Calibri" w:hAnsi="Calibri" w:cs="Calibri"/>
          <w:sz w:val="28"/>
          <w:szCs w:val="28"/>
          <w:highlight w:val="yellow"/>
          <w:lang w:val="pt"/>
        </w:rPr>
        <w:instrText xml:space="preserve"> REF passivo12 \h </w:instrText>
      </w:r>
      <w:r w:rsidR="004F753C" w:rsidRPr="00B55CC8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instrText xml:space="preserve"> \* MERGEFORMAT </w:instrText>
      </w:r>
      <w:r w:rsidRPr="00B55CC8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</w:r>
      <w:r w:rsidRPr="00B55CC8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separate"/>
      </w:r>
      <w:r w:rsidR="008E6B79" w:rsidRPr="00B55CC8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6" w:name="provisoescplp"/>
      <w:r w:rsidR="008E6B79" w:rsidRPr="00B55CC8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8</w:t>
      </w:r>
      <w:bookmarkEnd w:id="6"/>
      <w:r w:rsidRPr="00B55CC8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Provisões a Curto Prazo e a Longo Prazo, segregando as provisões para benefícios a empregados dos demais itens</w:t>
      </w:r>
    </w:p>
    <w:p w14:paraId="54A122B7" w14:textId="77777777" w:rsidR="00CC4BB6" w:rsidRPr="00B55CC8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t-BR"/>
        </w:rPr>
      </w:pPr>
    </w:p>
    <w:p w14:paraId="7C902F2B" w14:textId="4690EED5" w:rsidR="00770013" w:rsidRPr="00B55CC8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highlight w:val="yellow"/>
          <w:u w:val="single"/>
          <w:lang w:val="pt"/>
        </w:rPr>
      </w:pPr>
      <w:r w:rsidRPr="00B55CC8">
        <w:rPr>
          <w:rFonts w:ascii="Calibri" w:hAnsi="Calibri" w:cs="Calibri"/>
          <w:sz w:val="24"/>
          <w:szCs w:val="24"/>
          <w:u w:val="single"/>
          <w:lang w:val="pt"/>
        </w:rPr>
        <w:t>Curto Prazo:</w:t>
      </w:r>
      <w:r w:rsidR="00F10999" w:rsidRPr="00B55CC8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  <w:r w:rsidR="00F10999" w:rsidRPr="00B55CC8">
        <w:rPr>
          <w:rFonts w:ascii="Arial" w:eastAsia="Times New Roman" w:hAnsi="Arial" w:cs="Arial"/>
          <w:bCs/>
          <w:sz w:val="24"/>
          <w:szCs w:val="24"/>
          <w:highlight w:val="yellow"/>
          <w:u w:val="single"/>
          <w:lang w:eastAsia="pt-BR"/>
        </w:rPr>
        <w:t xml:space="preserve"> </w:t>
      </w:r>
      <w:r w:rsidR="00F10999" w:rsidRPr="00B55CC8">
        <w:rPr>
          <w:rFonts w:ascii="Calibri" w:hAnsi="Calibri" w:cs="Calibri"/>
          <w:bCs/>
          <w:sz w:val="24"/>
          <w:szCs w:val="24"/>
          <w:highlight w:val="yellow"/>
          <w:u w:val="single"/>
          <w:lang w:val="pt"/>
        </w:rPr>
        <w:fldChar w:fldCharType="end"/>
      </w:r>
    </w:p>
    <w:p w14:paraId="7B6E3463" w14:textId="77777777" w:rsidR="00CC4BB6" w:rsidRPr="00B55CC8" w:rsidRDefault="005440B5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B55CC8">
        <w:rPr>
          <w:rFonts w:ascii="Calibri" w:hAnsi="Calibri" w:cs="Calibri"/>
          <w:lang w:val="pt"/>
        </w:rPr>
        <w:tab/>
      </w:r>
    </w:p>
    <w:p w14:paraId="78276C40" w14:textId="4DDCACD4" w:rsidR="00F10999" w:rsidRPr="00854216" w:rsidRDefault="0093528D" w:rsidP="00CC4B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u w:val="single"/>
          <w:lang w:val="pt"/>
        </w:rPr>
      </w:pPr>
      <w:r w:rsidRPr="00B55CC8">
        <w:rPr>
          <w:rFonts w:ascii="Calibri" w:hAnsi="Calibri" w:cs="Calibri"/>
          <w:lang w:val="pt"/>
        </w:rPr>
        <w:t xml:space="preserve">No curto prazo </w:t>
      </w:r>
      <w:r w:rsidR="004434D4" w:rsidRPr="00B55CC8">
        <w:rPr>
          <w:rFonts w:ascii="Calibri" w:hAnsi="Calibri" w:cs="Calibri"/>
          <w:lang w:val="pt"/>
        </w:rPr>
        <w:t>estão sendo contabilizadas as provisões decorrentes de sentenças judiciais na UG 330013</w:t>
      </w:r>
      <w:r w:rsidRPr="00B55CC8">
        <w:rPr>
          <w:rFonts w:ascii="Calibri" w:hAnsi="Calibri" w:cs="Calibri"/>
          <w:lang w:val="pt"/>
        </w:rPr>
        <w:t xml:space="preserve"> - Fundo</w:t>
      </w:r>
      <w:r w:rsidRPr="00854216">
        <w:rPr>
          <w:rFonts w:ascii="Calibri" w:hAnsi="Calibri" w:cs="Calibri"/>
          <w:lang w:val="pt"/>
        </w:rPr>
        <w:t xml:space="preserve"> Nacional de Assistência Social</w:t>
      </w:r>
      <w:r w:rsidR="004434D4" w:rsidRPr="00854216">
        <w:rPr>
          <w:rFonts w:ascii="Calibri" w:hAnsi="Calibri" w:cs="Calibri"/>
          <w:lang w:val="pt"/>
        </w:rPr>
        <w:t xml:space="preserve">. </w:t>
      </w:r>
      <w:r w:rsidR="00F10999" w:rsidRPr="00854216">
        <w:rPr>
          <w:rFonts w:ascii="Calibri" w:hAnsi="Calibri" w:cs="Calibri"/>
          <w:lang w:val="pt"/>
        </w:rPr>
        <w:t xml:space="preserve"> </w:t>
      </w:r>
    </w:p>
    <w:p w14:paraId="2D470350" w14:textId="3EF39D50" w:rsidR="00C461CA" w:rsidRPr="00854216" w:rsidRDefault="00854216" w:rsidP="0085421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54216">
        <w:rPr>
          <w:rFonts w:ascii="Calibri" w:hAnsi="Calibri" w:cs="Calibri"/>
          <w:lang w:val="pt"/>
        </w:rPr>
        <w:t xml:space="preserve">Em outubro de 2023 as provisões de curto prazo decorrentes de </w:t>
      </w:r>
      <w:r w:rsidR="002D6759" w:rsidRPr="00854216">
        <w:rPr>
          <w:rFonts w:ascii="Calibri" w:hAnsi="Calibri" w:cs="Calibri"/>
          <w:lang w:val="pt"/>
        </w:rPr>
        <w:t>judicialização e contestação dos pagamentos do auxílio emergencial 2020, auxílio emergencial 2021 e auxílio emergencial residual Covid-19</w:t>
      </w:r>
      <w:r w:rsidRPr="00854216">
        <w:rPr>
          <w:rFonts w:ascii="Calibri" w:hAnsi="Calibri" w:cs="Calibri"/>
          <w:lang w:val="pt"/>
        </w:rPr>
        <w:t xml:space="preserve"> foram baixadas</w:t>
      </w:r>
      <w:r w:rsidR="002D6759" w:rsidRPr="00854216">
        <w:rPr>
          <w:rFonts w:ascii="Calibri" w:hAnsi="Calibri" w:cs="Calibri"/>
          <w:lang w:val="pt"/>
        </w:rPr>
        <w:t xml:space="preserve">. </w:t>
      </w:r>
    </w:p>
    <w:p w14:paraId="016CAFE6" w14:textId="77777777" w:rsidR="00854216" w:rsidRPr="007D1461" w:rsidRDefault="00854216" w:rsidP="0085421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7D4DECE0" w14:textId="421B52DF" w:rsidR="002D6759" w:rsidRPr="00854216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854216">
        <w:rPr>
          <w:rFonts w:ascii="Calibri" w:hAnsi="Calibri" w:cs="Calibri"/>
          <w:sz w:val="24"/>
          <w:szCs w:val="24"/>
          <w:u w:val="single"/>
          <w:lang w:val="pt"/>
        </w:rPr>
        <w:t>Longo Prazo:</w:t>
      </w:r>
    </w:p>
    <w:p w14:paraId="31854902" w14:textId="77777777" w:rsidR="002D6759" w:rsidRPr="00854216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614EA079" w14:textId="526CA5A7" w:rsidR="002D6759" w:rsidRPr="00854216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54216">
        <w:rPr>
          <w:rFonts w:ascii="Calibri" w:hAnsi="Calibri" w:cs="Calibri"/>
          <w:lang w:val="pt"/>
        </w:rPr>
        <w:t>No longo prazo há uma provisão para cobrir despesas com serviços de terceiros. Este lançamento se iniciou em 2016 na UG 550008 como de curto prazo e em 2018 foi transferida para o longo prazo. Todavia em contato com área técnica responsável, ainda não houve decisão judicial a respeito.</w:t>
      </w:r>
    </w:p>
    <w:p w14:paraId="605BAA32" w14:textId="77777777" w:rsidR="003A25A0" w:rsidRPr="007D1461" w:rsidRDefault="003A25A0" w:rsidP="00EC3988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rPr>
          <w:rFonts w:ascii="Calibri" w:hAnsi="Calibri" w:cs="Calibri"/>
          <w:color w:val="FF0000"/>
        </w:rPr>
      </w:pPr>
    </w:p>
    <w:p w14:paraId="0ABD4D8C" w14:textId="25848B18" w:rsidR="004716CA" w:rsidRPr="00DF1F1B" w:rsidRDefault="004716CA" w:rsidP="004716CA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DF1F1B">
        <w:rPr>
          <w:rFonts w:ascii="Calibri" w:hAnsi="Calibri" w:cs="Calibri"/>
          <w:b/>
          <w:u w:val="single"/>
        </w:rPr>
        <w:fldChar w:fldCharType="begin"/>
      </w:r>
      <w:r w:rsidRPr="00DF1F1B">
        <w:rPr>
          <w:rFonts w:ascii="Calibri" w:hAnsi="Calibri" w:cs="Calibri"/>
          <w:lang w:val="pt"/>
        </w:rPr>
        <w:instrText xml:space="preserve"> REF patrimonio13 \h </w:instrText>
      </w:r>
      <w:r w:rsidR="004F753C" w:rsidRPr="00DF1F1B">
        <w:rPr>
          <w:rFonts w:ascii="Calibri" w:hAnsi="Calibri" w:cs="Calibri"/>
          <w:b/>
          <w:u w:val="single"/>
        </w:rPr>
        <w:instrText xml:space="preserve"> \* MERGEFORMAT </w:instrText>
      </w:r>
      <w:r w:rsidRPr="00DF1F1B">
        <w:rPr>
          <w:rFonts w:ascii="Calibri" w:hAnsi="Calibri" w:cs="Calibri"/>
          <w:b/>
          <w:u w:val="single"/>
        </w:rPr>
      </w:r>
      <w:r w:rsidRPr="00DF1F1B">
        <w:rPr>
          <w:rFonts w:ascii="Calibri" w:hAnsi="Calibri" w:cs="Calibri"/>
          <w:b/>
          <w:u w:val="single"/>
        </w:rPr>
        <w:fldChar w:fldCharType="separate"/>
      </w:r>
      <w:r w:rsidR="008E6B79" w:rsidRPr="00DF1F1B">
        <w:rPr>
          <w:rFonts w:ascii="Calibri" w:hAnsi="Calibri" w:cs="Calibri"/>
          <w:b/>
          <w:sz w:val="24"/>
          <w:szCs w:val="24"/>
          <w:u w:val="single"/>
        </w:rPr>
        <w:t xml:space="preserve">Nota Explicativa nº </w:t>
      </w:r>
      <w:bookmarkStart w:id="7" w:name="patrimonioliquido"/>
      <w:r w:rsidR="008E6B79" w:rsidRPr="00DF1F1B">
        <w:rPr>
          <w:rFonts w:ascii="Calibri" w:hAnsi="Calibri" w:cs="Calibri"/>
          <w:b/>
          <w:sz w:val="24"/>
          <w:szCs w:val="24"/>
          <w:u w:val="single"/>
        </w:rPr>
        <w:t>9</w:t>
      </w:r>
      <w:bookmarkEnd w:id="7"/>
      <w:r w:rsidRPr="00DF1F1B">
        <w:rPr>
          <w:rFonts w:ascii="Calibri" w:hAnsi="Calibri" w:cs="Calibri"/>
          <w:b/>
          <w:sz w:val="24"/>
          <w:szCs w:val="24"/>
          <w:u w:val="single"/>
        </w:rPr>
        <w:t xml:space="preserve"> -</w:t>
      </w:r>
      <w:r w:rsidRPr="00DF1F1B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Componentes do patrimônio líquido, segregando o capital integralizado, resultados acumulados e quaisquer reservas</w:t>
      </w:r>
    </w:p>
    <w:p w14:paraId="2FE90088" w14:textId="080C99C2" w:rsidR="00CA2ECD" w:rsidRPr="00DF1F1B" w:rsidRDefault="004716CA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DF1F1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DF1F1B">
        <w:rPr>
          <w:rFonts w:ascii="Calibri" w:hAnsi="Calibri" w:cs="Calibri"/>
          <w:b/>
          <w:u w:val="single"/>
        </w:rPr>
        <w:fldChar w:fldCharType="end"/>
      </w:r>
    </w:p>
    <w:p w14:paraId="2BDFDBFF" w14:textId="4DB43E13" w:rsidR="004434D4" w:rsidRPr="00DF1F1B" w:rsidRDefault="005440B5" w:rsidP="005440B5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lang w:val="pt"/>
        </w:rPr>
      </w:pPr>
      <w:r w:rsidRPr="00DF1F1B">
        <w:rPr>
          <w:rFonts w:ascii="Calibri" w:hAnsi="Calibri" w:cs="Calibri"/>
          <w:lang w:val="pt"/>
        </w:rPr>
        <w:tab/>
      </w:r>
      <w:r w:rsidR="004434D4" w:rsidRPr="00DF1F1B">
        <w:rPr>
          <w:rFonts w:ascii="Calibri" w:hAnsi="Calibri" w:cs="Calibri"/>
          <w:lang w:val="pt"/>
        </w:rPr>
        <w:t>Conta do Patrimônio Líquido que compreende o saldo remanescente dos lucros ou prejuízos líquidos das empresas e os superávits ou déficits acumulados da administração direta, autarquias, fundações e fundos. A mensuração é feita pela apuração do resultado positivo ou negativo.</w:t>
      </w:r>
      <w:r w:rsidR="00E33B6C" w:rsidRPr="00DF1F1B">
        <w:rPr>
          <w:rFonts w:ascii="Calibri" w:hAnsi="Calibri" w:cs="Calibri"/>
          <w:lang w:val="pt"/>
        </w:rPr>
        <w:t xml:space="preserve"> </w:t>
      </w:r>
    </w:p>
    <w:p w14:paraId="5F0C9EF4" w14:textId="00BA5456" w:rsidR="00447717" w:rsidRPr="007D1461" w:rsidRDefault="005D0631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906FCC">
        <w:rPr>
          <w:rFonts w:ascii="Calibri" w:hAnsi="Calibri" w:cs="Calibri"/>
          <w:lang w:val="pt"/>
        </w:rPr>
        <w:t>No caso do Ministério d</w:t>
      </w:r>
      <w:r w:rsidR="00E635C5" w:rsidRPr="00906FCC">
        <w:rPr>
          <w:rFonts w:ascii="Calibri" w:hAnsi="Calibri" w:cs="Calibri"/>
          <w:lang w:val="pt"/>
        </w:rPr>
        <w:t>o Desenvolvimento e Assistência Social, Família e Combate à Fome</w:t>
      </w:r>
      <w:r w:rsidRPr="00906FCC">
        <w:rPr>
          <w:rFonts w:ascii="Calibri" w:hAnsi="Calibri" w:cs="Calibri"/>
          <w:lang w:val="pt"/>
        </w:rPr>
        <w:t>, o resultado acumulado teve um</w:t>
      </w:r>
      <w:r w:rsidR="004F32A0" w:rsidRPr="00906FCC">
        <w:rPr>
          <w:rFonts w:ascii="Calibri" w:hAnsi="Calibri" w:cs="Calibri"/>
          <w:lang w:val="pt"/>
        </w:rPr>
        <w:t xml:space="preserve"> </w:t>
      </w:r>
      <w:r w:rsidR="00906FCC" w:rsidRPr="00906FCC">
        <w:rPr>
          <w:rFonts w:ascii="Calibri" w:hAnsi="Calibri" w:cs="Calibri"/>
          <w:lang w:val="pt"/>
        </w:rPr>
        <w:t>a</w:t>
      </w:r>
      <w:r w:rsidR="001F2D9B" w:rsidRPr="00906FCC">
        <w:rPr>
          <w:rFonts w:ascii="Calibri" w:hAnsi="Calibri" w:cs="Calibri"/>
          <w:lang w:val="pt"/>
        </w:rPr>
        <w:t>c</w:t>
      </w:r>
      <w:r w:rsidR="00AD2834" w:rsidRPr="00906FCC">
        <w:rPr>
          <w:rFonts w:ascii="Calibri" w:hAnsi="Calibri" w:cs="Calibri"/>
          <w:lang w:val="pt"/>
        </w:rPr>
        <w:t>réscimo</w:t>
      </w:r>
      <w:r w:rsidRPr="00906FCC">
        <w:rPr>
          <w:rFonts w:ascii="Calibri" w:hAnsi="Calibri" w:cs="Calibri"/>
          <w:lang w:val="pt"/>
        </w:rPr>
        <w:t xml:space="preserve"> de </w:t>
      </w:r>
      <w:r w:rsidR="00906FCC" w:rsidRPr="00906FCC">
        <w:rPr>
          <w:rFonts w:ascii="Calibri" w:hAnsi="Calibri" w:cs="Calibri"/>
          <w:lang w:val="pt"/>
        </w:rPr>
        <w:t>14,37</w:t>
      </w:r>
      <w:r w:rsidR="00176E2B" w:rsidRPr="00906FCC">
        <w:rPr>
          <w:rFonts w:ascii="Calibri" w:hAnsi="Calibri" w:cs="Calibri"/>
          <w:lang w:val="pt"/>
        </w:rPr>
        <w:t>% em relação ao mesmo trimestre no</w:t>
      </w:r>
      <w:r w:rsidR="00BA1638" w:rsidRPr="00906FCC">
        <w:rPr>
          <w:rFonts w:ascii="Calibri" w:hAnsi="Calibri" w:cs="Calibri"/>
          <w:lang w:val="pt"/>
        </w:rPr>
        <w:t xml:space="preserve"> ano passado. </w:t>
      </w:r>
    </w:p>
    <w:p w14:paraId="300F0F16" w14:textId="77777777" w:rsidR="00DF1F1B" w:rsidRDefault="00DF1F1B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color w:val="FF0000"/>
          <w:sz w:val="30"/>
          <w:szCs w:val="30"/>
          <w:u w:val="single"/>
          <w:lang w:val="pt"/>
        </w:rPr>
      </w:pPr>
    </w:p>
    <w:p w14:paraId="5D52E43B" w14:textId="54ADF14E" w:rsidR="00800C32" w:rsidRPr="00DF1F1B" w:rsidRDefault="003A25A0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DF1F1B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Notas Explicativas do Balanço Financeiro</w:t>
      </w:r>
    </w:p>
    <w:p w14:paraId="068BEEF2" w14:textId="77777777" w:rsidR="008466EB" w:rsidRPr="00DF1F1B" w:rsidRDefault="008466EB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</w:p>
    <w:p w14:paraId="3DAFF5BB" w14:textId="3333AAC3" w:rsidR="008466EB" w:rsidRPr="00DF1F1B" w:rsidRDefault="008466EB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DF1F1B">
        <w:rPr>
          <w:rFonts w:ascii="Calibri" w:hAnsi="Calibri" w:cs="Calibri"/>
          <w:lang w:val="pt"/>
        </w:rPr>
        <w:t>O Balanço Financeiro (BF) evidencia as receitas e despesas orçamentárias, bem como os ingressos e dispêndios extraorçamentários, conjugados com os saldos de caixa do exercício anterior e os que se transferem para o início do exercício seguinte.</w:t>
      </w:r>
    </w:p>
    <w:p w14:paraId="33934F75" w14:textId="77777777" w:rsidR="00800C32" w:rsidRPr="00DF1F1B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ED7C941" w14:textId="653680D3" w:rsidR="004716CA" w:rsidRPr="00DF1F1B" w:rsidRDefault="004716CA" w:rsidP="004716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DF1F1B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DF1F1B">
        <w:rPr>
          <w:rFonts w:ascii="Calibri" w:hAnsi="Calibri" w:cs="Calibri"/>
          <w:sz w:val="24"/>
          <w:szCs w:val="24"/>
          <w:lang w:val="pt"/>
        </w:rPr>
        <w:instrText xml:space="preserve"> REF balancofinanceiro14 \h </w:instrText>
      </w:r>
      <w:r w:rsidR="00C80687" w:rsidRPr="00DF1F1B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DF1F1B">
        <w:rPr>
          <w:rFonts w:ascii="Calibri" w:hAnsi="Calibri" w:cs="Calibri"/>
          <w:b/>
          <w:bCs/>
          <w:u w:val="single"/>
          <w:lang w:val="pt"/>
        </w:rPr>
      </w:r>
      <w:r w:rsidRPr="00DF1F1B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8" w:name="ingressofinanceiro"/>
      <w:r w:rsidR="008E6B79"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10</w:t>
      </w:r>
      <w:bookmarkEnd w:id="8"/>
      <w:r w:rsidRPr="00DF1F1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Ingressos Financeiros</w:t>
      </w:r>
    </w:p>
    <w:p w14:paraId="0AEBB2AF" w14:textId="759337D1" w:rsidR="004434D4" w:rsidRPr="00DF1F1B" w:rsidRDefault="004716CA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DF1F1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DF1F1B">
        <w:rPr>
          <w:rFonts w:ascii="Calibri" w:hAnsi="Calibri" w:cs="Calibri"/>
          <w:b/>
          <w:bCs/>
          <w:u w:val="single"/>
          <w:lang w:val="pt"/>
        </w:rPr>
        <w:fldChar w:fldCharType="end"/>
      </w:r>
      <w:r w:rsidR="005440B5" w:rsidRPr="00DF1F1B">
        <w:rPr>
          <w:rFonts w:ascii="Calibri" w:hAnsi="Calibri" w:cs="Calibri"/>
          <w:lang w:val="pt"/>
        </w:rPr>
        <w:tab/>
      </w:r>
      <w:r w:rsidRPr="00DF1F1B">
        <w:rPr>
          <w:rFonts w:ascii="Calibri" w:hAnsi="Calibri" w:cs="Calibri"/>
          <w:lang w:val="pt"/>
        </w:rPr>
        <w:t xml:space="preserve"> </w:t>
      </w:r>
    </w:p>
    <w:p w14:paraId="355C1D70" w14:textId="10283467" w:rsidR="00800C32" w:rsidRPr="00DF1F1B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DF1F1B">
        <w:rPr>
          <w:rFonts w:ascii="Calibri" w:hAnsi="Calibri" w:cs="Calibri"/>
          <w:lang w:val="pt"/>
        </w:rPr>
        <w:t>Seguem abaixo tabelas que evidenciam as análises verticais e horizontais dos ingressos e dos dispêndios financeiros:</w:t>
      </w:r>
    </w:p>
    <w:p w14:paraId="716F053E" w14:textId="77777777" w:rsidR="00800C32" w:rsidRPr="00906FCC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4B2913B5" w14:textId="566187A1" w:rsidR="00800C32" w:rsidRPr="00906FCC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06FCC">
        <w:rPr>
          <w:rFonts w:ascii="Calibri" w:hAnsi="Calibri" w:cs="Calibri"/>
          <w:b/>
          <w:i/>
          <w:lang w:val="pt"/>
        </w:rPr>
        <w:t xml:space="preserve">Tabela </w:t>
      </w:r>
      <w:r w:rsidR="007966E1" w:rsidRPr="00906FCC">
        <w:rPr>
          <w:rFonts w:ascii="Calibri" w:hAnsi="Calibri" w:cs="Calibri"/>
          <w:b/>
          <w:i/>
          <w:lang w:val="pt"/>
        </w:rPr>
        <w:t>nº 1</w:t>
      </w:r>
      <w:r w:rsidR="00735A53">
        <w:rPr>
          <w:rFonts w:ascii="Calibri" w:hAnsi="Calibri" w:cs="Calibri"/>
          <w:b/>
          <w:i/>
          <w:lang w:val="pt"/>
        </w:rPr>
        <w:t>8</w:t>
      </w:r>
      <w:r w:rsidR="00EC3988" w:rsidRPr="00906FCC">
        <w:rPr>
          <w:rFonts w:ascii="Calibri" w:hAnsi="Calibri" w:cs="Calibri"/>
          <w:b/>
          <w:i/>
          <w:lang w:val="pt"/>
        </w:rPr>
        <w:t xml:space="preserve"> </w:t>
      </w:r>
      <w:r w:rsidR="0093123F" w:rsidRPr="00906FCC">
        <w:rPr>
          <w:rFonts w:ascii="Calibri" w:hAnsi="Calibri" w:cs="Calibri"/>
          <w:b/>
          <w:i/>
          <w:lang w:val="pt"/>
        </w:rPr>
        <w:t>-</w:t>
      </w:r>
      <w:r w:rsidR="007966E1" w:rsidRPr="00906FCC">
        <w:rPr>
          <w:rFonts w:ascii="Calibri" w:hAnsi="Calibri" w:cs="Calibri"/>
          <w:b/>
          <w:i/>
          <w:lang w:val="pt"/>
        </w:rPr>
        <w:t xml:space="preserve"> Ingressos Financeiros</w:t>
      </w:r>
    </w:p>
    <w:tbl>
      <w:tblPr>
        <w:tblW w:w="9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  <w:gridCol w:w="1801"/>
        <w:gridCol w:w="1801"/>
        <w:gridCol w:w="1772"/>
        <w:gridCol w:w="1468"/>
      </w:tblGrid>
      <w:tr w:rsidR="00906FCC" w:rsidRPr="00906FCC" w14:paraId="06EF0390" w14:textId="77777777" w:rsidTr="00D30AD8">
        <w:trPr>
          <w:trHeight w:val="28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C233C63" w14:textId="77777777" w:rsidR="00D30AD8" w:rsidRPr="00906FCC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INGRESSOS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D08924" w14:textId="393BE8B1" w:rsidR="00D30AD8" w:rsidRPr="00906FCC" w:rsidRDefault="009A71E2" w:rsidP="00941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906FCC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="000442C3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906FCC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12</w:t>
            </w:r>
            <w:r w:rsidR="0094192D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12A087E" w14:textId="2FF3C81D" w:rsidR="00D30AD8" w:rsidRPr="00906FCC" w:rsidRDefault="000442C3" w:rsidP="009A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906FCC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="00772ECA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906FCC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12</w:t>
            </w:r>
            <w:r w:rsidR="00302F0C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5903C0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4947828" w14:textId="77777777" w:rsidR="00D30AD8" w:rsidRPr="00906FCC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D25AB8" w14:textId="77777777" w:rsidR="00D30AD8" w:rsidRPr="00906FCC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906FCC" w:rsidRPr="00906FCC" w14:paraId="7BAE7F6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6011" w14:textId="77777777" w:rsidR="00D30AD8" w:rsidRPr="00906FCC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Receitas Orçamentárias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ADB" w14:textId="7B3C54BF" w:rsidR="000442C3" w:rsidRPr="00906FCC" w:rsidRDefault="00D30AD8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5903C0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1.</w:t>
            </w:r>
            <w:r w:rsidR="00906FC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389.786.872,47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239E" w14:textId="21CFA5E0" w:rsidR="00D30AD8" w:rsidRPr="00906FCC" w:rsidRDefault="00D30AD8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906FC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1.155.933.799,77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38FE" w14:textId="3CF73B5C" w:rsidR="00D30AD8" w:rsidRPr="00906FCC" w:rsidRDefault="005903C0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906FC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0,23</w:t>
            </w:r>
            <w:r w:rsidR="00302F0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4E2" w14:textId="070F5714" w:rsidR="00D30AD8" w:rsidRPr="00906FCC" w:rsidRDefault="00625FFC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1728EB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,2</w:t>
            </w:r>
            <w:r w:rsidR="00906FC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="00302F0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906FCC" w:rsidRPr="00906FCC" w14:paraId="17ABF3EC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2C98" w14:textId="78491440" w:rsidR="00D30AD8" w:rsidRPr="00906FCC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Recebidas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5D1" w14:textId="5903E880" w:rsidR="00D30AD8" w:rsidRPr="00906FCC" w:rsidRDefault="00D30AD8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906FC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541.998.151.765,56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D3D8" w14:textId="242029DA" w:rsidR="00D30AD8" w:rsidRPr="00906FCC" w:rsidRDefault="00D30AD8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906FC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406.357.702.473,53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51D" w14:textId="1E437895" w:rsidR="00D30AD8" w:rsidRPr="00906FCC" w:rsidRDefault="009A71E2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906FC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3,38</w:t>
            </w:r>
            <w:r w:rsidR="00302F0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CF7" w14:textId="3A513B13" w:rsidR="00D30AD8" w:rsidRPr="00906FCC" w:rsidRDefault="00906FCC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5903C0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</w:t>
            </w:r>
            <w:r w:rsidR="001728EB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302F0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906FCC" w:rsidRPr="00906FCC" w14:paraId="4B51944E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44F" w14:textId="77777777" w:rsidR="00D30AD8" w:rsidRPr="00906FCC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Recebimentos Extraorçamentários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DC4A" w14:textId="52D43375" w:rsidR="00D30AD8" w:rsidRPr="00906FCC" w:rsidRDefault="00D30AD8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9A71E2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5903C0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906FC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246.247.777,31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675" w14:textId="5616DF80" w:rsidR="00D30AD8" w:rsidRPr="00906FCC" w:rsidRDefault="00D30AD8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906FC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3.783.800.835,39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8ED7" w14:textId="6516704B" w:rsidR="00D30AD8" w:rsidRPr="00906FCC" w:rsidRDefault="00906FCC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12,22</w:t>
            </w:r>
            <w:r w:rsidR="00302F0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D439" w14:textId="75AB8DA0" w:rsidR="00D30AD8" w:rsidRPr="00906FCC" w:rsidRDefault="00906FCC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0,78</w:t>
            </w:r>
            <w:r w:rsidR="00302F0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906FCC" w:rsidRPr="00906FCC" w14:paraId="1C309B1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4915" w14:textId="2D08CC0C" w:rsidR="00D30AD8" w:rsidRPr="00906FCC" w:rsidRDefault="00094CDF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do Exercício Anterior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ED0" w14:textId="1600CE17" w:rsidR="00D30AD8" w:rsidRPr="00906FCC" w:rsidRDefault="00D30AD8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31.424.851,43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6A5" w14:textId="4BC63D05" w:rsidR="00D30AD8" w:rsidRPr="00906FCC" w:rsidRDefault="00D30AD8" w:rsidP="0030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51.182.059,16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CB0" w14:textId="46AF0285" w:rsidR="00D30AD8" w:rsidRPr="00906FCC" w:rsidRDefault="00302F0C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</w:t>
            </w:r>
            <w:r w:rsidR="00B70E36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38,60</w:t>
            </w: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0759" w14:textId="7EB05A07" w:rsidR="00D30AD8" w:rsidRPr="00906FCC" w:rsidRDefault="00596962" w:rsidP="00FC7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0,0</w:t>
            </w:r>
            <w:r w:rsidR="005903C0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302F0C" w:rsidRPr="00906FC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906FCC" w:rsidRPr="00906FCC" w14:paraId="0BD3CD70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FBB1003" w14:textId="77777777" w:rsidR="00D30AD8" w:rsidRPr="00906FCC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61F538" w14:textId="69F891C2" w:rsidR="00D30AD8" w:rsidRPr="00906FCC" w:rsidRDefault="00625FFC" w:rsidP="005903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906FCC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547.665.611.266,77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092CAD" w14:textId="525FBF34" w:rsidR="00D30AD8" w:rsidRPr="00906FCC" w:rsidRDefault="00D30AD8" w:rsidP="005903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906FCC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411.348.619.167,85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603BFB1" w14:textId="4DD0162F" w:rsidR="00D30AD8" w:rsidRPr="00906FCC" w:rsidRDefault="000F7D5E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906FCC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3,1</w:t>
            </w:r>
            <w:r w:rsidR="005903C0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</w:t>
            </w:r>
            <w:r w:rsidR="00302F0C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DDB0C9" w14:textId="0481F56D" w:rsidR="00D30AD8" w:rsidRPr="00906FCC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  <w:r w:rsidR="00385333" w:rsidRPr="00906FC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310B3E77" w14:textId="272035F4" w:rsidR="00F40DC0" w:rsidRPr="00906FCC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906FCC">
        <w:rPr>
          <w:rFonts w:ascii="Calibri" w:hAnsi="Calibri" w:cs="Calibri"/>
          <w:sz w:val="16"/>
          <w:szCs w:val="16"/>
          <w:lang w:val="pt"/>
        </w:rPr>
        <w:t>Fonte SIAFI</w:t>
      </w:r>
    </w:p>
    <w:p w14:paraId="2E8E60B1" w14:textId="77777777" w:rsidR="00F40DC0" w:rsidRPr="003C5765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0C5DE1DC" w14:textId="3C27A809" w:rsidR="00F40DC0" w:rsidRPr="003C5765" w:rsidRDefault="00B37E8A" w:rsidP="00B37E8A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  <w:r w:rsidRPr="003C5765">
        <w:rPr>
          <w:rFonts w:ascii="Calibri" w:hAnsi="Calibri" w:cs="Calibri"/>
          <w:lang w:val="pt"/>
        </w:rPr>
        <w:tab/>
      </w:r>
      <w:r w:rsidR="00B94249" w:rsidRPr="003C5765">
        <w:rPr>
          <w:rFonts w:ascii="Calibri" w:hAnsi="Calibri" w:cs="Calibri"/>
          <w:lang w:val="pt"/>
        </w:rPr>
        <w:t>Atualmente as</w:t>
      </w:r>
      <w:r w:rsidR="001E7807" w:rsidRPr="003C5765">
        <w:rPr>
          <w:rFonts w:ascii="Calibri" w:hAnsi="Calibri" w:cs="Calibri"/>
          <w:lang w:val="pt"/>
        </w:rPr>
        <w:t xml:space="preserve"> Transferências Financeiras Recebidas</w:t>
      </w:r>
      <w:r w:rsidR="00137F36" w:rsidRPr="003C5765">
        <w:rPr>
          <w:rFonts w:ascii="Calibri" w:hAnsi="Calibri" w:cs="Calibri"/>
          <w:lang w:val="pt"/>
        </w:rPr>
        <w:t xml:space="preserve"> representam mais de </w:t>
      </w:r>
      <w:r w:rsidR="003C5765" w:rsidRPr="003C5765">
        <w:rPr>
          <w:rFonts w:ascii="Calibri" w:hAnsi="Calibri" w:cs="Calibri"/>
          <w:lang w:val="pt"/>
        </w:rPr>
        <w:t>98</w:t>
      </w:r>
      <w:r w:rsidR="00B94249" w:rsidRPr="003C5765">
        <w:rPr>
          <w:rFonts w:ascii="Calibri" w:hAnsi="Calibri" w:cs="Calibri"/>
          <w:lang w:val="pt"/>
        </w:rPr>
        <w:t>% dos Ingressos do Ministério d</w:t>
      </w:r>
      <w:r w:rsidR="00F538D2" w:rsidRPr="003C5765">
        <w:rPr>
          <w:rFonts w:ascii="Calibri" w:hAnsi="Calibri" w:cs="Calibri"/>
          <w:lang w:val="pt"/>
        </w:rPr>
        <w:t>o Desenvolvimento e Assistência Social, Família e Combate à Fome</w:t>
      </w:r>
      <w:r w:rsidR="00137F36" w:rsidRPr="003C5765">
        <w:rPr>
          <w:rFonts w:ascii="Calibri" w:hAnsi="Calibri" w:cs="Calibri"/>
          <w:lang w:val="pt"/>
        </w:rPr>
        <w:t xml:space="preserve"> e neste grupo, 9</w:t>
      </w:r>
      <w:r w:rsidR="005A6ACE" w:rsidRPr="003C5765">
        <w:rPr>
          <w:rFonts w:ascii="Calibri" w:hAnsi="Calibri" w:cs="Calibri"/>
          <w:lang w:val="pt"/>
        </w:rPr>
        <w:t>8</w:t>
      </w:r>
      <w:r w:rsidR="007F6A7B" w:rsidRPr="003C5765">
        <w:rPr>
          <w:rFonts w:ascii="Calibri" w:hAnsi="Calibri" w:cs="Calibri"/>
          <w:lang w:val="pt"/>
        </w:rPr>
        <w:t>,</w:t>
      </w:r>
      <w:r w:rsidR="003C5765" w:rsidRPr="003C5765">
        <w:rPr>
          <w:rFonts w:ascii="Calibri" w:hAnsi="Calibri" w:cs="Calibri"/>
          <w:lang w:val="pt"/>
        </w:rPr>
        <w:t>78</w:t>
      </w:r>
      <w:r w:rsidR="00385333" w:rsidRPr="003C5765">
        <w:rPr>
          <w:rFonts w:ascii="Calibri" w:hAnsi="Calibri" w:cs="Calibri"/>
          <w:lang w:val="pt"/>
        </w:rPr>
        <w:t>%</w:t>
      </w:r>
      <w:r w:rsidR="00B94249" w:rsidRPr="003C5765">
        <w:rPr>
          <w:rFonts w:ascii="Calibri" w:hAnsi="Calibri" w:cs="Calibri"/>
          <w:lang w:val="pt"/>
        </w:rPr>
        <w:t xml:space="preserve"> é decorrente</w:t>
      </w:r>
      <w:r w:rsidR="00137F36" w:rsidRPr="003C5765">
        <w:rPr>
          <w:rFonts w:ascii="Calibri" w:hAnsi="Calibri" w:cs="Calibri"/>
          <w:lang w:val="pt"/>
        </w:rPr>
        <w:t xml:space="preserve"> da execução orçamentária e </w:t>
      </w:r>
      <w:r w:rsidR="007F6A7B" w:rsidRPr="003C5765">
        <w:rPr>
          <w:rFonts w:ascii="Calibri" w:hAnsi="Calibri" w:cs="Calibri"/>
          <w:lang w:val="pt"/>
        </w:rPr>
        <w:t>1,</w:t>
      </w:r>
      <w:r w:rsidR="003C5765" w:rsidRPr="003C5765">
        <w:rPr>
          <w:rFonts w:ascii="Calibri" w:hAnsi="Calibri" w:cs="Calibri"/>
          <w:lang w:val="pt"/>
        </w:rPr>
        <w:t>22</w:t>
      </w:r>
      <w:r w:rsidR="00B94249" w:rsidRPr="003C5765">
        <w:rPr>
          <w:rFonts w:ascii="Calibri" w:hAnsi="Calibri" w:cs="Calibri"/>
          <w:lang w:val="pt"/>
        </w:rPr>
        <w:t>% independente de execução orçamentária.</w:t>
      </w:r>
    </w:p>
    <w:p w14:paraId="7B92F854" w14:textId="63D20AD8" w:rsidR="00B94249" w:rsidRPr="003C5765" w:rsidRDefault="004502F0" w:rsidP="00B37E8A">
      <w:pPr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3C5765">
        <w:rPr>
          <w:rFonts w:ascii="Calibri" w:hAnsi="Calibri" w:cs="Calibri"/>
          <w:lang w:val="pt"/>
        </w:rPr>
        <w:t xml:space="preserve">As Transferências Financeiras Recebidas Resultantes da Execução Orçamentária estão compostas por Cotas Recebidas, Repasse Recebido, Sub-repasse Recebido, Repasse Devolvido e </w:t>
      </w:r>
      <w:proofErr w:type="gramStart"/>
      <w:r w:rsidRPr="003C5765">
        <w:rPr>
          <w:rFonts w:ascii="Calibri" w:hAnsi="Calibri" w:cs="Calibri"/>
          <w:lang w:val="pt"/>
        </w:rPr>
        <w:t>Sub-Repasse</w:t>
      </w:r>
      <w:proofErr w:type="gramEnd"/>
      <w:r w:rsidRPr="003C5765">
        <w:rPr>
          <w:rFonts w:ascii="Calibri" w:hAnsi="Calibri" w:cs="Calibri"/>
          <w:lang w:val="pt"/>
        </w:rPr>
        <w:t xml:space="preserve"> Devolvido. Seguem abaixo explanações mais detalhadas:</w:t>
      </w:r>
    </w:p>
    <w:p w14:paraId="3B6CF10D" w14:textId="0C8F2F6E" w:rsidR="004502F0" w:rsidRPr="003C5765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3C5765">
        <w:rPr>
          <w:rFonts w:ascii="Calibri" w:hAnsi="Calibri" w:cs="Calibri"/>
          <w:lang w:val="pt"/>
        </w:rPr>
        <w:t>Cotas Recebidas: Valores recebidos pela Setorial Financeira do Órgão diretamente da UG 170500- COFIN/STN;</w:t>
      </w:r>
    </w:p>
    <w:p w14:paraId="7B8EECCD" w14:textId="1A614859" w:rsidR="004502F0" w:rsidRPr="003C5765" w:rsidRDefault="005E5BCD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3C5765">
        <w:rPr>
          <w:rFonts w:ascii="Calibri" w:hAnsi="Calibri" w:cs="Calibri"/>
          <w:lang w:val="pt"/>
        </w:rPr>
        <w:t>Repasse recebido</w:t>
      </w:r>
      <w:r w:rsidR="00D36F71" w:rsidRPr="003C5765">
        <w:rPr>
          <w:rFonts w:ascii="Calibri" w:hAnsi="Calibri" w:cs="Calibri"/>
          <w:lang w:val="pt"/>
        </w:rPr>
        <w:t xml:space="preserve">: </w:t>
      </w:r>
      <w:r w:rsidR="004502F0" w:rsidRPr="003C5765">
        <w:rPr>
          <w:rFonts w:ascii="Calibri" w:hAnsi="Calibri" w:cs="Calibri"/>
          <w:lang w:val="pt"/>
        </w:rPr>
        <w:t>Valores recebidos nas unidades do Ministério advindos de outras unidades externas;</w:t>
      </w:r>
    </w:p>
    <w:p w14:paraId="3BC33BDA" w14:textId="071F4CAA" w:rsidR="00117653" w:rsidRPr="003C5765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proofErr w:type="gramStart"/>
      <w:r w:rsidRPr="003C5765">
        <w:rPr>
          <w:rFonts w:ascii="Calibri" w:hAnsi="Calibri" w:cs="Calibri"/>
          <w:lang w:val="pt"/>
        </w:rPr>
        <w:t>Sub-Repasse</w:t>
      </w:r>
      <w:proofErr w:type="gramEnd"/>
      <w:r w:rsidRPr="003C5765">
        <w:rPr>
          <w:rFonts w:ascii="Calibri" w:hAnsi="Calibri" w:cs="Calibri"/>
          <w:lang w:val="pt"/>
        </w:rPr>
        <w:t xml:space="preserve"> Recebido</w:t>
      </w:r>
      <w:r w:rsidR="00D36F71" w:rsidRPr="003C5765">
        <w:rPr>
          <w:rFonts w:ascii="Calibri" w:hAnsi="Calibri" w:cs="Calibri"/>
          <w:lang w:val="pt"/>
        </w:rPr>
        <w:t xml:space="preserve">: </w:t>
      </w:r>
      <w:r w:rsidR="00117653" w:rsidRPr="003C5765">
        <w:rPr>
          <w:rFonts w:ascii="Calibri" w:hAnsi="Calibri" w:cs="Calibri"/>
          <w:lang w:val="pt"/>
        </w:rPr>
        <w:t>Valores transacionados entre a Setorial Financeira do Ministério d</w:t>
      </w:r>
      <w:r w:rsidR="00F538D2" w:rsidRPr="003C5765">
        <w:rPr>
          <w:rFonts w:ascii="Calibri" w:hAnsi="Calibri" w:cs="Calibri"/>
          <w:lang w:val="pt"/>
        </w:rPr>
        <w:t>o Desenvolvimento e Assistência Social, Família e Combate à Fome</w:t>
      </w:r>
      <w:r w:rsidR="00117653" w:rsidRPr="003C5765">
        <w:rPr>
          <w:rFonts w:ascii="Calibri" w:hAnsi="Calibri" w:cs="Calibri"/>
          <w:lang w:val="pt"/>
        </w:rPr>
        <w:t xml:space="preserve"> e suas Unidades Gestoras Executoras;</w:t>
      </w:r>
    </w:p>
    <w:p w14:paraId="371B02A9" w14:textId="7AB22F68" w:rsidR="004502F0" w:rsidRPr="003C5765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proofErr w:type="gramStart"/>
      <w:r w:rsidRPr="003C5765">
        <w:rPr>
          <w:rFonts w:ascii="Calibri" w:hAnsi="Calibri" w:cs="Calibri"/>
          <w:lang w:val="pt"/>
        </w:rPr>
        <w:t>Sub-Repasse</w:t>
      </w:r>
      <w:proofErr w:type="gramEnd"/>
      <w:r w:rsidRPr="003C5765">
        <w:rPr>
          <w:rFonts w:ascii="Calibri" w:hAnsi="Calibri" w:cs="Calibri"/>
          <w:lang w:val="pt"/>
        </w:rPr>
        <w:t xml:space="preserve"> Devolvido</w:t>
      </w:r>
      <w:r w:rsidR="00D36F71" w:rsidRPr="003C5765">
        <w:rPr>
          <w:rFonts w:ascii="Calibri" w:hAnsi="Calibri" w:cs="Calibri"/>
          <w:lang w:val="pt"/>
        </w:rPr>
        <w:t xml:space="preserve">: </w:t>
      </w:r>
      <w:r w:rsidR="00535325" w:rsidRPr="003C5765">
        <w:rPr>
          <w:rFonts w:ascii="Calibri" w:hAnsi="Calibri" w:cs="Calibri"/>
          <w:lang w:val="pt"/>
        </w:rPr>
        <w:t>Valores devolvidos a título de Sub-Repasse.</w:t>
      </w:r>
    </w:p>
    <w:p w14:paraId="7EC5921F" w14:textId="009A5C6D" w:rsidR="00A65EA6" w:rsidRPr="007D1461" w:rsidRDefault="00EC3988" w:rsidP="008F5E85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  <w:r w:rsidRPr="007D1461">
        <w:rPr>
          <w:rFonts w:ascii="Calibri" w:hAnsi="Calibri" w:cs="Calibri"/>
          <w:color w:val="FF0000"/>
          <w:lang w:val="pt"/>
        </w:rPr>
        <w:tab/>
      </w:r>
      <w:r w:rsidR="0093123F" w:rsidRPr="003C5765">
        <w:rPr>
          <w:rFonts w:ascii="Calibri" w:hAnsi="Calibri" w:cs="Calibri"/>
          <w:lang w:val="pt"/>
        </w:rPr>
        <w:t xml:space="preserve">Na Tabela </w:t>
      </w:r>
      <w:r w:rsidR="00261FE6" w:rsidRPr="003C5765">
        <w:rPr>
          <w:rFonts w:ascii="Calibri" w:hAnsi="Calibri" w:cs="Calibri"/>
          <w:lang w:val="pt"/>
        </w:rPr>
        <w:t>nº 1</w:t>
      </w:r>
      <w:r w:rsidR="00735A53">
        <w:rPr>
          <w:rFonts w:ascii="Calibri" w:hAnsi="Calibri" w:cs="Calibri"/>
          <w:lang w:val="pt"/>
        </w:rPr>
        <w:t>8</w:t>
      </w:r>
      <w:r w:rsidRPr="003C5765">
        <w:rPr>
          <w:rFonts w:ascii="Calibri" w:hAnsi="Calibri" w:cs="Calibri"/>
          <w:lang w:val="pt"/>
        </w:rPr>
        <w:t xml:space="preserve"> </w:t>
      </w:r>
      <w:r w:rsidR="0093123F" w:rsidRPr="003C5765">
        <w:rPr>
          <w:rFonts w:ascii="Calibri" w:hAnsi="Calibri" w:cs="Calibri"/>
          <w:lang w:val="pt"/>
        </w:rPr>
        <w:t xml:space="preserve">- Ingressos </w:t>
      </w:r>
      <w:r w:rsidR="0093123F" w:rsidRPr="007E6B73">
        <w:rPr>
          <w:rFonts w:ascii="Calibri" w:hAnsi="Calibri" w:cs="Calibri"/>
          <w:lang w:val="pt"/>
        </w:rPr>
        <w:t xml:space="preserve">Financeiros é possível observar um </w:t>
      </w:r>
      <w:r w:rsidR="00B4027E" w:rsidRPr="007E6B73">
        <w:rPr>
          <w:rFonts w:ascii="Calibri" w:hAnsi="Calibri" w:cs="Calibri"/>
          <w:lang w:val="pt"/>
        </w:rPr>
        <w:t>a</w:t>
      </w:r>
      <w:r w:rsidR="001728EB" w:rsidRPr="007E6B73">
        <w:rPr>
          <w:rFonts w:ascii="Calibri" w:hAnsi="Calibri" w:cs="Calibri"/>
          <w:lang w:val="pt"/>
        </w:rPr>
        <w:t>créscimo</w:t>
      </w:r>
      <w:r w:rsidR="005C48BF" w:rsidRPr="007E6B73">
        <w:rPr>
          <w:rFonts w:ascii="Calibri" w:hAnsi="Calibri" w:cs="Calibri"/>
          <w:lang w:val="pt"/>
        </w:rPr>
        <w:t xml:space="preserve"> de</w:t>
      </w:r>
      <w:r w:rsidR="0093123F" w:rsidRPr="007E6B73">
        <w:rPr>
          <w:rFonts w:ascii="Calibri" w:hAnsi="Calibri" w:cs="Calibri"/>
          <w:lang w:val="pt"/>
        </w:rPr>
        <w:t xml:space="preserve"> </w:t>
      </w:r>
      <w:r w:rsidR="003C5765" w:rsidRPr="007E6B73">
        <w:rPr>
          <w:rFonts w:ascii="Calibri" w:hAnsi="Calibri" w:cs="Calibri"/>
          <w:lang w:val="pt"/>
        </w:rPr>
        <w:t>12,22</w:t>
      </w:r>
      <w:r w:rsidR="0093123F" w:rsidRPr="007E6B73">
        <w:rPr>
          <w:rFonts w:ascii="Calibri" w:hAnsi="Calibri" w:cs="Calibri"/>
          <w:lang w:val="pt"/>
        </w:rPr>
        <w:t>% d</w:t>
      </w:r>
      <w:r w:rsidR="009011BC" w:rsidRPr="007E6B73">
        <w:rPr>
          <w:rFonts w:ascii="Calibri" w:hAnsi="Calibri" w:cs="Calibri"/>
          <w:lang w:val="pt"/>
        </w:rPr>
        <w:t xml:space="preserve">e </w:t>
      </w:r>
      <w:r w:rsidR="005C48BF" w:rsidRPr="007E6B73">
        <w:rPr>
          <w:rFonts w:ascii="Calibri" w:hAnsi="Calibri" w:cs="Calibri"/>
          <w:lang w:val="pt"/>
        </w:rPr>
        <w:t xml:space="preserve">Recebimentos Extraorçamentários decorrente em sua maioria </w:t>
      </w:r>
      <w:r w:rsidR="00B4027E" w:rsidRPr="007E6B73">
        <w:rPr>
          <w:rFonts w:ascii="Calibri" w:hAnsi="Calibri" w:cs="Calibri"/>
          <w:lang w:val="pt"/>
        </w:rPr>
        <w:t>do aumento de crédito empenhado a liquidar referente às ações do Programa Bolsa Família</w:t>
      </w:r>
      <w:r w:rsidR="007E6B73" w:rsidRPr="007E6B73">
        <w:rPr>
          <w:rFonts w:ascii="Calibri" w:hAnsi="Calibri" w:cs="Calibri"/>
          <w:lang w:val="pt"/>
        </w:rPr>
        <w:t xml:space="preserve"> e assistência à Pré-Escola</w:t>
      </w:r>
      <w:r w:rsidR="00B4027E" w:rsidRPr="007E6B73">
        <w:rPr>
          <w:rFonts w:ascii="Calibri" w:hAnsi="Calibri" w:cs="Calibri"/>
          <w:lang w:val="pt"/>
        </w:rPr>
        <w:t>.</w:t>
      </w:r>
      <w:r w:rsidR="007E6B73" w:rsidRPr="007E6B73">
        <w:rPr>
          <w:rFonts w:ascii="Calibri" w:hAnsi="Calibri" w:cs="Calibri"/>
          <w:lang w:val="pt"/>
        </w:rPr>
        <w:t xml:space="preserve"> </w:t>
      </w:r>
      <w:r w:rsidR="007E6B73">
        <w:rPr>
          <w:rFonts w:ascii="Calibri" w:hAnsi="Calibri" w:cs="Calibri"/>
          <w:lang w:val="pt"/>
        </w:rPr>
        <w:t>Houve também aumento da Cota Recebida principalmente para atendimento do Programa Bolsa Família.</w:t>
      </w:r>
    </w:p>
    <w:p w14:paraId="6FC2E942" w14:textId="77777777" w:rsidR="00456C37" w:rsidRPr="007D1461" w:rsidRDefault="00456C37" w:rsidP="00EC3988">
      <w:pPr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BC9F607" w14:textId="4C63FD47" w:rsidR="004716CA" w:rsidRPr="003C5765" w:rsidRDefault="004716CA" w:rsidP="004716CA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3C5765">
        <w:rPr>
          <w:rFonts w:ascii="Calibri" w:hAnsi="Calibri" w:cs="Calibri"/>
          <w:b/>
          <w:u w:val="single"/>
          <w:lang w:val="pt"/>
        </w:rPr>
        <w:fldChar w:fldCharType="begin"/>
      </w:r>
      <w:r w:rsidRPr="003C5765">
        <w:rPr>
          <w:rFonts w:ascii="Calibri" w:hAnsi="Calibri" w:cs="Calibri"/>
          <w:b/>
          <w:lang w:val="pt"/>
        </w:rPr>
        <w:instrText xml:space="preserve"> REF balancofinanceiro15 \h </w:instrText>
      </w:r>
      <w:r w:rsidR="00D803A1" w:rsidRPr="003C5765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3C5765">
        <w:rPr>
          <w:rFonts w:ascii="Calibri" w:hAnsi="Calibri" w:cs="Calibri"/>
          <w:b/>
          <w:u w:val="single"/>
          <w:lang w:val="pt"/>
        </w:rPr>
      </w:r>
      <w:r w:rsidRPr="003C5765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3C576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9" w:name="dispendiosfinanceiros"/>
      <w:r w:rsidR="008E6B79" w:rsidRPr="003C5765">
        <w:rPr>
          <w:rFonts w:ascii="Calibri" w:hAnsi="Calibri" w:cs="Calibri"/>
          <w:b/>
          <w:sz w:val="24"/>
          <w:szCs w:val="24"/>
          <w:u w:val="single"/>
          <w:lang w:val="pt"/>
        </w:rPr>
        <w:t>11</w:t>
      </w:r>
      <w:bookmarkEnd w:id="9"/>
      <w:r w:rsidRPr="003C576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Dispêndios Financeiros</w:t>
      </w:r>
    </w:p>
    <w:p w14:paraId="5E677B77" w14:textId="42E7628B" w:rsidR="00456C37" w:rsidRPr="003C5765" w:rsidRDefault="004716C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3C5765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3C5765">
        <w:rPr>
          <w:rFonts w:ascii="Calibri" w:hAnsi="Calibri" w:cs="Calibri"/>
          <w:b/>
          <w:u w:val="single"/>
          <w:lang w:val="pt"/>
        </w:rPr>
        <w:fldChar w:fldCharType="end"/>
      </w:r>
    </w:p>
    <w:p w14:paraId="2D06A33C" w14:textId="651980FB" w:rsidR="00456C37" w:rsidRPr="003C5765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3C5765">
        <w:rPr>
          <w:rFonts w:ascii="Calibri" w:hAnsi="Calibri" w:cs="Calibri"/>
          <w:b/>
          <w:i/>
          <w:lang w:val="pt"/>
        </w:rPr>
        <w:t xml:space="preserve">Tabela </w:t>
      </w:r>
      <w:r w:rsidR="007966E1" w:rsidRPr="003C5765">
        <w:rPr>
          <w:rFonts w:ascii="Calibri" w:hAnsi="Calibri" w:cs="Calibri"/>
          <w:b/>
          <w:i/>
          <w:lang w:val="pt"/>
        </w:rPr>
        <w:t>nº 1</w:t>
      </w:r>
      <w:r w:rsidR="00735A53">
        <w:rPr>
          <w:rFonts w:ascii="Calibri" w:hAnsi="Calibri" w:cs="Calibri"/>
          <w:b/>
          <w:i/>
          <w:lang w:val="pt"/>
        </w:rPr>
        <w:t>9</w:t>
      </w:r>
      <w:r w:rsidR="007966E1" w:rsidRPr="003C5765">
        <w:rPr>
          <w:rFonts w:ascii="Calibri" w:hAnsi="Calibri" w:cs="Calibri"/>
          <w:b/>
          <w:i/>
          <w:lang w:val="pt"/>
        </w:rPr>
        <w:t xml:space="preserve"> - Dispêndios Financeiros</w:t>
      </w:r>
    </w:p>
    <w:tbl>
      <w:tblPr>
        <w:tblW w:w="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801"/>
        <w:gridCol w:w="1801"/>
        <w:gridCol w:w="1764"/>
        <w:gridCol w:w="1456"/>
      </w:tblGrid>
      <w:tr w:rsidR="000B2415" w:rsidRPr="000B2415" w14:paraId="11D262FE" w14:textId="77777777" w:rsidTr="00F50254">
        <w:trPr>
          <w:trHeight w:val="28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B0F143" w14:textId="77777777" w:rsidR="00456C37" w:rsidRPr="000B2415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DISPÊNDIOS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248796" w14:textId="772CBFC6" w:rsidR="00456C37" w:rsidRPr="000B2415" w:rsidRDefault="003E723C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022597"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1/12</w:t>
            </w:r>
            <w:r w:rsidR="00456C37"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657F33"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723CDD" w14:textId="59E4062B" w:rsidR="00456C37" w:rsidRPr="000B2415" w:rsidRDefault="00456C37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022597"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022597"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12</w:t>
            </w:r>
            <w:r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657F33"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95CD0B" w14:textId="77777777" w:rsidR="00456C37" w:rsidRPr="000B2415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E7E1E9" w14:textId="77777777" w:rsidR="00456C37" w:rsidRPr="000B2415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0B2415" w:rsidRPr="000B2415" w14:paraId="484E384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85B" w14:textId="77777777" w:rsidR="00456C37" w:rsidRPr="000B2415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Despesas Orçamentárias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69BB" w14:textId="361D8771" w:rsidR="00456C37" w:rsidRPr="000B2415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E723C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616E52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022597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8.379.824.692,48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207E" w14:textId="284110D7" w:rsidR="00456C37" w:rsidRPr="000B2415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16E52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12</w:t>
            </w:r>
            <w:r w:rsidR="00022597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2.653.161.092,85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81D3" w14:textId="72B5C56C" w:rsidR="00456C37" w:rsidRPr="000B2415" w:rsidRDefault="00616E52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0B2415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5,4</w:t>
            </w: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751D74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65D3" w14:textId="27088523" w:rsidR="00456C37" w:rsidRPr="000B2415" w:rsidRDefault="0018195A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0B2415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2,57</w:t>
            </w:r>
            <w:r w:rsidR="00751D74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0B2415" w:rsidRPr="000B2415" w14:paraId="7137B433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EF7" w14:textId="77777777" w:rsidR="00456C37" w:rsidRPr="000B2415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Concedidas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A344" w14:textId="2A06B0B8" w:rsidR="00456C37" w:rsidRPr="000B2415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0B2415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368.142.608.793,95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327" w14:textId="1BABD492" w:rsidR="00456C37" w:rsidRPr="000B2415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16E52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0B2415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82.353.119.844,18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5BFF" w14:textId="2BFA0024" w:rsidR="00456C37" w:rsidRPr="000B2415" w:rsidRDefault="0018195A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0B2415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0,38</w:t>
            </w:r>
            <w:r w:rsidR="00751D74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726" w14:textId="738B9C8D" w:rsidR="00456C37" w:rsidRPr="000B2415" w:rsidRDefault="00094CDF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0B2415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7,22</w:t>
            </w:r>
            <w:r w:rsidR="00751D74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0B2415" w:rsidRPr="000B2415" w14:paraId="4FC2FFD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EB10" w14:textId="77777777" w:rsidR="00456C37" w:rsidRPr="000B2415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Pagamentos Extraorçamentários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72E5" w14:textId="6ED76942" w:rsidR="00456C37" w:rsidRPr="000B2415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0B2415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1.041.140.933,78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89DD" w14:textId="17231008" w:rsidR="00456C37" w:rsidRPr="000B2415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16E52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6.</w:t>
            </w:r>
            <w:r w:rsidR="000B2415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307.349.217,72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E450" w14:textId="2F1AB5BA" w:rsidR="00456C37" w:rsidRPr="000B2415" w:rsidRDefault="0018195A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-8</w:t>
            </w:r>
            <w:r w:rsidR="000B2415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3,49</w:t>
            </w:r>
            <w:r w:rsidR="00751D74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2A8" w14:textId="15986791" w:rsidR="00456C37" w:rsidRPr="000B2415" w:rsidRDefault="00610165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</w:t>
            </w:r>
            <w:r w:rsidR="00616E52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19</w:t>
            </w:r>
            <w:r w:rsidR="00751D74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0B2415" w:rsidRPr="000B2415" w14:paraId="64E52DD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C747" w14:textId="77777777" w:rsidR="00456C37" w:rsidRPr="000B2415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para o Exercício Seguinte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93CE" w14:textId="607229A5" w:rsidR="00456C37" w:rsidRPr="000B2415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0B2415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102.036.846,56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3BB3" w14:textId="47113CCC" w:rsidR="00456C37" w:rsidRPr="000B2415" w:rsidRDefault="00F2028C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0B2415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34.989.013,10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1127" w14:textId="7353762B" w:rsidR="00456C37" w:rsidRPr="000B2415" w:rsidRDefault="000B2415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191,63</w:t>
            </w:r>
            <w:r w:rsidR="00751D74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7D1" w14:textId="129F8FD0" w:rsidR="00456C37" w:rsidRPr="000B2415" w:rsidRDefault="00751D74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</w:t>
            </w:r>
            <w:r w:rsidR="000B2415"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02</w:t>
            </w:r>
            <w:r w:rsidRPr="000B24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0B2415" w:rsidRPr="000B2415" w14:paraId="2CFEB64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1B69F1" w14:textId="77777777" w:rsidR="00456C37" w:rsidRPr="000B2415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BC132E" w14:textId="0272FB06" w:rsidR="00456C37" w:rsidRPr="000B2415" w:rsidRDefault="00456C37" w:rsidP="00616E5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0B2415"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547.665.611.266,77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3869E9" w14:textId="1453224F" w:rsidR="00456C37" w:rsidRPr="000B2415" w:rsidRDefault="00456C37" w:rsidP="00616E5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0B2415"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411.348.619.167,85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43CAD7" w14:textId="12057124" w:rsidR="00456C37" w:rsidRPr="000B2415" w:rsidRDefault="007910C9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0B2415"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3,14</w:t>
            </w:r>
            <w:r w:rsidR="00751D74"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C9779D" w14:textId="6C9A50A9" w:rsidR="00456C37" w:rsidRPr="000B2415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  <w:r w:rsidR="00D03F59" w:rsidRPr="000B24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42A28486" w14:textId="77777777" w:rsidR="00456C37" w:rsidRPr="000B2415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0B2415">
        <w:rPr>
          <w:rFonts w:ascii="Calibri" w:hAnsi="Calibri" w:cs="Calibri"/>
          <w:sz w:val="16"/>
          <w:szCs w:val="16"/>
          <w:lang w:val="pt"/>
        </w:rPr>
        <w:t>Fonte SIAFI</w:t>
      </w:r>
    </w:p>
    <w:p w14:paraId="71FDB49B" w14:textId="77777777" w:rsidR="00456C37" w:rsidRPr="00547C24" w:rsidRDefault="00456C37" w:rsidP="00EC3988">
      <w:pPr>
        <w:spacing w:after="0" w:line="240" w:lineRule="auto"/>
        <w:jc w:val="both"/>
        <w:rPr>
          <w:rFonts w:ascii="Calibri" w:hAnsi="Calibri" w:cs="Calibri"/>
          <w:lang w:val="pt"/>
        </w:rPr>
      </w:pPr>
    </w:p>
    <w:p w14:paraId="020E144C" w14:textId="33E7D56C" w:rsidR="00EA0AFA" w:rsidRPr="007D1461" w:rsidRDefault="005440B5" w:rsidP="001C05A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  <w:r w:rsidRPr="00547C24">
        <w:rPr>
          <w:rFonts w:ascii="Calibri" w:hAnsi="Calibri" w:cs="Calibri"/>
          <w:lang w:val="pt"/>
        </w:rPr>
        <w:tab/>
      </w:r>
      <w:r w:rsidR="00120467" w:rsidRPr="00547C24">
        <w:rPr>
          <w:rFonts w:ascii="Calibri" w:hAnsi="Calibri" w:cs="Calibri"/>
          <w:lang w:val="pt"/>
        </w:rPr>
        <w:t xml:space="preserve">Na </w:t>
      </w:r>
      <w:r w:rsidR="00860198" w:rsidRPr="00547C24">
        <w:rPr>
          <w:rFonts w:ascii="Calibri" w:hAnsi="Calibri" w:cs="Calibri"/>
          <w:lang w:val="pt"/>
        </w:rPr>
        <w:t xml:space="preserve">Tabela </w:t>
      </w:r>
      <w:r w:rsidR="007966E1" w:rsidRPr="00547C24">
        <w:rPr>
          <w:rFonts w:ascii="Calibri" w:hAnsi="Calibri" w:cs="Calibri"/>
          <w:lang w:val="pt"/>
        </w:rPr>
        <w:t>nº</w:t>
      </w:r>
      <w:r w:rsidR="00C53A8B" w:rsidRPr="00547C24">
        <w:rPr>
          <w:rFonts w:ascii="Calibri" w:hAnsi="Calibri" w:cs="Calibri"/>
          <w:lang w:val="pt"/>
        </w:rPr>
        <w:t xml:space="preserve"> 1</w:t>
      </w:r>
      <w:r w:rsidR="00735A53">
        <w:rPr>
          <w:rFonts w:ascii="Calibri" w:hAnsi="Calibri" w:cs="Calibri"/>
          <w:lang w:val="pt"/>
        </w:rPr>
        <w:t>9</w:t>
      </w:r>
      <w:r w:rsidR="00860198" w:rsidRPr="00547C24">
        <w:rPr>
          <w:rFonts w:ascii="Calibri" w:hAnsi="Calibri" w:cs="Calibri"/>
          <w:lang w:val="pt"/>
        </w:rPr>
        <w:t xml:space="preserve"> - Dispêndios Finan</w:t>
      </w:r>
      <w:r w:rsidR="00120467" w:rsidRPr="00547C24">
        <w:rPr>
          <w:rFonts w:ascii="Calibri" w:hAnsi="Calibri" w:cs="Calibri"/>
          <w:lang w:val="pt"/>
        </w:rPr>
        <w:t xml:space="preserve">ceiros observa-se que </w:t>
      </w:r>
      <w:r w:rsidR="001E36A5" w:rsidRPr="00547C24">
        <w:rPr>
          <w:rFonts w:ascii="Calibri" w:hAnsi="Calibri" w:cs="Calibri"/>
          <w:lang w:val="pt"/>
        </w:rPr>
        <w:t>6</w:t>
      </w:r>
      <w:r w:rsidR="00547C24" w:rsidRPr="00547C24">
        <w:rPr>
          <w:rFonts w:ascii="Calibri" w:hAnsi="Calibri" w:cs="Calibri"/>
          <w:lang w:val="pt"/>
        </w:rPr>
        <w:t>7,22</w:t>
      </w:r>
      <w:r w:rsidR="00120467" w:rsidRPr="00547C24">
        <w:rPr>
          <w:rFonts w:ascii="Calibri" w:hAnsi="Calibri" w:cs="Calibri"/>
          <w:lang w:val="pt"/>
        </w:rPr>
        <w:t xml:space="preserve">% dos dispêndios se referem </w:t>
      </w:r>
      <w:r w:rsidR="008F5E85" w:rsidRPr="00547C24">
        <w:rPr>
          <w:rFonts w:ascii="Calibri" w:hAnsi="Calibri" w:cs="Calibri"/>
          <w:lang w:val="pt"/>
        </w:rPr>
        <w:t xml:space="preserve">a </w:t>
      </w:r>
      <w:r w:rsidR="00F8120C" w:rsidRPr="00547C24">
        <w:rPr>
          <w:rFonts w:ascii="Calibri" w:hAnsi="Calibri" w:cs="Calibri"/>
          <w:lang w:val="pt"/>
        </w:rPr>
        <w:t>Transferências Financeiras Concedidas</w:t>
      </w:r>
      <w:r w:rsidR="00A160C7" w:rsidRPr="00547C24">
        <w:rPr>
          <w:rFonts w:ascii="Calibri" w:hAnsi="Calibri" w:cs="Calibri"/>
          <w:lang w:val="pt"/>
        </w:rPr>
        <w:t xml:space="preserve"> em sua maior parte Resultantes da Ex</w:t>
      </w:r>
      <w:r w:rsidR="00A160C7" w:rsidRPr="002624DB">
        <w:rPr>
          <w:rFonts w:ascii="Calibri" w:hAnsi="Calibri" w:cs="Calibri"/>
          <w:lang w:val="pt"/>
        </w:rPr>
        <w:t xml:space="preserve">ecução Orçamentária. Todavia, em análise horizontal, </w:t>
      </w:r>
      <w:r w:rsidR="00B3075D" w:rsidRPr="002624DB">
        <w:rPr>
          <w:rFonts w:ascii="Calibri" w:hAnsi="Calibri" w:cs="Calibri"/>
          <w:lang w:val="pt"/>
        </w:rPr>
        <w:t xml:space="preserve">observa-se </w:t>
      </w:r>
      <w:r w:rsidR="00D03F59" w:rsidRPr="002624DB">
        <w:rPr>
          <w:rFonts w:ascii="Calibri" w:hAnsi="Calibri" w:cs="Calibri"/>
          <w:lang w:val="pt"/>
        </w:rPr>
        <w:t xml:space="preserve">um </w:t>
      </w:r>
      <w:r w:rsidR="0017083F" w:rsidRPr="002624DB">
        <w:rPr>
          <w:rFonts w:ascii="Calibri" w:hAnsi="Calibri" w:cs="Calibri"/>
          <w:lang w:val="pt"/>
        </w:rPr>
        <w:t xml:space="preserve">decréscimo </w:t>
      </w:r>
      <w:r w:rsidR="00B3075D" w:rsidRPr="002624DB">
        <w:rPr>
          <w:rFonts w:ascii="Calibri" w:hAnsi="Calibri" w:cs="Calibri"/>
          <w:lang w:val="pt"/>
        </w:rPr>
        <w:t xml:space="preserve">de </w:t>
      </w:r>
      <w:r w:rsidR="0017083F" w:rsidRPr="002624DB">
        <w:rPr>
          <w:rFonts w:ascii="Calibri" w:hAnsi="Calibri" w:cs="Calibri"/>
          <w:lang w:val="pt"/>
        </w:rPr>
        <w:t>8</w:t>
      </w:r>
      <w:r w:rsidR="00547C24" w:rsidRPr="002624DB">
        <w:rPr>
          <w:rFonts w:ascii="Calibri" w:hAnsi="Calibri" w:cs="Calibri"/>
          <w:lang w:val="pt"/>
        </w:rPr>
        <w:t>3,49</w:t>
      </w:r>
      <w:r w:rsidR="00B3075D" w:rsidRPr="002624DB">
        <w:rPr>
          <w:rFonts w:ascii="Calibri" w:hAnsi="Calibri" w:cs="Calibri"/>
          <w:lang w:val="pt"/>
        </w:rPr>
        <w:t>% em relação ao mesmo trimestre do exercício anterior</w:t>
      </w:r>
      <w:r w:rsidR="00243E25" w:rsidRPr="002624DB">
        <w:rPr>
          <w:rFonts w:ascii="Calibri" w:hAnsi="Calibri" w:cs="Calibri"/>
          <w:lang w:val="pt"/>
        </w:rPr>
        <w:t xml:space="preserve"> </w:t>
      </w:r>
      <w:r w:rsidR="00D03F59" w:rsidRPr="002624DB">
        <w:rPr>
          <w:rFonts w:ascii="Calibri" w:hAnsi="Calibri" w:cs="Calibri"/>
          <w:lang w:val="pt"/>
        </w:rPr>
        <w:t>em Pagamentos Extraorçamentários. Ess</w:t>
      </w:r>
      <w:r w:rsidR="00EA0AFA" w:rsidRPr="002624DB">
        <w:rPr>
          <w:rFonts w:ascii="Calibri" w:hAnsi="Calibri" w:cs="Calibri"/>
          <w:lang w:val="pt"/>
        </w:rPr>
        <w:t xml:space="preserve">a </w:t>
      </w:r>
      <w:r w:rsidR="00EA0AFA" w:rsidRPr="002624DB">
        <w:rPr>
          <w:rFonts w:ascii="Calibri" w:hAnsi="Calibri" w:cs="Calibri"/>
          <w:lang w:val="pt"/>
        </w:rPr>
        <w:lastRenderedPageBreak/>
        <w:t>redução se dá principalmente pela diminuição dos pagamentos judiciais do Auxílio Emergencial</w:t>
      </w:r>
      <w:r w:rsidR="002E2711" w:rsidRPr="002624DB">
        <w:rPr>
          <w:rFonts w:ascii="Calibri" w:hAnsi="Calibri" w:cs="Calibri"/>
          <w:lang w:val="pt"/>
        </w:rPr>
        <w:t>, além da saída das unidades gestoras do Esporte</w:t>
      </w:r>
      <w:r w:rsidR="00EA0AFA" w:rsidRPr="002624DB">
        <w:rPr>
          <w:rFonts w:ascii="Calibri" w:hAnsi="Calibri" w:cs="Calibri"/>
          <w:lang w:val="pt"/>
        </w:rPr>
        <w:t>. Ademais a maioria dos empenhos reinscritos como Restos a Pagar Não Processados foram bloqueados por decreto.</w:t>
      </w:r>
      <w:r w:rsidR="00547C24" w:rsidRPr="002624DB">
        <w:rPr>
          <w:rFonts w:ascii="Calibri" w:hAnsi="Calibri" w:cs="Calibri"/>
          <w:lang w:val="pt"/>
        </w:rPr>
        <w:t xml:space="preserve"> </w:t>
      </w:r>
    </w:p>
    <w:p w14:paraId="409AC47E" w14:textId="77777777" w:rsidR="00943761" w:rsidRPr="007D1461" w:rsidRDefault="0094376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5239F0CA" w14:textId="7C753E51" w:rsidR="00456C37" w:rsidRPr="00547C24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547C2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</w:t>
      </w:r>
      <w:r w:rsidR="008E6B79" w:rsidRPr="00547C24">
        <w:rPr>
          <w:rFonts w:ascii="Calibri" w:hAnsi="Calibri" w:cs="Calibri"/>
          <w:b/>
          <w:sz w:val="24"/>
          <w:szCs w:val="24"/>
          <w:u w:val="single"/>
          <w:lang w:val="pt"/>
        </w:rPr>
        <w:t>Explicativa nº</w:t>
      </w:r>
      <w:bookmarkStart w:id="10" w:name="resultadofinanceiro"/>
      <w:r w:rsidR="008E6B79" w:rsidRPr="00547C2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12</w:t>
      </w:r>
      <w:r w:rsidR="00DD0648" w:rsidRPr="00547C2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</w:t>
      </w:r>
      <w:bookmarkEnd w:id="10"/>
      <w:r w:rsidR="00DD0648" w:rsidRPr="00547C2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- </w:t>
      </w:r>
      <w:r w:rsidRPr="00547C24">
        <w:rPr>
          <w:rFonts w:ascii="Calibri" w:hAnsi="Calibri" w:cs="Calibri"/>
          <w:b/>
          <w:sz w:val="24"/>
          <w:szCs w:val="24"/>
          <w:u w:val="single"/>
          <w:lang w:val="pt"/>
        </w:rPr>
        <w:t>Resultado Financeiro</w:t>
      </w:r>
    </w:p>
    <w:p w14:paraId="08AE7A61" w14:textId="77777777" w:rsidR="00F40DC0" w:rsidRPr="00547C24" w:rsidRDefault="00F40DC0" w:rsidP="00EC3988">
      <w:pPr>
        <w:spacing w:after="0" w:line="240" w:lineRule="auto"/>
        <w:rPr>
          <w:rFonts w:ascii="Calibri" w:hAnsi="Calibri" w:cs="Calibri"/>
          <w:b/>
          <w:lang w:val="pt"/>
        </w:rPr>
      </w:pPr>
    </w:p>
    <w:p w14:paraId="626BC60D" w14:textId="73CC321E" w:rsidR="004434D4" w:rsidRPr="00547C24" w:rsidRDefault="00DD0648" w:rsidP="00EC3988">
      <w:pPr>
        <w:spacing w:after="0" w:line="240" w:lineRule="auto"/>
        <w:rPr>
          <w:rFonts w:ascii="Calibri" w:hAnsi="Calibri" w:cs="Calibri"/>
          <w:i/>
          <w:sz w:val="18"/>
          <w:szCs w:val="18"/>
          <w:lang w:val="pt"/>
        </w:rPr>
      </w:pPr>
      <w:r w:rsidRPr="00547C24">
        <w:rPr>
          <w:rFonts w:ascii="Calibri" w:hAnsi="Calibri" w:cs="Calibri"/>
          <w:b/>
          <w:i/>
          <w:lang w:val="pt"/>
        </w:rPr>
        <w:t>Tabela n</w:t>
      </w:r>
      <w:r w:rsidR="007966E1" w:rsidRPr="00547C24">
        <w:rPr>
          <w:rFonts w:ascii="Calibri" w:hAnsi="Calibri" w:cs="Calibri"/>
          <w:b/>
          <w:i/>
          <w:lang w:val="pt"/>
        </w:rPr>
        <w:t xml:space="preserve">º </w:t>
      </w:r>
      <w:r w:rsidR="00735A53">
        <w:rPr>
          <w:rFonts w:ascii="Calibri" w:hAnsi="Calibri" w:cs="Calibri"/>
          <w:b/>
          <w:i/>
          <w:lang w:val="pt"/>
        </w:rPr>
        <w:t>20</w:t>
      </w:r>
      <w:r w:rsidRPr="00547C24">
        <w:rPr>
          <w:rFonts w:ascii="Calibri" w:hAnsi="Calibri" w:cs="Calibri"/>
          <w:b/>
          <w:i/>
          <w:lang w:val="pt"/>
        </w:rPr>
        <w:t xml:space="preserve"> - </w:t>
      </w:r>
      <w:r w:rsidR="00E208AF" w:rsidRPr="00547C24">
        <w:rPr>
          <w:rFonts w:ascii="Calibri" w:hAnsi="Calibri" w:cs="Calibri"/>
          <w:b/>
          <w:i/>
          <w:lang w:val="pt"/>
        </w:rPr>
        <w:t>Déficit</w:t>
      </w:r>
      <w:r w:rsidR="004434D4" w:rsidRPr="00547C24">
        <w:rPr>
          <w:rFonts w:ascii="Calibri" w:hAnsi="Calibri" w:cs="Calibri"/>
          <w:b/>
          <w:i/>
          <w:lang w:val="pt"/>
        </w:rPr>
        <w:t xml:space="preserve"> Financeiro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689"/>
        <w:gridCol w:w="2551"/>
      </w:tblGrid>
      <w:tr w:rsidR="00547C24" w:rsidRPr="00547C24" w14:paraId="10555DBD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5B99C02E" w14:textId="77777777" w:rsidR="004434D4" w:rsidRPr="00547C24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346E8E49" w14:textId="66B101D4" w:rsidR="004434D4" w:rsidRPr="00547C24" w:rsidRDefault="00547C2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47C24">
              <w:rPr>
                <w:rFonts w:ascii="Calibri" w:hAnsi="Calibri" w:cs="Calibri"/>
                <w:b/>
                <w:sz w:val="18"/>
                <w:szCs w:val="18"/>
                <w:lang w:val="pt"/>
              </w:rPr>
              <w:t>dez</w:t>
            </w:r>
            <w:r w:rsidR="00EA5C32" w:rsidRPr="00547C24">
              <w:rPr>
                <w:rFonts w:ascii="Calibri" w:hAnsi="Calibri" w:cs="Calibri"/>
                <w:b/>
                <w:sz w:val="18"/>
                <w:szCs w:val="18"/>
                <w:lang w:val="pt"/>
              </w:rPr>
              <w:t>/2023</w:t>
            </w:r>
          </w:p>
        </w:tc>
      </w:tr>
      <w:tr w:rsidR="00547C24" w:rsidRPr="00547C24" w14:paraId="2385064D" w14:textId="77777777" w:rsidTr="002F1651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F9DF9F" w14:textId="77777777" w:rsidR="00547C24" w:rsidRPr="00547C24" w:rsidRDefault="00547C24" w:rsidP="00547C2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47C24">
              <w:rPr>
                <w:rFonts w:ascii="Calibri" w:hAnsi="Calibri" w:cs="Calibri"/>
                <w:sz w:val="18"/>
                <w:szCs w:val="18"/>
                <w:lang w:val="pt"/>
              </w:rPr>
              <w:t>Receitas Orçamentárias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04A6EF" w14:textId="5521A41F" w:rsidR="00547C24" w:rsidRPr="00547C24" w:rsidRDefault="00547C24" w:rsidP="00547C2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47C2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R$1.389.786.872,47</w:t>
            </w:r>
          </w:p>
        </w:tc>
      </w:tr>
      <w:tr w:rsidR="00547C24" w:rsidRPr="00547C24" w14:paraId="2E69EBD3" w14:textId="77777777" w:rsidTr="0093261B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4F8BE5" w14:textId="77777777" w:rsidR="00EA5C32" w:rsidRPr="00547C24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47C24">
              <w:rPr>
                <w:rFonts w:ascii="Calibri" w:hAnsi="Calibri" w:cs="Calibri"/>
                <w:sz w:val="18"/>
                <w:szCs w:val="18"/>
                <w:lang w:val="pt"/>
              </w:rPr>
              <w:t>(+) Transferências Financeiras Recebidas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69474" w14:textId="6CD642EC" w:rsidR="00EA5C32" w:rsidRPr="00547C24" w:rsidRDefault="00547C24" w:rsidP="00135C1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47C2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R$541.998.151.765,56</w:t>
            </w:r>
          </w:p>
        </w:tc>
      </w:tr>
      <w:tr w:rsidR="00547C24" w:rsidRPr="00547C24" w14:paraId="56EC0CF5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8D4A5" w14:textId="6CA54826" w:rsidR="00EA5C32" w:rsidRPr="00547C24" w:rsidRDefault="00EA5C32" w:rsidP="00A7405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47C24">
              <w:rPr>
                <w:rFonts w:ascii="Calibri" w:hAnsi="Calibri" w:cs="Calibri"/>
                <w:sz w:val="18"/>
                <w:szCs w:val="18"/>
                <w:lang w:val="pt"/>
              </w:rPr>
              <w:t>(+) Recebimentos Extraor</w:t>
            </w:r>
            <w:r w:rsidR="00A74052" w:rsidRPr="00547C24">
              <w:rPr>
                <w:rFonts w:ascii="Calibri" w:hAnsi="Calibri" w:cs="Calibri"/>
                <w:sz w:val="18"/>
                <w:szCs w:val="18"/>
                <w:lang w:val="pt"/>
              </w:rPr>
              <w:t>çamentários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52935D" w14:textId="092BE066" w:rsidR="00EA5C32" w:rsidRPr="00547C24" w:rsidRDefault="00547C24" w:rsidP="00135C1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47C2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R$4.246.247.777,31</w:t>
            </w:r>
          </w:p>
        </w:tc>
      </w:tr>
      <w:tr w:rsidR="00547C24" w:rsidRPr="00547C24" w14:paraId="00C20E36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B9F95B" w14:textId="77777777" w:rsidR="00EA5C32" w:rsidRPr="00547C24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47C24">
              <w:rPr>
                <w:rFonts w:ascii="Calibri" w:hAnsi="Calibri" w:cs="Calibri"/>
                <w:sz w:val="18"/>
                <w:szCs w:val="18"/>
                <w:lang w:val="pt"/>
              </w:rPr>
              <w:t>(-) Despesas Orçamentárias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9FF68B" w14:textId="756B82FE" w:rsidR="00EA5C32" w:rsidRPr="00547C24" w:rsidRDefault="00547C24" w:rsidP="00135C1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47C2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R$178.379.824.692,48</w:t>
            </w:r>
          </w:p>
        </w:tc>
      </w:tr>
      <w:tr w:rsidR="00547C24" w:rsidRPr="00547C24" w14:paraId="78F089D9" w14:textId="77777777" w:rsidTr="002F1651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7EDAF" w14:textId="77777777" w:rsidR="004040E6" w:rsidRPr="00547C24" w:rsidRDefault="004040E6" w:rsidP="004040E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47C24">
              <w:rPr>
                <w:rFonts w:ascii="Calibri" w:hAnsi="Calibri" w:cs="Calibri"/>
                <w:sz w:val="18"/>
                <w:szCs w:val="18"/>
                <w:lang w:val="pt"/>
              </w:rPr>
              <w:t>(-) Transferências Financeiras Concedidas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5611AA" w14:textId="26192F7B" w:rsidR="004040E6" w:rsidRPr="00547C24" w:rsidRDefault="00547C24" w:rsidP="00135C1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47C2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R$368.142.608.793,95</w:t>
            </w:r>
          </w:p>
        </w:tc>
      </w:tr>
      <w:tr w:rsidR="00547C24" w:rsidRPr="00547C24" w14:paraId="4FE62C93" w14:textId="77777777" w:rsidTr="00DD0648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3EE53F52" w14:textId="6939BA67" w:rsidR="00EA5C32" w:rsidRPr="00547C24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47C24">
              <w:rPr>
                <w:rFonts w:ascii="Calibri" w:hAnsi="Calibri" w:cs="Calibri"/>
                <w:sz w:val="18"/>
                <w:szCs w:val="18"/>
                <w:lang w:val="pt"/>
              </w:rPr>
              <w:t>(-) Pagamentos Extraorçamentários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7BBAFF6F" w14:textId="6B4175EA" w:rsidR="00EA5C32" w:rsidRPr="00547C24" w:rsidRDefault="00547C24" w:rsidP="00135C1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47C2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R$1.041.140.933,78</w:t>
            </w:r>
          </w:p>
        </w:tc>
      </w:tr>
      <w:tr w:rsidR="00547C24" w:rsidRPr="00547C24" w14:paraId="008B8F80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4C48E8EE" w14:textId="77777777" w:rsidR="00EA5C32" w:rsidRPr="00547C24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47C24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(=) Resultado Financeiro do Exercício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241CD106" w14:textId="4BCF415C" w:rsidR="00EA5C32" w:rsidRPr="00547C24" w:rsidRDefault="00EA5C32" w:rsidP="00135C1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47C24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 xml:space="preserve"> R$</w:t>
            </w:r>
            <w:r w:rsidR="00547C24" w:rsidRPr="00547C24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 xml:space="preserve"> 70.611.995,13</w:t>
            </w:r>
          </w:p>
        </w:tc>
      </w:tr>
    </w:tbl>
    <w:p w14:paraId="2EA2B600" w14:textId="77777777" w:rsidR="00AF0CC1" w:rsidRPr="00547C24" w:rsidRDefault="00AF0CC1" w:rsidP="00AF0CC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547C24">
        <w:rPr>
          <w:rFonts w:ascii="Calibri" w:hAnsi="Calibri" w:cs="Calibri"/>
          <w:sz w:val="16"/>
          <w:szCs w:val="16"/>
          <w:lang w:val="pt"/>
        </w:rPr>
        <w:t>Fonte SIAFI</w:t>
      </w:r>
    </w:p>
    <w:p w14:paraId="050CDD72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sz w:val="24"/>
          <w:szCs w:val="24"/>
          <w:lang w:val="pt"/>
        </w:rPr>
      </w:pPr>
    </w:p>
    <w:p w14:paraId="6282E0F7" w14:textId="26E8EE27" w:rsidR="00983FD1" w:rsidRPr="002624DB" w:rsidRDefault="0017551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624DB">
        <w:rPr>
          <w:rFonts w:ascii="Calibri" w:hAnsi="Calibri" w:cs="Calibri"/>
          <w:lang w:val="pt"/>
        </w:rPr>
        <w:t xml:space="preserve"> </w:t>
      </w:r>
      <w:r w:rsidR="00983FD1" w:rsidRPr="002624DB">
        <w:rPr>
          <w:rFonts w:ascii="Calibri" w:hAnsi="Calibri" w:cs="Calibri"/>
          <w:lang w:val="pt"/>
        </w:rPr>
        <w:t xml:space="preserve">O </w:t>
      </w:r>
      <w:r w:rsidR="007007E6" w:rsidRPr="002624DB">
        <w:rPr>
          <w:rFonts w:ascii="Calibri" w:hAnsi="Calibri" w:cs="Calibri"/>
          <w:lang w:val="pt"/>
        </w:rPr>
        <w:t>superávit</w:t>
      </w:r>
      <w:r w:rsidR="00983FD1" w:rsidRPr="002624DB">
        <w:rPr>
          <w:rFonts w:ascii="Calibri" w:hAnsi="Calibri" w:cs="Calibri"/>
          <w:lang w:val="pt"/>
        </w:rPr>
        <w:t xml:space="preserve"> ocorreu </w:t>
      </w:r>
      <w:r w:rsidR="00C545CE" w:rsidRPr="002624DB">
        <w:rPr>
          <w:rFonts w:ascii="Calibri" w:hAnsi="Calibri" w:cs="Calibri"/>
          <w:lang w:val="pt"/>
        </w:rPr>
        <w:t xml:space="preserve">principalmente </w:t>
      </w:r>
      <w:r w:rsidR="00983FD1" w:rsidRPr="002624DB">
        <w:rPr>
          <w:rFonts w:ascii="Calibri" w:hAnsi="Calibri" w:cs="Calibri"/>
          <w:lang w:val="pt"/>
        </w:rPr>
        <w:t>em função d</w:t>
      </w:r>
      <w:r w:rsidR="00646C55" w:rsidRPr="002624DB">
        <w:rPr>
          <w:rFonts w:ascii="Calibri" w:hAnsi="Calibri" w:cs="Calibri"/>
          <w:lang w:val="pt"/>
        </w:rPr>
        <w:t>a redução dos pagamentos judiciais dec</w:t>
      </w:r>
      <w:r w:rsidR="00290D5A" w:rsidRPr="002624DB">
        <w:rPr>
          <w:rFonts w:ascii="Calibri" w:hAnsi="Calibri" w:cs="Calibri"/>
          <w:lang w:val="pt"/>
        </w:rPr>
        <w:t>orrentes do Auxílio Emergencial e do aumento dos créditos empenhados para o Programa Bolsa Família.</w:t>
      </w:r>
    </w:p>
    <w:p w14:paraId="156DF616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sz w:val="30"/>
          <w:szCs w:val="30"/>
          <w:lang w:val="pt"/>
        </w:rPr>
      </w:pPr>
    </w:p>
    <w:p w14:paraId="53F7EDD8" w14:textId="331A4401" w:rsidR="005A453E" w:rsidRPr="00547C24" w:rsidRDefault="005A453E" w:rsidP="008468D4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547C24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</w:t>
      </w:r>
      <w:r w:rsidR="003A79C1" w:rsidRPr="00547C24">
        <w:rPr>
          <w:rFonts w:ascii="Calibri" w:hAnsi="Calibri" w:cs="Calibri"/>
          <w:b/>
          <w:i/>
          <w:sz w:val="30"/>
          <w:szCs w:val="30"/>
          <w:u w:val="single"/>
          <w:lang w:val="pt"/>
        </w:rPr>
        <w:t>otas do Balanço Orçamentário</w:t>
      </w:r>
    </w:p>
    <w:p w14:paraId="5AD0E0DE" w14:textId="77777777" w:rsidR="004434D4" w:rsidRPr="00547C24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b/>
          <w:bCs/>
          <w:lang w:val="pt"/>
        </w:rPr>
      </w:pPr>
    </w:p>
    <w:p w14:paraId="0DEB3741" w14:textId="34B9AE4A" w:rsidR="004434D4" w:rsidRPr="00547C2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47C24">
        <w:rPr>
          <w:rFonts w:ascii="Calibri" w:hAnsi="Calibri" w:cs="Calibri"/>
          <w:lang w:val="pt"/>
        </w:rPr>
        <w:t>O Balanço Orçamentário demonstra as receitas detalhadas por categoria econômica e origem, especificando a previsão inicial, a previsão atualizada para o exercício, a receita realizada e o saldo, que corresponde ao excesso ou insuficiência de arrecadação. Demonstra, também, as despesas por categoria econômica e grupo de natureza da despesa, discriminando a dotação inicial, a dotação atualizada para o exercício, as despesas empenhadas, as despesas liquidadas, as despesas pagas e o saldo da dotação.</w:t>
      </w:r>
    </w:p>
    <w:p w14:paraId="083F0DE0" w14:textId="73E2A706" w:rsidR="005A453E" w:rsidRPr="00547C24" w:rsidRDefault="005A45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47C24">
        <w:rPr>
          <w:rFonts w:ascii="Calibri" w:hAnsi="Calibri" w:cs="Calibri"/>
          <w:lang w:val="pt"/>
        </w:rPr>
        <w:t xml:space="preserve">Seguem abaixo algumas informações essenciais à análise do referido </w:t>
      </w:r>
      <w:r w:rsidR="009D3AF3" w:rsidRPr="00547C24">
        <w:rPr>
          <w:rFonts w:ascii="Calibri" w:hAnsi="Calibri" w:cs="Calibri"/>
          <w:lang w:val="pt"/>
        </w:rPr>
        <w:t>demonstrativos</w:t>
      </w:r>
      <w:r w:rsidRPr="00547C24">
        <w:rPr>
          <w:rFonts w:ascii="Calibri" w:hAnsi="Calibri" w:cs="Calibri"/>
          <w:lang w:val="pt"/>
        </w:rPr>
        <w:t>:</w:t>
      </w:r>
    </w:p>
    <w:p w14:paraId="13B36F64" w14:textId="77744FD6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427CC23" w14:textId="77777777" w:rsidR="0097309F" w:rsidRPr="00547C24" w:rsidRDefault="0097309F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lang w:val="pt"/>
        </w:rPr>
      </w:pPr>
    </w:p>
    <w:p w14:paraId="50C4991F" w14:textId="147BFC62" w:rsidR="004434D4" w:rsidRPr="00547C24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47C24">
        <w:rPr>
          <w:rFonts w:ascii="Calibri" w:hAnsi="Calibri" w:cs="Calibri"/>
          <w:b/>
          <w:bCs/>
          <w:lang w:val="pt"/>
        </w:rPr>
        <w:t>O regime orçamentário e o critério de classificação adotados no orçamento aprovado</w:t>
      </w:r>
    </w:p>
    <w:p w14:paraId="213318F9" w14:textId="0F97821C" w:rsidR="004434D4" w:rsidRPr="00547C24" w:rsidRDefault="004434D4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  <w:r w:rsidRPr="00547C24">
        <w:rPr>
          <w:rFonts w:ascii="Calibri" w:hAnsi="Calibri" w:cs="Calibri"/>
          <w:lang w:val="pt"/>
        </w:rPr>
        <w:t>O regime orçamentário adotado no âmbito do Ministério d</w:t>
      </w:r>
      <w:r w:rsidR="00E438B9" w:rsidRPr="00547C24">
        <w:rPr>
          <w:rFonts w:ascii="Calibri" w:hAnsi="Calibri" w:cs="Calibri"/>
          <w:lang w:val="pt"/>
        </w:rPr>
        <w:t>o Desenvolvimento e Assistência Social, Família e Combate à Fome</w:t>
      </w:r>
      <w:r w:rsidRPr="00547C24">
        <w:rPr>
          <w:rFonts w:ascii="Calibri" w:hAnsi="Calibri" w:cs="Calibri"/>
          <w:lang w:val="pt"/>
        </w:rPr>
        <w:t xml:space="preserve"> é o misto, ou seja, as receitas são contabilizadas quando da arrecadação e as despesas </w:t>
      </w:r>
      <w:r w:rsidR="00EA37A2" w:rsidRPr="00547C24">
        <w:rPr>
          <w:rFonts w:ascii="Calibri" w:hAnsi="Calibri" w:cs="Calibri"/>
          <w:lang w:val="pt"/>
        </w:rPr>
        <w:t>quando da realização do empenho, conforme estabelecido no artigo 35 da Lei nº 4.320/64.</w:t>
      </w:r>
    </w:p>
    <w:p w14:paraId="1099DE51" w14:textId="77777777" w:rsidR="00447717" w:rsidRPr="00547C24" w:rsidRDefault="00447717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</w:p>
    <w:p w14:paraId="03AF4D4B" w14:textId="2F0AF849" w:rsidR="004434D4" w:rsidRPr="00547C24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right="62" w:hanging="357"/>
        <w:jc w:val="both"/>
        <w:rPr>
          <w:rFonts w:ascii="Calibri" w:hAnsi="Calibri" w:cs="Calibri"/>
          <w:b/>
          <w:bCs/>
          <w:lang w:val="pt"/>
        </w:rPr>
      </w:pPr>
      <w:r w:rsidRPr="00547C24">
        <w:rPr>
          <w:rFonts w:ascii="Calibri" w:hAnsi="Calibri" w:cs="Calibri"/>
          <w:b/>
          <w:bCs/>
          <w:lang w:val="pt"/>
        </w:rPr>
        <w:t>O período a que se refere o orçamento</w:t>
      </w:r>
    </w:p>
    <w:p w14:paraId="7734DCE8" w14:textId="6B42D350" w:rsidR="004434D4" w:rsidRPr="00547C2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47C24">
        <w:rPr>
          <w:rFonts w:ascii="Calibri" w:hAnsi="Calibri" w:cs="Calibri"/>
          <w:lang w:val="pt"/>
        </w:rPr>
        <w:t xml:space="preserve">O orçamento </w:t>
      </w:r>
      <w:r w:rsidR="00EA37A2" w:rsidRPr="00547C24">
        <w:rPr>
          <w:rFonts w:ascii="Calibri" w:hAnsi="Calibri" w:cs="Calibri"/>
          <w:lang w:val="pt"/>
        </w:rPr>
        <w:t>é anual conforme estabelecido no artigo 2º da Lei nº 4.320/64, todavia a análise em questão se refe</w:t>
      </w:r>
      <w:r w:rsidR="0093261B" w:rsidRPr="00547C24">
        <w:rPr>
          <w:rFonts w:ascii="Calibri" w:hAnsi="Calibri" w:cs="Calibri"/>
          <w:lang w:val="pt"/>
        </w:rPr>
        <w:t>re ao período de 01/</w:t>
      </w:r>
      <w:r w:rsidR="00547C24" w:rsidRPr="00547C24">
        <w:rPr>
          <w:rFonts w:ascii="Calibri" w:hAnsi="Calibri" w:cs="Calibri"/>
          <w:lang w:val="pt"/>
        </w:rPr>
        <w:t>1</w:t>
      </w:r>
      <w:r w:rsidR="0093261B" w:rsidRPr="00547C24">
        <w:rPr>
          <w:rFonts w:ascii="Calibri" w:hAnsi="Calibri" w:cs="Calibri"/>
          <w:lang w:val="pt"/>
        </w:rPr>
        <w:t>0</w:t>
      </w:r>
      <w:r w:rsidR="00E9151B" w:rsidRPr="00547C24">
        <w:rPr>
          <w:rFonts w:ascii="Calibri" w:hAnsi="Calibri" w:cs="Calibri"/>
          <w:lang w:val="pt"/>
        </w:rPr>
        <w:t>/202</w:t>
      </w:r>
      <w:r w:rsidR="00346E4B" w:rsidRPr="00547C24">
        <w:rPr>
          <w:rFonts w:ascii="Calibri" w:hAnsi="Calibri" w:cs="Calibri"/>
          <w:lang w:val="pt"/>
        </w:rPr>
        <w:t>3 a 3</w:t>
      </w:r>
      <w:r w:rsidR="00547C24" w:rsidRPr="00547C24">
        <w:rPr>
          <w:rFonts w:ascii="Calibri" w:hAnsi="Calibri" w:cs="Calibri"/>
          <w:lang w:val="pt"/>
        </w:rPr>
        <w:t>1</w:t>
      </w:r>
      <w:r w:rsidR="005A453E" w:rsidRPr="00547C24">
        <w:rPr>
          <w:rFonts w:ascii="Calibri" w:hAnsi="Calibri" w:cs="Calibri"/>
          <w:lang w:val="pt"/>
        </w:rPr>
        <w:t>/</w:t>
      </w:r>
      <w:r w:rsidR="00547C24" w:rsidRPr="00547C24">
        <w:rPr>
          <w:rFonts w:ascii="Calibri" w:hAnsi="Calibri" w:cs="Calibri"/>
          <w:lang w:val="pt"/>
        </w:rPr>
        <w:t>12</w:t>
      </w:r>
      <w:r w:rsidR="00E9151B" w:rsidRPr="00547C24">
        <w:rPr>
          <w:rFonts w:ascii="Calibri" w:hAnsi="Calibri" w:cs="Calibri"/>
          <w:lang w:val="pt"/>
        </w:rPr>
        <w:t>/202</w:t>
      </w:r>
      <w:r w:rsidR="00E438B9" w:rsidRPr="00547C24">
        <w:rPr>
          <w:rFonts w:ascii="Calibri" w:hAnsi="Calibri" w:cs="Calibri"/>
          <w:lang w:val="pt"/>
        </w:rPr>
        <w:t>3</w:t>
      </w:r>
      <w:r w:rsidR="00EA37A2" w:rsidRPr="00547C24">
        <w:rPr>
          <w:rFonts w:ascii="Calibri" w:hAnsi="Calibri" w:cs="Calibri"/>
          <w:lang w:val="pt"/>
        </w:rPr>
        <w:t>.</w:t>
      </w:r>
    </w:p>
    <w:p w14:paraId="557C9CC1" w14:textId="77777777" w:rsidR="00F23D72" w:rsidRPr="00547C24" w:rsidRDefault="00F23D7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53EBE8E6" w14:textId="77777777" w:rsidR="004434D4" w:rsidRPr="00547C24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47C24">
        <w:rPr>
          <w:rFonts w:ascii="Calibri" w:hAnsi="Calibri" w:cs="Calibri"/>
          <w:b/>
          <w:bCs/>
          <w:lang w:val="pt"/>
        </w:rPr>
        <w:t>As entidades abrangidas</w:t>
      </w:r>
    </w:p>
    <w:p w14:paraId="1C52A16A" w14:textId="1CC23DD7" w:rsidR="004434D4" w:rsidRPr="00547C24" w:rsidRDefault="005A453E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47C24">
        <w:rPr>
          <w:rFonts w:ascii="Calibri" w:hAnsi="Calibri" w:cs="Calibri"/>
          <w:lang w:val="pt"/>
        </w:rPr>
        <w:t xml:space="preserve">O </w:t>
      </w:r>
      <w:r w:rsidR="00E438B9" w:rsidRPr="00547C24">
        <w:rPr>
          <w:rFonts w:ascii="Calibri" w:hAnsi="Calibri" w:cs="Calibri"/>
          <w:lang w:val="pt"/>
        </w:rPr>
        <w:t xml:space="preserve">Ministério do Desenvolvimento e Assistência Social, Família e Combate à Fome </w:t>
      </w:r>
      <w:r w:rsidR="004434D4" w:rsidRPr="00547C24">
        <w:rPr>
          <w:rFonts w:ascii="Calibri" w:hAnsi="Calibri" w:cs="Calibri"/>
          <w:lang w:val="pt"/>
        </w:rPr>
        <w:t>não possui outras entidades vinculadas a ele.</w:t>
      </w:r>
    </w:p>
    <w:p w14:paraId="29071B87" w14:textId="77777777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76C5A844" w14:textId="232D5171" w:rsidR="004434D4" w:rsidRPr="00547C24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47C24">
        <w:rPr>
          <w:rFonts w:ascii="Calibri" w:hAnsi="Calibri" w:cs="Calibri"/>
          <w:b/>
          <w:bCs/>
          <w:lang w:val="pt"/>
        </w:rPr>
        <w:lastRenderedPageBreak/>
        <w:t>O procedimento adotado em relação aos restos a pagar não processados liquidados, ou seja, se o ente transfere o saldo ao final do exercício para restos a pagar processados ou se mantém o controle dos restos a pagar não processados liquidados separadamente</w:t>
      </w:r>
      <w:r w:rsidR="002D722E" w:rsidRPr="00547C24">
        <w:rPr>
          <w:rFonts w:ascii="Calibri" w:hAnsi="Calibri" w:cs="Calibri"/>
          <w:b/>
          <w:bCs/>
          <w:lang w:val="pt"/>
        </w:rPr>
        <w:t>.</w:t>
      </w:r>
    </w:p>
    <w:p w14:paraId="17D531A4" w14:textId="77777777" w:rsidR="004434D4" w:rsidRPr="00547C2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47C24">
        <w:rPr>
          <w:rFonts w:ascii="Calibri" w:hAnsi="Calibri" w:cs="Calibri"/>
          <w:lang w:val="pt"/>
        </w:rPr>
        <w:t>Ao final do exercício, os restos a pagar não processados liquidados que forem reinscritos para o exercício seguinte ingressam como restos a pagar processados não havendo um controle segregado para estes casos.</w:t>
      </w:r>
    </w:p>
    <w:p w14:paraId="744C6B7F" w14:textId="77777777" w:rsidR="00BE2955" w:rsidRPr="007D1461" w:rsidRDefault="00BE295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0B76E108" w14:textId="77777777" w:rsidR="00BE2955" w:rsidRPr="00547C24" w:rsidRDefault="00BE2955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47C24">
        <w:rPr>
          <w:rFonts w:ascii="Calibri" w:hAnsi="Calibri" w:cs="Calibri"/>
          <w:b/>
          <w:bCs/>
          <w:lang w:val="pt"/>
        </w:rPr>
        <w:t>Operação de Crédito Interna</w:t>
      </w:r>
    </w:p>
    <w:p w14:paraId="22B158EC" w14:textId="0060DCF3" w:rsidR="00BE2955" w:rsidRPr="007D1461" w:rsidRDefault="00547C2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  <w:r w:rsidRPr="00547C24">
        <w:rPr>
          <w:rFonts w:ascii="Calibri" w:hAnsi="Calibri" w:cs="Calibri"/>
          <w:lang w:val="pt"/>
        </w:rPr>
        <w:t>Não houve</w:t>
      </w:r>
      <w:r w:rsidR="00BE2955" w:rsidRPr="00547C24">
        <w:rPr>
          <w:rFonts w:ascii="Calibri" w:hAnsi="Calibri" w:cs="Calibri"/>
          <w:lang w:val="pt"/>
        </w:rPr>
        <w:t xml:space="preserve"> previsão nem execução de operações de crédito internas registradas.</w:t>
      </w:r>
    </w:p>
    <w:p w14:paraId="1E6C158B" w14:textId="77777777" w:rsidR="005A453E" w:rsidRPr="00547C24" w:rsidRDefault="005A453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8E5F33B" w14:textId="35E22788" w:rsidR="00756725" w:rsidRPr="00547C24" w:rsidRDefault="00756725" w:rsidP="0075672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547C24">
        <w:rPr>
          <w:rFonts w:ascii="Calibri" w:hAnsi="Calibri" w:cs="Calibri"/>
          <w:b/>
          <w:u w:val="single"/>
          <w:lang w:val="pt"/>
        </w:rPr>
        <w:fldChar w:fldCharType="begin"/>
      </w:r>
      <w:r w:rsidRPr="00547C24">
        <w:rPr>
          <w:rFonts w:ascii="Calibri" w:hAnsi="Calibri" w:cs="Calibri"/>
          <w:b/>
          <w:bCs/>
          <w:lang w:val="pt"/>
        </w:rPr>
        <w:instrText xml:space="preserve"> REF balancoorcamentario17 \h </w:instrText>
      </w:r>
      <w:r w:rsidR="00DE6C04" w:rsidRPr="00547C24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547C24">
        <w:rPr>
          <w:rFonts w:ascii="Calibri" w:hAnsi="Calibri" w:cs="Calibri"/>
          <w:b/>
          <w:u w:val="single"/>
          <w:lang w:val="pt"/>
        </w:rPr>
      </w:r>
      <w:r w:rsidRPr="00547C24">
        <w:rPr>
          <w:rFonts w:ascii="Calibri" w:hAnsi="Calibri" w:cs="Calibri"/>
          <w:b/>
          <w:u w:val="single"/>
          <w:lang w:val="pt"/>
        </w:rPr>
        <w:fldChar w:fldCharType="separate"/>
      </w:r>
      <w:r w:rsidRPr="00547C2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1" w:name="receitasorcamentarias"/>
      <w:r w:rsidRPr="00547C24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8E6B79" w:rsidRPr="00547C24">
        <w:rPr>
          <w:rFonts w:ascii="Calibri" w:hAnsi="Calibri" w:cs="Calibri"/>
          <w:b/>
          <w:sz w:val="24"/>
          <w:szCs w:val="24"/>
          <w:u w:val="single"/>
          <w:lang w:val="pt"/>
        </w:rPr>
        <w:t>3</w:t>
      </w:r>
      <w:bookmarkEnd w:id="11"/>
      <w:r w:rsidRPr="00547C2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Receitas Orçamentárias</w:t>
      </w:r>
    </w:p>
    <w:p w14:paraId="3F64F2F5" w14:textId="67B5E0C7" w:rsidR="003A79C1" w:rsidRPr="00547C24" w:rsidRDefault="0075672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47C24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547C24">
        <w:rPr>
          <w:rFonts w:ascii="Calibri" w:hAnsi="Calibri" w:cs="Calibri"/>
          <w:b/>
          <w:u w:val="single"/>
          <w:lang w:val="pt"/>
        </w:rPr>
        <w:fldChar w:fldCharType="end"/>
      </w:r>
    </w:p>
    <w:p w14:paraId="670F6460" w14:textId="7FEE255E" w:rsidR="003A79C1" w:rsidRPr="00503581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503581">
        <w:rPr>
          <w:rFonts w:ascii="Calibri" w:hAnsi="Calibri" w:cs="Calibri"/>
          <w:b/>
          <w:i/>
          <w:lang w:val="pt"/>
        </w:rPr>
        <w:t xml:space="preserve">Tabela </w:t>
      </w:r>
      <w:r w:rsidR="005C4959" w:rsidRPr="00503581">
        <w:rPr>
          <w:rFonts w:ascii="Calibri" w:hAnsi="Calibri" w:cs="Calibri"/>
          <w:b/>
          <w:i/>
          <w:lang w:val="pt"/>
        </w:rPr>
        <w:t>nº 2</w:t>
      </w:r>
      <w:r w:rsidR="00735A53">
        <w:rPr>
          <w:rFonts w:ascii="Calibri" w:hAnsi="Calibri" w:cs="Calibri"/>
          <w:b/>
          <w:i/>
          <w:lang w:val="pt"/>
        </w:rPr>
        <w:t>1</w:t>
      </w:r>
      <w:r w:rsidRPr="00503581">
        <w:rPr>
          <w:rFonts w:ascii="Calibri" w:hAnsi="Calibri" w:cs="Calibri"/>
          <w:b/>
          <w:i/>
          <w:lang w:val="pt"/>
        </w:rPr>
        <w:t xml:space="preserve"> – Previsão e Arrecadação da Receita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7"/>
        <w:gridCol w:w="4532"/>
      </w:tblGrid>
      <w:tr w:rsidR="00503581" w:rsidRPr="00503581" w14:paraId="2F14FDB5" w14:textId="77777777" w:rsidTr="00C17C5C">
        <w:trPr>
          <w:trHeight w:val="576"/>
        </w:trPr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A65933" w14:textId="77777777" w:rsidR="00C17C5C" w:rsidRPr="00503581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B8A48A" w14:textId="29AE194F" w:rsidR="00C17C5C" w:rsidRPr="00503581" w:rsidRDefault="00547C24" w:rsidP="00084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dez</w:t>
            </w:r>
            <w:r w:rsidR="00C17C5C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="00385CF8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</w:tr>
      <w:tr w:rsidR="00503581" w:rsidRPr="00503581" w14:paraId="2A7FFAFA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E2D1" w14:textId="77777777" w:rsidR="00C17C5C" w:rsidRPr="00503581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Previsão Atualizada da Receita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5281" w14:textId="16782577" w:rsidR="00C17C5C" w:rsidRPr="00503581" w:rsidRDefault="00C17C5C" w:rsidP="00385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R$</w:t>
            </w:r>
            <w:r w:rsidR="00385CF8" w:rsidRPr="00503581">
              <w:rPr>
                <w:rFonts w:ascii="Calibri" w:eastAsia="Times New Roman" w:hAnsi="Calibri" w:cs="Calibri"/>
                <w:lang w:eastAsia="pt-BR"/>
              </w:rPr>
              <w:t>729.204.631,00</w:t>
            </w:r>
          </w:p>
        </w:tc>
      </w:tr>
      <w:tr w:rsidR="00503581" w:rsidRPr="00503581" w14:paraId="1EBAB899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464" w14:textId="77777777" w:rsidR="00C17C5C" w:rsidRPr="00503581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Receita Arrecadada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350" w14:textId="56D0C121" w:rsidR="00C17C5C" w:rsidRPr="00503581" w:rsidRDefault="00C17C5C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R$</w:t>
            </w:r>
            <w:r w:rsidR="0044512A" w:rsidRPr="00503581">
              <w:rPr>
                <w:rFonts w:ascii="Calibri" w:eastAsia="Times New Roman" w:hAnsi="Calibri" w:cs="Calibri"/>
                <w:lang w:eastAsia="pt-BR"/>
              </w:rPr>
              <w:t>1.</w:t>
            </w:r>
            <w:r w:rsidR="00547C24" w:rsidRPr="00503581">
              <w:rPr>
                <w:rFonts w:ascii="Calibri" w:eastAsia="Times New Roman" w:hAnsi="Calibri" w:cs="Calibri"/>
                <w:lang w:eastAsia="pt-BR"/>
              </w:rPr>
              <w:t>389.786.872,47</w:t>
            </w:r>
          </w:p>
        </w:tc>
      </w:tr>
      <w:tr w:rsidR="00503581" w:rsidRPr="00503581" w14:paraId="1CCA5306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489142" w14:textId="19F04DC7" w:rsidR="00C17C5C" w:rsidRPr="00503581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Análise Vertical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F97C5A" w14:textId="00ADC482" w:rsidR="00C17C5C" w:rsidRPr="00503581" w:rsidRDefault="0044512A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503581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90,59</w:t>
            </w:r>
            <w:r w:rsidR="00C17C5C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</w:tbl>
    <w:p w14:paraId="533811DA" w14:textId="6E6C8889" w:rsidR="008B38D7" w:rsidRPr="00503581" w:rsidRDefault="003A1047" w:rsidP="00EC39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lang w:val="pt"/>
        </w:rPr>
      </w:pPr>
      <w:r w:rsidRPr="00503581">
        <w:rPr>
          <w:rFonts w:ascii="Calibri" w:hAnsi="Calibri" w:cs="Calibri"/>
          <w:bCs/>
          <w:sz w:val="16"/>
          <w:szCs w:val="16"/>
          <w:lang w:val="pt"/>
        </w:rPr>
        <w:t>Fonte SIAFI</w:t>
      </w:r>
      <w:r w:rsidR="008B38D7" w:rsidRPr="00503581">
        <w:rPr>
          <w:rFonts w:ascii="Calibri" w:hAnsi="Calibri" w:cs="Calibri"/>
          <w:bCs/>
          <w:lang w:val="pt"/>
        </w:rPr>
        <w:tab/>
      </w:r>
    </w:p>
    <w:p w14:paraId="4D4BE0B6" w14:textId="77777777" w:rsidR="003D7D06" w:rsidRPr="007D1461" w:rsidRDefault="003D7D06" w:rsidP="003D7D06">
      <w:pPr>
        <w:spacing w:after="0" w:line="240" w:lineRule="auto"/>
        <w:ind w:firstLine="1276"/>
        <w:jc w:val="both"/>
        <w:rPr>
          <w:rFonts w:ascii="Calibri" w:hAnsi="Calibri" w:cs="Calibri"/>
          <w:bCs/>
          <w:color w:val="FF0000"/>
          <w:lang w:val="pt"/>
        </w:rPr>
      </w:pPr>
    </w:p>
    <w:p w14:paraId="5F21AB3D" w14:textId="58FCC85F" w:rsidR="008B38D7" w:rsidRPr="00503581" w:rsidRDefault="008B38D7" w:rsidP="00157960">
      <w:pPr>
        <w:ind w:firstLine="1276"/>
        <w:jc w:val="both"/>
        <w:rPr>
          <w:rFonts w:ascii="Calibri" w:hAnsi="Calibri" w:cs="Calibri"/>
          <w:bCs/>
          <w:lang w:val="pt"/>
        </w:rPr>
      </w:pPr>
      <w:r w:rsidRPr="00503581">
        <w:rPr>
          <w:rFonts w:ascii="Calibri" w:hAnsi="Calibri" w:cs="Calibri"/>
          <w:bCs/>
          <w:lang w:val="pt"/>
        </w:rPr>
        <w:t xml:space="preserve">Como se depreende da tabela </w:t>
      </w:r>
      <w:r w:rsidR="00C17C5C" w:rsidRPr="00503581">
        <w:rPr>
          <w:rFonts w:ascii="Calibri" w:hAnsi="Calibri" w:cs="Calibri"/>
          <w:bCs/>
          <w:lang w:val="pt"/>
        </w:rPr>
        <w:t xml:space="preserve">nº </w:t>
      </w:r>
      <w:r w:rsidR="005C4959" w:rsidRPr="00503581">
        <w:rPr>
          <w:rFonts w:ascii="Calibri" w:hAnsi="Calibri" w:cs="Calibri"/>
          <w:bCs/>
          <w:lang w:val="pt"/>
        </w:rPr>
        <w:t>2</w:t>
      </w:r>
      <w:r w:rsidR="00735A53">
        <w:rPr>
          <w:rFonts w:ascii="Calibri" w:hAnsi="Calibri" w:cs="Calibri"/>
          <w:bCs/>
          <w:lang w:val="pt"/>
        </w:rPr>
        <w:t>1</w:t>
      </w:r>
      <w:r w:rsidRPr="00503581">
        <w:rPr>
          <w:rFonts w:ascii="Calibri" w:hAnsi="Calibri" w:cs="Calibri"/>
          <w:bCs/>
          <w:lang w:val="pt"/>
        </w:rPr>
        <w:t xml:space="preserve">, do montante previsto e atualizado da Receita Orçamentária, foram arrecadados </w:t>
      </w:r>
      <w:r w:rsidR="0094763A" w:rsidRPr="00503581">
        <w:rPr>
          <w:rFonts w:ascii="Calibri" w:hAnsi="Calibri" w:cs="Calibri"/>
          <w:bCs/>
          <w:lang w:val="pt"/>
        </w:rPr>
        <w:t xml:space="preserve">mais de </w:t>
      </w:r>
      <w:r w:rsidR="00271635" w:rsidRPr="00503581">
        <w:rPr>
          <w:rFonts w:ascii="Calibri" w:hAnsi="Calibri" w:cs="Calibri"/>
          <w:bCs/>
          <w:lang w:val="pt"/>
        </w:rPr>
        <w:t>1</w:t>
      </w:r>
      <w:r w:rsidR="00503581" w:rsidRPr="00503581">
        <w:rPr>
          <w:rFonts w:ascii="Calibri" w:hAnsi="Calibri" w:cs="Calibri"/>
          <w:bCs/>
          <w:lang w:val="pt"/>
        </w:rPr>
        <w:t>90</w:t>
      </w:r>
      <w:r w:rsidR="00C17C5C" w:rsidRPr="00503581">
        <w:rPr>
          <w:rFonts w:ascii="Calibri" w:hAnsi="Calibri" w:cs="Calibri"/>
          <w:bCs/>
          <w:lang w:val="pt"/>
        </w:rPr>
        <w:t>%</w:t>
      </w:r>
      <w:r w:rsidRPr="00503581">
        <w:rPr>
          <w:rFonts w:ascii="Calibri" w:hAnsi="Calibri" w:cs="Calibri"/>
          <w:bCs/>
          <w:lang w:val="pt"/>
        </w:rPr>
        <w:t>. Cabe salientar que de acordo com o MCASP, as Receitas Realizadas c</w:t>
      </w:r>
      <w:r w:rsidR="009D3AF3" w:rsidRPr="00503581">
        <w:t>correspondem</w:t>
      </w:r>
      <w:r w:rsidRPr="00503581">
        <w:t xml:space="preserve"> às receitas arrecadadas diretamente pelo órgão, ou por meio de </w:t>
      </w:r>
      <w:r w:rsidRPr="00503581">
        <w:rPr>
          <w:rFonts w:ascii="Calibri" w:hAnsi="Calibri" w:cs="Calibri"/>
          <w:bCs/>
          <w:lang w:val="pt"/>
        </w:rPr>
        <w:t>outras instituições como, por exemplo, a rede bancária. Ou seja, não constam no montante de Receitas Realizadas os recursos do Tesouro a título de créditos orçamentários recebidos no decorrer no exercício correspondentes à contrapartida das despesas fixadas na LOA (Dotação Atualizada) repassados pela SOF.</w:t>
      </w:r>
    </w:p>
    <w:p w14:paraId="2F371A90" w14:textId="77777777" w:rsidR="00157960" w:rsidRPr="00503581" w:rsidRDefault="00157960" w:rsidP="0092260C">
      <w:pPr>
        <w:spacing w:after="0" w:line="240" w:lineRule="auto"/>
        <w:ind w:firstLine="1276"/>
        <w:jc w:val="both"/>
        <w:rPr>
          <w:rFonts w:ascii="Calibri" w:hAnsi="Calibri" w:cs="Calibri"/>
          <w:bCs/>
          <w:lang w:val="pt"/>
        </w:rPr>
      </w:pPr>
    </w:p>
    <w:p w14:paraId="6D982DB0" w14:textId="2F4AD4E3" w:rsidR="003A79C1" w:rsidRPr="00503581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503581">
        <w:rPr>
          <w:rFonts w:ascii="Calibri" w:hAnsi="Calibri" w:cs="Calibri"/>
          <w:b/>
          <w:i/>
          <w:lang w:val="pt"/>
        </w:rPr>
        <w:t xml:space="preserve">Tabela </w:t>
      </w:r>
      <w:r w:rsidR="007966E1" w:rsidRPr="00503581">
        <w:rPr>
          <w:rFonts w:ascii="Calibri" w:hAnsi="Calibri" w:cs="Calibri"/>
          <w:b/>
          <w:i/>
          <w:lang w:val="pt"/>
        </w:rPr>
        <w:t xml:space="preserve">nº </w:t>
      </w:r>
      <w:r w:rsidR="005C4959" w:rsidRPr="00503581">
        <w:rPr>
          <w:rFonts w:ascii="Calibri" w:hAnsi="Calibri" w:cs="Calibri"/>
          <w:b/>
          <w:i/>
          <w:lang w:val="pt"/>
        </w:rPr>
        <w:t>2</w:t>
      </w:r>
      <w:r w:rsidR="00735A53">
        <w:rPr>
          <w:rFonts w:ascii="Calibri" w:hAnsi="Calibri" w:cs="Calibri"/>
          <w:b/>
          <w:i/>
          <w:lang w:val="pt"/>
        </w:rPr>
        <w:t>2</w:t>
      </w:r>
      <w:r w:rsidRPr="00503581">
        <w:rPr>
          <w:rFonts w:ascii="Calibri" w:hAnsi="Calibri" w:cs="Calibri"/>
          <w:b/>
          <w:i/>
          <w:lang w:val="pt"/>
        </w:rPr>
        <w:t xml:space="preserve"> – Detalhamento </w:t>
      </w:r>
      <w:r w:rsidR="000F39BD" w:rsidRPr="00503581">
        <w:rPr>
          <w:rFonts w:ascii="Calibri" w:hAnsi="Calibri" w:cs="Calibri"/>
          <w:b/>
          <w:i/>
          <w:lang w:val="pt"/>
        </w:rPr>
        <w:t xml:space="preserve">da Receita </w:t>
      </w:r>
      <w:r w:rsidR="00480FFB" w:rsidRPr="00503581">
        <w:rPr>
          <w:rFonts w:ascii="Calibri" w:hAnsi="Calibri" w:cs="Calibri"/>
          <w:b/>
          <w:i/>
          <w:lang w:val="pt"/>
        </w:rPr>
        <w:t xml:space="preserve">por Categoria </w:t>
      </w:r>
      <w:r w:rsidR="000F39BD" w:rsidRPr="00503581">
        <w:rPr>
          <w:rFonts w:ascii="Calibri" w:hAnsi="Calibri" w:cs="Calibri"/>
          <w:b/>
          <w:i/>
          <w:lang w:val="pt"/>
        </w:rPr>
        <w:t>Econômica</w:t>
      </w: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947"/>
        <w:gridCol w:w="2012"/>
        <w:gridCol w:w="1107"/>
        <w:gridCol w:w="1368"/>
      </w:tblGrid>
      <w:tr w:rsidR="00503581" w:rsidRPr="00503581" w14:paraId="78265C0F" w14:textId="77777777" w:rsidTr="00157B59">
        <w:trPr>
          <w:trHeight w:val="5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BEB606" w14:textId="106587AE" w:rsidR="00480FFB" w:rsidRPr="00503581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Categoria </w:t>
            </w:r>
            <w:r w:rsidR="00EE5229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Econômica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5A043B" w14:textId="77777777" w:rsidR="00480FFB" w:rsidRPr="00503581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Previsão Atualizada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961359C" w14:textId="77777777" w:rsidR="00480FFB" w:rsidRPr="00503581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Receita Realizada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415263FC" w14:textId="77777777" w:rsidR="00480FFB" w:rsidRPr="00503581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10D28AE0" w14:textId="77777777" w:rsidR="00480FFB" w:rsidRPr="00503581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 sobre o Total Realizado</w:t>
            </w:r>
          </w:p>
        </w:tc>
      </w:tr>
      <w:tr w:rsidR="00503581" w:rsidRPr="00503581" w14:paraId="058E8621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D7D" w14:textId="77777777" w:rsidR="00480FFB" w:rsidRPr="00503581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Receita Corrente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FEE" w14:textId="20631C98" w:rsidR="00480FFB" w:rsidRPr="00503581" w:rsidRDefault="00480FFB" w:rsidP="00D853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D853FC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729</w:t>
            </w:r>
            <w:r w:rsidR="0068786E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D853FC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 w:rsidR="0068786E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04</w:t>
            </w:r>
            <w:r w:rsidR="00D853FC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.63</w:t>
            </w:r>
            <w:r w:rsidR="0068786E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1,00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307A" w14:textId="43EA65B3" w:rsidR="00480FFB" w:rsidRPr="00503581" w:rsidRDefault="00157B59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lang w:eastAsia="pt-BR"/>
              </w:rPr>
              <w:t>R$</w:t>
            </w:r>
            <w:r w:rsidR="0044512A" w:rsidRPr="00503581">
              <w:rPr>
                <w:rFonts w:ascii="Calibri" w:eastAsia="Times New Roman" w:hAnsi="Calibri" w:cs="Calibri"/>
                <w:b/>
                <w:lang w:eastAsia="pt-BR"/>
              </w:rPr>
              <w:t>1.</w:t>
            </w:r>
            <w:r w:rsidR="00503581" w:rsidRPr="00503581">
              <w:rPr>
                <w:rFonts w:ascii="Calibri" w:eastAsia="Times New Roman" w:hAnsi="Calibri" w:cs="Calibri"/>
                <w:b/>
                <w:lang w:eastAsia="pt-BR"/>
              </w:rPr>
              <w:t>389.786.872,47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668B45" w14:textId="41F01678" w:rsidR="00480FFB" w:rsidRPr="00503581" w:rsidRDefault="0044512A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503581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90,59</w:t>
            </w:r>
            <w:r w:rsidR="00480FFB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F98C77" w14:textId="77777777" w:rsidR="00480FFB" w:rsidRPr="00503581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100,00%</w:t>
            </w:r>
          </w:p>
        </w:tc>
      </w:tr>
      <w:tr w:rsidR="00503581" w:rsidRPr="007D1461" w14:paraId="64C092AE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4BBF" w14:textId="77777777" w:rsidR="00480FFB" w:rsidRPr="00503581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Receita Patrimonial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B3A" w14:textId="70E9031F" w:rsidR="00480FFB" w:rsidRPr="00503581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R$</w:t>
            </w:r>
            <w:r w:rsidR="009273FF" w:rsidRPr="00503581">
              <w:rPr>
                <w:rFonts w:ascii="Calibri" w:eastAsia="Times New Roman" w:hAnsi="Calibri" w:cs="Calibri"/>
                <w:lang w:eastAsia="pt-BR"/>
              </w:rPr>
              <w:t>729</w:t>
            </w:r>
            <w:r w:rsidR="0068786E" w:rsidRPr="00503581">
              <w:rPr>
                <w:rFonts w:ascii="Calibri" w:eastAsia="Times New Roman" w:hAnsi="Calibri" w:cs="Calibri"/>
                <w:lang w:eastAsia="pt-BR"/>
              </w:rPr>
              <w:t>.</w:t>
            </w:r>
            <w:r w:rsidR="009273FF" w:rsidRPr="00503581">
              <w:rPr>
                <w:rFonts w:ascii="Calibri" w:eastAsia="Times New Roman" w:hAnsi="Calibri" w:cs="Calibri"/>
                <w:lang w:eastAsia="pt-BR"/>
              </w:rPr>
              <w:t>180</w:t>
            </w:r>
            <w:r w:rsidR="0068786E" w:rsidRPr="00503581">
              <w:rPr>
                <w:rFonts w:ascii="Calibri" w:eastAsia="Times New Roman" w:hAnsi="Calibri" w:cs="Calibri"/>
                <w:lang w:eastAsia="pt-BR"/>
              </w:rPr>
              <w:t>.</w:t>
            </w:r>
            <w:r w:rsidR="009273FF" w:rsidRPr="00503581">
              <w:rPr>
                <w:rFonts w:ascii="Calibri" w:eastAsia="Times New Roman" w:hAnsi="Calibri" w:cs="Calibri"/>
                <w:lang w:eastAsia="pt-BR"/>
              </w:rPr>
              <w:t>717</w:t>
            </w:r>
            <w:r w:rsidR="0068786E" w:rsidRPr="00503581">
              <w:rPr>
                <w:rFonts w:ascii="Calibri" w:eastAsia="Times New Roman" w:hAnsi="Calibri" w:cs="Calibri"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5591" w14:textId="04D53994" w:rsidR="00480FFB" w:rsidRPr="00503581" w:rsidRDefault="00480FFB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R$</w:t>
            </w:r>
            <w:r w:rsidR="00157B59" w:rsidRPr="00503581">
              <w:t xml:space="preserve"> </w:t>
            </w:r>
            <w:r w:rsidR="0044512A" w:rsidRPr="00503581">
              <w:t>1.</w:t>
            </w:r>
            <w:r w:rsidR="00503581" w:rsidRPr="00503581">
              <w:t>314.385.960,75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70900A" w14:textId="0DC56387" w:rsidR="00480FFB" w:rsidRPr="00503581" w:rsidRDefault="0044512A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1</w:t>
            </w:r>
            <w:r w:rsidR="00503581" w:rsidRPr="00503581">
              <w:rPr>
                <w:rFonts w:ascii="Calibri" w:eastAsia="Times New Roman" w:hAnsi="Calibri" w:cs="Calibri"/>
                <w:lang w:eastAsia="pt-BR"/>
              </w:rPr>
              <w:t>80,26</w:t>
            </w:r>
            <w:r w:rsidR="00480FFB" w:rsidRPr="00503581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52ACEC" w14:textId="1FA3B1D6" w:rsidR="00480FFB" w:rsidRPr="00503581" w:rsidRDefault="00157B59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9</w:t>
            </w:r>
            <w:r w:rsidR="0044512A" w:rsidRPr="00503581">
              <w:rPr>
                <w:rFonts w:ascii="Calibri" w:eastAsia="Times New Roman" w:hAnsi="Calibri" w:cs="Calibri"/>
                <w:lang w:eastAsia="pt-BR"/>
              </w:rPr>
              <w:t>4,</w:t>
            </w:r>
            <w:r w:rsidR="00503581" w:rsidRPr="00503581">
              <w:rPr>
                <w:rFonts w:ascii="Calibri" w:eastAsia="Times New Roman" w:hAnsi="Calibri" w:cs="Calibri"/>
                <w:lang w:eastAsia="pt-BR"/>
              </w:rPr>
              <w:t>57</w:t>
            </w:r>
            <w:r w:rsidR="00480FFB" w:rsidRPr="00503581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503581" w:rsidRPr="007D1461" w14:paraId="619BE7AF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F8D9" w14:textId="77777777" w:rsidR="00480FFB" w:rsidRPr="00503581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Transferências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7C4A" w14:textId="145C59A7" w:rsidR="00480FFB" w:rsidRPr="00503581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R$</w:t>
            </w:r>
            <w:r w:rsidR="009273FF" w:rsidRPr="00503581">
              <w:rPr>
                <w:rFonts w:ascii="Calibri" w:eastAsia="Times New Roman" w:hAnsi="Calibri" w:cs="Calibri"/>
                <w:lang w:eastAsia="pt-BR"/>
              </w:rPr>
              <w:t>23.914,00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0C76" w14:textId="2CF4DD81" w:rsidR="00480FFB" w:rsidRPr="00503581" w:rsidRDefault="00480FFB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503581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503581" w:rsidRPr="00503581">
              <w:rPr>
                <w:rFonts w:ascii="Calibri" w:eastAsia="Times New Roman" w:hAnsi="Calibri" w:cs="Calibri"/>
                <w:lang w:eastAsia="pt-BR"/>
              </w:rPr>
              <w:t>10.412,71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F5BBCC" w14:textId="2E390020" w:rsidR="00480FFB" w:rsidRPr="00503581" w:rsidRDefault="00503581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4</w:t>
            </w:r>
            <w:r w:rsidR="0044512A" w:rsidRPr="00503581">
              <w:rPr>
                <w:rFonts w:ascii="Calibri" w:eastAsia="Times New Roman" w:hAnsi="Calibri" w:cs="Calibri"/>
                <w:lang w:eastAsia="pt-BR"/>
              </w:rPr>
              <w:t>3</w:t>
            </w:r>
            <w:r w:rsidRPr="00503581">
              <w:rPr>
                <w:rFonts w:ascii="Calibri" w:eastAsia="Times New Roman" w:hAnsi="Calibri" w:cs="Calibri"/>
                <w:lang w:eastAsia="pt-BR"/>
              </w:rPr>
              <w:t>,5</w:t>
            </w:r>
            <w:r w:rsidR="0044512A" w:rsidRPr="00503581">
              <w:rPr>
                <w:rFonts w:ascii="Calibri" w:eastAsia="Times New Roman" w:hAnsi="Calibri" w:cs="Calibri"/>
                <w:lang w:eastAsia="pt-BR"/>
              </w:rPr>
              <w:t>4</w:t>
            </w:r>
            <w:r w:rsidR="009273FF" w:rsidRPr="00503581">
              <w:rPr>
                <w:rFonts w:ascii="Calibri" w:eastAsia="Times New Roman" w:hAnsi="Calibri" w:cs="Calibri"/>
                <w:lang w:eastAsia="pt-BR"/>
              </w:rPr>
              <w:t>%</w:t>
            </w:r>
            <w:r w:rsidR="00725C5A" w:rsidRPr="00503581">
              <w:rPr>
                <w:rFonts w:ascii="Calibri" w:eastAsia="Times New Roman" w:hAnsi="Calibri" w:cs="Calibri"/>
                <w:lang w:eastAsia="pt-BR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324C09" w14:textId="265DE185" w:rsidR="00480FFB" w:rsidRPr="00503581" w:rsidRDefault="00480FFB" w:rsidP="0010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</w:tr>
      <w:tr w:rsidR="00503581" w:rsidRPr="00503581" w14:paraId="687334A4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C6D" w14:textId="77777777" w:rsidR="00480FFB" w:rsidRPr="00503581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Outras Receitas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1FF" w14:textId="1103B41C" w:rsidR="00480FFB" w:rsidRPr="00503581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R$</w:t>
            </w:r>
            <w:r w:rsidR="009273FF" w:rsidRPr="00503581">
              <w:rPr>
                <w:rFonts w:ascii="Calibri" w:eastAsia="Times New Roman" w:hAnsi="Calibri" w:cs="Calibri"/>
                <w:lang w:eastAsia="pt-BR"/>
              </w:rPr>
              <w:t>0</w:t>
            </w:r>
            <w:r w:rsidR="0068786E" w:rsidRPr="00503581">
              <w:rPr>
                <w:rFonts w:ascii="Calibri" w:eastAsia="Times New Roman" w:hAnsi="Calibri" w:cs="Calibri"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9A8" w14:textId="05B524BA" w:rsidR="00480FFB" w:rsidRPr="00503581" w:rsidRDefault="00480FFB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lang w:eastAsia="pt-BR"/>
              </w:rPr>
              <w:t>R$</w:t>
            </w:r>
            <w:r w:rsidR="00157B59" w:rsidRPr="00503581">
              <w:t xml:space="preserve"> </w:t>
            </w:r>
            <w:r w:rsidR="00503581" w:rsidRPr="00503581">
              <w:t>75.390.499,01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709997" w14:textId="53CCB617" w:rsidR="00480FFB" w:rsidRPr="00503581" w:rsidRDefault="009273FF" w:rsidP="00157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Cs/>
                <w:lang w:eastAsia="pt-BR"/>
              </w:rPr>
              <w:t>0,00</w:t>
            </w:r>
            <w:r w:rsidR="00480FFB" w:rsidRPr="00503581">
              <w:rPr>
                <w:rFonts w:ascii="Calibri" w:eastAsia="Times New Roman" w:hAnsi="Calibri" w:cs="Calibri"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C0FB3D" w14:textId="133FD3F4" w:rsidR="00480FFB" w:rsidRPr="00503581" w:rsidRDefault="0044512A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Cs/>
                <w:lang w:eastAsia="pt-BR"/>
              </w:rPr>
              <w:t>5,</w:t>
            </w:r>
            <w:r w:rsidR="0010096F" w:rsidRPr="00503581">
              <w:rPr>
                <w:rFonts w:ascii="Calibri" w:eastAsia="Times New Roman" w:hAnsi="Calibri" w:cs="Calibri"/>
                <w:bCs/>
                <w:lang w:eastAsia="pt-BR"/>
              </w:rPr>
              <w:t>4</w:t>
            </w:r>
            <w:r w:rsidR="00503581" w:rsidRPr="00503581">
              <w:rPr>
                <w:rFonts w:ascii="Calibri" w:eastAsia="Times New Roman" w:hAnsi="Calibri" w:cs="Calibri"/>
                <w:bCs/>
                <w:lang w:eastAsia="pt-BR"/>
              </w:rPr>
              <w:t>3</w:t>
            </w:r>
            <w:r w:rsidR="00480FFB" w:rsidRPr="00503581">
              <w:rPr>
                <w:rFonts w:ascii="Calibri" w:eastAsia="Times New Roman" w:hAnsi="Calibri" w:cs="Calibri"/>
                <w:bCs/>
                <w:lang w:eastAsia="pt-BR"/>
              </w:rPr>
              <w:t>%</w:t>
            </w:r>
          </w:p>
        </w:tc>
      </w:tr>
      <w:tr w:rsidR="00503581" w:rsidRPr="00503581" w14:paraId="5EE6FD00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5D7C" w14:textId="77777777" w:rsidR="00480FFB" w:rsidRPr="00503581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Receita de Capital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2B8" w14:textId="0E7381D5" w:rsidR="00480FFB" w:rsidRPr="00503581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9273FF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0</w:t>
            </w:r>
            <w:r w:rsidR="0068786E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148" w14:textId="77777777" w:rsidR="00480FFB" w:rsidRPr="00503581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R$0,00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8CDB57" w14:textId="77777777" w:rsidR="00480FFB" w:rsidRPr="00503581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C74677" w14:textId="77777777" w:rsidR="00480FFB" w:rsidRPr="00503581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</w:tr>
      <w:tr w:rsidR="00503581" w:rsidRPr="00503581" w14:paraId="0D9A857F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67190E" w14:textId="77777777" w:rsidR="00480FFB" w:rsidRPr="00503581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Receita Total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038DAE5" w14:textId="50D5DD81" w:rsidR="00480FFB" w:rsidRPr="00503581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9273FF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72</w:t>
            </w:r>
            <w:r w:rsidR="0068786E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9.</w:t>
            </w:r>
            <w:r w:rsidR="009273FF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204</w:t>
            </w:r>
            <w:r w:rsidR="0068786E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9273FF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  <w:r w:rsidR="0068786E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  <w:r w:rsidR="009273FF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68786E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324E7F" w14:textId="2DC7E74D" w:rsidR="00480FFB" w:rsidRPr="00503581" w:rsidRDefault="00157B59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lang w:eastAsia="pt-BR"/>
              </w:rPr>
              <w:t>R$</w:t>
            </w:r>
            <w:r w:rsidR="0044512A" w:rsidRPr="00503581">
              <w:rPr>
                <w:rFonts w:ascii="Calibri" w:eastAsia="Times New Roman" w:hAnsi="Calibri" w:cs="Calibri"/>
                <w:b/>
                <w:lang w:eastAsia="pt-BR"/>
              </w:rPr>
              <w:t>1.</w:t>
            </w:r>
            <w:r w:rsidR="00503581" w:rsidRPr="00503581">
              <w:rPr>
                <w:rFonts w:ascii="Calibri" w:eastAsia="Times New Roman" w:hAnsi="Calibri" w:cs="Calibri"/>
                <w:b/>
                <w:lang w:eastAsia="pt-BR"/>
              </w:rPr>
              <w:t>389.786.872,47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FA26AA" w14:textId="2AB39F0F" w:rsidR="00480FFB" w:rsidRPr="00503581" w:rsidRDefault="0044512A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503581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90,59</w:t>
            </w:r>
            <w:r w:rsidR="00480FFB"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AA415E" w14:textId="77777777" w:rsidR="00480FFB" w:rsidRPr="00503581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03581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3213773F" w14:textId="457BC6D6" w:rsidR="00480FFB" w:rsidRPr="00503581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  <w:lang w:val="pt"/>
        </w:rPr>
      </w:pPr>
      <w:r w:rsidRPr="00503581">
        <w:rPr>
          <w:rFonts w:ascii="Calibri" w:hAnsi="Calibri" w:cs="Calibri"/>
          <w:sz w:val="16"/>
          <w:szCs w:val="16"/>
          <w:lang w:val="pt"/>
        </w:rPr>
        <w:t>Fonte SIAFI</w:t>
      </w:r>
    </w:p>
    <w:p w14:paraId="54BED991" w14:textId="77777777" w:rsidR="003A1047" w:rsidRPr="00503581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3887DCBB" w14:textId="7904C249" w:rsidR="003A1047" w:rsidRPr="007D1461" w:rsidRDefault="003A104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  <w:r w:rsidRPr="007D1461">
        <w:rPr>
          <w:rFonts w:ascii="Calibri" w:hAnsi="Calibri" w:cs="Calibri"/>
          <w:color w:val="FF0000"/>
          <w:lang w:val="pt"/>
        </w:rPr>
        <w:tab/>
      </w:r>
      <w:r w:rsidRPr="00503581">
        <w:rPr>
          <w:rFonts w:ascii="Calibri" w:hAnsi="Calibri" w:cs="Calibri"/>
          <w:lang w:val="pt"/>
        </w:rPr>
        <w:t xml:space="preserve">A tabela </w:t>
      </w:r>
      <w:r w:rsidR="00265B58" w:rsidRPr="00503581">
        <w:rPr>
          <w:rFonts w:ascii="Calibri" w:hAnsi="Calibri" w:cs="Calibri"/>
          <w:lang w:val="pt"/>
        </w:rPr>
        <w:t>nº 2</w:t>
      </w:r>
      <w:r w:rsidR="00735A53">
        <w:rPr>
          <w:rFonts w:ascii="Calibri" w:hAnsi="Calibri" w:cs="Calibri"/>
          <w:lang w:val="pt"/>
        </w:rPr>
        <w:t>2</w:t>
      </w:r>
      <w:r w:rsidRPr="00503581">
        <w:rPr>
          <w:rFonts w:ascii="Calibri" w:hAnsi="Calibri" w:cs="Calibri"/>
          <w:lang w:val="pt"/>
        </w:rPr>
        <w:t xml:space="preserve"> traz o detalhamento da Previsão e Arrecadação das Receitas por Categoria </w:t>
      </w:r>
      <w:r w:rsidR="00EE5229" w:rsidRPr="00503581">
        <w:rPr>
          <w:rFonts w:ascii="Calibri" w:hAnsi="Calibri" w:cs="Calibri"/>
          <w:lang w:val="pt"/>
        </w:rPr>
        <w:t>Econômica</w:t>
      </w:r>
      <w:r w:rsidRPr="00503581">
        <w:rPr>
          <w:rFonts w:ascii="Calibri" w:hAnsi="Calibri" w:cs="Calibri"/>
          <w:lang w:val="pt"/>
        </w:rPr>
        <w:t>. Como se pode observar,</w:t>
      </w:r>
      <w:r w:rsidR="00E45E24" w:rsidRPr="00503581">
        <w:rPr>
          <w:rFonts w:ascii="Calibri" w:hAnsi="Calibri" w:cs="Calibri"/>
          <w:lang w:val="pt"/>
        </w:rPr>
        <w:t xml:space="preserve"> </w:t>
      </w:r>
      <w:r w:rsidR="00606680" w:rsidRPr="00503581">
        <w:rPr>
          <w:rFonts w:ascii="Calibri" w:hAnsi="Calibri" w:cs="Calibri"/>
          <w:lang w:val="pt"/>
        </w:rPr>
        <w:t xml:space="preserve">não </w:t>
      </w:r>
      <w:r w:rsidR="00E45E24" w:rsidRPr="00503581">
        <w:rPr>
          <w:rFonts w:ascii="Calibri" w:hAnsi="Calibri" w:cs="Calibri"/>
          <w:lang w:val="pt"/>
        </w:rPr>
        <w:t xml:space="preserve">há previsão de arrecadação de </w:t>
      </w:r>
      <w:r w:rsidR="00606680" w:rsidRPr="00503581">
        <w:rPr>
          <w:rFonts w:ascii="Calibri" w:hAnsi="Calibri" w:cs="Calibri"/>
          <w:lang w:val="pt"/>
        </w:rPr>
        <w:t>Receita</w:t>
      </w:r>
      <w:r w:rsidR="00E45E24" w:rsidRPr="00503581">
        <w:rPr>
          <w:rFonts w:ascii="Calibri" w:hAnsi="Calibri" w:cs="Calibri"/>
          <w:lang w:val="pt"/>
        </w:rPr>
        <w:t xml:space="preserve"> de Capital</w:t>
      </w:r>
      <w:r w:rsidR="00606680" w:rsidRPr="00503581">
        <w:rPr>
          <w:rFonts w:ascii="Calibri" w:hAnsi="Calibri" w:cs="Calibri"/>
          <w:lang w:val="pt"/>
        </w:rPr>
        <w:t xml:space="preserve">. </w:t>
      </w:r>
      <w:r w:rsidR="00E45E24" w:rsidRPr="00503581">
        <w:rPr>
          <w:rFonts w:ascii="Calibri" w:hAnsi="Calibri" w:cs="Calibri"/>
          <w:lang w:val="pt"/>
        </w:rPr>
        <w:t xml:space="preserve">Desta forma, </w:t>
      </w:r>
      <w:r w:rsidRPr="00503581">
        <w:rPr>
          <w:rFonts w:ascii="Calibri" w:hAnsi="Calibri" w:cs="Calibri"/>
          <w:lang w:val="pt"/>
        </w:rPr>
        <w:t>100% da Receita Reali</w:t>
      </w:r>
      <w:r w:rsidR="00E45E24" w:rsidRPr="00503581">
        <w:rPr>
          <w:rFonts w:ascii="Calibri" w:hAnsi="Calibri" w:cs="Calibri"/>
          <w:lang w:val="pt"/>
        </w:rPr>
        <w:t>zada corresponde</w:t>
      </w:r>
      <w:r w:rsidRPr="00503581">
        <w:rPr>
          <w:rFonts w:ascii="Calibri" w:hAnsi="Calibri" w:cs="Calibri"/>
          <w:lang w:val="pt"/>
        </w:rPr>
        <w:t xml:space="preserve"> a Receitas Correntes</w:t>
      </w:r>
      <w:r w:rsidRPr="007D1461">
        <w:rPr>
          <w:rFonts w:ascii="Calibri" w:hAnsi="Calibri" w:cs="Calibri"/>
          <w:color w:val="FF0000"/>
          <w:lang w:val="pt"/>
        </w:rPr>
        <w:t xml:space="preserve">. </w:t>
      </w:r>
    </w:p>
    <w:p w14:paraId="6CA7C770" w14:textId="551E0503" w:rsidR="008109ED" w:rsidRDefault="003A1047" w:rsidP="008109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color w:val="FF0000"/>
          <w:lang w:val="pt"/>
        </w:rPr>
        <w:tab/>
      </w:r>
      <w:r w:rsidR="00BB06CD" w:rsidRPr="007D1461">
        <w:rPr>
          <w:rFonts w:ascii="Calibri" w:hAnsi="Calibri" w:cs="Calibri"/>
          <w:color w:val="FF0000"/>
          <w:lang w:val="pt"/>
        </w:rPr>
        <w:tab/>
      </w:r>
      <w:r w:rsidRPr="00503581">
        <w:rPr>
          <w:rFonts w:ascii="Calibri" w:hAnsi="Calibri" w:cs="Calibri"/>
          <w:lang w:val="pt"/>
        </w:rPr>
        <w:t>A maior parte da arrecadação das Receitas Correntes foram oriundas do grupo “</w:t>
      </w:r>
      <w:r w:rsidR="00BD11BB" w:rsidRPr="00503581">
        <w:rPr>
          <w:rFonts w:ascii="Calibri" w:hAnsi="Calibri" w:cs="Calibri"/>
          <w:lang w:val="pt"/>
        </w:rPr>
        <w:t>Receita Patrimonial</w:t>
      </w:r>
      <w:r w:rsidRPr="00503581">
        <w:rPr>
          <w:rFonts w:ascii="Calibri" w:hAnsi="Calibri" w:cs="Calibri"/>
          <w:lang w:val="pt"/>
        </w:rPr>
        <w:t>”</w:t>
      </w:r>
      <w:r w:rsidR="00BD11BB" w:rsidRPr="00503581">
        <w:rPr>
          <w:rFonts w:ascii="Calibri" w:hAnsi="Calibri" w:cs="Calibri"/>
          <w:lang w:val="pt"/>
        </w:rPr>
        <w:t xml:space="preserve"> decorrente de “Demais Receitas Patrimoniais”</w:t>
      </w:r>
      <w:r w:rsidR="004805DB" w:rsidRPr="00503581">
        <w:rPr>
          <w:rFonts w:ascii="Calibri" w:hAnsi="Calibri" w:cs="Calibri"/>
          <w:lang w:val="pt"/>
        </w:rPr>
        <w:t xml:space="preserve"> e de “Valores </w:t>
      </w:r>
      <w:r w:rsidR="004805DB" w:rsidRPr="00A1397D">
        <w:rPr>
          <w:rFonts w:ascii="Calibri" w:hAnsi="Calibri" w:cs="Calibri"/>
          <w:lang w:val="pt"/>
        </w:rPr>
        <w:t>Mobiliários”</w:t>
      </w:r>
      <w:r w:rsidRPr="00A1397D">
        <w:rPr>
          <w:rFonts w:ascii="Calibri" w:hAnsi="Calibri" w:cs="Calibri"/>
          <w:lang w:val="pt"/>
        </w:rPr>
        <w:t xml:space="preserve">. </w:t>
      </w:r>
      <w:r w:rsidR="008109ED" w:rsidRPr="00A1397D">
        <w:rPr>
          <w:rFonts w:ascii="Calibri" w:hAnsi="Calibri" w:cs="Calibri"/>
          <w:lang w:val="pt"/>
        </w:rPr>
        <w:t>Este</w:t>
      </w:r>
      <w:r w:rsidR="00503581" w:rsidRPr="00A1397D">
        <w:rPr>
          <w:rFonts w:ascii="Calibri" w:hAnsi="Calibri" w:cs="Calibri"/>
          <w:lang w:val="pt"/>
        </w:rPr>
        <w:t>s</w:t>
      </w:r>
      <w:r w:rsidR="008109ED" w:rsidRPr="00A1397D">
        <w:rPr>
          <w:rFonts w:ascii="Calibri" w:hAnsi="Calibri" w:cs="Calibri"/>
          <w:lang w:val="pt"/>
        </w:rPr>
        <w:t xml:space="preserve"> saldo</w:t>
      </w:r>
      <w:r w:rsidR="00503581" w:rsidRPr="00A1397D">
        <w:rPr>
          <w:rFonts w:ascii="Calibri" w:hAnsi="Calibri" w:cs="Calibri"/>
          <w:lang w:val="pt"/>
        </w:rPr>
        <w:t>s</w:t>
      </w:r>
      <w:r w:rsidR="008109ED" w:rsidRPr="00A1397D">
        <w:rPr>
          <w:rFonts w:ascii="Calibri" w:hAnsi="Calibri" w:cs="Calibri"/>
          <w:lang w:val="pt"/>
        </w:rPr>
        <w:t xml:space="preserve"> se refere</w:t>
      </w:r>
      <w:r w:rsidR="00503581" w:rsidRPr="00A1397D">
        <w:rPr>
          <w:rFonts w:ascii="Calibri" w:hAnsi="Calibri" w:cs="Calibri"/>
          <w:lang w:val="pt"/>
        </w:rPr>
        <w:t>m</w:t>
      </w:r>
      <w:r w:rsidR="008109ED" w:rsidRPr="00A1397D">
        <w:rPr>
          <w:rFonts w:ascii="Calibri" w:hAnsi="Calibri" w:cs="Calibri"/>
          <w:lang w:val="pt"/>
        </w:rPr>
        <w:t xml:space="preserve"> a Receitas decorrentes de participação da União nos recursos obtidos na loteria deduzidas as retificações</w:t>
      </w:r>
      <w:r w:rsidR="00157960" w:rsidRPr="00A1397D">
        <w:rPr>
          <w:rFonts w:ascii="Calibri" w:hAnsi="Calibri" w:cs="Calibri"/>
          <w:lang w:val="pt"/>
        </w:rPr>
        <w:t>.</w:t>
      </w:r>
    </w:p>
    <w:p w14:paraId="4534DB2E" w14:textId="77777777" w:rsidR="00735A53" w:rsidRPr="007D1461" w:rsidRDefault="00735A53" w:rsidP="008109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587DAD6E" w14:textId="77777777" w:rsidR="001A1A26" w:rsidRPr="007D1461" w:rsidRDefault="001A1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0F68A33A" w14:textId="41944416" w:rsidR="005A663A" w:rsidRPr="00503581" w:rsidRDefault="004C3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503581">
        <w:rPr>
          <w:rFonts w:ascii="Calibri" w:hAnsi="Calibri" w:cs="Calibri"/>
          <w:b/>
          <w:sz w:val="24"/>
          <w:szCs w:val="24"/>
          <w:u w:val="single"/>
          <w:lang w:val="pt"/>
        </w:rPr>
        <w:lastRenderedPageBreak/>
        <w:fldChar w:fldCharType="begin"/>
      </w:r>
      <w:r w:rsidRPr="00503581">
        <w:rPr>
          <w:rFonts w:ascii="Calibri" w:hAnsi="Calibri" w:cs="Calibri"/>
          <w:b/>
          <w:sz w:val="24"/>
          <w:szCs w:val="24"/>
          <w:highlight w:val="yellow"/>
          <w:lang w:val="pt"/>
        </w:rPr>
        <w:instrText xml:space="preserve"> REF balancoorcamentario18 \h </w:instrText>
      </w:r>
      <w:r w:rsidR="00D5403B" w:rsidRPr="00503581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503581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503581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503581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2" w:name="despesaorcamentaria"/>
      <w:r w:rsidRPr="00503581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8E6B79" w:rsidRPr="00503581">
        <w:rPr>
          <w:rFonts w:ascii="Calibri" w:hAnsi="Calibri" w:cs="Calibri"/>
          <w:b/>
          <w:sz w:val="24"/>
          <w:szCs w:val="24"/>
          <w:u w:val="single"/>
          <w:lang w:val="pt"/>
        </w:rPr>
        <w:t>4</w:t>
      </w:r>
      <w:bookmarkEnd w:id="12"/>
      <w:r w:rsidRPr="00503581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Despesas Orçamentárias</w:t>
      </w:r>
      <w:r w:rsidRPr="005035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503581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4FDD9570" w14:textId="77777777" w:rsidR="005440B5" w:rsidRPr="00503581" w:rsidRDefault="005440B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240CF4DB" w14:textId="5106A6F0" w:rsidR="00BB06CD" w:rsidRPr="00503581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503581">
        <w:rPr>
          <w:rFonts w:ascii="Calibri" w:hAnsi="Calibri" w:cs="Calibri"/>
          <w:b/>
          <w:lang w:val="pt"/>
        </w:rPr>
        <w:tab/>
      </w:r>
      <w:r w:rsidRPr="00503581">
        <w:rPr>
          <w:rFonts w:ascii="Calibri" w:hAnsi="Calibri" w:cs="Calibri"/>
          <w:lang w:val="pt"/>
        </w:rPr>
        <w:t xml:space="preserve">De acordo com o MCASP a Dotação Atualizada </w:t>
      </w:r>
      <w:r w:rsidRPr="00503581">
        <w:t>demonstra os valores dos créditos iniciais conforme consta na Lei Orçamentária Anual (LOA) acrescidos dos créditos adicionais abertos ou reabertos durante o exercício de referência e às atualizações monetárias efetuadas após a data da publicação da LOA, deduzidos das respectivas anulações e cancelamentos.</w:t>
      </w:r>
    </w:p>
    <w:p w14:paraId="073F1DD5" w14:textId="338DE98C" w:rsidR="00BB06CD" w:rsidRPr="00503581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503581">
        <w:tab/>
        <w:t xml:space="preserve">Já </w:t>
      </w:r>
      <w:r w:rsidR="000F5376" w:rsidRPr="00503581">
        <w:t xml:space="preserve">a Despesa </w:t>
      </w:r>
      <w:r w:rsidR="000F5376" w:rsidRPr="00503581">
        <w:rPr>
          <w:rFonts w:ascii="Calibri" w:hAnsi="Calibri" w:cs="Calibri"/>
          <w:lang w:val="pt"/>
        </w:rPr>
        <w:t>Empenhada corresponde</w:t>
      </w:r>
      <w:r w:rsidRPr="00503581">
        <w:rPr>
          <w:rFonts w:ascii="Calibri" w:hAnsi="Calibri" w:cs="Calibri"/>
          <w:lang w:val="pt"/>
        </w:rPr>
        <w:t xml:space="preserve"> ao valor que o órgão público reserva para efetuar um pagamento planejado.</w:t>
      </w:r>
      <w:r w:rsidR="004C3A26" w:rsidRPr="00503581">
        <w:rPr>
          <w:rFonts w:ascii="Calibri" w:hAnsi="Calibri" w:cs="Calibri"/>
          <w:b/>
          <w:u w:val="single"/>
          <w:lang w:val="pt"/>
        </w:rPr>
        <w:t xml:space="preserve"> </w:t>
      </w:r>
    </w:p>
    <w:p w14:paraId="1E2E1146" w14:textId="64B50074" w:rsidR="000F5376" w:rsidRPr="00503581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503581">
        <w:rPr>
          <w:rFonts w:ascii="Calibri" w:hAnsi="Calibri" w:cs="Calibri"/>
          <w:lang w:val="pt"/>
        </w:rPr>
        <w:tab/>
        <w:t>Segue abaixo tabela com comparativo entre a Dotação Atualizada e a Despesa Empenhada:</w:t>
      </w:r>
    </w:p>
    <w:p w14:paraId="4AF23D8C" w14:textId="77777777" w:rsidR="00BB06CD" w:rsidRPr="00503581" w:rsidRDefault="00BB06C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54581E75" w14:textId="209CCCCD" w:rsidR="000F39BD" w:rsidRPr="00503581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503581">
        <w:rPr>
          <w:rFonts w:ascii="Calibri" w:hAnsi="Calibri" w:cs="Calibri"/>
          <w:b/>
          <w:i/>
          <w:lang w:val="pt"/>
        </w:rPr>
        <w:t xml:space="preserve">Tabela </w:t>
      </w:r>
      <w:r w:rsidR="007966E1" w:rsidRPr="00503581">
        <w:rPr>
          <w:rFonts w:ascii="Calibri" w:hAnsi="Calibri" w:cs="Calibri"/>
          <w:b/>
          <w:i/>
          <w:lang w:val="pt"/>
        </w:rPr>
        <w:t>nº 2</w:t>
      </w:r>
      <w:r w:rsidR="00735A53">
        <w:rPr>
          <w:rFonts w:ascii="Calibri" w:hAnsi="Calibri" w:cs="Calibri"/>
          <w:b/>
          <w:i/>
          <w:lang w:val="pt"/>
        </w:rPr>
        <w:t>3</w:t>
      </w:r>
      <w:r w:rsidRPr="00503581">
        <w:rPr>
          <w:rFonts w:ascii="Calibri" w:hAnsi="Calibri" w:cs="Calibri"/>
          <w:b/>
          <w:i/>
          <w:lang w:val="pt"/>
        </w:rPr>
        <w:t xml:space="preserve"> – Dotação e Empenho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2"/>
        <w:gridCol w:w="3847"/>
      </w:tblGrid>
      <w:tr w:rsidR="00A55EDA" w:rsidRPr="00A55EDA" w14:paraId="706B306F" w14:textId="77777777" w:rsidTr="00D7116F">
        <w:trPr>
          <w:trHeight w:val="286"/>
        </w:trPr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C123ED" w14:textId="77777777" w:rsidR="00C42220" w:rsidRPr="00A55EDA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48C1384" w14:textId="74AF734F" w:rsidR="00C42220" w:rsidRPr="00A55EDA" w:rsidRDefault="00503581" w:rsidP="008E5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lang w:eastAsia="pt-BR"/>
              </w:rPr>
              <w:t>dez</w:t>
            </w:r>
            <w:r w:rsidR="00C42220" w:rsidRPr="00A55EDA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="002A7405" w:rsidRPr="00A55EDA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</w:tr>
      <w:tr w:rsidR="00A55EDA" w:rsidRPr="00A55EDA" w14:paraId="0C29DFA9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FAA0" w14:textId="77777777" w:rsidR="00C42220" w:rsidRPr="00A55EDA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lang w:eastAsia="pt-BR"/>
              </w:rPr>
              <w:t>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70D" w14:textId="52F008F5" w:rsidR="00C42220" w:rsidRPr="00A55EDA" w:rsidRDefault="00C42220" w:rsidP="008E5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lang w:eastAsia="pt-BR"/>
              </w:rPr>
              <w:t>R$</w:t>
            </w:r>
            <w:r w:rsidR="001F5828" w:rsidRPr="00A55EDA">
              <w:t xml:space="preserve"> </w:t>
            </w:r>
            <w:r w:rsidR="00555900" w:rsidRPr="00A55EDA">
              <w:rPr>
                <w:rFonts w:ascii="Calibri" w:eastAsia="Times New Roman" w:hAnsi="Calibri" w:cs="Calibri"/>
                <w:lang w:eastAsia="pt-BR"/>
              </w:rPr>
              <w:t>27</w:t>
            </w:r>
            <w:r w:rsidR="00503581" w:rsidRPr="00A55EDA">
              <w:rPr>
                <w:rFonts w:ascii="Calibri" w:eastAsia="Times New Roman" w:hAnsi="Calibri" w:cs="Calibri"/>
                <w:lang w:eastAsia="pt-BR"/>
              </w:rPr>
              <w:t>3</w:t>
            </w:r>
            <w:r w:rsidR="008E55D7" w:rsidRPr="00A55EDA">
              <w:rPr>
                <w:rFonts w:ascii="Calibri" w:eastAsia="Times New Roman" w:hAnsi="Calibri" w:cs="Calibri"/>
                <w:lang w:eastAsia="pt-BR"/>
              </w:rPr>
              <w:t>.02</w:t>
            </w:r>
            <w:r w:rsidR="00503581" w:rsidRPr="00A55EDA">
              <w:rPr>
                <w:rFonts w:ascii="Calibri" w:eastAsia="Times New Roman" w:hAnsi="Calibri" w:cs="Calibri"/>
                <w:lang w:eastAsia="pt-BR"/>
              </w:rPr>
              <w:t>7</w:t>
            </w:r>
            <w:r w:rsidR="008E55D7" w:rsidRPr="00A55EDA">
              <w:rPr>
                <w:rFonts w:ascii="Calibri" w:eastAsia="Times New Roman" w:hAnsi="Calibri" w:cs="Calibri"/>
                <w:lang w:eastAsia="pt-BR"/>
              </w:rPr>
              <w:t>.</w:t>
            </w:r>
            <w:r w:rsidR="00503581" w:rsidRPr="00A55EDA">
              <w:rPr>
                <w:rFonts w:ascii="Calibri" w:eastAsia="Times New Roman" w:hAnsi="Calibri" w:cs="Calibri"/>
                <w:lang w:eastAsia="pt-BR"/>
              </w:rPr>
              <w:t>1</w:t>
            </w:r>
            <w:r w:rsidR="008E55D7" w:rsidRPr="00A55EDA">
              <w:rPr>
                <w:rFonts w:ascii="Calibri" w:eastAsia="Times New Roman" w:hAnsi="Calibri" w:cs="Calibri"/>
                <w:lang w:eastAsia="pt-BR"/>
              </w:rPr>
              <w:t>2</w:t>
            </w:r>
            <w:r w:rsidR="00503581" w:rsidRPr="00A55EDA">
              <w:rPr>
                <w:rFonts w:ascii="Calibri" w:eastAsia="Times New Roman" w:hAnsi="Calibri" w:cs="Calibri"/>
                <w:lang w:eastAsia="pt-BR"/>
              </w:rPr>
              <w:t>1.979</w:t>
            </w:r>
            <w:r w:rsidR="008E55D7" w:rsidRPr="00A55EDA">
              <w:rPr>
                <w:rFonts w:ascii="Calibri" w:eastAsia="Times New Roman" w:hAnsi="Calibri" w:cs="Calibri"/>
                <w:lang w:eastAsia="pt-BR"/>
              </w:rPr>
              <w:t>,00</w:t>
            </w:r>
          </w:p>
        </w:tc>
      </w:tr>
      <w:tr w:rsidR="00A55EDA" w:rsidRPr="00A55EDA" w14:paraId="682F9D63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0CDE" w14:textId="77777777" w:rsidR="00C42220" w:rsidRPr="00A55EDA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C82" w14:textId="5A134845" w:rsidR="00C42220" w:rsidRPr="00A55EDA" w:rsidRDefault="00C42220" w:rsidP="008E5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lang w:eastAsia="pt-BR"/>
              </w:rPr>
              <w:t>R$</w:t>
            </w:r>
            <w:r w:rsidR="001F5828" w:rsidRPr="00A55EDA">
              <w:t xml:space="preserve"> </w:t>
            </w:r>
            <w:r w:rsidR="00555900" w:rsidRPr="00A55EDA">
              <w:t>1</w:t>
            </w:r>
            <w:r w:rsidR="008E55D7" w:rsidRPr="00A55EDA">
              <w:t>78</w:t>
            </w:r>
            <w:r w:rsidR="00503581" w:rsidRPr="00A55EDA">
              <w:t>.379.824.692,48</w:t>
            </w:r>
          </w:p>
        </w:tc>
      </w:tr>
      <w:tr w:rsidR="00A55EDA" w:rsidRPr="00A55EDA" w14:paraId="56DF41BB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B5BA9B" w14:textId="0927ADE7" w:rsidR="00C42220" w:rsidRPr="00A55EDA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lang w:eastAsia="pt-BR"/>
              </w:rPr>
              <w:t>Despesa Empenhada/Dotação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7C48568" w14:textId="75E49F36" w:rsidR="00C42220" w:rsidRPr="00A55EDA" w:rsidRDefault="008E55D7" w:rsidP="008E5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  <w:r w:rsidR="00503581" w:rsidRPr="00A55EDA">
              <w:rPr>
                <w:rFonts w:ascii="Calibri" w:eastAsia="Times New Roman" w:hAnsi="Calibri" w:cs="Calibri"/>
                <w:b/>
                <w:bCs/>
                <w:lang w:eastAsia="pt-BR"/>
              </w:rPr>
              <w:t>5,33</w:t>
            </w:r>
            <w:r w:rsidR="002A7405" w:rsidRPr="00A55EDA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</w:tbl>
    <w:p w14:paraId="1F5268AD" w14:textId="77777777" w:rsidR="000F39BD" w:rsidRPr="00A55EDA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0EDF5383" w14:textId="1A2A9B42" w:rsidR="000F5376" w:rsidRPr="007D1461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  <w:r w:rsidRPr="00A55EDA">
        <w:rPr>
          <w:rFonts w:ascii="Calibri" w:hAnsi="Calibri" w:cs="Calibri"/>
          <w:lang w:val="pt"/>
        </w:rPr>
        <w:tab/>
        <w:t xml:space="preserve">Como se pode deduzir da tabela, </w:t>
      </w:r>
      <w:r w:rsidR="00A55EDA" w:rsidRPr="00A55EDA">
        <w:rPr>
          <w:rFonts w:ascii="Calibri" w:hAnsi="Calibri" w:cs="Calibri"/>
          <w:lang w:val="pt"/>
        </w:rPr>
        <w:t>em 2023</w:t>
      </w:r>
      <w:r w:rsidRPr="00A55EDA">
        <w:rPr>
          <w:rFonts w:ascii="Calibri" w:hAnsi="Calibri" w:cs="Calibri"/>
          <w:lang w:val="pt"/>
        </w:rPr>
        <w:t xml:space="preserve"> </w:t>
      </w:r>
      <w:r w:rsidR="00F70D20" w:rsidRPr="00A55EDA">
        <w:rPr>
          <w:rFonts w:ascii="Calibri" w:hAnsi="Calibri" w:cs="Calibri"/>
          <w:lang w:val="pt"/>
        </w:rPr>
        <w:t xml:space="preserve">foram empenhadas </w:t>
      </w:r>
      <w:r w:rsidR="00A55EDA" w:rsidRPr="00A55EDA">
        <w:rPr>
          <w:rFonts w:ascii="Calibri" w:hAnsi="Calibri" w:cs="Calibri"/>
          <w:lang w:val="pt"/>
        </w:rPr>
        <w:t>apenas</w:t>
      </w:r>
      <w:r w:rsidR="00516A09" w:rsidRPr="00A55EDA">
        <w:rPr>
          <w:rFonts w:ascii="Calibri" w:hAnsi="Calibri" w:cs="Calibri"/>
          <w:lang w:val="pt"/>
        </w:rPr>
        <w:t xml:space="preserve"> </w:t>
      </w:r>
      <w:r w:rsidR="0006431B" w:rsidRPr="00A55EDA">
        <w:rPr>
          <w:rFonts w:ascii="Calibri" w:hAnsi="Calibri" w:cs="Calibri"/>
          <w:lang w:val="pt"/>
        </w:rPr>
        <w:t>6</w:t>
      </w:r>
      <w:r w:rsidR="00A55EDA" w:rsidRPr="00A55EDA">
        <w:rPr>
          <w:rFonts w:ascii="Calibri" w:hAnsi="Calibri" w:cs="Calibri"/>
          <w:lang w:val="pt"/>
        </w:rPr>
        <w:t>5</w:t>
      </w:r>
      <w:r w:rsidR="00F70D20" w:rsidRPr="00A55EDA">
        <w:rPr>
          <w:rFonts w:ascii="Calibri" w:hAnsi="Calibri" w:cs="Calibri"/>
          <w:lang w:val="pt"/>
        </w:rPr>
        <w:t xml:space="preserve">% </w:t>
      </w:r>
      <w:r w:rsidRPr="00A55EDA">
        <w:rPr>
          <w:rFonts w:ascii="Calibri" w:hAnsi="Calibri" w:cs="Calibri"/>
          <w:lang w:val="pt"/>
        </w:rPr>
        <w:t>da fixação da Despesa Atualizada</w:t>
      </w:r>
      <w:r w:rsidR="00C42220" w:rsidRPr="00A55EDA">
        <w:rPr>
          <w:rFonts w:ascii="Calibri" w:hAnsi="Calibri" w:cs="Calibri"/>
          <w:lang w:val="pt"/>
        </w:rPr>
        <w:t>.</w:t>
      </w:r>
    </w:p>
    <w:p w14:paraId="378683E6" w14:textId="77777777" w:rsidR="000F39BD" w:rsidRPr="00A55EDA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069C2648" w14:textId="01D2B5F0" w:rsidR="000F39BD" w:rsidRPr="00A55EDA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A55EDA">
        <w:rPr>
          <w:rFonts w:ascii="Calibri" w:hAnsi="Calibri" w:cs="Calibri"/>
          <w:b/>
          <w:i/>
          <w:lang w:val="pt"/>
        </w:rPr>
        <w:t xml:space="preserve">Tabela </w:t>
      </w:r>
      <w:r w:rsidR="007966E1" w:rsidRPr="00A55EDA">
        <w:rPr>
          <w:rFonts w:ascii="Calibri" w:hAnsi="Calibri" w:cs="Calibri"/>
          <w:b/>
          <w:i/>
          <w:lang w:val="pt"/>
        </w:rPr>
        <w:t>nº 2</w:t>
      </w:r>
      <w:r w:rsidR="00735A53">
        <w:rPr>
          <w:rFonts w:ascii="Calibri" w:hAnsi="Calibri" w:cs="Calibri"/>
          <w:b/>
          <w:i/>
          <w:lang w:val="pt"/>
        </w:rPr>
        <w:t>4</w:t>
      </w:r>
      <w:r w:rsidRPr="00A55EDA">
        <w:rPr>
          <w:rFonts w:ascii="Calibri" w:hAnsi="Calibri" w:cs="Calibri"/>
          <w:b/>
          <w:i/>
          <w:lang w:val="pt"/>
        </w:rPr>
        <w:t xml:space="preserve"> – Detalhamento da Despesa por Categoria Econômica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2345"/>
        <w:gridCol w:w="2229"/>
        <w:gridCol w:w="2191"/>
        <w:gridCol w:w="1739"/>
      </w:tblGrid>
      <w:tr w:rsidR="00A55EDA" w:rsidRPr="00A55EDA" w14:paraId="511E9774" w14:textId="565C58C6" w:rsidTr="004C4318">
        <w:trPr>
          <w:trHeight w:val="1152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664CFA" w14:textId="465EFD4C" w:rsidR="00E23E42" w:rsidRPr="00A55ED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Categoria Econômica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A3CADE" w14:textId="77777777" w:rsidR="00E23E42" w:rsidRPr="00A55ED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Dotação Atualizada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AA7B65" w14:textId="77777777" w:rsidR="00E23E42" w:rsidRPr="00A55ED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6C4C95E0" w14:textId="77777777" w:rsidR="00E23E42" w:rsidRPr="00A55ED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Empenhada/Dotação Atualizada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2FC674C7" w14:textId="7AD9DF76" w:rsidR="00E23E42" w:rsidRPr="00A55ED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 Despesa Empenhada Total</w:t>
            </w:r>
          </w:p>
        </w:tc>
      </w:tr>
      <w:tr w:rsidR="00A55EDA" w:rsidRPr="00A55EDA" w14:paraId="1C8A3343" w14:textId="6B7ACFC1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855" w14:textId="77777777" w:rsidR="00E23E42" w:rsidRPr="00A55ED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A87" w14:textId="64A550CE" w:rsidR="00E23E42" w:rsidRPr="00A55EDA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A55EDA">
              <w:t xml:space="preserve"> </w:t>
            </w:r>
            <w:r w:rsidR="00EE3C5D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27</w:t>
            </w:r>
            <w:r w:rsidR="00A55EDA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1.564.596.519,00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8FB" w14:textId="473F5F17" w:rsidR="00E23E42" w:rsidRPr="00A55EDA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E5634E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427DE4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  <w:r w:rsidR="00A55EDA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7.139.797.261,42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4996A27" w14:textId="7B568362" w:rsidR="00E23E42" w:rsidRPr="00A55EDA" w:rsidRDefault="00427DE4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="00A55EDA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5,23</w:t>
            </w:r>
            <w:r w:rsidR="00E23E42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1811AAB" w14:textId="492BEE45" w:rsidR="00E23E42" w:rsidRPr="00A55EDA" w:rsidRDefault="0005305F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99</w:t>
            </w:r>
            <w:r w:rsidR="00510E73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</w:t>
            </w:r>
            <w:r w:rsidR="00A55EDA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30</w:t>
            </w:r>
            <w:r w:rsidR="00E23E42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A55EDA" w:rsidRPr="00A55EDA" w14:paraId="3D235FAF" w14:textId="30E90031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43B0" w14:textId="77777777" w:rsidR="00E23E42" w:rsidRPr="00A55ED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gramStart"/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Pessoal</w:t>
            </w:r>
            <w:proofErr w:type="gramEnd"/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e Encargos Sociais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B989" w14:textId="4032E57E" w:rsidR="00E23E42" w:rsidRPr="00A55EDA" w:rsidRDefault="00E23E42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A55EDA">
              <w:t xml:space="preserve"> </w:t>
            </w:r>
            <w:r w:rsidR="00EE3C5D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A55EDA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41.172.591,00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ADB0" w14:textId="0ED92F8A" w:rsidR="00E23E42" w:rsidRPr="00A55EDA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E5634E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A55EDA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29.714.569,08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7100882" w14:textId="2E0BAF2D" w:rsidR="00E23E42" w:rsidRPr="00A55EDA" w:rsidRDefault="00427DE4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A55EDA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1,88%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75B92B1E" w14:textId="58A7DBAD" w:rsidR="00E23E42" w:rsidRPr="00A55EDA" w:rsidRDefault="00510E73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</w:t>
            </w:r>
            <w:r w:rsidR="00427DE4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</w:t>
            </w:r>
            <w:r w:rsidR="00A55EDA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</w:t>
            </w:r>
            <w:r w:rsidR="00E23E42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A55EDA" w:rsidRPr="00A55EDA" w14:paraId="598F8FE3" w14:textId="5BB81D80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B2D" w14:textId="77777777" w:rsidR="00E23E42" w:rsidRPr="00A55ED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Outras Despesas Correntes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0594" w14:textId="3848FDD2" w:rsidR="00E23E42" w:rsidRPr="00A55EDA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A55EDA">
              <w:t xml:space="preserve"> </w:t>
            </w:r>
            <w:r w:rsidR="00EE3C5D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2F1651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</w:t>
            </w:r>
            <w:r w:rsidR="00A55EDA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1.423.423.928,00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DC81" w14:textId="056DDF35" w:rsidR="00E23E42" w:rsidRPr="00A55EDA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A55EDA">
              <w:t xml:space="preserve"> </w:t>
            </w:r>
            <w:r w:rsidR="00E5634E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427DE4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</w:t>
            </w:r>
            <w:r w:rsidR="00A55EDA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7.010.082.692,34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DBFD41" w14:textId="62AB0437" w:rsidR="00E23E42" w:rsidRPr="00A55EDA" w:rsidRDefault="00427DE4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</w:t>
            </w:r>
            <w:r w:rsidR="00A55EDA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5,22</w:t>
            </w:r>
            <w:r w:rsidR="00E23E42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41509E3A" w14:textId="35A993CD" w:rsidR="00E23E42" w:rsidRPr="00A55EDA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05305F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9,</w:t>
            </w:r>
            <w:r w:rsidR="00A55EDA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23</w:t>
            </w:r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A55EDA" w:rsidRPr="00A55EDA" w14:paraId="35509E5D" w14:textId="4CD2F208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93E" w14:textId="77777777" w:rsidR="00E23E42" w:rsidRPr="00A55ED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214C" w14:textId="67C34DA8" w:rsidR="00E23E42" w:rsidRPr="00A55EDA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427DE4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1.</w:t>
            </w:r>
            <w:r w:rsidR="00A55EDA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272.043.904,00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187" w14:textId="6ED499AB" w:rsidR="00E23E42" w:rsidRPr="00A55EDA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A55EDA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1.240.027.431,06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6477B0" w14:textId="70AB1948" w:rsidR="00E23E42" w:rsidRPr="00A55EDA" w:rsidRDefault="00A55EDA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97,48</w:t>
            </w:r>
            <w:r w:rsidR="00E23E42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39C0A60" w14:textId="1A185E6A" w:rsidR="00E23E42" w:rsidRPr="00A55EDA" w:rsidRDefault="00E5634E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</w:t>
            </w:r>
            <w:r w:rsidR="00427DE4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33</w:t>
            </w:r>
            <w:r w:rsidR="00E23E42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A55EDA" w:rsidRPr="00A55EDA" w14:paraId="145DC4D5" w14:textId="2446ED2D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056" w14:textId="77777777" w:rsidR="004C4318" w:rsidRPr="00A55EDA" w:rsidRDefault="004C4318" w:rsidP="004C43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92E" w14:textId="7A889326" w:rsidR="004C4318" w:rsidRPr="00A55EDA" w:rsidRDefault="004C4318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A55EDA" w:rsidRPr="00A55E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1.272.043.904,00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FF4" w14:textId="3D4254BF" w:rsidR="004C4318" w:rsidRPr="00A55EDA" w:rsidRDefault="004C4318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A55EDA" w:rsidRPr="00A55E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1.240.027.431,06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B1001B" w14:textId="3C6648BC" w:rsidR="004C4318" w:rsidRPr="00A55EDA" w:rsidRDefault="00A55EDA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97,48</w:t>
            </w:r>
            <w:r w:rsidR="004C4318" w:rsidRPr="00A55E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005AB31" w14:textId="1A54B276" w:rsidR="004C4318" w:rsidRPr="00A55EDA" w:rsidRDefault="0005305F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</w:t>
            </w:r>
            <w:r w:rsidR="004C4318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</w:t>
            </w:r>
            <w:r w:rsidR="00A55EDA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70</w:t>
            </w:r>
            <w:r w:rsidR="00427DE4" w:rsidRPr="00A55E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A55EDA" w:rsidRPr="00A55EDA" w14:paraId="7913688E" w14:textId="04855A76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B9E" w14:textId="77777777" w:rsidR="00E23E42" w:rsidRPr="00A55ED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Reserva de Contingência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3E1A" w14:textId="3FD96C57" w:rsidR="00E23E42" w:rsidRPr="00A55EDA" w:rsidRDefault="00E23E42" w:rsidP="002F1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2F1651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190.481.556,00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2F1C" w14:textId="68531873" w:rsidR="00E23E42" w:rsidRPr="00A55EDA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E65E4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F4F979" w14:textId="77777777" w:rsidR="00E23E42" w:rsidRPr="00A55EDA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0AEC0450" w14:textId="7B626913" w:rsidR="00E23E42" w:rsidRPr="00A55EDA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</w:t>
            </w:r>
            <w:r w:rsidR="00A55EDA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0%</w:t>
            </w:r>
          </w:p>
        </w:tc>
      </w:tr>
      <w:tr w:rsidR="00A55EDA" w:rsidRPr="00A55EDA" w14:paraId="7A5D7287" w14:textId="1B6E2152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9EF902" w14:textId="0D81F1EC" w:rsidR="00E23E42" w:rsidRPr="00A55ED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Total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C3B173" w14:textId="2DF07714" w:rsidR="00E23E42" w:rsidRPr="00A55EDA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EE3C5D" w:rsidRPr="00A55EDA">
              <w:t xml:space="preserve"> </w:t>
            </w:r>
            <w:r w:rsidR="00EE3C5D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02387D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  <w:r w:rsidR="00A55EDA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3.027.121.979,00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7B35A9" w14:textId="1D513C6B" w:rsidR="00E23E42" w:rsidRPr="00A55EDA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EE3C5D" w:rsidRPr="00A55EDA">
              <w:t xml:space="preserve"> </w:t>
            </w:r>
            <w:r w:rsidR="00E5634E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427DE4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  <w:r w:rsidR="00A55EDA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8.379.824.692,48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C666AA" w14:textId="0476D9EF" w:rsidR="00E23E42" w:rsidRPr="00A55EDA" w:rsidRDefault="00427DE4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="00A55EDA" w:rsidRPr="00A55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5,33%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B00F95D" w14:textId="77777777" w:rsidR="00E23E42" w:rsidRPr="00A55EDA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3C4A95DA" w14:textId="3C0946F8" w:rsidR="005A663A" w:rsidRPr="00A55EDA" w:rsidRDefault="00B97282" w:rsidP="00EC39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16"/>
          <w:szCs w:val="16"/>
          <w:lang w:val="pt"/>
        </w:rPr>
      </w:pPr>
      <w:r w:rsidRPr="00A55EDA">
        <w:rPr>
          <w:rFonts w:ascii="Calibri" w:hAnsi="Calibri" w:cs="Calibri"/>
          <w:b/>
          <w:sz w:val="16"/>
          <w:szCs w:val="16"/>
          <w:lang w:val="pt"/>
        </w:rPr>
        <w:t>Fonte SIAFI</w:t>
      </w:r>
    </w:p>
    <w:p w14:paraId="4503585D" w14:textId="77777777" w:rsidR="00394703" w:rsidRPr="007D1461" w:rsidRDefault="00394703" w:rsidP="00394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05B47A53" w14:textId="0D2722C2" w:rsidR="005D0922" w:rsidRPr="007D1461" w:rsidRDefault="00671E4C" w:rsidP="00394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 w:firstLine="709"/>
        <w:jc w:val="both"/>
        <w:rPr>
          <w:rFonts w:ascii="Calibri" w:hAnsi="Calibri" w:cs="Calibri"/>
          <w:color w:val="FF0000"/>
          <w:lang w:val="pt"/>
        </w:rPr>
      </w:pPr>
      <w:r w:rsidRPr="00F76475">
        <w:rPr>
          <w:rFonts w:ascii="Calibri" w:hAnsi="Calibri" w:cs="Calibri"/>
          <w:lang w:val="pt"/>
        </w:rPr>
        <w:t>Do total da</w:t>
      </w:r>
      <w:r w:rsidR="00A51722" w:rsidRPr="00F76475">
        <w:rPr>
          <w:rFonts w:ascii="Calibri" w:hAnsi="Calibri" w:cs="Calibri"/>
          <w:lang w:val="pt"/>
        </w:rPr>
        <w:t xml:space="preserve">s despesas correntes, </w:t>
      </w:r>
      <w:r w:rsidR="005D0922" w:rsidRPr="00F76475">
        <w:rPr>
          <w:rFonts w:ascii="Calibri" w:hAnsi="Calibri" w:cs="Calibri"/>
          <w:lang w:val="pt"/>
        </w:rPr>
        <w:t xml:space="preserve">o montante de R$ </w:t>
      </w:r>
      <w:r w:rsidR="007B79BF" w:rsidRPr="00F76475">
        <w:rPr>
          <w:rFonts w:ascii="Calibri" w:hAnsi="Calibri" w:cs="Calibri"/>
          <w:lang w:val="pt"/>
        </w:rPr>
        <w:t>1</w:t>
      </w:r>
      <w:r w:rsidR="0006431B" w:rsidRPr="00F76475">
        <w:rPr>
          <w:rFonts w:ascii="Calibri" w:hAnsi="Calibri" w:cs="Calibri"/>
          <w:lang w:val="pt"/>
        </w:rPr>
        <w:t>7</w:t>
      </w:r>
      <w:r w:rsidR="00F76475" w:rsidRPr="00F76475">
        <w:rPr>
          <w:rFonts w:ascii="Calibri" w:hAnsi="Calibri" w:cs="Calibri"/>
          <w:lang w:val="pt"/>
        </w:rPr>
        <w:t>7.</w:t>
      </w:r>
      <w:r w:rsidR="00F76475" w:rsidRPr="00126D2C">
        <w:rPr>
          <w:rFonts w:ascii="Calibri" w:hAnsi="Calibri" w:cs="Calibri"/>
          <w:lang w:val="pt"/>
        </w:rPr>
        <w:t>010.082.692,34</w:t>
      </w:r>
      <w:r w:rsidRPr="00126D2C">
        <w:rPr>
          <w:rFonts w:ascii="Calibri" w:hAnsi="Calibri" w:cs="Calibri"/>
          <w:lang w:val="pt"/>
        </w:rPr>
        <w:t xml:space="preserve"> se refere a fatos gerados com pagamentos já efetuados ou liquidados a pagar decorrentes do </w:t>
      </w:r>
      <w:r w:rsidR="00157960" w:rsidRPr="00126D2C">
        <w:rPr>
          <w:rFonts w:ascii="Calibri" w:hAnsi="Calibri" w:cs="Calibri"/>
          <w:lang w:val="pt"/>
        </w:rPr>
        <w:t>Programa Bolsa Família</w:t>
      </w:r>
      <w:r w:rsidRPr="00126D2C">
        <w:rPr>
          <w:rFonts w:ascii="Calibri" w:hAnsi="Calibri" w:cs="Calibri"/>
          <w:lang w:val="pt"/>
        </w:rPr>
        <w:t>.</w:t>
      </w:r>
    </w:p>
    <w:p w14:paraId="2A2792F8" w14:textId="77777777" w:rsidR="003D7D06" w:rsidRPr="007D1461" w:rsidRDefault="003D7D0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3D62A5BC" w14:textId="06592437" w:rsidR="004C3A26" w:rsidRPr="00F76475" w:rsidRDefault="004C3A26" w:rsidP="004C3A2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F76475">
        <w:rPr>
          <w:rFonts w:ascii="Calibri" w:hAnsi="Calibri" w:cs="Calibri"/>
          <w:b/>
          <w:u w:val="single"/>
          <w:lang w:val="pt"/>
        </w:rPr>
        <w:fldChar w:fldCharType="begin"/>
      </w:r>
      <w:r w:rsidRPr="00F76475">
        <w:rPr>
          <w:rFonts w:ascii="Calibri" w:hAnsi="Calibri" w:cs="Calibri"/>
          <w:b/>
          <w:u w:val="single"/>
          <w:lang w:val="pt"/>
        </w:rPr>
        <w:instrText xml:space="preserve"> REF balancoorcamentario19 \h </w:instrText>
      </w:r>
      <w:r w:rsidR="003D4D1B" w:rsidRPr="00F76475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F76475">
        <w:rPr>
          <w:rFonts w:ascii="Calibri" w:hAnsi="Calibri" w:cs="Calibri"/>
          <w:b/>
          <w:u w:val="single"/>
          <w:lang w:val="pt"/>
        </w:rPr>
      </w:r>
      <w:r w:rsidRPr="00F76475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F7647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3" w:name="resultadorcamentario15"/>
      <w:r w:rsidR="008E6B79" w:rsidRPr="00F76475">
        <w:rPr>
          <w:rFonts w:ascii="Calibri" w:hAnsi="Calibri" w:cs="Calibri"/>
          <w:b/>
          <w:sz w:val="24"/>
          <w:szCs w:val="24"/>
          <w:u w:val="single"/>
          <w:lang w:val="pt"/>
        </w:rPr>
        <w:t>15</w:t>
      </w:r>
      <w:bookmarkEnd w:id="13"/>
      <w:r w:rsidRPr="00F7647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Resultado Orçamentário</w:t>
      </w:r>
    </w:p>
    <w:p w14:paraId="1E6B79B8" w14:textId="08AF1ABA" w:rsidR="003D7D06" w:rsidRPr="00F76475" w:rsidRDefault="004C3A26" w:rsidP="005440B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F76475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F76475">
        <w:rPr>
          <w:rFonts w:ascii="Calibri" w:hAnsi="Calibri" w:cs="Calibri"/>
          <w:b/>
          <w:u w:val="single"/>
          <w:lang w:val="pt"/>
        </w:rPr>
        <w:fldChar w:fldCharType="end"/>
      </w:r>
    </w:p>
    <w:p w14:paraId="2214594C" w14:textId="3FB67833" w:rsidR="003A79C1" w:rsidRPr="00F76475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F76475">
        <w:rPr>
          <w:rFonts w:ascii="Calibri" w:hAnsi="Calibri" w:cs="Calibri"/>
          <w:b/>
          <w:i/>
          <w:lang w:val="pt"/>
        </w:rPr>
        <w:t xml:space="preserve">Tabela </w:t>
      </w:r>
      <w:r w:rsidR="007966E1" w:rsidRPr="00F76475">
        <w:rPr>
          <w:rFonts w:ascii="Calibri" w:hAnsi="Calibri" w:cs="Calibri"/>
          <w:b/>
          <w:i/>
          <w:lang w:val="pt"/>
        </w:rPr>
        <w:t>nº 2</w:t>
      </w:r>
      <w:r w:rsidR="00735A53">
        <w:rPr>
          <w:rFonts w:ascii="Calibri" w:hAnsi="Calibri" w:cs="Calibri"/>
          <w:b/>
          <w:i/>
          <w:lang w:val="pt"/>
        </w:rPr>
        <w:t>5</w:t>
      </w:r>
      <w:r w:rsidR="009D3AF3" w:rsidRPr="00F76475">
        <w:rPr>
          <w:rFonts w:ascii="Calibri" w:hAnsi="Calibri" w:cs="Calibri"/>
          <w:b/>
          <w:i/>
          <w:lang w:val="pt"/>
        </w:rPr>
        <w:t xml:space="preserve"> - </w:t>
      </w:r>
      <w:r w:rsidR="00A8106F" w:rsidRPr="00F76475">
        <w:rPr>
          <w:rFonts w:ascii="Calibri" w:hAnsi="Calibri" w:cs="Calibri"/>
          <w:b/>
          <w:i/>
          <w:lang w:val="pt"/>
        </w:rPr>
        <w:t>Resultado Orçamentário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1"/>
        <w:gridCol w:w="3166"/>
        <w:gridCol w:w="3332"/>
      </w:tblGrid>
      <w:tr w:rsidR="00F76475" w:rsidRPr="00F76475" w14:paraId="74899EAE" w14:textId="77777777" w:rsidTr="00A8106F">
        <w:trPr>
          <w:trHeight w:val="576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B6FF3D" w14:textId="77777777" w:rsidR="00A8106F" w:rsidRPr="00F76475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76475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 e Empenho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6A9F1F" w14:textId="67840201" w:rsidR="00A8106F" w:rsidRPr="00F76475" w:rsidRDefault="00F76475" w:rsidP="003F5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76475">
              <w:rPr>
                <w:rFonts w:ascii="Calibri" w:eastAsia="Times New Roman" w:hAnsi="Calibri" w:cs="Calibri"/>
                <w:b/>
                <w:bCs/>
                <w:lang w:eastAsia="pt-BR"/>
              </w:rPr>
              <w:t>dez</w:t>
            </w:r>
            <w:r w:rsidR="00A8106F" w:rsidRPr="00F76475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="0029602D" w:rsidRPr="00F76475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2D6771E8" w14:textId="77777777" w:rsidR="00A8106F" w:rsidRPr="00F76475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76475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Arrecadação/Despesas Empenhadas</w:t>
            </w:r>
          </w:p>
        </w:tc>
      </w:tr>
      <w:tr w:rsidR="00F76475" w:rsidRPr="00F76475" w14:paraId="37A6D4C1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B66" w14:textId="77777777" w:rsidR="00A8106F" w:rsidRPr="00F76475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F76475">
              <w:rPr>
                <w:rFonts w:ascii="Calibri" w:eastAsia="Times New Roman" w:hAnsi="Calibri" w:cs="Calibri"/>
                <w:lang w:eastAsia="pt-BR"/>
              </w:rPr>
              <w:t>Receita Orçamentária Arrecadada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15D" w14:textId="5D7AFB67" w:rsidR="00A8106F" w:rsidRPr="00F76475" w:rsidRDefault="00AD7BFB" w:rsidP="000B01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F76475">
              <w:rPr>
                <w:rFonts w:ascii="Calibri" w:eastAsia="Times New Roman" w:hAnsi="Calibri" w:cs="Calibri"/>
                <w:lang w:eastAsia="pt-BR"/>
              </w:rPr>
              <w:t>R$</w:t>
            </w:r>
            <w:r w:rsidR="009724FF" w:rsidRPr="00F76475">
              <w:t xml:space="preserve"> </w:t>
            </w:r>
            <w:r w:rsidR="00F76475" w:rsidRPr="00F76475">
              <w:rPr>
                <w:rFonts w:ascii="Calibri" w:eastAsia="Times New Roman" w:hAnsi="Calibri" w:cs="Calibri"/>
                <w:lang w:eastAsia="pt-BR"/>
              </w:rPr>
              <w:t>1.389.786.872,47</w:t>
            </w:r>
          </w:p>
        </w:tc>
        <w:tc>
          <w:tcPr>
            <w:tcW w:w="1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9EC98D" w14:textId="34CB13C5" w:rsidR="00A8106F" w:rsidRPr="00F76475" w:rsidRDefault="00B544EB" w:rsidP="006573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F76475">
              <w:rPr>
                <w:rFonts w:ascii="Calibri" w:eastAsia="Times New Roman" w:hAnsi="Calibri" w:cs="Calibri"/>
                <w:lang w:eastAsia="pt-BR"/>
              </w:rPr>
              <w:t>0,</w:t>
            </w:r>
            <w:r w:rsidR="00F76475" w:rsidRPr="00F76475">
              <w:rPr>
                <w:rFonts w:ascii="Calibri" w:eastAsia="Times New Roman" w:hAnsi="Calibri" w:cs="Calibri"/>
                <w:lang w:eastAsia="pt-BR"/>
              </w:rPr>
              <w:t>78</w:t>
            </w:r>
            <w:r w:rsidR="00A8106F" w:rsidRPr="00F76475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F76475" w:rsidRPr="00F76475" w14:paraId="538B887B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C23D" w14:textId="77777777" w:rsidR="00A8106F" w:rsidRPr="00F76475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F76475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54A2" w14:textId="60C0CBA6" w:rsidR="00B544EB" w:rsidRPr="00F76475" w:rsidRDefault="00AD7BFB" w:rsidP="000B01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F76475">
              <w:rPr>
                <w:rFonts w:ascii="Calibri" w:eastAsia="Times New Roman" w:hAnsi="Calibri" w:cs="Calibri"/>
                <w:lang w:eastAsia="pt-BR"/>
              </w:rPr>
              <w:t>R$</w:t>
            </w:r>
            <w:r w:rsidR="009724FF" w:rsidRPr="00F76475">
              <w:t xml:space="preserve"> </w:t>
            </w:r>
            <w:r w:rsidR="00F76475" w:rsidRPr="00F76475">
              <w:rPr>
                <w:rFonts w:ascii="Calibri" w:eastAsia="Times New Roman" w:hAnsi="Calibri" w:cs="Calibri"/>
                <w:lang w:eastAsia="pt-BR"/>
              </w:rPr>
              <w:t>178.379.824.692,48</w:t>
            </w:r>
          </w:p>
        </w:tc>
        <w:tc>
          <w:tcPr>
            <w:tcW w:w="1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FA6B7" w14:textId="77777777" w:rsidR="00A8106F" w:rsidRPr="00F76475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F76475" w:rsidRPr="00F76475" w14:paraId="49F07757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FFB3E5" w14:textId="2E326EA2" w:rsidR="00A8106F" w:rsidRPr="00F76475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76475">
              <w:rPr>
                <w:rFonts w:ascii="Calibri" w:eastAsia="Times New Roman" w:hAnsi="Calibri" w:cs="Calibri"/>
                <w:b/>
                <w:bCs/>
                <w:lang w:eastAsia="pt-BR"/>
              </w:rPr>
              <w:t>Resultado Orçamentário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A53089" w14:textId="338B147D" w:rsidR="00A8106F" w:rsidRPr="00F76475" w:rsidRDefault="00A8106F" w:rsidP="000B01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76475">
              <w:rPr>
                <w:rFonts w:ascii="Calibri" w:eastAsia="Times New Roman" w:hAnsi="Calibri" w:cs="Calibri"/>
                <w:b/>
                <w:bCs/>
                <w:lang w:eastAsia="pt-BR"/>
              </w:rPr>
              <w:t>-R$</w:t>
            </w:r>
            <w:r w:rsidR="003F5AEC" w:rsidRPr="00F76475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0B0187" w:rsidRPr="00F76475">
              <w:rPr>
                <w:rFonts w:ascii="Calibri" w:eastAsia="Times New Roman" w:hAnsi="Calibri" w:cs="Calibri"/>
                <w:b/>
                <w:bCs/>
                <w:lang w:eastAsia="pt-BR"/>
              </w:rPr>
              <w:t>7</w:t>
            </w:r>
            <w:r w:rsidR="00F76475" w:rsidRPr="00F76475">
              <w:rPr>
                <w:rFonts w:ascii="Calibri" w:eastAsia="Times New Roman" w:hAnsi="Calibri" w:cs="Calibri"/>
                <w:b/>
                <w:bCs/>
                <w:lang w:eastAsia="pt-BR"/>
              </w:rPr>
              <w:t>6.990.037.820,01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43B12B" w14:textId="77777777" w:rsidR="00A8106F" w:rsidRPr="00F76475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76475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420B4AC7" w14:textId="77777777" w:rsidR="00A8106F" w:rsidRPr="00F76475" w:rsidRDefault="00A8106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066B1DE0" w14:textId="65205858" w:rsidR="004C3A26" w:rsidRPr="00F76475" w:rsidRDefault="005440B5" w:rsidP="00627341">
      <w:pPr>
        <w:jc w:val="both"/>
        <w:rPr>
          <w:rFonts w:ascii="Calibri" w:hAnsi="Calibri" w:cs="Calibri"/>
          <w:b/>
          <w:u w:val="single"/>
          <w:lang w:val="pt"/>
        </w:rPr>
      </w:pPr>
      <w:r w:rsidRPr="00F76475">
        <w:rPr>
          <w:rFonts w:ascii="Calibri" w:hAnsi="Calibri" w:cs="Calibri"/>
          <w:lang w:val="pt"/>
        </w:rPr>
        <w:tab/>
      </w:r>
      <w:r w:rsidR="00BE2955" w:rsidRPr="00F76475">
        <w:rPr>
          <w:rFonts w:ascii="Calibri" w:hAnsi="Calibri" w:cs="Calibri"/>
          <w:lang w:val="pt"/>
        </w:rPr>
        <w:t xml:space="preserve">O Resultado Orçamentário foi deficitário em R$ </w:t>
      </w:r>
      <w:r w:rsidR="00841679" w:rsidRPr="00F76475">
        <w:rPr>
          <w:rFonts w:ascii="Calibri" w:hAnsi="Calibri" w:cs="Calibri"/>
          <w:lang w:val="pt"/>
        </w:rPr>
        <w:t>1</w:t>
      </w:r>
      <w:r w:rsidR="0041268C" w:rsidRPr="00F76475">
        <w:rPr>
          <w:rFonts w:ascii="Calibri" w:hAnsi="Calibri" w:cs="Calibri"/>
          <w:lang w:val="pt"/>
        </w:rPr>
        <w:t>7</w:t>
      </w:r>
      <w:r w:rsidR="00F76475" w:rsidRPr="00F76475">
        <w:rPr>
          <w:rFonts w:ascii="Calibri" w:hAnsi="Calibri" w:cs="Calibri"/>
          <w:lang w:val="pt"/>
        </w:rPr>
        <w:t>6.990.037.820,01</w:t>
      </w:r>
      <w:r w:rsidR="00445E8D" w:rsidRPr="00F76475">
        <w:rPr>
          <w:rFonts w:ascii="Calibri" w:hAnsi="Calibri" w:cs="Calibri"/>
          <w:lang w:val="pt"/>
        </w:rPr>
        <w:t xml:space="preserve"> </w:t>
      </w:r>
      <w:r w:rsidR="00BE2955" w:rsidRPr="00F76475">
        <w:rPr>
          <w:rFonts w:ascii="Calibri" w:hAnsi="Calibri" w:cs="Calibri"/>
          <w:lang w:val="pt"/>
        </w:rPr>
        <w:t xml:space="preserve">haja vista que a Receita Arrecadada pelo Ministério </w:t>
      </w:r>
      <w:r w:rsidR="00627341" w:rsidRPr="00F76475">
        <w:rPr>
          <w:rFonts w:ascii="Calibri" w:hAnsi="Calibri" w:cs="Calibri"/>
          <w:lang w:val="pt"/>
        </w:rPr>
        <w:t>do Desenvolvimento e Assistência Social, Família e Combate à Fome</w:t>
      </w:r>
      <w:r w:rsidR="00AD7BFB" w:rsidRPr="00F76475">
        <w:rPr>
          <w:rFonts w:ascii="Calibri" w:hAnsi="Calibri" w:cs="Calibri"/>
          <w:lang w:val="pt"/>
        </w:rPr>
        <w:t xml:space="preserve"> corresponde a </w:t>
      </w:r>
      <w:r w:rsidR="00445E8D" w:rsidRPr="00F76475">
        <w:rPr>
          <w:rFonts w:ascii="Calibri" w:hAnsi="Calibri" w:cs="Calibri"/>
          <w:lang w:val="pt"/>
        </w:rPr>
        <w:t xml:space="preserve">apenas </w:t>
      </w:r>
      <w:r w:rsidR="00632E6F" w:rsidRPr="00F76475">
        <w:rPr>
          <w:rFonts w:ascii="Calibri" w:hAnsi="Calibri" w:cs="Calibri"/>
          <w:lang w:val="pt"/>
        </w:rPr>
        <w:t>0,</w:t>
      </w:r>
      <w:r w:rsidR="00F76475" w:rsidRPr="00F76475">
        <w:rPr>
          <w:rFonts w:ascii="Calibri" w:hAnsi="Calibri" w:cs="Calibri"/>
          <w:lang w:val="pt"/>
        </w:rPr>
        <w:t>78</w:t>
      </w:r>
      <w:r w:rsidR="00BE2955" w:rsidRPr="00F76475">
        <w:rPr>
          <w:rFonts w:ascii="Calibri" w:hAnsi="Calibri" w:cs="Calibri"/>
          <w:lang w:val="pt"/>
        </w:rPr>
        <w:t xml:space="preserve">% do montante de </w:t>
      </w:r>
      <w:r w:rsidR="00BE2955" w:rsidRPr="00F76475">
        <w:rPr>
          <w:rFonts w:ascii="Calibri" w:hAnsi="Calibri" w:cs="Calibri"/>
          <w:lang w:val="pt"/>
        </w:rPr>
        <w:lastRenderedPageBreak/>
        <w:t>Despesas Empenhadas. O Subsídio financeiro para execução das Despesas Empenhadas vem dos Repasses concedidos pelo Tesouro Nacional.</w:t>
      </w:r>
      <w:r w:rsidR="004C3A26" w:rsidRPr="00F76475">
        <w:rPr>
          <w:rFonts w:ascii="Calibri" w:hAnsi="Calibri" w:cs="Calibri"/>
          <w:b/>
          <w:u w:val="single"/>
          <w:lang w:val="pt"/>
        </w:rPr>
        <w:t xml:space="preserve"> </w:t>
      </w:r>
    </w:p>
    <w:p w14:paraId="4E7647EA" w14:textId="77777777" w:rsidR="00945BD3" w:rsidRPr="007D1461" w:rsidRDefault="00945BD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61ABC7F" w14:textId="37EB4A54" w:rsidR="009D3AF3" w:rsidRPr="00F76475" w:rsidRDefault="00942DE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</w:pPr>
      <w:r w:rsidRPr="00F76475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F76475"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  <w:instrText xml:space="preserve"> REF restosapagarprocessados20 \h </w:instrText>
      </w:r>
      <w:r w:rsidR="00525267" w:rsidRPr="00F76475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F76475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F76475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F76475">
        <w:rPr>
          <w:rFonts w:ascii="Calibri" w:hAnsi="Calibri" w:cs="Calibri"/>
          <w:b/>
          <w:sz w:val="24"/>
          <w:szCs w:val="24"/>
          <w:u w:val="single"/>
          <w:lang w:val="pt"/>
        </w:rPr>
        <w:t>Nota Exp</w:t>
      </w:r>
      <w:r w:rsidR="008E6B79" w:rsidRPr="00F7647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licativa nº </w:t>
      </w:r>
      <w:bookmarkStart w:id="14" w:name="restosapagar16"/>
      <w:r w:rsidR="008E6B79" w:rsidRPr="00F76475">
        <w:rPr>
          <w:rFonts w:ascii="Calibri" w:hAnsi="Calibri" w:cs="Calibri"/>
          <w:b/>
          <w:sz w:val="24"/>
          <w:szCs w:val="24"/>
          <w:u w:val="single"/>
          <w:lang w:val="pt"/>
        </w:rPr>
        <w:t>16</w:t>
      </w:r>
      <w:bookmarkEnd w:id="14"/>
      <w:r w:rsidRPr="00F7647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Restos a Pagar Processados e Não Processados</w:t>
      </w:r>
      <w:r w:rsidRPr="00F7647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F76475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376EEA9A" w14:textId="77777777" w:rsidR="00365D5D" w:rsidRPr="00F76475" w:rsidRDefault="00365D5D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C667645" w14:textId="77777777" w:rsidR="00942DE8" w:rsidRPr="00F76475" w:rsidRDefault="00E444DC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76475">
        <w:rPr>
          <w:rFonts w:ascii="Calibri" w:hAnsi="Calibri" w:cs="Calibri"/>
          <w:lang w:val="pt"/>
        </w:rPr>
        <w:t>Para a execução dos Restos a Pagar Processados e Não Processados as unidades executoras já foram orientadas:</w:t>
      </w:r>
      <w:r w:rsidR="00942DE8" w:rsidRPr="00F76475">
        <w:rPr>
          <w:rFonts w:ascii="Calibri" w:hAnsi="Calibri" w:cs="Calibri"/>
          <w:lang w:val="pt"/>
        </w:rPr>
        <w:t xml:space="preserve">  </w:t>
      </w:r>
    </w:p>
    <w:p w14:paraId="49A46BD0" w14:textId="0C7CDD5D" w:rsidR="004434D4" w:rsidRPr="00F76475" w:rsidRDefault="00E444DC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76475">
        <w:rPr>
          <w:rFonts w:ascii="Calibri" w:hAnsi="Calibri" w:cs="Calibri"/>
          <w:lang w:val="pt"/>
        </w:rPr>
        <w:t xml:space="preserve">A </w:t>
      </w:r>
      <w:r w:rsidR="004434D4" w:rsidRPr="00F76475">
        <w:rPr>
          <w:rFonts w:ascii="Calibri" w:hAnsi="Calibri" w:cs="Calibri"/>
          <w:lang w:val="pt"/>
        </w:rPr>
        <w:t xml:space="preserve">observar a manutenção dos Restos a Pagar em consonância com a Nota Técnica nº 7/2018/CCONT/SUCON/STN-MF bem como o Comunicado </w:t>
      </w:r>
      <w:r w:rsidR="00FE671F" w:rsidRPr="00F76475">
        <w:rPr>
          <w:rFonts w:ascii="Calibri" w:hAnsi="Calibri" w:cs="Calibri"/>
          <w:lang w:val="pt"/>
        </w:rPr>
        <w:t xml:space="preserve">STN </w:t>
      </w:r>
      <w:r w:rsidR="004434D4" w:rsidRPr="00F76475">
        <w:rPr>
          <w:rFonts w:ascii="Calibri" w:hAnsi="Calibri" w:cs="Calibri"/>
          <w:lang w:val="pt"/>
        </w:rPr>
        <w:t>nº 33/2020</w:t>
      </w:r>
      <w:r w:rsidR="00213F90" w:rsidRPr="00F76475">
        <w:rPr>
          <w:rFonts w:ascii="Calibri" w:hAnsi="Calibri" w:cs="Calibri"/>
          <w:lang w:val="pt"/>
        </w:rPr>
        <w:t xml:space="preserve"> (publicado na Plataforma Mais Brasil)</w:t>
      </w:r>
      <w:r w:rsidR="00B24736" w:rsidRPr="00F76475">
        <w:rPr>
          <w:rFonts w:ascii="Calibri" w:hAnsi="Calibri" w:cs="Calibri"/>
          <w:lang w:val="pt"/>
        </w:rPr>
        <w:t>.</w:t>
      </w:r>
    </w:p>
    <w:p w14:paraId="2D44F541" w14:textId="01158C2E" w:rsidR="00B83F77" w:rsidRPr="00F76475" w:rsidRDefault="00B83F77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76475">
        <w:rPr>
          <w:rFonts w:ascii="Calibri" w:hAnsi="Calibri" w:cs="Calibri"/>
          <w:lang w:val="pt"/>
        </w:rPr>
        <w:t xml:space="preserve">Adicionalmente, as unidades gestoras também foram instruídas a observar o contido no parágrafo § 7º do artigo 83 da Lei nº </w:t>
      </w:r>
      <w:r w:rsidRPr="00F76475">
        <w:t>14.513, de 2022</w:t>
      </w:r>
      <w:r w:rsidR="00BA7CBC" w:rsidRPr="00F76475">
        <w:t>.</w:t>
      </w:r>
    </w:p>
    <w:p w14:paraId="09061898" w14:textId="77777777" w:rsidR="00773C1E" w:rsidRPr="00F76475" w:rsidRDefault="00773C1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highlight w:val="yellow"/>
          <w:lang w:val="pt"/>
        </w:rPr>
      </w:pPr>
    </w:p>
    <w:p w14:paraId="09742A47" w14:textId="3DE66ECC" w:rsidR="003E5786" w:rsidRPr="00F76475" w:rsidRDefault="007966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lang w:val="pt"/>
        </w:rPr>
      </w:pPr>
      <w:r w:rsidRPr="00F76475">
        <w:rPr>
          <w:rFonts w:ascii="Calibri" w:hAnsi="Calibri" w:cs="Calibri"/>
          <w:b/>
          <w:bCs/>
          <w:i/>
          <w:lang w:val="pt"/>
        </w:rPr>
        <w:t>Tabela nº 2</w:t>
      </w:r>
      <w:r w:rsidR="00735A53">
        <w:rPr>
          <w:rFonts w:ascii="Calibri" w:hAnsi="Calibri" w:cs="Calibri"/>
          <w:b/>
          <w:bCs/>
          <w:i/>
          <w:lang w:val="pt"/>
        </w:rPr>
        <w:t>6</w:t>
      </w:r>
      <w:r w:rsidR="00DF6540" w:rsidRPr="00F76475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F76475">
        <w:rPr>
          <w:rFonts w:ascii="Calibri" w:hAnsi="Calibri" w:cs="Calibri"/>
          <w:b/>
          <w:bCs/>
          <w:i/>
          <w:lang w:val="pt"/>
        </w:rPr>
        <w:t>–</w:t>
      </w:r>
      <w:r w:rsidR="00DF6540" w:rsidRPr="00F76475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F76475">
        <w:rPr>
          <w:rFonts w:ascii="Calibri" w:hAnsi="Calibri" w:cs="Calibri"/>
          <w:b/>
          <w:bCs/>
          <w:i/>
          <w:lang w:val="pt"/>
        </w:rPr>
        <w:t xml:space="preserve">Detalhamento </w:t>
      </w:r>
      <w:r w:rsidR="00D055F3" w:rsidRPr="00F76475">
        <w:rPr>
          <w:rFonts w:ascii="Calibri" w:hAnsi="Calibri" w:cs="Calibri"/>
          <w:b/>
          <w:bCs/>
          <w:i/>
          <w:lang w:val="pt"/>
        </w:rPr>
        <w:t xml:space="preserve">dos </w:t>
      </w:r>
      <w:r w:rsidR="00773C1E" w:rsidRPr="00F76475">
        <w:rPr>
          <w:rFonts w:ascii="Calibri" w:hAnsi="Calibri" w:cs="Calibri"/>
          <w:b/>
          <w:bCs/>
          <w:i/>
          <w:lang w:val="pt"/>
        </w:rPr>
        <w:t>Restos a Pagar</w:t>
      </w:r>
    </w:p>
    <w:tbl>
      <w:tblPr>
        <w:tblW w:w="50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1772"/>
        <w:gridCol w:w="1808"/>
        <w:gridCol w:w="1808"/>
        <w:gridCol w:w="1807"/>
        <w:gridCol w:w="1807"/>
        <w:gridCol w:w="964"/>
      </w:tblGrid>
      <w:tr w:rsidR="007D1461" w:rsidRPr="007D1461" w14:paraId="34B2B6C9" w14:textId="77777777" w:rsidTr="00017129">
        <w:trPr>
          <w:trHeight w:val="288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BC53F4" w14:textId="77777777" w:rsidR="00017129" w:rsidRPr="00F97D4D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97D4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RAP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ED8869" w14:textId="77777777" w:rsidR="00017129" w:rsidRPr="00F97D4D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97D4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</w:tcPr>
          <w:p w14:paraId="1B859DF7" w14:textId="68CAB2E7" w:rsidR="00017129" w:rsidRPr="008E69D7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 Exercícios Anteriores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971D01" w14:textId="6F975430" w:rsidR="00017129" w:rsidRPr="008E69D7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Cancelados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4088C2" w14:textId="77777777" w:rsidR="00017129" w:rsidRPr="008E69D7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Pagos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CB2257" w14:textId="77777777" w:rsidR="00017129" w:rsidRPr="008E69D7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Saldo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F12F5B" w14:textId="77777777" w:rsidR="00017129" w:rsidRPr="008E69D7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Índice realizado</w:t>
            </w:r>
          </w:p>
        </w:tc>
      </w:tr>
      <w:tr w:rsidR="007D1461" w:rsidRPr="007D1461" w14:paraId="363B58E0" w14:textId="77777777" w:rsidTr="00017129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1942" w14:textId="77777777" w:rsidR="00017129" w:rsidRPr="00F97D4D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97D4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Não Processados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374" w14:textId="0AF1AEE0" w:rsidR="00017129" w:rsidRPr="00F97D4D" w:rsidRDefault="00017129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97D4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R$ 1.509.890.439,94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E6910" w14:textId="0C5F862D" w:rsidR="00017129" w:rsidRPr="008E69D7" w:rsidRDefault="00017129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R$ 1.877.442.019,96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281C" w14:textId="73633F82" w:rsidR="00017129" w:rsidRPr="008E69D7" w:rsidRDefault="00017129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</w:t>
            </w:r>
            <w:r w:rsidR="008E69D7"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$ 1.640.071.137,05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475" w14:textId="4E91D72B" w:rsidR="00017129" w:rsidRPr="008E69D7" w:rsidRDefault="00017129" w:rsidP="00BF75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8E69D7"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1.007.566.829,59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47FC" w14:textId="13482DB0" w:rsidR="00017129" w:rsidRPr="008E69D7" w:rsidRDefault="00017129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8E69D7"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739.694.493,26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7592" w14:textId="27A9771D" w:rsidR="00017129" w:rsidRPr="008E69D7" w:rsidRDefault="0001711C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8E69D7"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9,75</w:t>
            </w:r>
            <w:r w:rsidR="00017129"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7D1461" w:rsidRPr="007D1461" w14:paraId="6E352981" w14:textId="77777777" w:rsidTr="00017129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6683" w14:textId="77777777" w:rsidR="00017129" w:rsidRPr="008E69D7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Processados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80F6" w14:textId="518C957F" w:rsidR="00017129" w:rsidRPr="008E69D7" w:rsidRDefault="00017129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R$ 45.915.554,43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ACCEF" w14:textId="7FCF5AFD" w:rsidR="00017129" w:rsidRPr="008E69D7" w:rsidRDefault="00017129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R$ 336.133.658,71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13F" w14:textId="333FB234" w:rsidR="00017129" w:rsidRPr="008E69D7" w:rsidRDefault="00017129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8E69D7"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330.361.344,76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CAC" w14:textId="0FA6CB56" w:rsidR="00017129" w:rsidRPr="008E69D7" w:rsidRDefault="00017129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8E69D7" w:rsidRPr="008E69D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27.262.360,49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53C8" w14:textId="3BAA8697" w:rsidR="00017129" w:rsidRPr="00B2619A" w:rsidRDefault="00017129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2619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8E69D7" w:rsidRPr="00B2619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24.425.507,89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FC92" w14:textId="33A7E72D" w:rsidR="00017129" w:rsidRPr="00B2619A" w:rsidRDefault="00B2619A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2619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7,14</w:t>
            </w:r>
            <w:r w:rsidR="00017129" w:rsidRPr="00B2619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7D1461" w:rsidRPr="007D1461" w14:paraId="6F7A28E4" w14:textId="77777777" w:rsidTr="00017129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862A1C" w14:textId="77777777" w:rsidR="00017129" w:rsidRPr="008E69D7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0A2B8C" w14:textId="794A7B37" w:rsidR="00017129" w:rsidRPr="008E69D7" w:rsidRDefault="00017129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R$ 1.555.805.994,37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</w:tcPr>
          <w:p w14:paraId="6F0CB7C3" w14:textId="39974646" w:rsidR="00017129" w:rsidRPr="008E69D7" w:rsidRDefault="00017129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R$ 2.213.575.678,67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355641" w14:textId="22CB34ED" w:rsidR="00017129" w:rsidRPr="008E69D7" w:rsidRDefault="00017129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8E69D7" w:rsidRPr="008E69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1.970.432.481,81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43ABE87" w14:textId="76ADBAE4" w:rsidR="00017129" w:rsidRPr="008E69D7" w:rsidRDefault="00017129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E69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8E69D7" w:rsidRPr="008E69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1.034.829.190,08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ABFC62" w14:textId="2AF11689" w:rsidR="00017129" w:rsidRPr="00B2619A" w:rsidRDefault="00017129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26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B2619A" w:rsidRPr="00B26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764.120.001,15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FE3668" w14:textId="144F4D4C" w:rsidR="00017129" w:rsidRPr="00B2619A" w:rsidRDefault="0001711C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26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B2619A" w:rsidRPr="00B26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7,45</w:t>
            </w:r>
            <w:r w:rsidR="00017129" w:rsidRPr="00B261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6703EC6E" w14:textId="10F273F5" w:rsidR="006F5412" w:rsidRPr="004E380F" w:rsidRDefault="00363C7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sz w:val="16"/>
          <w:szCs w:val="16"/>
          <w:lang w:val="pt"/>
        </w:rPr>
      </w:pPr>
      <w:r w:rsidRPr="004E380F">
        <w:rPr>
          <w:rFonts w:ascii="Calibri" w:hAnsi="Calibri" w:cs="Calibri"/>
          <w:bCs/>
          <w:sz w:val="16"/>
          <w:szCs w:val="16"/>
          <w:lang w:val="pt"/>
        </w:rPr>
        <w:t>Fonte SIAFI.</w:t>
      </w:r>
    </w:p>
    <w:p w14:paraId="3B53174B" w14:textId="77777777" w:rsidR="00DF6540" w:rsidRPr="004E380F" w:rsidRDefault="00DF6540" w:rsidP="005440B5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i/>
          <w:highlight w:val="yellow"/>
          <w:lang w:val="pt"/>
        </w:rPr>
      </w:pPr>
    </w:p>
    <w:p w14:paraId="09880C5D" w14:textId="1FC6F0A2" w:rsidR="00D055F3" w:rsidRPr="004E380F" w:rsidRDefault="00D055F3" w:rsidP="00D055F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E380F">
        <w:rPr>
          <w:rFonts w:ascii="Calibri" w:hAnsi="Calibri" w:cs="Calibri"/>
          <w:lang w:val="pt"/>
        </w:rPr>
        <w:t xml:space="preserve">Conforme quadro acima, o Ministério executou e pagou </w:t>
      </w:r>
      <w:r w:rsidR="007573D1" w:rsidRPr="004E380F">
        <w:rPr>
          <w:rFonts w:ascii="Calibri" w:hAnsi="Calibri" w:cs="Calibri"/>
          <w:lang w:val="pt"/>
        </w:rPr>
        <w:t xml:space="preserve">até </w:t>
      </w:r>
      <w:r w:rsidR="001B396D" w:rsidRPr="004E380F">
        <w:rPr>
          <w:rFonts w:ascii="Calibri" w:hAnsi="Calibri" w:cs="Calibri"/>
          <w:lang w:val="pt"/>
        </w:rPr>
        <w:t xml:space="preserve">o </w:t>
      </w:r>
      <w:r w:rsidR="004E380F" w:rsidRPr="004E380F">
        <w:rPr>
          <w:rFonts w:ascii="Calibri" w:hAnsi="Calibri" w:cs="Calibri"/>
          <w:lang w:val="pt"/>
        </w:rPr>
        <w:t>quarto</w:t>
      </w:r>
      <w:r w:rsidR="001B396D" w:rsidRPr="004E380F">
        <w:rPr>
          <w:rFonts w:ascii="Calibri" w:hAnsi="Calibri" w:cs="Calibri"/>
          <w:lang w:val="pt"/>
        </w:rPr>
        <w:t xml:space="preserve"> trimestre</w:t>
      </w:r>
      <w:r w:rsidRPr="004E380F">
        <w:rPr>
          <w:rFonts w:ascii="Calibri" w:hAnsi="Calibri" w:cs="Calibri"/>
          <w:lang w:val="pt"/>
        </w:rPr>
        <w:t xml:space="preserve"> cerca de </w:t>
      </w:r>
      <w:r w:rsidR="0001711C" w:rsidRPr="004E380F">
        <w:rPr>
          <w:rFonts w:ascii="Calibri" w:hAnsi="Calibri" w:cs="Calibri"/>
          <w:lang w:val="pt"/>
        </w:rPr>
        <w:t>2</w:t>
      </w:r>
      <w:r w:rsidR="004E380F" w:rsidRPr="004E380F">
        <w:rPr>
          <w:rFonts w:ascii="Calibri" w:hAnsi="Calibri" w:cs="Calibri"/>
          <w:lang w:val="pt"/>
        </w:rPr>
        <w:t>7,45</w:t>
      </w:r>
      <w:r w:rsidRPr="004E380F">
        <w:rPr>
          <w:rFonts w:ascii="Calibri" w:hAnsi="Calibri" w:cs="Calibri"/>
          <w:lang w:val="pt"/>
        </w:rPr>
        <w:t>% dos restos a pagar inscritos</w:t>
      </w:r>
      <w:r w:rsidR="0001711C" w:rsidRPr="004E380F">
        <w:rPr>
          <w:rFonts w:ascii="Calibri" w:hAnsi="Calibri" w:cs="Calibri"/>
          <w:lang w:val="pt"/>
        </w:rPr>
        <w:t xml:space="preserve"> incluindo as inscrições de exercícios anteriores</w:t>
      </w:r>
      <w:r w:rsidR="001B396D" w:rsidRPr="004E380F">
        <w:rPr>
          <w:rFonts w:ascii="Calibri" w:hAnsi="Calibri" w:cs="Calibri"/>
          <w:lang w:val="pt"/>
        </w:rPr>
        <w:t>.</w:t>
      </w:r>
    </w:p>
    <w:p w14:paraId="364BDDD9" w14:textId="77777777" w:rsidR="003E5786" w:rsidRPr="007D1461" w:rsidRDefault="003E578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color w:val="FF0000"/>
          <w:sz w:val="16"/>
          <w:szCs w:val="16"/>
          <w:lang w:val="pt"/>
        </w:rPr>
      </w:pPr>
    </w:p>
    <w:p w14:paraId="42E0B684" w14:textId="77777777" w:rsidR="00F76475" w:rsidRDefault="00F76475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color w:val="FF0000"/>
          <w:sz w:val="30"/>
          <w:szCs w:val="30"/>
          <w:u w:val="single"/>
          <w:lang w:val="pt"/>
        </w:rPr>
      </w:pPr>
    </w:p>
    <w:p w14:paraId="4D57D03C" w14:textId="24EA12D2" w:rsidR="00CE5C5F" w:rsidRPr="00F76475" w:rsidRDefault="004C1EA7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F7647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F7647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F7647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das </w:t>
      </w:r>
      <w:r w:rsidR="0083618F" w:rsidRPr="00F7647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V</w:t>
      </w:r>
      <w:r w:rsidR="00CF1ED0" w:rsidRPr="00F7647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ariações </w:t>
      </w:r>
      <w:r w:rsidR="0083618F" w:rsidRPr="00F7647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CF1ED0" w:rsidRPr="00F7647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atrimoniais</w:t>
      </w:r>
    </w:p>
    <w:p w14:paraId="6FE7EDAB" w14:textId="77777777" w:rsidR="00DB439E" w:rsidRPr="00F76475" w:rsidRDefault="00DB439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54C0BE4" w14:textId="0DE951FD" w:rsidR="004434D4" w:rsidRPr="00F76475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76475">
        <w:rPr>
          <w:rFonts w:ascii="Calibri" w:hAnsi="Calibri" w:cs="Calibri"/>
          <w:lang w:val="pt"/>
        </w:rPr>
        <w:t>A Demonstração das Variações Patrimoniais (DVP) evidencia as alterações verificadas no patrimônio, resultantes ou independentes da execução orçamentária, e indica o resultado patrimonial do exercício.</w:t>
      </w:r>
    </w:p>
    <w:p w14:paraId="12C3A4AC" w14:textId="5C1EAEB6" w:rsidR="00636BEC" w:rsidRPr="00F76475" w:rsidRDefault="00636BE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76475">
        <w:rPr>
          <w:rFonts w:ascii="Calibri" w:hAnsi="Calibri" w:cs="Calibri"/>
          <w:lang w:val="pt"/>
        </w:rPr>
        <w:t>Seguem alguns apontamentos essenciais para a análise do demonstrativo:</w:t>
      </w:r>
    </w:p>
    <w:p w14:paraId="4171035E" w14:textId="7D2710DF" w:rsidR="004434D4" w:rsidRPr="007D1461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5EBF47A7" w14:textId="77777777" w:rsidR="0097309F" w:rsidRPr="007D1461" w:rsidRDefault="0097309F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279B0950" w14:textId="77777777" w:rsidR="004434D4" w:rsidRPr="00F76475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F76475">
        <w:rPr>
          <w:rFonts w:ascii="Calibri" w:hAnsi="Calibri" w:cs="Calibri"/>
          <w:b/>
          <w:bCs/>
          <w:lang w:val="pt"/>
        </w:rPr>
        <w:t>Redução ao valor recuperável no ativo imobilizado, bem como as reversões de tais reduções</w:t>
      </w:r>
    </w:p>
    <w:p w14:paraId="64FFA521" w14:textId="54190A74" w:rsidR="004434D4" w:rsidRPr="00F76475" w:rsidRDefault="00610D83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76475">
        <w:rPr>
          <w:rFonts w:ascii="Calibri" w:hAnsi="Calibri" w:cs="Calibri"/>
          <w:lang w:val="pt"/>
        </w:rPr>
        <w:t>Os</w:t>
      </w:r>
      <w:r w:rsidR="004434D4" w:rsidRPr="00F76475">
        <w:rPr>
          <w:rFonts w:ascii="Calibri" w:hAnsi="Calibri" w:cs="Calibri"/>
          <w:lang w:val="pt"/>
        </w:rPr>
        <w:t xml:space="preserve"> bens imobilizados não foram reavaliados e, portanto, não houve redução ao valor recuperável. </w:t>
      </w:r>
      <w:r w:rsidR="00F76475" w:rsidRPr="00F76475">
        <w:rPr>
          <w:rFonts w:ascii="Calibri" w:hAnsi="Calibri" w:cs="Calibri"/>
          <w:lang w:val="pt"/>
        </w:rPr>
        <w:t>Quando</w:t>
      </w:r>
      <w:r w:rsidR="004434D4" w:rsidRPr="00F76475">
        <w:rPr>
          <w:rFonts w:ascii="Calibri" w:hAnsi="Calibri" w:cs="Calibri"/>
          <w:lang w:val="pt"/>
        </w:rPr>
        <w:t xml:space="preserve"> esses bens forem reavaliados</w:t>
      </w:r>
      <w:r w:rsidR="00224D15" w:rsidRPr="00F76475">
        <w:rPr>
          <w:rFonts w:ascii="Calibri" w:hAnsi="Calibri" w:cs="Calibri"/>
          <w:lang w:val="pt"/>
        </w:rPr>
        <w:t>,</w:t>
      </w:r>
      <w:r w:rsidR="004434D4" w:rsidRPr="00F76475">
        <w:rPr>
          <w:rFonts w:ascii="Calibri" w:hAnsi="Calibri" w:cs="Calibri"/>
          <w:lang w:val="pt"/>
        </w:rPr>
        <w:t xml:space="preserve"> caso os valores contábeis registrados estejam acima do valor recuperável, serão feitos os lançamentos de redução do valor.</w:t>
      </w:r>
    </w:p>
    <w:p w14:paraId="3E6EBCD4" w14:textId="77777777" w:rsidR="004434D4" w:rsidRPr="00F76475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5CDCBA0" w14:textId="35C66CEB" w:rsidR="004434D4" w:rsidRPr="00F76475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F76475">
        <w:rPr>
          <w:rFonts w:ascii="Calibri" w:hAnsi="Calibri" w:cs="Calibri"/>
          <w:b/>
          <w:bCs/>
          <w:lang w:val="pt"/>
        </w:rPr>
        <w:t>Reestruturações das atividades da entidade e reversões de quaisquer provisões para gastos de reestruturação</w:t>
      </w:r>
    </w:p>
    <w:p w14:paraId="6309882C" w14:textId="5292E39B" w:rsidR="004434D4" w:rsidRPr="00F76475" w:rsidRDefault="00506E6D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76475">
        <w:rPr>
          <w:rFonts w:ascii="Calibri" w:hAnsi="Calibri" w:cs="Calibri"/>
          <w:lang w:val="pt"/>
        </w:rPr>
        <w:t xml:space="preserve">O </w:t>
      </w:r>
      <w:r w:rsidR="004434D4" w:rsidRPr="00F76475">
        <w:rPr>
          <w:rFonts w:ascii="Calibri" w:hAnsi="Calibri" w:cs="Calibri"/>
          <w:lang w:val="pt"/>
        </w:rPr>
        <w:t>ministério não realizou</w:t>
      </w:r>
      <w:r w:rsidR="002A1D5D" w:rsidRPr="00F76475">
        <w:rPr>
          <w:rFonts w:ascii="Calibri" w:hAnsi="Calibri" w:cs="Calibri"/>
          <w:lang w:val="pt"/>
        </w:rPr>
        <w:t xml:space="preserve"> para 2023</w:t>
      </w:r>
      <w:r w:rsidR="009D2410" w:rsidRPr="00F76475">
        <w:rPr>
          <w:rFonts w:ascii="Calibri" w:hAnsi="Calibri" w:cs="Calibri"/>
          <w:lang w:val="pt"/>
        </w:rPr>
        <w:t xml:space="preserve"> </w:t>
      </w:r>
      <w:r w:rsidR="004434D4" w:rsidRPr="00F76475">
        <w:rPr>
          <w:rFonts w:ascii="Calibri" w:hAnsi="Calibri" w:cs="Calibri"/>
          <w:lang w:val="pt"/>
        </w:rPr>
        <w:t>provisionamento para gastos com reestruturações (21791.02.00</w:t>
      </w:r>
      <w:r w:rsidR="00DB3DC1" w:rsidRPr="00F76475">
        <w:rPr>
          <w:rFonts w:ascii="Calibri" w:hAnsi="Calibri" w:cs="Calibri"/>
          <w:lang w:val="pt"/>
        </w:rPr>
        <w:t xml:space="preserve"> – Provisão para Reestruturação</w:t>
      </w:r>
      <w:r w:rsidR="004434D4" w:rsidRPr="00F76475">
        <w:rPr>
          <w:rFonts w:ascii="Calibri" w:hAnsi="Calibri" w:cs="Calibri"/>
          <w:lang w:val="pt"/>
        </w:rPr>
        <w:t>) e, portanto,</w:t>
      </w:r>
      <w:r w:rsidR="009D2410" w:rsidRPr="00F76475">
        <w:rPr>
          <w:rFonts w:ascii="Calibri" w:hAnsi="Calibri" w:cs="Calibri"/>
          <w:lang w:val="pt"/>
        </w:rPr>
        <w:t xml:space="preserve"> também</w:t>
      </w:r>
      <w:r w:rsidR="004434D4" w:rsidRPr="00F76475">
        <w:rPr>
          <w:rFonts w:ascii="Calibri" w:hAnsi="Calibri" w:cs="Calibri"/>
          <w:lang w:val="pt"/>
        </w:rPr>
        <w:t xml:space="preserve"> não foi</w:t>
      </w:r>
      <w:r w:rsidR="009D2410" w:rsidRPr="00F76475">
        <w:rPr>
          <w:rFonts w:ascii="Calibri" w:hAnsi="Calibri" w:cs="Calibri"/>
          <w:lang w:val="pt"/>
        </w:rPr>
        <w:t xml:space="preserve"> realizado </w:t>
      </w:r>
      <w:r w:rsidR="004434D4" w:rsidRPr="00F76475">
        <w:rPr>
          <w:rFonts w:ascii="Calibri" w:hAnsi="Calibri" w:cs="Calibri"/>
          <w:lang w:val="pt"/>
        </w:rPr>
        <w:t>qualquer lançamento de baixa nessa conta.</w:t>
      </w:r>
    </w:p>
    <w:p w14:paraId="7FB9F206" w14:textId="77777777" w:rsidR="004434D4" w:rsidRPr="00D4413C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AD5F54E" w14:textId="036DEAD3" w:rsidR="004434D4" w:rsidRPr="00D4413C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D4413C">
        <w:rPr>
          <w:rFonts w:ascii="Calibri" w:hAnsi="Calibri" w:cs="Calibri"/>
          <w:b/>
          <w:bCs/>
          <w:lang w:val="pt"/>
        </w:rPr>
        <w:t>Unidades operacionais descontinuadas</w:t>
      </w:r>
    </w:p>
    <w:p w14:paraId="7BD0A98E" w14:textId="44FE0DB4" w:rsidR="007B1050" w:rsidRPr="00F76475" w:rsidRDefault="00507C74" w:rsidP="006F647C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  <w:r w:rsidRPr="00D4413C">
        <w:rPr>
          <w:rFonts w:ascii="Calibri" w:hAnsi="Calibri" w:cs="Calibri"/>
          <w:lang w:val="pt"/>
        </w:rPr>
        <w:t xml:space="preserve">No </w:t>
      </w:r>
      <w:r w:rsidR="00F76475" w:rsidRPr="00D4413C">
        <w:rPr>
          <w:rFonts w:ascii="Calibri" w:hAnsi="Calibri" w:cs="Calibri"/>
          <w:lang w:val="pt"/>
        </w:rPr>
        <w:t>quarto</w:t>
      </w:r>
      <w:r w:rsidR="00E14400" w:rsidRPr="00D4413C">
        <w:rPr>
          <w:rFonts w:ascii="Calibri" w:hAnsi="Calibri" w:cs="Calibri"/>
          <w:lang w:val="pt"/>
        </w:rPr>
        <w:t xml:space="preserve"> trimestre de 202</w:t>
      </w:r>
      <w:r w:rsidR="002A1D5D" w:rsidRPr="00D4413C">
        <w:rPr>
          <w:rFonts w:ascii="Calibri" w:hAnsi="Calibri" w:cs="Calibri"/>
          <w:lang w:val="pt"/>
        </w:rPr>
        <w:t>3</w:t>
      </w:r>
      <w:r w:rsidR="007A2831" w:rsidRPr="00D4413C">
        <w:rPr>
          <w:rFonts w:ascii="Calibri" w:hAnsi="Calibri" w:cs="Calibri"/>
          <w:lang w:val="pt"/>
        </w:rPr>
        <w:t xml:space="preserve"> </w:t>
      </w:r>
      <w:r w:rsidR="00B26273" w:rsidRPr="00D4413C">
        <w:rPr>
          <w:rFonts w:ascii="Calibri" w:hAnsi="Calibri" w:cs="Calibri"/>
          <w:lang w:val="pt"/>
        </w:rPr>
        <w:t>não houve descontinuidade de Unidade operacionais</w:t>
      </w:r>
      <w:r w:rsidR="00B26273" w:rsidRPr="00F76475">
        <w:rPr>
          <w:rFonts w:ascii="Calibri" w:hAnsi="Calibri" w:cs="Calibri"/>
          <w:color w:val="7030A0"/>
          <w:lang w:val="pt"/>
        </w:rPr>
        <w:t>.</w:t>
      </w:r>
      <w:r w:rsidR="007A2831" w:rsidRPr="00F76475">
        <w:rPr>
          <w:rFonts w:ascii="Calibri" w:hAnsi="Calibri" w:cs="Calibri"/>
          <w:color w:val="7030A0"/>
          <w:lang w:val="pt"/>
        </w:rPr>
        <w:t xml:space="preserve"> </w:t>
      </w:r>
    </w:p>
    <w:p w14:paraId="1D4D28E6" w14:textId="29FE5405" w:rsidR="004434D4" w:rsidRPr="009C682B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426C4B7" w14:textId="77777777" w:rsidR="004434D4" w:rsidRPr="009C682B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9C682B">
        <w:rPr>
          <w:rFonts w:ascii="Calibri" w:hAnsi="Calibri" w:cs="Calibri"/>
          <w:b/>
          <w:bCs/>
          <w:lang w:val="pt"/>
        </w:rPr>
        <w:t>Constituição ou reversão de provisões</w:t>
      </w:r>
    </w:p>
    <w:p w14:paraId="3E45A45A" w14:textId="07842836" w:rsidR="004434D4" w:rsidRPr="009C682B" w:rsidRDefault="004434D4" w:rsidP="00A07317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C682B">
        <w:rPr>
          <w:rFonts w:ascii="Calibri" w:hAnsi="Calibri" w:cs="Calibri"/>
          <w:lang w:val="pt"/>
        </w:rPr>
        <w:t>Com exceção das provisõ</w:t>
      </w:r>
      <w:r w:rsidR="004340A6" w:rsidRPr="009C682B">
        <w:rPr>
          <w:rFonts w:ascii="Calibri" w:hAnsi="Calibri" w:cs="Calibri"/>
          <w:lang w:val="pt"/>
        </w:rPr>
        <w:t>es trabalhistas, o Ministério do Desenvolvimento e Assistência Social, Família e Combate à Fome</w:t>
      </w:r>
      <w:r w:rsidRPr="009C682B">
        <w:rPr>
          <w:rFonts w:ascii="Calibri" w:hAnsi="Calibri" w:cs="Calibri"/>
          <w:lang w:val="pt"/>
        </w:rPr>
        <w:t xml:space="preserve"> possui provisões para sentenças judiciais no curto e no longo prazo, para serviços de terceiros no longo </w:t>
      </w:r>
      <w:r w:rsidRPr="009C682B">
        <w:rPr>
          <w:rFonts w:ascii="Calibri" w:hAnsi="Calibri" w:cs="Calibri"/>
          <w:lang w:val="pt"/>
        </w:rPr>
        <w:lastRenderedPageBreak/>
        <w:t>prazo e para pagamentos judiciais no curto prazo. Houve alguns pagamentos de requisições de pequenos valores gerando um ganho com desincorporação de passivos.</w:t>
      </w:r>
    </w:p>
    <w:p w14:paraId="12F7B096" w14:textId="0025A729" w:rsidR="009C682B" w:rsidRPr="009C682B" w:rsidRDefault="009C682B" w:rsidP="00A07317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C682B">
        <w:rPr>
          <w:rFonts w:ascii="Calibri" w:hAnsi="Calibri" w:cs="Calibri"/>
          <w:lang w:val="pt"/>
        </w:rPr>
        <w:t>Em outubro de 2023 as provisões para pagamentos judiciais referentes ao Auxílio Emergencial foram baixadas.</w:t>
      </w:r>
    </w:p>
    <w:p w14:paraId="0941DCBD" w14:textId="77777777" w:rsidR="009776BA" w:rsidRPr="007D1461" w:rsidRDefault="009776BA" w:rsidP="00AB60A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FF0000"/>
          <w:highlight w:val="yellow"/>
          <w:lang w:val="pt"/>
        </w:rPr>
      </w:pPr>
    </w:p>
    <w:p w14:paraId="4EE72B2D" w14:textId="6D3F85F1" w:rsidR="00942DE8" w:rsidRPr="0050439A" w:rsidRDefault="00942DE8" w:rsidP="00942DE8">
      <w:pPr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50439A">
        <w:rPr>
          <w:rFonts w:ascii="Calibri" w:hAnsi="Calibri" w:cs="Calibri"/>
          <w:b/>
          <w:u w:val="single"/>
          <w:lang w:val="pt"/>
        </w:rPr>
        <w:fldChar w:fldCharType="begin"/>
      </w:r>
      <w:r w:rsidRPr="0050439A">
        <w:rPr>
          <w:rFonts w:ascii="Calibri" w:hAnsi="Calibri" w:cs="Calibri"/>
          <w:lang w:val="pt"/>
        </w:rPr>
        <w:instrText xml:space="preserve"> REF resultadopatrimonial21 \h </w:instrText>
      </w:r>
      <w:r w:rsidR="00F60576" w:rsidRPr="0050439A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50439A">
        <w:rPr>
          <w:rFonts w:ascii="Calibri" w:hAnsi="Calibri" w:cs="Calibri"/>
          <w:b/>
          <w:u w:val="single"/>
          <w:lang w:val="pt"/>
        </w:rPr>
      </w:r>
      <w:r w:rsidRPr="0050439A">
        <w:rPr>
          <w:rFonts w:ascii="Calibri" w:hAnsi="Calibri" w:cs="Calibri"/>
          <w:b/>
          <w:u w:val="single"/>
          <w:lang w:val="pt"/>
        </w:rPr>
        <w:fldChar w:fldCharType="separate"/>
      </w:r>
      <w:r w:rsidRPr="0050439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5" w:name="resultadopatrimonial17"/>
      <w:r w:rsidR="008E6B79" w:rsidRPr="0050439A">
        <w:rPr>
          <w:rFonts w:ascii="Calibri" w:hAnsi="Calibri" w:cs="Calibri"/>
          <w:b/>
          <w:sz w:val="24"/>
          <w:szCs w:val="24"/>
          <w:u w:val="single"/>
          <w:lang w:val="pt"/>
        </w:rPr>
        <w:t>17</w:t>
      </w:r>
      <w:bookmarkEnd w:id="15"/>
      <w:r w:rsidRPr="0050439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Resultado Patrimonial</w:t>
      </w:r>
    </w:p>
    <w:p w14:paraId="5E30185F" w14:textId="77777777" w:rsidR="00F65574" w:rsidRPr="0050439A" w:rsidRDefault="00942DE8" w:rsidP="00473870">
      <w:pPr>
        <w:ind w:firstLine="1276"/>
        <w:jc w:val="both"/>
        <w:rPr>
          <w:rFonts w:ascii="Calibri" w:hAnsi="Calibri" w:cs="Calibri"/>
          <w:lang w:val="pt"/>
        </w:rPr>
      </w:pPr>
      <w:r w:rsidRPr="0050439A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50439A">
        <w:rPr>
          <w:rFonts w:ascii="Calibri" w:hAnsi="Calibri" w:cs="Calibri"/>
          <w:b/>
          <w:u w:val="single"/>
          <w:lang w:val="pt"/>
        </w:rPr>
        <w:fldChar w:fldCharType="end"/>
      </w:r>
      <w:r w:rsidR="00465B29" w:rsidRPr="0050439A">
        <w:rPr>
          <w:rFonts w:ascii="Calibri" w:hAnsi="Calibri" w:cs="Calibri"/>
          <w:lang w:val="pt"/>
        </w:rPr>
        <w:t>O Resultado Patrimonial consiste na diferença entre as Variações Patrimoniais Aumentativas, decorrente de incorporações de ativos e desincorporações de passivos, e as V</w:t>
      </w:r>
      <w:r w:rsidR="006E7889" w:rsidRPr="0050439A">
        <w:rPr>
          <w:rFonts w:ascii="Calibri" w:hAnsi="Calibri" w:cs="Calibri"/>
          <w:lang w:val="pt"/>
        </w:rPr>
        <w:t>ariações P</w:t>
      </w:r>
      <w:r w:rsidR="00465B29" w:rsidRPr="0050439A">
        <w:rPr>
          <w:rFonts w:ascii="Calibri" w:hAnsi="Calibri" w:cs="Calibri"/>
          <w:lang w:val="pt"/>
        </w:rPr>
        <w:t xml:space="preserve">atrimoniais </w:t>
      </w:r>
      <w:r w:rsidR="006E7889" w:rsidRPr="0050439A">
        <w:rPr>
          <w:rFonts w:ascii="Calibri" w:hAnsi="Calibri" w:cs="Calibri"/>
          <w:lang w:val="pt"/>
        </w:rPr>
        <w:t>D</w:t>
      </w:r>
      <w:r w:rsidR="00465B29" w:rsidRPr="0050439A">
        <w:rPr>
          <w:rFonts w:ascii="Calibri" w:hAnsi="Calibri" w:cs="Calibri"/>
          <w:lang w:val="pt"/>
        </w:rPr>
        <w:t>iminutivas</w:t>
      </w:r>
      <w:r w:rsidR="006E7889" w:rsidRPr="0050439A">
        <w:rPr>
          <w:rFonts w:ascii="Calibri" w:hAnsi="Calibri" w:cs="Calibri"/>
          <w:lang w:val="pt"/>
        </w:rPr>
        <w:t xml:space="preserve">, decorrentes de </w:t>
      </w:r>
      <w:r w:rsidR="00465B29" w:rsidRPr="0050439A">
        <w:rPr>
          <w:rFonts w:ascii="Calibri" w:hAnsi="Calibri" w:cs="Calibri"/>
          <w:lang w:val="pt"/>
        </w:rPr>
        <w:t>desincorporações de ativ</w:t>
      </w:r>
      <w:r w:rsidR="006E7889" w:rsidRPr="0050439A">
        <w:rPr>
          <w:rFonts w:ascii="Calibri" w:hAnsi="Calibri" w:cs="Calibri"/>
          <w:lang w:val="pt"/>
        </w:rPr>
        <w:t>os e incorporações de passivos.</w:t>
      </w:r>
      <w:r w:rsidRPr="0050439A">
        <w:rPr>
          <w:rFonts w:ascii="Calibri" w:hAnsi="Calibri" w:cs="Calibri"/>
          <w:lang w:val="pt"/>
        </w:rPr>
        <w:t xml:space="preserve"> </w:t>
      </w:r>
    </w:p>
    <w:p w14:paraId="38D3D496" w14:textId="49B53A78" w:rsidR="006E7889" w:rsidRPr="00170736" w:rsidRDefault="006E7889" w:rsidP="00473870">
      <w:pPr>
        <w:ind w:firstLine="1276"/>
        <w:jc w:val="both"/>
        <w:rPr>
          <w:rFonts w:ascii="Calibri" w:hAnsi="Calibri" w:cs="Calibri"/>
          <w:lang w:val="pt"/>
        </w:rPr>
      </w:pPr>
      <w:r w:rsidRPr="00176735">
        <w:rPr>
          <w:rFonts w:ascii="Calibri" w:hAnsi="Calibri" w:cs="Calibri"/>
          <w:lang w:val="pt"/>
        </w:rPr>
        <w:t xml:space="preserve">No </w:t>
      </w:r>
      <w:r w:rsidR="00176735" w:rsidRPr="00176735">
        <w:rPr>
          <w:rFonts w:ascii="Calibri" w:hAnsi="Calibri" w:cs="Calibri"/>
          <w:lang w:val="pt"/>
        </w:rPr>
        <w:t xml:space="preserve">quarto </w:t>
      </w:r>
      <w:r w:rsidR="00F65574" w:rsidRPr="00176735">
        <w:rPr>
          <w:rFonts w:ascii="Calibri" w:hAnsi="Calibri" w:cs="Calibri"/>
          <w:lang w:val="pt"/>
        </w:rPr>
        <w:t>trimestre de 202</w:t>
      </w:r>
      <w:r w:rsidR="00B41E03" w:rsidRPr="00176735">
        <w:rPr>
          <w:rFonts w:ascii="Calibri" w:hAnsi="Calibri" w:cs="Calibri"/>
          <w:lang w:val="pt"/>
        </w:rPr>
        <w:t>3</w:t>
      </w:r>
      <w:r w:rsidRPr="00176735">
        <w:rPr>
          <w:rFonts w:ascii="Calibri" w:hAnsi="Calibri" w:cs="Calibri"/>
          <w:lang w:val="pt"/>
        </w:rPr>
        <w:t xml:space="preserve">, o Resultado Patrimonial foi </w:t>
      </w:r>
      <w:r w:rsidR="00176735" w:rsidRPr="00176735">
        <w:rPr>
          <w:rFonts w:ascii="Calibri" w:hAnsi="Calibri" w:cs="Calibri"/>
          <w:lang w:val="pt"/>
        </w:rPr>
        <w:t xml:space="preserve">superavitário </w:t>
      </w:r>
      <w:r w:rsidR="00D51260" w:rsidRPr="00176735">
        <w:rPr>
          <w:rFonts w:ascii="Calibri" w:hAnsi="Calibri" w:cs="Calibri"/>
          <w:lang w:val="pt"/>
        </w:rPr>
        <w:t>em</w:t>
      </w:r>
      <w:r w:rsidR="0041196D" w:rsidRPr="00176735">
        <w:rPr>
          <w:rFonts w:ascii="Calibri" w:hAnsi="Calibri" w:cs="Calibri"/>
          <w:lang w:val="pt"/>
        </w:rPr>
        <w:t xml:space="preserve"> </w:t>
      </w:r>
      <w:r w:rsidRPr="00176735">
        <w:rPr>
          <w:rFonts w:ascii="Calibri" w:hAnsi="Calibri" w:cs="Calibri"/>
          <w:lang w:val="pt"/>
        </w:rPr>
        <w:t xml:space="preserve">R$ </w:t>
      </w:r>
      <w:r w:rsidR="00176735" w:rsidRPr="00176735">
        <w:rPr>
          <w:rFonts w:ascii="Calibri" w:hAnsi="Calibri" w:cs="Calibri"/>
          <w:lang w:val="pt"/>
        </w:rPr>
        <w:t>9.386.263.455,70</w:t>
      </w:r>
      <w:r w:rsidRPr="00176735">
        <w:rPr>
          <w:rFonts w:ascii="Calibri" w:hAnsi="Calibri" w:cs="Calibri"/>
          <w:lang w:val="pt"/>
        </w:rPr>
        <w:t xml:space="preserve">, resultado este que também se encontra espelhado nos Resultados </w:t>
      </w:r>
      <w:r w:rsidRPr="00170736">
        <w:rPr>
          <w:rFonts w:ascii="Calibri" w:hAnsi="Calibri" w:cs="Calibri"/>
          <w:lang w:val="pt"/>
        </w:rPr>
        <w:t>Acumulados do Balanço Patrimonial.</w:t>
      </w:r>
      <w:r w:rsidR="00942DE8" w:rsidRPr="00170736">
        <w:rPr>
          <w:rFonts w:ascii="Calibri" w:hAnsi="Calibri" w:cs="Calibri"/>
          <w:lang w:val="pt"/>
        </w:rPr>
        <w:t xml:space="preserve"> </w:t>
      </w:r>
    </w:p>
    <w:p w14:paraId="4177A2D1" w14:textId="396D3A32" w:rsidR="007C41F3" w:rsidRPr="00170736" w:rsidRDefault="006E7889" w:rsidP="0047387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0736">
        <w:rPr>
          <w:rFonts w:ascii="Calibri" w:hAnsi="Calibri" w:cs="Calibri"/>
          <w:lang w:val="pt"/>
        </w:rPr>
        <w:t>Em relação ao mesmo trimestre de 202</w:t>
      </w:r>
      <w:r w:rsidR="00B41E03" w:rsidRPr="00170736">
        <w:rPr>
          <w:rFonts w:ascii="Calibri" w:hAnsi="Calibri" w:cs="Calibri"/>
          <w:lang w:val="pt"/>
        </w:rPr>
        <w:t>2</w:t>
      </w:r>
      <w:r w:rsidRPr="00170736">
        <w:rPr>
          <w:rFonts w:ascii="Calibri" w:hAnsi="Calibri" w:cs="Calibri"/>
          <w:lang w:val="pt"/>
        </w:rPr>
        <w:t xml:space="preserve">, há uma diferença </w:t>
      </w:r>
      <w:r w:rsidR="00F509A2" w:rsidRPr="00170736">
        <w:rPr>
          <w:rFonts w:ascii="Calibri" w:hAnsi="Calibri" w:cs="Calibri"/>
          <w:lang w:val="pt"/>
        </w:rPr>
        <w:t xml:space="preserve">a menor </w:t>
      </w:r>
      <w:r w:rsidRPr="00170736">
        <w:rPr>
          <w:rFonts w:ascii="Calibri" w:hAnsi="Calibri" w:cs="Calibri"/>
          <w:lang w:val="pt"/>
        </w:rPr>
        <w:t xml:space="preserve">de </w:t>
      </w:r>
      <w:r w:rsidR="00F65574" w:rsidRPr="00170736">
        <w:rPr>
          <w:rFonts w:ascii="Calibri" w:hAnsi="Calibri" w:cs="Calibri"/>
          <w:lang w:val="pt"/>
        </w:rPr>
        <w:t>R$</w:t>
      </w:r>
      <w:r w:rsidR="008F523E" w:rsidRPr="00170736">
        <w:rPr>
          <w:rFonts w:ascii="Calibri" w:hAnsi="Calibri" w:cs="Calibri"/>
          <w:lang w:val="pt"/>
        </w:rPr>
        <w:t xml:space="preserve"> </w:t>
      </w:r>
      <w:r w:rsidR="00176735" w:rsidRPr="00170736">
        <w:rPr>
          <w:rFonts w:ascii="Calibri" w:hAnsi="Calibri" w:cs="Calibri"/>
          <w:lang w:val="pt"/>
        </w:rPr>
        <w:t>2.458.317.510,70</w:t>
      </w:r>
      <w:r w:rsidRPr="00170736">
        <w:rPr>
          <w:rFonts w:ascii="Calibri" w:hAnsi="Calibri" w:cs="Calibri"/>
          <w:lang w:val="pt"/>
        </w:rPr>
        <w:t xml:space="preserve">. </w:t>
      </w:r>
      <w:r w:rsidR="00A94DB3" w:rsidRPr="00170736">
        <w:rPr>
          <w:rFonts w:ascii="Calibri" w:hAnsi="Calibri" w:cs="Calibri"/>
          <w:lang w:val="pt"/>
        </w:rPr>
        <w:t xml:space="preserve">Isso se deve principalmente </w:t>
      </w:r>
      <w:r w:rsidR="00170736" w:rsidRPr="00170736">
        <w:rPr>
          <w:rFonts w:ascii="Calibri" w:hAnsi="Calibri" w:cs="Calibri"/>
          <w:lang w:val="pt"/>
        </w:rPr>
        <w:t>pelo</w:t>
      </w:r>
      <w:r w:rsidR="00B12205" w:rsidRPr="00170736">
        <w:rPr>
          <w:rFonts w:ascii="Calibri" w:hAnsi="Calibri" w:cs="Calibri"/>
          <w:lang w:val="pt"/>
        </w:rPr>
        <w:t xml:space="preserve"> aumento de repasse e sub-repasse concedidos bem como das </w:t>
      </w:r>
      <w:r w:rsidR="00A97AD4" w:rsidRPr="00170736">
        <w:rPr>
          <w:rFonts w:ascii="Calibri" w:hAnsi="Calibri" w:cs="Calibri"/>
          <w:lang w:val="pt"/>
        </w:rPr>
        <w:t>transferências financeiras</w:t>
      </w:r>
      <w:r w:rsidR="00B12205" w:rsidRPr="00170736">
        <w:rPr>
          <w:rFonts w:ascii="Calibri" w:hAnsi="Calibri" w:cs="Calibri"/>
          <w:lang w:val="pt"/>
        </w:rPr>
        <w:t xml:space="preserve"> para atendimento das Políticas Públicas de Transferência de Renda.</w:t>
      </w:r>
    </w:p>
    <w:p w14:paraId="3CEA7D93" w14:textId="77777777" w:rsidR="00660188" w:rsidRPr="007D1461" w:rsidRDefault="0066018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3C2F3DB4" w14:textId="32A84D79" w:rsidR="00942DE8" w:rsidRPr="00176735" w:rsidRDefault="00942DE8" w:rsidP="00942DE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176735">
        <w:rPr>
          <w:rFonts w:ascii="Calibri" w:hAnsi="Calibri" w:cs="Calibri"/>
          <w:b/>
          <w:u w:val="single"/>
          <w:lang w:val="pt"/>
        </w:rPr>
        <w:fldChar w:fldCharType="begin"/>
      </w:r>
      <w:r w:rsidRPr="00176735">
        <w:rPr>
          <w:rFonts w:ascii="Calibri" w:hAnsi="Calibri" w:cs="Calibri"/>
          <w:b/>
          <w:u w:val="single"/>
          <w:lang w:val="pt"/>
        </w:rPr>
        <w:instrText xml:space="preserve"> REF vpa22 \h </w:instrText>
      </w:r>
      <w:r w:rsidR="00F46C2D" w:rsidRPr="00176735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176735">
        <w:rPr>
          <w:rFonts w:ascii="Calibri" w:hAnsi="Calibri" w:cs="Calibri"/>
          <w:b/>
          <w:u w:val="single"/>
          <w:lang w:val="pt"/>
        </w:rPr>
      </w:r>
      <w:r w:rsidRPr="00176735">
        <w:rPr>
          <w:rFonts w:ascii="Calibri" w:hAnsi="Calibri" w:cs="Calibri"/>
          <w:b/>
          <w:u w:val="single"/>
          <w:lang w:val="pt"/>
        </w:rPr>
        <w:fldChar w:fldCharType="separate"/>
      </w:r>
      <w:r w:rsidRPr="0017673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6" w:name="variacoespa18"/>
      <w:r w:rsidR="008E6B79" w:rsidRPr="00176735">
        <w:rPr>
          <w:rFonts w:ascii="Calibri" w:hAnsi="Calibri" w:cs="Calibri"/>
          <w:b/>
          <w:sz w:val="24"/>
          <w:szCs w:val="24"/>
          <w:u w:val="single"/>
          <w:lang w:val="pt"/>
        </w:rPr>
        <w:t>18</w:t>
      </w:r>
      <w:bookmarkEnd w:id="16"/>
      <w:r w:rsidRPr="0017673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Aumentativas</w:t>
      </w:r>
    </w:p>
    <w:p w14:paraId="14C21436" w14:textId="43379914" w:rsidR="00DF6540" w:rsidRPr="00176735" w:rsidRDefault="00942DE8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 w:rsidRPr="00176735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 </w:t>
      </w:r>
      <w:r w:rsidRPr="00176735">
        <w:rPr>
          <w:rFonts w:ascii="Calibri" w:hAnsi="Calibri" w:cs="Calibri"/>
          <w:b/>
          <w:u w:val="single"/>
          <w:lang w:val="pt"/>
        </w:rPr>
        <w:fldChar w:fldCharType="end"/>
      </w:r>
    </w:p>
    <w:p w14:paraId="748E2665" w14:textId="66E8025B" w:rsidR="00DF6540" w:rsidRPr="00176735" w:rsidRDefault="00DF6540" w:rsidP="00A13F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6735">
        <w:rPr>
          <w:rFonts w:ascii="Calibri" w:hAnsi="Calibri" w:cs="Calibri"/>
          <w:lang w:val="pt"/>
        </w:rPr>
        <w:t>Segue abaixo tabela com a Composição das Variações Patrimoniais Aumentativas.</w:t>
      </w:r>
    </w:p>
    <w:p w14:paraId="2C3F82A2" w14:textId="77777777" w:rsidR="00DF6540" w:rsidRPr="00176735" w:rsidRDefault="00DF654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152D58AA" w14:textId="35018FB6" w:rsidR="00DF6540" w:rsidRPr="00176735" w:rsidRDefault="001A18A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176735">
        <w:rPr>
          <w:rFonts w:ascii="Calibri" w:hAnsi="Calibri" w:cs="Calibri"/>
          <w:b/>
          <w:i/>
          <w:lang w:val="pt"/>
        </w:rPr>
        <w:t>Tabela nº 2</w:t>
      </w:r>
      <w:r w:rsidR="00735A53">
        <w:rPr>
          <w:rFonts w:ascii="Calibri" w:hAnsi="Calibri" w:cs="Calibri"/>
          <w:b/>
          <w:i/>
          <w:lang w:val="pt"/>
        </w:rPr>
        <w:t>7</w:t>
      </w:r>
      <w:r w:rsidR="00DF6540" w:rsidRPr="00176735">
        <w:rPr>
          <w:rFonts w:ascii="Calibri" w:hAnsi="Calibri" w:cs="Calibri"/>
          <w:b/>
          <w:i/>
          <w:lang w:val="pt"/>
        </w:rPr>
        <w:t xml:space="preserve"> – Composição detalhada das Variações Patrimoniais Aumentativas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4"/>
        <w:gridCol w:w="1564"/>
        <w:gridCol w:w="1564"/>
        <w:gridCol w:w="1564"/>
        <w:gridCol w:w="861"/>
        <w:gridCol w:w="772"/>
      </w:tblGrid>
      <w:tr w:rsidR="00256F7A" w:rsidRPr="00256F7A" w14:paraId="078954D9" w14:textId="77777777" w:rsidTr="00256F7A">
        <w:trPr>
          <w:trHeight w:val="264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4E74A8F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Composição de </w:t>
            </w:r>
            <w:proofErr w:type="spellStart"/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VPAs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82441C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dez/23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1FD429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dez/22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BEFA07F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Diferença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2ED1097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AH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BA22C46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AV</w:t>
            </w:r>
          </w:p>
        </w:tc>
      </w:tr>
      <w:tr w:rsidR="00256F7A" w:rsidRPr="00256F7A" w14:paraId="30AF7C74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A88AD06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VARIAÇÕES PATRIMONIAIS AUMENTATIVAS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8628EC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642.558.214.992,91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80B5834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497.500.550.184,03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643B7C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145.057.664.808,88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EEE34E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29,16%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5370FD3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100,00%</w:t>
            </w:r>
          </w:p>
        </w:tc>
      </w:tr>
      <w:tr w:rsidR="00256F7A" w:rsidRPr="00256F7A" w14:paraId="2F9497D4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63492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Impostos, Taxas e Contribuições de Melhoria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BBB5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F3E44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1.605,32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496FD" w14:textId="052AEB11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  <w:t>-1</w:t>
            </w:r>
            <w:r w:rsidR="0017673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  <w:t>.</w:t>
            </w:r>
            <w:r w:rsidRPr="00256F7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  <w:t xml:space="preserve">605,32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12B0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3B9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321EEFAB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176C8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Taxas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6BD8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1F36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1.605,32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2BC6F" w14:textId="5A889AAE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-1</w:t>
            </w:r>
            <w:r w:rsidR="0017673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.</w:t>
            </w: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605,32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3D34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31C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29F6A170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D526E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Exploração e Venda de Bens, Serviços e Direitos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02199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5CA0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217.776,35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4CB35" w14:textId="45A2E532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  <w:t>-217</w:t>
            </w:r>
            <w:r w:rsidR="0017673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  <w:t>.</w:t>
            </w:r>
            <w:r w:rsidRPr="00256F7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  <w:t xml:space="preserve">776,35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878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D0C9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411D9953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C073F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Exploração de Bens, Direitos e Prestação de Serviços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EF99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AF473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217.776,35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08F5B" w14:textId="153F7CCB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-217</w:t>
            </w:r>
            <w:r w:rsidR="0017673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.</w:t>
            </w: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776,35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87D0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A59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30E04F2E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FEE94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06D0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805.560.128,75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4319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579.910.562,97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E30B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225.649.565,78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08AD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38,91%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4AB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0,13%</w:t>
            </w:r>
          </w:p>
        </w:tc>
      </w:tr>
      <w:tr w:rsidR="00256F7A" w:rsidRPr="00256F7A" w14:paraId="59AF88BD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A5A40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Juros e Encargos de Mora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5081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48.072.899,64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5299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22.109.541,87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92C4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25.963.357,77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1A2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117,43%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8389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0,01%</w:t>
            </w:r>
          </w:p>
        </w:tc>
      </w:tr>
      <w:tr w:rsidR="00256F7A" w:rsidRPr="00256F7A" w14:paraId="6CF1B0E7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DA7FB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2228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757.487.229,11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30F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557.430.314,29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696D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200.056.914,82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C723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35,89%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632F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0,12%</w:t>
            </w:r>
          </w:p>
        </w:tc>
      </w:tr>
      <w:tr w:rsidR="00256F7A" w:rsidRPr="00256F7A" w14:paraId="0E7EB3BE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C7BEA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A8C5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782C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370.706,81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118EE" w14:textId="785ECD0C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-370</w:t>
            </w:r>
            <w:r w:rsidR="00176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</w:t>
            </w: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706,81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6057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C97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4D848ED1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242A3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Transferências e Delegações Recebidas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2D0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542.006.950.016,52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40A4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406.440.137.202,87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B860E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135.566.812.813,65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CAB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33,35%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6DA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84,35%</w:t>
            </w:r>
          </w:p>
        </w:tc>
      </w:tr>
      <w:tr w:rsidR="00256F7A" w:rsidRPr="00256F7A" w14:paraId="6EA5B9FE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7C343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Transferências Intragovernamentais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ACB4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542.006.168.879,81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5A9B9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406.372.673.414,78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D283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135.633.495.465,03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D030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33,38%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E1B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84,35%</w:t>
            </w:r>
          </w:p>
        </w:tc>
      </w:tr>
      <w:tr w:rsidR="00256F7A" w:rsidRPr="00256F7A" w14:paraId="7BC893A8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D372A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Transferências Intergovernamentais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A23B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82A8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1.565.432,52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51041" w14:textId="153EEF4D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-1</w:t>
            </w:r>
            <w:r w:rsidR="00176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</w:t>
            </w: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565</w:t>
            </w:r>
            <w:r w:rsidR="00176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</w:t>
            </w: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432,52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6DD3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F3D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2313DFA3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5821A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CF2D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781.136,71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D025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65.898.355,57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E999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-65.117.218,86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73097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-98,81%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D89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2EC4534C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72317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A1003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94.761.406.637,91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4F0B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84.949.701.967,68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3B47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9.811.704.670,23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EE4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11,55%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E49F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14,75%</w:t>
            </w:r>
          </w:p>
        </w:tc>
      </w:tr>
      <w:tr w:rsidR="00256F7A" w:rsidRPr="00256F7A" w14:paraId="1735E290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C528B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Ganhos com Incorporação de Ativos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7605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90.559.401.289,37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8764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82.469.482.849,93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F296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8.089.918.439,44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846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9,81%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F0D4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14,09%</w:t>
            </w:r>
          </w:p>
        </w:tc>
      </w:tr>
      <w:tr w:rsidR="00256F7A" w:rsidRPr="00256F7A" w14:paraId="56573514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17739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Ganhos com Desincorporação de Passivos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76F1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4.202.005.348,54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CC334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2.480.219.117,75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98E89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1.721.786.230,79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064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69,42%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4540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0,65%</w:t>
            </w:r>
          </w:p>
        </w:tc>
      </w:tr>
      <w:tr w:rsidR="00256F7A" w:rsidRPr="00256F7A" w14:paraId="5D7AB11A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C1921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Variações Patrimoniais Aumentativas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CF12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4.984.298.209,73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C9A7F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5.530.581.068,84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FC37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-546.282.859,11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977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-9,88%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CA6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0,78%</w:t>
            </w:r>
          </w:p>
        </w:tc>
      </w:tr>
      <w:tr w:rsidR="00256F7A" w:rsidRPr="00256F7A" w14:paraId="7838E839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90A90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7012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2.160.971.021,85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493B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3.048.310.638,10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34C84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-887.339.616,25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1B8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-29,11%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C18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0,34%</w:t>
            </w:r>
          </w:p>
        </w:tc>
      </w:tr>
      <w:tr w:rsidR="00256F7A" w:rsidRPr="00256F7A" w14:paraId="0F3B4685" w14:textId="77777777" w:rsidTr="0050439A">
        <w:trPr>
          <w:trHeight w:val="26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1DBE7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DF6E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2.823.327.187,88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4AD9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2.482.270.430,74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3646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341.056.757,14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826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13,74%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86D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0,44%</w:t>
            </w:r>
          </w:p>
        </w:tc>
      </w:tr>
    </w:tbl>
    <w:p w14:paraId="013D7032" w14:textId="4DCF3279" w:rsidR="00947987" w:rsidRPr="007D1461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sz w:val="16"/>
          <w:szCs w:val="16"/>
          <w:lang w:val="pt"/>
        </w:rPr>
      </w:pPr>
      <w:r w:rsidRPr="00170736">
        <w:rPr>
          <w:rFonts w:ascii="Calibri" w:hAnsi="Calibri" w:cs="Calibri"/>
          <w:sz w:val="16"/>
          <w:szCs w:val="16"/>
          <w:lang w:val="pt"/>
        </w:rPr>
        <w:t>Fonte SIAFI.</w:t>
      </w:r>
    </w:p>
    <w:p w14:paraId="5AA131DA" w14:textId="77777777" w:rsidR="00947987" w:rsidRPr="007D1461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u w:val="single"/>
          <w:lang w:val="pt"/>
        </w:rPr>
      </w:pPr>
    </w:p>
    <w:p w14:paraId="3D10CCCC" w14:textId="16B7F487" w:rsidR="00BA7273" w:rsidRPr="00170736" w:rsidRDefault="00E612E5" w:rsidP="00F557A8">
      <w:pPr>
        <w:ind w:firstLine="1276"/>
        <w:jc w:val="both"/>
        <w:rPr>
          <w:rFonts w:ascii="Calibri" w:hAnsi="Calibri" w:cs="Calibri"/>
          <w:bCs/>
          <w:lang w:val="pt"/>
        </w:rPr>
      </w:pPr>
      <w:r w:rsidRPr="00170736">
        <w:rPr>
          <w:rFonts w:ascii="Calibri" w:hAnsi="Calibri" w:cs="Calibri"/>
          <w:lang w:val="pt"/>
        </w:rPr>
        <w:tab/>
      </w:r>
      <w:r w:rsidR="00BA7273" w:rsidRPr="00170736">
        <w:rPr>
          <w:rFonts w:ascii="Calibri" w:hAnsi="Calibri" w:cs="Calibri"/>
          <w:lang w:val="pt"/>
        </w:rPr>
        <w:t xml:space="preserve">Considerando a Análise Vertical, pode-se observar que </w:t>
      </w:r>
      <w:r w:rsidR="00E76381" w:rsidRPr="00170736">
        <w:rPr>
          <w:rFonts w:ascii="Calibri" w:hAnsi="Calibri" w:cs="Calibri"/>
          <w:lang w:val="pt"/>
        </w:rPr>
        <w:t xml:space="preserve">no </w:t>
      </w:r>
      <w:r w:rsidR="00170736" w:rsidRPr="00170736">
        <w:rPr>
          <w:rFonts w:ascii="Calibri" w:hAnsi="Calibri" w:cs="Calibri"/>
          <w:lang w:val="pt"/>
        </w:rPr>
        <w:t>quarto</w:t>
      </w:r>
      <w:r w:rsidR="00F70680" w:rsidRPr="00170736">
        <w:rPr>
          <w:rFonts w:ascii="Calibri" w:hAnsi="Calibri" w:cs="Calibri"/>
          <w:lang w:val="pt"/>
        </w:rPr>
        <w:t xml:space="preserve"> t</w:t>
      </w:r>
      <w:r w:rsidR="00E76381" w:rsidRPr="00170736">
        <w:rPr>
          <w:rFonts w:ascii="Calibri" w:hAnsi="Calibri" w:cs="Calibri"/>
          <w:lang w:val="pt"/>
        </w:rPr>
        <w:t>rimestre de 2023</w:t>
      </w:r>
      <w:r w:rsidR="0078721E" w:rsidRPr="00170736">
        <w:rPr>
          <w:rFonts w:ascii="Calibri" w:hAnsi="Calibri" w:cs="Calibri"/>
          <w:lang w:val="pt"/>
        </w:rPr>
        <w:t xml:space="preserve">, </w:t>
      </w:r>
      <w:r w:rsidR="0035585D" w:rsidRPr="00170736">
        <w:rPr>
          <w:rFonts w:ascii="Calibri" w:hAnsi="Calibri" w:cs="Calibri"/>
          <w:lang w:val="pt"/>
        </w:rPr>
        <w:t>mais de 84% do total das Variações Patrimonial Aumentativas se refere</w:t>
      </w:r>
      <w:r w:rsidR="00BA7273" w:rsidRPr="00170736">
        <w:rPr>
          <w:rFonts w:ascii="Calibri" w:hAnsi="Calibri" w:cs="Calibri"/>
          <w:lang w:val="pt"/>
        </w:rPr>
        <w:t xml:space="preserve"> a Transferências Intragovernamentais Recebidas. Essas transferências são compostas pelos saldos das con</w:t>
      </w:r>
      <w:r w:rsidR="00BC3CA6" w:rsidRPr="00170736">
        <w:rPr>
          <w:rFonts w:ascii="Calibri" w:hAnsi="Calibri" w:cs="Calibri"/>
          <w:lang w:val="pt"/>
        </w:rPr>
        <w:t xml:space="preserve">tas de Cota, </w:t>
      </w:r>
      <w:r w:rsidR="005E5BCD" w:rsidRPr="00170736">
        <w:rPr>
          <w:rFonts w:ascii="Calibri" w:hAnsi="Calibri" w:cs="Calibri"/>
          <w:lang w:val="pt"/>
        </w:rPr>
        <w:t xml:space="preserve">repasse e </w:t>
      </w:r>
      <w:proofErr w:type="gramStart"/>
      <w:r w:rsidR="005E5BCD" w:rsidRPr="00170736">
        <w:rPr>
          <w:rFonts w:ascii="Calibri" w:hAnsi="Calibri" w:cs="Calibri"/>
          <w:lang w:val="pt"/>
        </w:rPr>
        <w:t>Sub-Repasse</w:t>
      </w:r>
      <w:proofErr w:type="gramEnd"/>
      <w:r w:rsidR="00BA7273" w:rsidRPr="00170736">
        <w:rPr>
          <w:rFonts w:ascii="Calibri" w:hAnsi="Calibri" w:cs="Calibri"/>
          <w:lang w:val="pt"/>
        </w:rPr>
        <w:t xml:space="preserve"> já citadas na </w:t>
      </w:r>
      <w:r w:rsidR="00F557A8" w:rsidRPr="00170736">
        <w:rPr>
          <w:rFonts w:ascii="Calibri" w:hAnsi="Calibri" w:cs="Calibri"/>
          <w:bCs/>
          <w:lang w:val="pt"/>
        </w:rPr>
        <w:t>Nota Explicativa nº 17</w:t>
      </w:r>
      <w:r w:rsidR="00BA7273" w:rsidRPr="00170736">
        <w:rPr>
          <w:rFonts w:ascii="Calibri" w:hAnsi="Calibri" w:cs="Calibri"/>
          <w:bCs/>
          <w:lang w:val="pt"/>
        </w:rPr>
        <w:t xml:space="preserve"> - Ingressos Financeiros e pelas Transferências Recebidas Independentes da Execução Orçamentária</w:t>
      </w:r>
      <w:r w:rsidRPr="00170736">
        <w:rPr>
          <w:rFonts w:ascii="Calibri" w:hAnsi="Calibri" w:cs="Calibri"/>
          <w:bCs/>
          <w:lang w:val="pt"/>
        </w:rPr>
        <w:t xml:space="preserve"> para Pagamento de Restos a Pagar</w:t>
      </w:r>
      <w:r w:rsidR="00BA7273" w:rsidRPr="00170736">
        <w:rPr>
          <w:rFonts w:ascii="Calibri" w:hAnsi="Calibri" w:cs="Calibri"/>
          <w:bCs/>
          <w:lang w:val="pt"/>
        </w:rPr>
        <w:t xml:space="preserve">. </w:t>
      </w:r>
    </w:p>
    <w:p w14:paraId="17EA5906" w14:textId="1924176A" w:rsidR="002E75A9" w:rsidRPr="00170736" w:rsidRDefault="002035CA" w:rsidP="00BE31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lang w:val="pt"/>
        </w:rPr>
      </w:pPr>
      <w:r w:rsidRPr="00170736">
        <w:rPr>
          <w:rFonts w:ascii="Calibri" w:hAnsi="Calibri" w:cs="Calibri"/>
          <w:bCs/>
          <w:lang w:val="pt"/>
        </w:rPr>
        <w:lastRenderedPageBreak/>
        <w:tab/>
      </w:r>
      <w:r w:rsidR="00E76381" w:rsidRPr="00170736">
        <w:rPr>
          <w:rFonts w:ascii="Calibri" w:hAnsi="Calibri" w:cs="Calibri"/>
          <w:bCs/>
          <w:lang w:val="pt"/>
        </w:rPr>
        <w:t>H</w:t>
      </w:r>
      <w:r w:rsidR="00D63D23" w:rsidRPr="00170736">
        <w:rPr>
          <w:rFonts w:ascii="Calibri" w:hAnsi="Calibri" w:cs="Calibri"/>
          <w:bCs/>
          <w:lang w:val="pt"/>
        </w:rPr>
        <w:t xml:space="preserve">ouve </w:t>
      </w:r>
      <w:r w:rsidR="00E76381" w:rsidRPr="00170736">
        <w:rPr>
          <w:rFonts w:ascii="Calibri" w:hAnsi="Calibri" w:cs="Calibri"/>
          <w:bCs/>
          <w:lang w:val="pt"/>
        </w:rPr>
        <w:t xml:space="preserve">ainda </w:t>
      </w:r>
      <w:r w:rsidR="00D63D23" w:rsidRPr="00170736">
        <w:rPr>
          <w:rFonts w:ascii="Calibri" w:hAnsi="Calibri" w:cs="Calibri"/>
          <w:bCs/>
          <w:lang w:val="pt"/>
        </w:rPr>
        <w:t xml:space="preserve">um Ganho com incorporação de Ativos </w:t>
      </w:r>
      <w:r w:rsidR="00A97AD4" w:rsidRPr="00170736">
        <w:rPr>
          <w:rFonts w:ascii="Calibri" w:hAnsi="Calibri" w:cs="Calibri"/>
          <w:bCs/>
          <w:lang w:val="pt"/>
        </w:rPr>
        <w:t xml:space="preserve">decorrente principalmente de transferências financeiras </w:t>
      </w:r>
      <w:r w:rsidR="00D63D23" w:rsidRPr="00170736">
        <w:rPr>
          <w:rFonts w:ascii="Calibri" w:hAnsi="Calibri" w:cs="Calibri"/>
          <w:bCs/>
          <w:lang w:val="pt"/>
        </w:rPr>
        <w:t xml:space="preserve">realizadas do Termo de Execução Descentralizada </w:t>
      </w:r>
      <w:r w:rsidR="00E76381" w:rsidRPr="00170736">
        <w:rPr>
          <w:rFonts w:ascii="Calibri" w:hAnsi="Calibri" w:cs="Calibri"/>
          <w:bCs/>
          <w:lang w:val="pt"/>
        </w:rPr>
        <w:t>940455</w:t>
      </w:r>
      <w:r w:rsidR="00D63D23" w:rsidRPr="00170736">
        <w:rPr>
          <w:rFonts w:ascii="Calibri" w:hAnsi="Calibri" w:cs="Calibri"/>
          <w:bCs/>
          <w:lang w:val="pt"/>
        </w:rPr>
        <w:t>.</w:t>
      </w:r>
    </w:p>
    <w:p w14:paraId="7502601E" w14:textId="4741A982" w:rsidR="00947987" w:rsidRPr="00176735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u w:val="single"/>
          <w:lang w:val="pt"/>
        </w:rPr>
      </w:pPr>
    </w:p>
    <w:p w14:paraId="78834CC3" w14:textId="3D24E663" w:rsidR="00EF3624" w:rsidRPr="00176735" w:rsidRDefault="00EF3624" w:rsidP="00EF362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176735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176735">
        <w:rPr>
          <w:rFonts w:ascii="Calibri" w:hAnsi="Calibri" w:cs="Calibri"/>
          <w:sz w:val="24"/>
          <w:szCs w:val="24"/>
          <w:lang w:val="pt"/>
        </w:rPr>
        <w:instrText xml:space="preserve"> REF vpd23 \h </w:instrText>
      </w:r>
      <w:r w:rsidR="00F73830" w:rsidRPr="00176735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176735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176735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17673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7" w:name="variacoespatrimoniais19"/>
      <w:r w:rsidR="008E6B79" w:rsidRPr="00176735">
        <w:rPr>
          <w:rFonts w:ascii="Calibri" w:hAnsi="Calibri" w:cs="Calibri"/>
          <w:b/>
          <w:sz w:val="24"/>
          <w:szCs w:val="24"/>
          <w:u w:val="single"/>
          <w:lang w:val="pt"/>
        </w:rPr>
        <w:t>19</w:t>
      </w:r>
      <w:bookmarkEnd w:id="17"/>
      <w:r w:rsidRPr="0017673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Diminutivas</w:t>
      </w:r>
    </w:p>
    <w:p w14:paraId="3FFA1518" w14:textId="748D2139" w:rsidR="00DF6540" w:rsidRPr="00176735" w:rsidRDefault="00EF3624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17673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76735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80808FD" w14:textId="7982404D" w:rsidR="00DF6540" w:rsidRPr="00176735" w:rsidRDefault="005440B5" w:rsidP="00DF654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176735">
        <w:rPr>
          <w:rFonts w:ascii="Calibri" w:hAnsi="Calibri" w:cs="Calibri"/>
          <w:lang w:val="pt"/>
        </w:rPr>
        <w:tab/>
      </w:r>
      <w:r w:rsidR="00DF6540" w:rsidRPr="00176735">
        <w:rPr>
          <w:rFonts w:ascii="Calibri" w:hAnsi="Calibri" w:cs="Calibri"/>
          <w:lang w:val="pt"/>
        </w:rPr>
        <w:t>Segue abaixo tabela com a Composição das Variações Patrimoniais Diminutivas.</w:t>
      </w:r>
    </w:p>
    <w:p w14:paraId="1A496002" w14:textId="77777777" w:rsidR="009776BA" w:rsidRPr="00176735" w:rsidRDefault="009776BA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513B455" w14:textId="628FD9A8" w:rsidR="00DF6540" w:rsidRPr="00176735" w:rsidRDefault="00A10D3D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176735">
        <w:rPr>
          <w:rFonts w:ascii="Calibri" w:hAnsi="Calibri" w:cs="Calibri"/>
          <w:b/>
          <w:i/>
          <w:lang w:val="pt"/>
        </w:rPr>
        <w:t>Tabela nº 2</w:t>
      </w:r>
      <w:r w:rsidR="00735A53">
        <w:rPr>
          <w:rFonts w:ascii="Calibri" w:hAnsi="Calibri" w:cs="Calibri"/>
          <w:b/>
          <w:i/>
          <w:lang w:val="pt"/>
        </w:rPr>
        <w:t>8</w:t>
      </w:r>
      <w:r w:rsidR="00DF6540" w:rsidRPr="00176735">
        <w:rPr>
          <w:rFonts w:ascii="Calibri" w:hAnsi="Calibri" w:cs="Calibri"/>
          <w:b/>
          <w:i/>
          <w:lang w:val="pt"/>
        </w:rPr>
        <w:t xml:space="preserve"> – Composição detalhada das Variações Patrimoniais Diminutivas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6"/>
        <w:gridCol w:w="1564"/>
        <w:gridCol w:w="1564"/>
        <w:gridCol w:w="1564"/>
        <w:gridCol w:w="1039"/>
        <w:gridCol w:w="772"/>
      </w:tblGrid>
      <w:tr w:rsidR="00256F7A" w:rsidRPr="00256F7A" w14:paraId="423AACF0" w14:textId="77777777" w:rsidTr="00256F7A">
        <w:trPr>
          <w:trHeight w:val="264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7556372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Composição de </w:t>
            </w:r>
            <w:proofErr w:type="spellStart"/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VPDs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1D4FAB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dez/23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2A2D9F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dez/22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C913F10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Diferença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B2D0A3B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AH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9EE3380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AV</w:t>
            </w:r>
          </w:p>
        </w:tc>
      </w:tr>
      <w:tr w:rsidR="00256F7A" w:rsidRPr="00256F7A" w14:paraId="3CD319A1" w14:textId="77777777" w:rsidTr="0050439A">
        <w:trPr>
          <w:trHeight w:val="264"/>
        </w:trPr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hideMark/>
          </w:tcPr>
          <w:p w14:paraId="60093B58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VARIAÇÕES PATRIMONIAIS DIMINUTIVAS</w:t>
            </w:r>
          </w:p>
        </w:tc>
        <w:tc>
          <w:tcPr>
            <w:tcW w:w="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hideMark/>
          </w:tcPr>
          <w:p w14:paraId="5D3675B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633.171.951.537,20</w:t>
            </w:r>
          </w:p>
        </w:tc>
        <w:tc>
          <w:tcPr>
            <w:tcW w:w="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hideMark/>
          </w:tcPr>
          <w:p w14:paraId="0D4F942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490.572.604.239,02</w:t>
            </w:r>
          </w:p>
        </w:tc>
        <w:tc>
          <w:tcPr>
            <w:tcW w:w="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hideMark/>
          </w:tcPr>
          <w:p w14:paraId="40F444E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142.599.347.298,18 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hideMark/>
          </w:tcPr>
          <w:p w14:paraId="76037754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29,07%</w:t>
            </w:r>
          </w:p>
        </w:tc>
        <w:tc>
          <w:tcPr>
            <w:tcW w:w="3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hideMark/>
          </w:tcPr>
          <w:p w14:paraId="7E05BA9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100,00%</w:t>
            </w:r>
          </w:p>
        </w:tc>
      </w:tr>
      <w:tr w:rsidR="00256F7A" w:rsidRPr="00256F7A" w14:paraId="72B1A39D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8AFDF3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Pessoal e Encargos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CF93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137.117.072,16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30A33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269.548.277,68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F17933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  <w:t xml:space="preserve">-132.431.205,52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C370A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-49,13%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C63379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0,02%</w:t>
            </w:r>
          </w:p>
        </w:tc>
      </w:tr>
      <w:tr w:rsidR="00256F7A" w:rsidRPr="00256F7A" w14:paraId="4C29BB86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DEA537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Remuneração a Pessoal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74E71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105.527.500,00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2AC29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123.266.126,63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360F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-17.738.626,63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4B7C7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-14,39%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F26C19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0,02%</w:t>
            </w:r>
          </w:p>
        </w:tc>
      </w:tr>
      <w:tr w:rsidR="00256F7A" w:rsidRPr="00256F7A" w14:paraId="5CDC9A44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0BD63E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Encargos Patronais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27078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18.397.681,82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589B6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19.854.456,69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DFA9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-1.456.774,87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93FDC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-7,34%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7A88BE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5D95BEDB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71A37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Benefícios a Pessoal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557EF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9.899.048,01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F441B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9.191.825,41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9D29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707.222,60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618F4E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7,69%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354B7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2F4D9AC5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C7B13F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E7A7F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3.292.842,33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4502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117.235.868,95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24C22F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-113.943.026,62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3A7E3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-97,19%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992B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3FC86174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3744D1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Benefícios Previdenciários e Assistenciais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57EA2F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170.595.654.914,16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BFC1E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120.334.695.895,20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7E709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50.260.959.018,96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B1469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41,77%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EECA0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26,94%</w:t>
            </w:r>
          </w:p>
        </w:tc>
      </w:tr>
      <w:tr w:rsidR="00256F7A" w:rsidRPr="00256F7A" w14:paraId="6B118670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F77DC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Aposentadorias e Reformas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B5E8C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174.223.984,30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B0A49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169.450.742,33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6FD7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4.773.241,97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56721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2,82%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635DC7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0,03%</w:t>
            </w:r>
          </w:p>
        </w:tc>
      </w:tr>
      <w:tr w:rsidR="00256F7A" w:rsidRPr="00256F7A" w14:paraId="0C0F9357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5F6D27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Pensões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EB2B63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708.908,58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EC53F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880.606,99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E5D9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-171.698,41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90D1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-19,50%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B7539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51CF1C4B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943A42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Benefícios Eventuais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BE50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DDD20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3.959.936.767,10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E141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-3.959.936.767,10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E61BEF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CA8EA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22D37C66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7D469C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0A8E97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169.864.185.620,00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0CE80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115.813.264.879,25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2D748F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54.050.920.740,75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D780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46,67%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51812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26,83%</w:t>
            </w:r>
          </w:p>
        </w:tc>
      </w:tr>
      <w:tr w:rsidR="00256F7A" w:rsidRPr="00256F7A" w14:paraId="78A7D2F6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82260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2B727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556.536.401,28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D3EAAF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391.162.899,53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EFF6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165.373.501,75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F9AB23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42,28%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27384E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0,09%</w:t>
            </w:r>
          </w:p>
        </w:tc>
      </w:tr>
      <w:tr w:rsidR="00256F7A" w:rsidRPr="00256F7A" w14:paraId="1CF9C19E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552445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5D637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1.514.211.754,78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BE153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1.446.567.224,38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FB26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67.644.530,40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ACA6D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4,68%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8A26A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0,24%</w:t>
            </w:r>
          </w:p>
        </w:tc>
      </w:tr>
      <w:tr w:rsidR="00256F7A" w:rsidRPr="00256F7A" w14:paraId="3E1B59A4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581EC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Uso de Material de Consumo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6051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74.087.079,59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D17D9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159.081.024,46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D89BEE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-84.993.944,87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E2AC0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-53,43%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ED567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0,01%</w:t>
            </w:r>
          </w:p>
        </w:tc>
      </w:tr>
      <w:tr w:rsidR="00256F7A" w:rsidRPr="00256F7A" w14:paraId="0807F376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AC1D2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Serviços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FA5593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1.437.321.823,28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B1E2C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1.280.807.353,83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551E1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156.514.469,45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6F5A1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12,22%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06ED0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0,23%</w:t>
            </w:r>
          </w:p>
        </w:tc>
      </w:tr>
      <w:tr w:rsidR="00256F7A" w:rsidRPr="00256F7A" w14:paraId="1DCD5C28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13BDCD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Depreciação, Amortização e Exaustão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235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2.802.851,91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09671E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6.678.846,09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5D1D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-3.875.994,18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0F630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-58,03%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5688DE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5234231B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552426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8B9C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39.923,61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DC817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158.920,85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601244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  <w:t xml:space="preserve">-118.997,24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A99897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-74,88%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4FA32F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41B48638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33A544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Juros e Encargos de Mora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7EF1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16.394,01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7CAAA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1,94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AB022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16.392,07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EBBA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844952,06%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1F0E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2D8A9F38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DEF2E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Descontos Financeiros Concedidos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D939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23.529,60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33C6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158.918,91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2118B3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-135.389,31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D90B4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-85,19%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64FEA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26CCA731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0AEA8E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Transferências e Delegações Concedidas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520C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373.864.653.882,43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5842C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287.361.504.299,41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075C4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86.503.149.583,02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6C1DA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30,10%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B9A3C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59,05%</w:t>
            </w:r>
          </w:p>
        </w:tc>
      </w:tr>
      <w:tr w:rsidR="00256F7A" w:rsidRPr="00256F7A" w14:paraId="077C26FE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36C87D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Transferências Intragovernamentais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62B0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368.163.397.488,53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9E1159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282.372.443.595,25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0C60B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85.790.953.893,28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E64C93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30,38%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14A14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58,15%</w:t>
            </w:r>
          </w:p>
        </w:tc>
      </w:tr>
      <w:tr w:rsidR="00256F7A" w:rsidRPr="00256F7A" w14:paraId="10B39D2D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F09DF6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Transferências Intergovernamentais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8CF57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5.644.699.664,42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6728CE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4.867.344.752,58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952567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777.354.911,84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8AD9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15,97%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B87D8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0,89%</w:t>
            </w:r>
          </w:p>
        </w:tc>
      </w:tr>
      <w:tr w:rsidR="00256F7A" w:rsidRPr="00256F7A" w14:paraId="39F47A8F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17C9F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Transferências ao Exterior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6BF39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702.000,00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2B0E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2.691.719,85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9FE97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-1.989.719,85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88AAD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-73,92%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0DE41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2E5FB824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E93DE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B964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55.854.729,48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0C13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119.024.231,73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902C6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-63.169.502,25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04165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-53,07%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DA579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0,01%</w:t>
            </w:r>
          </w:p>
        </w:tc>
      </w:tr>
      <w:tr w:rsidR="00256F7A" w:rsidRPr="00256F7A" w14:paraId="072F544D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2806F6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9FC29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82.734.745.674,05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F8EFA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77.759.611.909,72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0F8B0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4.975.133.764,33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545FF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6,40%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F2157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13,07%</w:t>
            </w:r>
          </w:p>
        </w:tc>
      </w:tr>
      <w:tr w:rsidR="00256F7A" w:rsidRPr="00256F7A" w14:paraId="761B3ED1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C1B310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Reavaliação, Redução a Valor Recuperável e Ajustes p/ Perdas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FF434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C4EC29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240.212.765,34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A4B3E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-240.212.765,34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96FBB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44526F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761A1C46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45D79B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Perdas Involuntárias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6D1C9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16.502,35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EDB68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83.762.938,21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10AD3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-83.746.435,86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89252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-99,98%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62531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406D0585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BBACDA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Incorporação de Passivos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E3181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1.128.222,39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0E01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24.717.178,18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426844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-23.588.955,79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A6C73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-95,44%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35E3B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0E290EC3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9A1B3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Desincorporação de Ativos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3D167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82.733.600.949,31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937CD1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77.410.919.027,99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28307F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5.322.681.921,32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D9586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6,88%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21EA5E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13,07%</w:t>
            </w:r>
          </w:p>
        </w:tc>
      </w:tr>
      <w:tr w:rsidR="00256F7A" w:rsidRPr="00256F7A" w14:paraId="3C113CC9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2816FF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Tributárias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70B6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91.978,07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4D554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298.016,80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E072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  <w:t xml:space="preserve">-206.038,73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F4FBAB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-69,14%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67B82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0B296B41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55CBD3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Contribuições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79519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91.978,07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3B018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298.016,80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B5F6A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-206.038,73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C34884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-69,14%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1AD7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314A0417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4642B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Variações Patrimoniais Diminutivas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83B15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4.325.436.337,94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3844A2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3.400.219.694,98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ADBA77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925.216.642,96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7493E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27,21%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21731E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0,68%</w:t>
            </w:r>
          </w:p>
        </w:tc>
      </w:tr>
      <w:tr w:rsidR="00256F7A" w:rsidRPr="00256F7A" w14:paraId="1344AE12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8BB70D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Incentivos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A5F9D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44.633,54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2E778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123.213,91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6D3D7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-78.580,37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59B2A7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-63,78%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277873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256F7A" w:rsidRPr="00256F7A" w14:paraId="6DCD84BD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D6974B" w14:textId="77777777" w:rsidR="00256F7A" w:rsidRPr="00256F7A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Constituição de Provisões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76FF45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4.325.377.178,14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2BF0E6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3.394.626.820,28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C5AAE7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930.750.357,86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3A49CA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27,42%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DBD8C" w14:textId="77777777" w:rsidR="00256F7A" w:rsidRPr="00256F7A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56F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0,68%</w:t>
            </w:r>
          </w:p>
        </w:tc>
      </w:tr>
      <w:tr w:rsidR="00170736" w:rsidRPr="00170736" w14:paraId="4B3C84EE" w14:textId="77777777" w:rsidTr="0050439A">
        <w:trPr>
          <w:trHeight w:val="264"/>
        </w:trPr>
        <w:tc>
          <w:tcPr>
            <w:tcW w:w="2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A418C" w14:textId="77777777" w:rsidR="00256F7A" w:rsidRPr="00170736" w:rsidRDefault="00256F7A" w:rsidP="00256F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7073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14725" w14:textId="77777777" w:rsidR="00256F7A" w:rsidRPr="00170736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7073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14.526,26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F2FB28" w14:textId="77777777" w:rsidR="00256F7A" w:rsidRPr="00170736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7073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5.469.660,79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9A1306" w14:textId="77777777" w:rsidR="00256F7A" w:rsidRPr="00170736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7073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-5.455.134,53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D8951C" w14:textId="77777777" w:rsidR="00256F7A" w:rsidRPr="00170736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7073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-99,73%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DD3B66" w14:textId="77777777" w:rsidR="00256F7A" w:rsidRPr="00170736" w:rsidRDefault="00256F7A" w:rsidP="00256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7073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</w:tbl>
    <w:p w14:paraId="0774F7BF" w14:textId="282EF32D" w:rsidR="00527553" w:rsidRPr="007D1461" w:rsidRDefault="00202A8B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sz w:val="16"/>
          <w:szCs w:val="16"/>
          <w:lang w:val="pt"/>
        </w:rPr>
      </w:pPr>
      <w:r w:rsidRPr="00170736">
        <w:rPr>
          <w:rFonts w:ascii="Calibri" w:hAnsi="Calibri" w:cs="Calibri"/>
          <w:sz w:val="16"/>
          <w:szCs w:val="16"/>
          <w:lang w:val="pt"/>
        </w:rPr>
        <w:t xml:space="preserve"> </w:t>
      </w:r>
      <w:r w:rsidR="00527553" w:rsidRPr="00170736">
        <w:rPr>
          <w:rFonts w:ascii="Calibri" w:hAnsi="Calibri" w:cs="Calibri"/>
          <w:sz w:val="16"/>
          <w:szCs w:val="16"/>
          <w:lang w:val="pt"/>
        </w:rPr>
        <w:t>Fonte SIAFI.</w:t>
      </w:r>
    </w:p>
    <w:p w14:paraId="60E6D82D" w14:textId="77777777" w:rsidR="00527553" w:rsidRPr="007D1461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3AA42082" w14:textId="784D0C79" w:rsidR="00BC3CA6" w:rsidRPr="008310C8" w:rsidRDefault="00BC3CA6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 w:rsidRPr="007D1461">
        <w:rPr>
          <w:rFonts w:ascii="Calibri" w:hAnsi="Calibri" w:cs="Calibri"/>
          <w:color w:val="FF0000"/>
          <w:lang w:val="pt"/>
        </w:rPr>
        <w:lastRenderedPageBreak/>
        <w:tab/>
      </w:r>
      <w:r w:rsidRPr="008310C8">
        <w:rPr>
          <w:rFonts w:ascii="Calibri" w:hAnsi="Calibri" w:cs="Calibri"/>
          <w:lang w:val="pt"/>
        </w:rPr>
        <w:t xml:space="preserve">Considerando a Análise Vertical, pode-se observar que </w:t>
      </w:r>
      <w:r w:rsidR="00D328BA" w:rsidRPr="008310C8">
        <w:rPr>
          <w:rFonts w:ascii="Calibri" w:hAnsi="Calibri" w:cs="Calibri"/>
          <w:lang w:val="pt"/>
        </w:rPr>
        <w:t xml:space="preserve">no </w:t>
      </w:r>
      <w:r w:rsidR="00170736" w:rsidRPr="008310C8">
        <w:rPr>
          <w:rFonts w:ascii="Calibri" w:hAnsi="Calibri" w:cs="Calibri"/>
          <w:lang w:val="pt"/>
        </w:rPr>
        <w:t>quarto</w:t>
      </w:r>
      <w:r w:rsidR="00724106" w:rsidRPr="008310C8">
        <w:rPr>
          <w:rFonts w:ascii="Calibri" w:hAnsi="Calibri" w:cs="Calibri"/>
          <w:lang w:val="pt"/>
        </w:rPr>
        <w:t xml:space="preserve"> t</w:t>
      </w:r>
      <w:r w:rsidR="00397F02" w:rsidRPr="008310C8">
        <w:rPr>
          <w:rFonts w:ascii="Calibri" w:hAnsi="Calibri" w:cs="Calibri"/>
          <w:lang w:val="pt"/>
        </w:rPr>
        <w:t>rimestre de 2023</w:t>
      </w:r>
      <w:r w:rsidR="00DE7D3F" w:rsidRPr="008310C8">
        <w:rPr>
          <w:rFonts w:ascii="Calibri" w:hAnsi="Calibri" w:cs="Calibri"/>
          <w:lang w:val="pt"/>
        </w:rPr>
        <w:t xml:space="preserve">, </w:t>
      </w:r>
      <w:proofErr w:type="gramStart"/>
      <w:r w:rsidR="00DE7D3F" w:rsidRPr="008310C8">
        <w:rPr>
          <w:rFonts w:ascii="Calibri" w:hAnsi="Calibri" w:cs="Calibri"/>
          <w:lang w:val="pt"/>
        </w:rPr>
        <w:t xml:space="preserve">mais de </w:t>
      </w:r>
      <w:r w:rsidR="00724106" w:rsidRPr="008310C8">
        <w:rPr>
          <w:rFonts w:ascii="Calibri" w:hAnsi="Calibri" w:cs="Calibri"/>
          <w:lang w:val="pt"/>
        </w:rPr>
        <w:t>5</w:t>
      </w:r>
      <w:r w:rsidR="008310C8" w:rsidRPr="008310C8">
        <w:rPr>
          <w:rFonts w:ascii="Calibri" w:hAnsi="Calibri" w:cs="Calibri"/>
          <w:lang w:val="pt"/>
        </w:rPr>
        <w:t>8</w:t>
      </w:r>
      <w:r w:rsidRPr="008310C8">
        <w:rPr>
          <w:rFonts w:ascii="Calibri" w:hAnsi="Calibri" w:cs="Calibri"/>
          <w:lang w:val="pt"/>
        </w:rPr>
        <w:t>% do montante das Variações Patrimoniais Diminutivas correspondem</w:t>
      </w:r>
      <w:proofErr w:type="gramEnd"/>
      <w:r w:rsidRPr="008310C8">
        <w:rPr>
          <w:rFonts w:ascii="Calibri" w:hAnsi="Calibri" w:cs="Calibri"/>
          <w:lang w:val="pt"/>
        </w:rPr>
        <w:t xml:space="preserve"> a Transferências Intragovernamentais Concedidas. Da mesma forma que nas </w:t>
      </w:r>
      <w:proofErr w:type="spellStart"/>
      <w:r w:rsidRPr="008310C8">
        <w:rPr>
          <w:rFonts w:ascii="Calibri" w:hAnsi="Calibri" w:cs="Calibri"/>
          <w:lang w:val="pt"/>
        </w:rPr>
        <w:t>VPAs</w:t>
      </w:r>
      <w:proofErr w:type="spellEnd"/>
      <w:r w:rsidRPr="008310C8">
        <w:rPr>
          <w:rFonts w:ascii="Calibri" w:hAnsi="Calibri" w:cs="Calibri"/>
          <w:lang w:val="pt"/>
        </w:rPr>
        <w:t xml:space="preserve">, esse grupo de contas é composto pelos Repasses e </w:t>
      </w:r>
      <w:proofErr w:type="gramStart"/>
      <w:r w:rsidRPr="008310C8">
        <w:rPr>
          <w:rFonts w:ascii="Calibri" w:hAnsi="Calibri" w:cs="Calibri"/>
          <w:lang w:val="pt"/>
        </w:rPr>
        <w:t>Sub-Repasses</w:t>
      </w:r>
      <w:proofErr w:type="gramEnd"/>
      <w:r w:rsidRPr="008310C8">
        <w:rPr>
          <w:rFonts w:ascii="Calibri" w:hAnsi="Calibri" w:cs="Calibri"/>
          <w:lang w:val="pt"/>
        </w:rPr>
        <w:t xml:space="preserve"> Concedidos bem como pelas </w:t>
      </w:r>
      <w:r w:rsidRPr="008310C8">
        <w:rPr>
          <w:rFonts w:ascii="Calibri" w:hAnsi="Calibri" w:cs="Calibri"/>
          <w:bCs/>
          <w:lang w:val="pt"/>
        </w:rPr>
        <w:t>Transferências Concedidas Independentes da Execução Orçamentária pa</w:t>
      </w:r>
      <w:r w:rsidR="00EF3624" w:rsidRPr="008310C8">
        <w:rPr>
          <w:rFonts w:ascii="Calibri" w:hAnsi="Calibri" w:cs="Calibri"/>
          <w:bCs/>
          <w:lang w:val="pt"/>
        </w:rPr>
        <w:t>ra Pagamento de Restos a Pagar.</w:t>
      </w:r>
      <w:r w:rsidR="00FB3725" w:rsidRPr="008310C8">
        <w:rPr>
          <w:rFonts w:ascii="Calibri" w:hAnsi="Calibri" w:cs="Calibri"/>
          <w:bCs/>
          <w:lang w:val="pt"/>
        </w:rPr>
        <w:t xml:space="preserve"> Também houve um aumento de mais </w:t>
      </w:r>
      <w:r w:rsidR="00253842" w:rsidRPr="008310C8">
        <w:rPr>
          <w:rFonts w:ascii="Calibri" w:hAnsi="Calibri" w:cs="Calibri"/>
          <w:bCs/>
          <w:lang w:val="pt"/>
        </w:rPr>
        <w:t>26</w:t>
      </w:r>
      <w:r w:rsidR="00FB3725" w:rsidRPr="008310C8">
        <w:rPr>
          <w:rFonts w:ascii="Calibri" w:hAnsi="Calibri" w:cs="Calibri"/>
          <w:bCs/>
          <w:lang w:val="pt"/>
        </w:rPr>
        <w:t xml:space="preserve">% nos gastos com Políticas Públicas de Transferências de Renda pagos a título do Programa </w:t>
      </w:r>
      <w:r w:rsidR="00397F02" w:rsidRPr="008310C8">
        <w:rPr>
          <w:rFonts w:ascii="Calibri" w:hAnsi="Calibri" w:cs="Calibri"/>
          <w:bCs/>
          <w:lang w:val="pt"/>
        </w:rPr>
        <w:t>Bolsa Família</w:t>
      </w:r>
      <w:r w:rsidR="00FB3725" w:rsidRPr="008310C8">
        <w:rPr>
          <w:rFonts w:ascii="Calibri" w:hAnsi="Calibri" w:cs="Calibri"/>
          <w:bCs/>
          <w:lang w:val="pt"/>
        </w:rPr>
        <w:t>.</w:t>
      </w:r>
    </w:p>
    <w:p w14:paraId="38CA56EB" w14:textId="21CE8448" w:rsidR="0046375B" w:rsidRPr="008310C8" w:rsidRDefault="0046375B" w:rsidP="0046375B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u w:val="single"/>
          <w:lang w:val="pt"/>
        </w:rPr>
      </w:pPr>
      <w:r w:rsidRPr="008310C8">
        <w:rPr>
          <w:rFonts w:ascii="Calibri" w:hAnsi="Calibri" w:cs="Calibri"/>
          <w:lang w:val="pt"/>
        </w:rPr>
        <w:t xml:space="preserve">        </w:t>
      </w:r>
    </w:p>
    <w:p w14:paraId="39B6FB6E" w14:textId="24FF46D2" w:rsidR="0083618F" w:rsidRPr="00F76475" w:rsidRDefault="0073388F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F7647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F7647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F7647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dos </w:t>
      </w:r>
      <w:r w:rsidR="0083618F" w:rsidRPr="00F7647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F</w:t>
      </w:r>
      <w:r w:rsidR="00CF1ED0" w:rsidRPr="00F7647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luxos de Caixa</w:t>
      </w:r>
    </w:p>
    <w:p w14:paraId="7A35379E" w14:textId="77777777" w:rsidR="0083618F" w:rsidRPr="00F76475" w:rsidRDefault="0083618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27FE8E1" w14:textId="77777777" w:rsidR="004434D4" w:rsidRPr="00F76475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76475">
        <w:rPr>
          <w:rFonts w:ascii="Calibri" w:hAnsi="Calibri" w:cs="Calibri"/>
          <w:lang w:val="pt"/>
        </w:rPr>
        <w:t>A Demonstração dos Fluxos de Caixa (DFC) apresenta as entradas e saídas de caixa e as classifica em fluxos operacional, de investimento e de financiamento.</w:t>
      </w:r>
    </w:p>
    <w:p w14:paraId="5015B204" w14:textId="77777777" w:rsidR="004434D4" w:rsidRPr="00F76475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76475">
        <w:rPr>
          <w:rFonts w:ascii="Calibri" w:hAnsi="Calibri" w:cs="Calibri"/>
          <w:lang w:val="pt"/>
        </w:rPr>
        <w:t>A informação dos fluxos de caixa permite aos usuários avaliar como a entidade do setor público obteve recursos para financiar suas atividades e a maneira como os recursos de caixa foram utilizados. Tais informações são úteis para fornecer aos usuários das demonstrações contábeis informações para prestação de contas e responsabilização (</w:t>
      </w:r>
      <w:proofErr w:type="spellStart"/>
      <w:r w:rsidRPr="00F76475">
        <w:rPr>
          <w:rFonts w:ascii="Calibri" w:hAnsi="Calibri" w:cs="Calibri"/>
          <w:lang w:val="pt"/>
        </w:rPr>
        <w:t>accountability</w:t>
      </w:r>
      <w:proofErr w:type="spellEnd"/>
      <w:r w:rsidRPr="00F76475">
        <w:rPr>
          <w:rFonts w:ascii="Calibri" w:hAnsi="Calibri" w:cs="Calibri"/>
          <w:lang w:val="pt"/>
        </w:rPr>
        <w:t>) e tomada de decisão.</w:t>
      </w:r>
    </w:p>
    <w:p w14:paraId="22EE9D8D" w14:textId="08BD1017" w:rsidR="00103CC4" w:rsidRPr="00F76475" w:rsidRDefault="00103CC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76475">
        <w:rPr>
          <w:rFonts w:ascii="Calibri" w:hAnsi="Calibri" w:cs="Calibri"/>
          <w:lang w:val="pt"/>
        </w:rPr>
        <w:t xml:space="preserve">No âmbito do Ministério </w:t>
      </w:r>
      <w:r w:rsidR="00B91915" w:rsidRPr="00F76475">
        <w:rPr>
          <w:rFonts w:ascii="Calibri" w:hAnsi="Calibri" w:cs="Calibri"/>
          <w:lang w:val="pt"/>
        </w:rPr>
        <w:t>Do Desenvolvimento e Assistência Social, Família e Combate à Fome</w:t>
      </w:r>
      <w:r w:rsidRPr="00F76475">
        <w:rPr>
          <w:rFonts w:ascii="Calibri" w:hAnsi="Calibri" w:cs="Calibri"/>
          <w:lang w:val="pt"/>
        </w:rPr>
        <w:t xml:space="preserve"> só existem saldos referente a Caixa e Equivalente de Caixas nas contas 11112.20.01 – Limite de Saque com Vinculação de </w:t>
      </w:r>
      <w:proofErr w:type="spellStart"/>
      <w:r w:rsidRPr="00F76475">
        <w:rPr>
          <w:rFonts w:ascii="Calibri" w:hAnsi="Calibri" w:cs="Calibri"/>
          <w:lang w:val="pt"/>
        </w:rPr>
        <w:t>Pagto</w:t>
      </w:r>
      <w:proofErr w:type="spellEnd"/>
      <w:r w:rsidRPr="00F76475">
        <w:rPr>
          <w:rFonts w:ascii="Calibri" w:hAnsi="Calibri" w:cs="Calibri"/>
          <w:lang w:val="pt"/>
        </w:rPr>
        <w:t xml:space="preserve"> – OFSS e 11112.20.03 – Limite de Saque com Vinculação </w:t>
      </w:r>
      <w:proofErr w:type="spellStart"/>
      <w:r w:rsidRPr="00F76475">
        <w:rPr>
          <w:rFonts w:ascii="Calibri" w:hAnsi="Calibri" w:cs="Calibri"/>
          <w:lang w:val="pt"/>
        </w:rPr>
        <w:t>Pagto</w:t>
      </w:r>
      <w:proofErr w:type="spellEnd"/>
      <w:r w:rsidRPr="00F76475">
        <w:rPr>
          <w:rFonts w:ascii="Calibri" w:hAnsi="Calibri" w:cs="Calibri"/>
          <w:lang w:val="pt"/>
        </w:rPr>
        <w:t xml:space="preserve"> – Ordem </w:t>
      </w:r>
      <w:proofErr w:type="spellStart"/>
      <w:r w:rsidRPr="00F76475">
        <w:rPr>
          <w:rFonts w:ascii="Calibri" w:hAnsi="Calibri" w:cs="Calibri"/>
          <w:lang w:val="pt"/>
        </w:rPr>
        <w:t>Pagto</w:t>
      </w:r>
      <w:proofErr w:type="spellEnd"/>
      <w:r w:rsidRPr="00F76475">
        <w:rPr>
          <w:rFonts w:ascii="Calibri" w:hAnsi="Calibri" w:cs="Calibri"/>
          <w:lang w:val="pt"/>
        </w:rPr>
        <w:t xml:space="preserve"> – OFSS conforme já mencionado na Nota Explicativa nº 6 - Caixa e equivalentes de caixa.</w:t>
      </w:r>
    </w:p>
    <w:p w14:paraId="3141245D" w14:textId="4796C9B6" w:rsidR="00832FF8" w:rsidRPr="00F76475" w:rsidRDefault="00832FF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76475">
        <w:rPr>
          <w:rFonts w:ascii="Calibri" w:hAnsi="Calibri" w:cs="Calibri"/>
          <w:lang w:val="pt"/>
        </w:rPr>
        <w:t>Segue abaixo quadro resumido com os valores por tipo de Fluxo.</w:t>
      </w:r>
    </w:p>
    <w:p w14:paraId="14E59BCD" w14:textId="77777777" w:rsidR="00832FF8" w:rsidRPr="007D1461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EC51478" w14:textId="1E921770" w:rsidR="00832FF8" w:rsidRPr="00B72DBA" w:rsidRDefault="004D75F7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B72DBA">
        <w:rPr>
          <w:rFonts w:ascii="Calibri" w:hAnsi="Calibri" w:cs="Calibri"/>
          <w:b/>
          <w:i/>
          <w:lang w:val="pt"/>
        </w:rPr>
        <w:t>Tabela nº 2</w:t>
      </w:r>
      <w:r w:rsidR="00735A53">
        <w:rPr>
          <w:rFonts w:ascii="Calibri" w:hAnsi="Calibri" w:cs="Calibri"/>
          <w:b/>
          <w:i/>
          <w:lang w:val="pt"/>
        </w:rPr>
        <w:t>9</w:t>
      </w:r>
      <w:r w:rsidR="00832FF8" w:rsidRPr="00B72DBA">
        <w:rPr>
          <w:rFonts w:ascii="Calibri" w:hAnsi="Calibri" w:cs="Calibri"/>
          <w:b/>
          <w:i/>
          <w:lang w:val="pt"/>
        </w:rPr>
        <w:t xml:space="preserve"> – Geração Líquida de Caixa e Equivalente de Caixa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7"/>
        <w:gridCol w:w="2723"/>
        <w:gridCol w:w="1399"/>
      </w:tblGrid>
      <w:tr w:rsidR="00B72DBA" w:rsidRPr="00B72DBA" w14:paraId="3C667440" w14:textId="77777777" w:rsidTr="00F5124F">
        <w:trPr>
          <w:trHeight w:val="288"/>
        </w:trPr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E39206" w14:textId="77777777" w:rsidR="00F5124F" w:rsidRPr="00B72DBA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65C599" w14:textId="2A25071B" w:rsidR="00F5124F" w:rsidRPr="00B72DBA" w:rsidRDefault="00B72DBA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dez</w:t>
            </w:r>
            <w:r w:rsidR="00AD5EB9"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/23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5A5B1F" w14:textId="77777777" w:rsidR="00F5124F" w:rsidRPr="00B72DBA" w:rsidRDefault="00F5124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</w:t>
            </w:r>
          </w:p>
        </w:tc>
      </w:tr>
      <w:tr w:rsidR="00B72DBA" w:rsidRPr="00B72DBA" w14:paraId="04B889A0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99BC" w14:textId="77777777" w:rsidR="00F5124F" w:rsidRPr="00B72DBA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Operacionais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D02" w14:textId="3B9A9786" w:rsidR="00F5124F" w:rsidRPr="00B72DBA" w:rsidRDefault="001F42F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B72DBA"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119.770.467,69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C28" w14:textId="0D100484" w:rsidR="00F5124F" w:rsidRPr="00B72DBA" w:rsidRDefault="00AD5EB9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B72DBA"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69,62</w:t>
            </w:r>
            <w:r w:rsidR="00F5124F"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B72DBA" w:rsidRPr="00B72DBA" w14:paraId="2A486287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705B" w14:textId="77777777" w:rsidR="00F5124F" w:rsidRPr="00B72DBA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Investimento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1380" w14:textId="60A3BC78" w:rsidR="00F5124F" w:rsidRPr="00B72DBA" w:rsidRDefault="001F42F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</w:t>
            </w:r>
            <w:r w:rsidR="00F5124F"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72DBA"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49.158.472,56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112" w14:textId="433FF632" w:rsidR="00F5124F" w:rsidRPr="00B72DBA" w:rsidRDefault="001F42F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</w:t>
            </w:r>
            <w:r w:rsidR="00B72DBA"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69,62</w:t>
            </w:r>
            <w:r w:rsidR="00F5124F"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B72DBA" w:rsidRPr="00B72DBA" w14:paraId="1BC5D2C8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75C" w14:textId="77777777" w:rsidR="00F5124F" w:rsidRPr="00B72DBA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Financiamento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6563" w14:textId="77777777" w:rsidR="00F5124F" w:rsidRPr="00B72DBA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4CF2" w14:textId="77777777" w:rsidR="00F5124F" w:rsidRPr="00B72DBA" w:rsidRDefault="00F5124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0,00%</w:t>
            </w:r>
          </w:p>
        </w:tc>
      </w:tr>
      <w:tr w:rsidR="00B72DBA" w:rsidRPr="00B72DBA" w14:paraId="3442E9B6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3407AB" w14:textId="77777777" w:rsidR="00F5124F" w:rsidRPr="00B72DBA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Geração Líquida de Caixa e Equivalentes de Caixa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16E9C3" w14:textId="6C4B667A" w:rsidR="00F5124F" w:rsidRPr="00B72DBA" w:rsidRDefault="00F5124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72DBA" w:rsidRPr="00B72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70.611.995,13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12B1FC" w14:textId="77777777" w:rsidR="00F5124F" w:rsidRPr="00B72DBA" w:rsidRDefault="00F5124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72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6D7D5B84" w14:textId="588355B5" w:rsidR="00832FF8" w:rsidRPr="00B72DBA" w:rsidRDefault="00F5124F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B72DBA">
        <w:rPr>
          <w:rFonts w:ascii="Calibri" w:hAnsi="Calibri" w:cs="Calibri"/>
          <w:sz w:val="16"/>
          <w:szCs w:val="16"/>
          <w:lang w:val="pt"/>
        </w:rPr>
        <w:t>Fonte SIAFI.</w:t>
      </w:r>
    </w:p>
    <w:p w14:paraId="79965F8A" w14:textId="77777777" w:rsidR="00832FF8" w:rsidRPr="007D1461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5AF5B36" w14:textId="5C49597A" w:rsidR="00C82BEE" w:rsidRPr="00FF67A1" w:rsidRDefault="00F5124F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7D1461">
        <w:rPr>
          <w:rFonts w:ascii="Calibri" w:hAnsi="Calibri" w:cs="Calibri"/>
          <w:color w:val="FF0000"/>
          <w:lang w:val="pt"/>
        </w:rPr>
        <w:tab/>
      </w:r>
      <w:r w:rsidRPr="00FF67A1">
        <w:rPr>
          <w:rFonts w:ascii="Calibri" w:hAnsi="Calibri" w:cs="Calibri"/>
          <w:lang w:val="pt"/>
        </w:rPr>
        <w:t>A Geração Líquida de Caixa e Equivalentes de Caixa equivale ao Resultado Financeiro apresenta</w:t>
      </w:r>
      <w:r w:rsidR="00695283" w:rsidRPr="00FF67A1">
        <w:rPr>
          <w:rFonts w:ascii="Calibri" w:hAnsi="Calibri" w:cs="Calibri"/>
          <w:lang w:val="pt"/>
        </w:rPr>
        <w:t>do na Nota Explicativa nº 1</w:t>
      </w:r>
      <w:r w:rsidR="004F2272" w:rsidRPr="00FF67A1">
        <w:rPr>
          <w:rFonts w:ascii="Calibri" w:hAnsi="Calibri" w:cs="Calibri"/>
          <w:lang w:val="pt"/>
        </w:rPr>
        <w:t>2</w:t>
      </w:r>
      <w:r w:rsidR="00695283" w:rsidRPr="00FF67A1">
        <w:rPr>
          <w:rFonts w:ascii="Calibri" w:hAnsi="Calibri" w:cs="Calibri"/>
          <w:lang w:val="pt"/>
        </w:rPr>
        <w:t xml:space="preserve"> - Resultado Financeiro e coincide com a variação de </w:t>
      </w:r>
      <w:r w:rsidR="00C82BEE" w:rsidRPr="00FF67A1">
        <w:rPr>
          <w:rFonts w:ascii="Calibri" w:hAnsi="Calibri" w:cs="Calibri"/>
          <w:lang w:val="pt"/>
        </w:rPr>
        <w:t xml:space="preserve">Caixa e Equivalentes de Caixa </w:t>
      </w:r>
      <w:r w:rsidR="00695283" w:rsidRPr="00FF67A1">
        <w:rPr>
          <w:rFonts w:ascii="Calibri" w:hAnsi="Calibri" w:cs="Calibri"/>
          <w:lang w:val="pt"/>
        </w:rPr>
        <w:t>do exercício (Saldo Inicial: R$</w:t>
      </w:r>
      <w:r w:rsidR="009776BA" w:rsidRPr="00FF67A1">
        <w:rPr>
          <w:rFonts w:ascii="Calibri" w:hAnsi="Calibri" w:cs="Calibri"/>
          <w:lang w:val="pt"/>
        </w:rPr>
        <w:t xml:space="preserve"> </w:t>
      </w:r>
      <w:r w:rsidR="00D141EB" w:rsidRPr="00FF67A1">
        <w:rPr>
          <w:rFonts w:ascii="Calibri" w:hAnsi="Calibri" w:cs="Calibri"/>
          <w:lang w:val="pt"/>
        </w:rPr>
        <w:t>31.424.851,43</w:t>
      </w:r>
      <w:r w:rsidR="00695283" w:rsidRPr="00FF67A1">
        <w:rPr>
          <w:rFonts w:ascii="Calibri" w:hAnsi="Calibri" w:cs="Calibri"/>
          <w:lang w:val="pt"/>
        </w:rPr>
        <w:t xml:space="preserve">; Saldo Final: R$ </w:t>
      </w:r>
      <w:r w:rsidR="00000E31" w:rsidRPr="00FF67A1">
        <w:rPr>
          <w:rFonts w:ascii="Calibri" w:hAnsi="Calibri" w:cs="Calibri"/>
          <w:lang w:val="pt"/>
        </w:rPr>
        <w:t>51.182.059,16</w:t>
      </w:r>
      <w:r w:rsidR="00695283" w:rsidRPr="00FF67A1">
        <w:rPr>
          <w:rFonts w:ascii="Calibri" w:hAnsi="Calibri" w:cs="Calibri"/>
          <w:lang w:val="pt"/>
        </w:rPr>
        <w:t xml:space="preserve">) </w:t>
      </w:r>
      <w:r w:rsidR="00C82BEE" w:rsidRPr="00FF67A1">
        <w:rPr>
          <w:rFonts w:ascii="Calibri" w:hAnsi="Calibri" w:cs="Calibri"/>
          <w:lang w:val="pt"/>
        </w:rPr>
        <w:t xml:space="preserve">trazidos no Balanço </w:t>
      </w:r>
      <w:r w:rsidR="007321DC" w:rsidRPr="00FF67A1">
        <w:rPr>
          <w:rFonts w:ascii="Calibri" w:hAnsi="Calibri" w:cs="Calibri"/>
          <w:lang w:val="pt"/>
        </w:rPr>
        <w:t>Financeiro</w:t>
      </w:r>
      <w:r w:rsidR="00C82BEE" w:rsidRPr="00FF67A1">
        <w:rPr>
          <w:rFonts w:ascii="Calibri" w:hAnsi="Calibri" w:cs="Calibri"/>
          <w:lang w:val="pt"/>
        </w:rPr>
        <w:t>.</w:t>
      </w:r>
    </w:p>
    <w:p w14:paraId="51F27C81" w14:textId="77777777" w:rsidR="00C82BEE" w:rsidRPr="00FF67A1" w:rsidRDefault="00C82BEE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0701BC9" w14:textId="67239A3A" w:rsidR="00EF3624" w:rsidRPr="00B72DBA" w:rsidRDefault="00EF3624" w:rsidP="00EF36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B72DBA">
        <w:rPr>
          <w:rFonts w:ascii="Calibri" w:hAnsi="Calibri" w:cs="Calibri"/>
          <w:b/>
          <w:lang w:val="pt"/>
        </w:rPr>
        <w:fldChar w:fldCharType="begin"/>
      </w:r>
      <w:r w:rsidRPr="00B72DBA">
        <w:rPr>
          <w:rFonts w:ascii="Calibri" w:hAnsi="Calibri" w:cs="Calibri"/>
          <w:lang w:val="pt"/>
        </w:rPr>
        <w:instrText xml:space="preserve"> REF fluxodecaixa24 \h </w:instrText>
      </w:r>
      <w:r w:rsidRPr="00B72DBA">
        <w:rPr>
          <w:rFonts w:ascii="Calibri" w:hAnsi="Calibri" w:cs="Calibri"/>
          <w:b/>
          <w:lang w:val="pt"/>
        </w:rPr>
        <w:instrText xml:space="preserve"> \* MERGEFORMAT </w:instrText>
      </w:r>
      <w:r w:rsidRPr="00B72DBA">
        <w:rPr>
          <w:rFonts w:ascii="Calibri" w:hAnsi="Calibri" w:cs="Calibri"/>
          <w:b/>
          <w:lang w:val="pt"/>
        </w:rPr>
      </w:r>
      <w:r w:rsidRPr="00B72DBA">
        <w:rPr>
          <w:rFonts w:ascii="Calibri" w:hAnsi="Calibri" w:cs="Calibri"/>
          <w:b/>
          <w:lang w:val="pt"/>
        </w:rPr>
        <w:fldChar w:fldCharType="separate"/>
      </w:r>
      <w:r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8" w:name="fluxodecaixa20"/>
      <w:r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 w:rsidR="008E6B79"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t>0</w:t>
      </w:r>
      <w:bookmarkEnd w:id="18"/>
      <w:r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Operacionais</w:t>
      </w:r>
    </w:p>
    <w:p w14:paraId="39AD5EF2" w14:textId="6F1EB9B2" w:rsidR="00832FF8" w:rsidRPr="00B72DBA" w:rsidRDefault="00EF3624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B72DBA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B72DBA">
        <w:rPr>
          <w:rFonts w:ascii="Calibri" w:hAnsi="Calibri" w:cs="Calibri"/>
          <w:b/>
          <w:lang w:val="pt"/>
        </w:rPr>
        <w:fldChar w:fldCharType="end"/>
      </w:r>
    </w:p>
    <w:p w14:paraId="03AF073C" w14:textId="18E11C74" w:rsidR="00F5124F" w:rsidRPr="00B72DBA" w:rsidRDefault="00F5124F" w:rsidP="00F5124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426"/>
        <w:jc w:val="both"/>
        <w:rPr>
          <w:rFonts w:ascii="Calibri" w:hAnsi="Calibri" w:cs="Calibri"/>
          <w:lang w:val="pt"/>
        </w:rPr>
      </w:pPr>
      <w:r w:rsidRPr="00B72DBA">
        <w:rPr>
          <w:rFonts w:ascii="Calibri" w:hAnsi="Calibri" w:cs="Calibri"/>
          <w:lang w:val="pt"/>
        </w:rPr>
        <w:tab/>
        <w:t>O Fluxo de Caixa das Atividades Operacionais corresponde à diferença entre Ingresso e Desembolsos Orçamentários e Extraorçamentários destinados às atividades operacionais do órgão.</w:t>
      </w:r>
    </w:p>
    <w:p w14:paraId="460B0F37" w14:textId="2ABFB241" w:rsidR="009660A8" w:rsidRPr="00B72DBA" w:rsidRDefault="00F5124F" w:rsidP="004F227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B72DBA">
        <w:rPr>
          <w:rFonts w:ascii="Calibri" w:hAnsi="Calibri" w:cs="Calibri"/>
          <w:lang w:val="pt"/>
        </w:rPr>
        <w:tab/>
        <w:t>No Ministério d</w:t>
      </w:r>
      <w:r w:rsidR="00B91915" w:rsidRPr="00B72DBA">
        <w:rPr>
          <w:rFonts w:ascii="Calibri" w:hAnsi="Calibri" w:cs="Calibri"/>
          <w:lang w:val="pt"/>
        </w:rPr>
        <w:t>o Desenvolvimento e Assistência Social, Família e Combate à Fome</w:t>
      </w:r>
      <w:r w:rsidRPr="00B72DBA">
        <w:rPr>
          <w:rFonts w:ascii="Calibri" w:hAnsi="Calibri" w:cs="Calibri"/>
          <w:lang w:val="pt"/>
        </w:rPr>
        <w:t xml:space="preserve"> no </w:t>
      </w:r>
      <w:r w:rsidR="00B72DBA" w:rsidRPr="00B72DBA">
        <w:rPr>
          <w:rFonts w:ascii="Calibri" w:hAnsi="Calibri" w:cs="Calibri"/>
          <w:lang w:val="pt"/>
        </w:rPr>
        <w:t>quarto</w:t>
      </w:r>
      <w:r w:rsidRPr="00B72DBA">
        <w:rPr>
          <w:rFonts w:ascii="Calibri" w:hAnsi="Calibri" w:cs="Calibri"/>
          <w:lang w:val="pt"/>
        </w:rPr>
        <w:t xml:space="preserve"> trimestre de 202</w:t>
      </w:r>
      <w:r w:rsidR="00D141EB" w:rsidRPr="00B72DBA">
        <w:rPr>
          <w:rFonts w:ascii="Calibri" w:hAnsi="Calibri" w:cs="Calibri"/>
          <w:lang w:val="pt"/>
        </w:rPr>
        <w:t>3</w:t>
      </w:r>
      <w:r w:rsidRPr="00B72DBA">
        <w:rPr>
          <w:rFonts w:ascii="Calibri" w:hAnsi="Calibri" w:cs="Calibri"/>
          <w:lang w:val="pt"/>
        </w:rPr>
        <w:t xml:space="preserve">, esse fluxo foi </w:t>
      </w:r>
      <w:r w:rsidR="00297DC9" w:rsidRPr="00B72DBA">
        <w:rPr>
          <w:rFonts w:ascii="Calibri" w:hAnsi="Calibri" w:cs="Calibri"/>
          <w:lang w:val="pt"/>
        </w:rPr>
        <w:t>superavi</w:t>
      </w:r>
      <w:r w:rsidRPr="00B72DBA">
        <w:rPr>
          <w:rFonts w:ascii="Calibri" w:hAnsi="Calibri" w:cs="Calibri"/>
          <w:lang w:val="pt"/>
        </w:rPr>
        <w:t xml:space="preserve">tário em R$ </w:t>
      </w:r>
      <w:r w:rsidR="00B72DBA" w:rsidRPr="00B72DBA">
        <w:rPr>
          <w:rFonts w:ascii="Calibri" w:hAnsi="Calibri" w:cs="Calibri"/>
          <w:lang w:val="pt"/>
        </w:rPr>
        <w:t>119.770.467,69</w:t>
      </w:r>
      <w:r w:rsidR="00915C4D" w:rsidRPr="00B72DBA">
        <w:rPr>
          <w:rFonts w:ascii="Calibri" w:hAnsi="Calibri" w:cs="Calibri"/>
          <w:lang w:val="pt"/>
        </w:rPr>
        <w:t xml:space="preserve"> corresponde a de </w:t>
      </w:r>
      <w:r w:rsidR="00D141EB" w:rsidRPr="00B72DBA">
        <w:rPr>
          <w:rFonts w:ascii="Calibri" w:hAnsi="Calibri" w:cs="Calibri"/>
          <w:lang w:val="pt"/>
        </w:rPr>
        <w:t>1</w:t>
      </w:r>
      <w:r w:rsidR="00B72DBA" w:rsidRPr="00B72DBA">
        <w:rPr>
          <w:rFonts w:ascii="Calibri" w:hAnsi="Calibri" w:cs="Calibri"/>
          <w:lang w:val="pt"/>
        </w:rPr>
        <w:t>69,62</w:t>
      </w:r>
      <w:r w:rsidR="004F2272" w:rsidRPr="00B72DBA">
        <w:rPr>
          <w:rFonts w:ascii="Calibri" w:hAnsi="Calibri" w:cs="Calibri"/>
          <w:lang w:val="pt"/>
        </w:rPr>
        <w:t>%</w:t>
      </w:r>
      <w:r w:rsidRPr="00B72DBA">
        <w:rPr>
          <w:rFonts w:ascii="Calibri" w:hAnsi="Calibri" w:cs="Calibri"/>
          <w:lang w:val="pt"/>
        </w:rPr>
        <w:t xml:space="preserve"> da Geração Líquida de Caixa e Equivalentes de Caixa.</w:t>
      </w:r>
      <w:r w:rsidR="00EF3624" w:rsidRPr="00B72DBA">
        <w:rPr>
          <w:rFonts w:ascii="Calibri" w:hAnsi="Calibri" w:cs="Calibri"/>
          <w:lang w:val="pt"/>
        </w:rPr>
        <w:t xml:space="preserve"> </w:t>
      </w:r>
    </w:p>
    <w:p w14:paraId="15C2E0E0" w14:textId="77777777" w:rsidR="00DE101A" w:rsidRPr="00B72DBA" w:rsidRDefault="00DE101A" w:rsidP="004F227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</w:p>
    <w:p w14:paraId="05785EFA" w14:textId="4F191D53" w:rsidR="00DE101A" w:rsidRPr="00B72DBA" w:rsidRDefault="00EF3624" w:rsidP="004F2272">
      <w:pPr>
        <w:jc w:val="both"/>
        <w:rPr>
          <w:rFonts w:ascii="Calibri" w:hAnsi="Calibri" w:cs="Calibri"/>
          <w:b/>
          <w:bCs/>
          <w:sz w:val="24"/>
          <w:szCs w:val="24"/>
          <w:lang w:val="pt"/>
        </w:rPr>
      </w:pPr>
      <w:r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B72DBA">
        <w:rPr>
          <w:rFonts w:ascii="Calibri" w:hAnsi="Calibri" w:cs="Calibri"/>
          <w:b/>
          <w:bCs/>
          <w:sz w:val="24"/>
          <w:szCs w:val="24"/>
          <w:lang w:val="pt"/>
        </w:rPr>
        <w:instrText xml:space="preserve"> REF fluxodecaixafinanceiro25 \h </w:instrText>
      </w:r>
      <w:r w:rsidR="005070D3"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B72DBA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9" w:name="fluxodecaixaaf21"/>
      <w:r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 w:rsidR="008E6B79"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9"/>
      <w:r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Financiamento</w:t>
      </w:r>
      <w:r w:rsidRPr="00B72D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</w:t>
      </w:r>
      <w:r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D7C2990" w14:textId="759D2758" w:rsidR="004434D4" w:rsidRPr="00B72DBA" w:rsidRDefault="0058142A" w:rsidP="004F2272">
      <w:pPr>
        <w:ind w:firstLine="1276"/>
        <w:jc w:val="both"/>
        <w:rPr>
          <w:rFonts w:ascii="Calibri" w:hAnsi="Calibri" w:cs="Calibri"/>
          <w:lang w:val="pt"/>
        </w:rPr>
      </w:pPr>
      <w:r w:rsidRPr="00B72DBA">
        <w:rPr>
          <w:rFonts w:ascii="Calibri" w:hAnsi="Calibri" w:cs="Calibri"/>
          <w:lang w:val="pt"/>
        </w:rPr>
        <w:t xml:space="preserve">No </w:t>
      </w:r>
      <w:r w:rsidR="00B72DBA" w:rsidRPr="00B72DBA">
        <w:rPr>
          <w:rFonts w:ascii="Calibri" w:hAnsi="Calibri" w:cs="Calibri"/>
          <w:lang w:val="pt"/>
        </w:rPr>
        <w:t>quarto</w:t>
      </w:r>
      <w:r w:rsidR="005070D3" w:rsidRPr="00B72DBA">
        <w:rPr>
          <w:rFonts w:ascii="Calibri" w:hAnsi="Calibri" w:cs="Calibri"/>
          <w:lang w:val="pt"/>
        </w:rPr>
        <w:t xml:space="preserve"> trimestre</w:t>
      </w:r>
      <w:r w:rsidR="006704FE" w:rsidRPr="00B72DBA">
        <w:rPr>
          <w:rFonts w:ascii="Calibri" w:hAnsi="Calibri" w:cs="Calibri"/>
          <w:lang w:val="pt"/>
        </w:rPr>
        <w:t xml:space="preserve"> de 202</w:t>
      </w:r>
      <w:r w:rsidR="00D114D9" w:rsidRPr="00B72DBA">
        <w:rPr>
          <w:rFonts w:ascii="Calibri" w:hAnsi="Calibri" w:cs="Calibri"/>
          <w:lang w:val="pt"/>
        </w:rPr>
        <w:t>3</w:t>
      </w:r>
      <w:r w:rsidR="003F0F4A" w:rsidRPr="00B72DBA">
        <w:rPr>
          <w:rFonts w:ascii="Calibri" w:hAnsi="Calibri" w:cs="Calibri"/>
          <w:lang w:val="pt"/>
        </w:rPr>
        <w:t xml:space="preserve"> o</w:t>
      </w:r>
      <w:r w:rsidR="004434D4" w:rsidRPr="00B72DBA">
        <w:rPr>
          <w:rFonts w:ascii="Calibri" w:hAnsi="Calibri" w:cs="Calibri"/>
          <w:lang w:val="pt"/>
        </w:rPr>
        <w:t xml:space="preserve"> Ministério </w:t>
      </w:r>
      <w:r w:rsidR="00D114D9" w:rsidRPr="00B72DBA">
        <w:rPr>
          <w:rFonts w:ascii="Calibri" w:hAnsi="Calibri" w:cs="Calibri"/>
          <w:lang w:val="pt"/>
        </w:rPr>
        <w:t xml:space="preserve">do Desenvolvimento e Assistência Social, Família e Combate à Fome </w:t>
      </w:r>
      <w:r w:rsidR="004434D4" w:rsidRPr="00B72DBA">
        <w:rPr>
          <w:rFonts w:ascii="Calibri" w:hAnsi="Calibri" w:cs="Calibri"/>
          <w:lang w:val="pt"/>
        </w:rPr>
        <w:t>não teve movimentação de caixa para atividades de financiamento, o que indica não ter havido alteração no capital próprio nem no endividamento do órgão por meio de empréstimos.</w:t>
      </w:r>
    </w:p>
    <w:p w14:paraId="1F537E50" w14:textId="39E7B850" w:rsidR="004434D4" w:rsidRPr="00B72DBA" w:rsidRDefault="004434D4" w:rsidP="004F2272">
      <w:pPr>
        <w:ind w:firstLine="1276"/>
        <w:jc w:val="both"/>
        <w:rPr>
          <w:rFonts w:ascii="Calibri" w:hAnsi="Calibri" w:cs="Calibri"/>
          <w:lang w:val="pt"/>
        </w:rPr>
      </w:pPr>
      <w:r w:rsidRPr="00B72DBA">
        <w:rPr>
          <w:rFonts w:ascii="Calibri" w:hAnsi="Calibri" w:cs="Calibri"/>
          <w:lang w:val="pt"/>
        </w:rPr>
        <w:lastRenderedPageBreak/>
        <w:t>O Ministério não necessitou de obtenção de linhas de crédito para financiar futuras atividades operacionais ou para satisfazer compromisso de capital</w:t>
      </w:r>
      <w:r w:rsidR="003F0F4A" w:rsidRPr="00B72DBA">
        <w:rPr>
          <w:rFonts w:ascii="Calibri" w:hAnsi="Calibri" w:cs="Calibri"/>
          <w:lang w:val="pt"/>
        </w:rPr>
        <w:t>.</w:t>
      </w:r>
    </w:p>
    <w:p w14:paraId="0996A5EA" w14:textId="73717E95" w:rsidR="00D8667D" w:rsidRPr="00B72DBA" w:rsidRDefault="00B80E68" w:rsidP="00B80E68">
      <w:pPr>
        <w:rPr>
          <w:rFonts w:ascii="Calibri" w:hAnsi="Calibri" w:cs="Calibri"/>
          <w:lang w:val="pt"/>
        </w:rPr>
      </w:pPr>
      <w:r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0" w:name="fluxodecaixaai22"/>
      <w:r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t>22</w:t>
      </w:r>
      <w:bookmarkEnd w:id="20"/>
      <w:r w:rsidRPr="00B72DB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Investimento</w:t>
      </w:r>
      <w:r w:rsidRPr="00B72D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</w:p>
    <w:p w14:paraId="4EF2AA1E" w14:textId="66E244AF" w:rsidR="0035247F" w:rsidRPr="007D1461" w:rsidRDefault="00B80E68" w:rsidP="0035247F">
      <w:pPr>
        <w:ind w:firstLine="1276"/>
        <w:jc w:val="both"/>
        <w:rPr>
          <w:rFonts w:ascii="Calibri" w:hAnsi="Calibri" w:cs="Calibri"/>
          <w:color w:val="FF0000"/>
          <w:lang w:val="pt"/>
        </w:rPr>
      </w:pPr>
      <w:r w:rsidRPr="00B72DBA">
        <w:rPr>
          <w:rFonts w:ascii="Calibri" w:hAnsi="Calibri" w:cs="Calibri"/>
          <w:lang w:val="pt"/>
        </w:rPr>
        <w:t xml:space="preserve">Do fluxo de investimento, R$ </w:t>
      </w:r>
      <w:r w:rsidR="00B72DBA" w:rsidRPr="00B72DBA">
        <w:rPr>
          <w:rFonts w:ascii="Calibri" w:hAnsi="Calibri" w:cs="Calibri"/>
          <w:lang w:val="pt"/>
        </w:rPr>
        <w:t>44.032.730,09</w:t>
      </w:r>
      <w:r w:rsidR="000F5266" w:rsidRPr="00B72DBA">
        <w:rPr>
          <w:rFonts w:ascii="Calibri" w:hAnsi="Calibri" w:cs="Calibri"/>
          <w:lang w:val="pt"/>
        </w:rPr>
        <w:t xml:space="preserve"> </w:t>
      </w:r>
      <w:r w:rsidRPr="00B72DBA">
        <w:rPr>
          <w:rFonts w:ascii="Calibri" w:hAnsi="Calibri" w:cs="Calibri"/>
          <w:lang w:val="pt"/>
        </w:rPr>
        <w:t>corre</w:t>
      </w:r>
      <w:r w:rsidRPr="00A561F6">
        <w:rPr>
          <w:rFonts w:ascii="Calibri" w:hAnsi="Calibri" w:cs="Calibri"/>
          <w:lang w:val="pt"/>
        </w:rPr>
        <w:t xml:space="preserve">sponde “Aquisições de Ativos Não Circulantes”. Deste montante, R$ </w:t>
      </w:r>
      <w:r w:rsidR="00A561F6" w:rsidRPr="00A561F6">
        <w:rPr>
          <w:rFonts w:ascii="Calibri" w:hAnsi="Calibri" w:cs="Calibri"/>
          <w:lang w:val="pt"/>
        </w:rPr>
        <w:t>15.500.000,00</w:t>
      </w:r>
      <w:r w:rsidR="0035247F" w:rsidRPr="00A561F6">
        <w:rPr>
          <w:rFonts w:cstheme="minorHAnsi"/>
          <w:lang w:val="pt"/>
        </w:rPr>
        <w:t xml:space="preserve"> </w:t>
      </w:r>
      <w:r w:rsidR="0035247F" w:rsidRPr="00A561F6">
        <w:rPr>
          <w:rFonts w:ascii="Calibri" w:hAnsi="Calibri" w:cs="Calibri"/>
          <w:lang w:val="pt"/>
        </w:rPr>
        <w:t>são movimentações financeiras para aquisição de bens citados na Nota Explicativa nº 5 - Imobilizado referente</w:t>
      </w:r>
      <w:r w:rsidR="00B07D5D" w:rsidRPr="00A561F6">
        <w:rPr>
          <w:rFonts w:ascii="Calibri" w:hAnsi="Calibri" w:cs="Calibri"/>
          <w:lang w:val="pt"/>
        </w:rPr>
        <w:t>s</w:t>
      </w:r>
      <w:r w:rsidR="0035247F" w:rsidRPr="00A561F6">
        <w:rPr>
          <w:rFonts w:ascii="Calibri" w:hAnsi="Calibri" w:cs="Calibri"/>
          <w:lang w:val="pt"/>
        </w:rPr>
        <w:t xml:space="preserve"> ao</w:t>
      </w:r>
      <w:r w:rsidR="00B07D5D" w:rsidRPr="00A561F6">
        <w:rPr>
          <w:rFonts w:ascii="Calibri" w:hAnsi="Calibri" w:cs="Calibri"/>
          <w:lang w:val="pt"/>
        </w:rPr>
        <w:t>s</w:t>
      </w:r>
      <w:r w:rsidR="0035247F" w:rsidRPr="00A561F6">
        <w:rPr>
          <w:rFonts w:ascii="Calibri" w:hAnsi="Calibri" w:cs="Calibri"/>
          <w:lang w:val="pt"/>
        </w:rPr>
        <w:t xml:space="preserve"> Contrato</w:t>
      </w:r>
      <w:r w:rsidR="00B07D5D" w:rsidRPr="00A561F6">
        <w:rPr>
          <w:rFonts w:ascii="Calibri" w:hAnsi="Calibri" w:cs="Calibri"/>
          <w:lang w:val="pt"/>
        </w:rPr>
        <w:t>s</w:t>
      </w:r>
      <w:r w:rsidR="0035247F" w:rsidRPr="00A561F6">
        <w:rPr>
          <w:rFonts w:ascii="Calibri" w:hAnsi="Calibri" w:cs="Calibri"/>
          <w:lang w:val="pt"/>
        </w:rPr>
        <w:t xml:space="preserve"> Administrativo</w:t>
      </w:r>
      <w:r w:rsidR="00B07D5D" w:rsidRPr="00A561F6">
        <w:rPr>
          <w:rFonts w:ascii="Calibri" w:hAnsi="Calibri" w:cs="Calibri"/>
          <w:lang w:val="pt"/>
        </w:rPr>
        <w:t>s</w:t>
      </w:r>
      <w:r w:rsidR="0035247F" w:rsidRPr="00A561F6">
        <w:rPr>
          <w:rFonts w:ascii="Calibri" w:hAnsi="Calibri" w:cs="Calibri"/>
          <w:lang w:val="pt"/>
        </w:rPr>
        <w:t xml:space="preserve"> nº </w:t>
      </w:r>
      <w:r w:rsidR="00B07D5D" w:rsidRPr="00A561F6">
        <w:rPr>
          <w:rFonts w:ascii="Calibri" w:hAnsi="Calibri" w:cs="Calibri"/>
          <w:lang w:val="pt"/>
        </w:rPr>
        <w:t>3</w:t>
      </w:r>
      <w:r w:rsidR="00A561F6" w:rsidRPr="00A561F6">
        <w:rPr>
          <w:rFonts w:ascii="Calibri" w:hAnsi="Calibri" w:cs="Calibri"/>
          <w:lang w:val="pt"/>
        </w:rPr>
        <w:t>3</w:t>
      </w:r>
      <w:r w:rsidR="00B07D5D" w:rsidRPr="00A561F6">
        <w:rPr>
          <w:rFonts w:ascii="Calibri" w:hAnsi="Calibri" w:cs="Calibri"/>
          <w:lang w:val="pt"/>
        </w:rPr>
        <w:t>/202</w:t>
      </w:r>
      <w:r w:rsidR="00A561F6" w:rsidRPr="00A561F6">
        <w:rPr>
          <w:rFonts w:ascii="Calibri" w:hAnsi="Calibri" w:cs="Calibri"/>
          <w:lang w:val="pt"/>
        </w:rPr>
        <w:t>3.</w:t>
      </w:r>
    </w:p>
    <w:p w14:paraId="275D4053" w14:textId="23249EF4" w:rsidR="00780E92" w:rsidRPr="007D1461" w:rsidRDefault="0045478B" w:rsidP="0035247F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color w:val="FF0000"/>
          <w:u w:val="single"/>
          <w:lang w:val="pt"/>
        </w:rPr>
      </w:pPr>
      <w:r w:rsidRPr="007D1461">
        <w:rPr>
          <w:rFonts w:ascii="Calibri" w:hAnsi="Calibri" w:cs="Calibri"/>
          <w:color w:val="FF0000"/>
          <w:lang w:val="pt"/>
        </w:rPr>
        <w:tab/>
      </w:r>
    </w:p>
    <w:sectPr w:rsidR="00780E92" w:rsidRPr="007D1461" w:rsidSect="007D1461">
      <w:footerReference w:type="default" r:id="rId12"/>
      <w:pgSz w:w="12240" w:h="15840"/>
      <w:pgMar w:top="1417" w:right="474" w:bottom="141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E6DA" w14:textId="77777777" w:rsidR="008476C2" w:rsidRDefault="008476C2" w:rsidP="000200F6">
      <w:pPr>
        <w:spacing w:after="0" w:line="240" w:lineRule="auto"/>
      </w:pPr>
      <w:r>
        <w:separator/>
      </w:r>
    </w:p>
  </w:endnote>
  <w:endnote w:type="continuationSeparator" w:id="0">
    <w:p w14:paraId="2299AA50" w14:textId="77777777" w:rsidR="008476C2" w:rsidRDefault="008476C2" w:rsidP="0002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Sans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wli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9579456"/>
      <w:docPartObj>
        <w:docPartGallery w:val="Page Numbers (Bottom of Page)"/>
        <w:docPartUnique/>
      </w:docPartObj>
    </w:sdtPr>
    <w:sdtEndPr/>
    <w:sdtContent>
      <w:p w14:paraId="0FC37558" w14:textId="4E985644" w:rsidR="007E6B73" w:rsidRDefault="007E6B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BC0">
          <w:rPr>
            <w:noProof/>
          </w:rPr>
          <w:t>36</w:t>
        </w:r>
        <w:r>
          <w:fldChar w:fldCharType="end"/>
        </w:r>
      </w:p>
    </w:sdtContent>
  </w:sdt>
  <w:p w14:paraId="115123A9" w14:textId="77777777" w:rsidR="007E6B73" w:rsidRDefault="007E6B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EA46" w14:textId="77777777" w:rsidR="008476C2" w:rsidRDefault="008476C2" w:rsidP="000200F6">
      <w:pPr>
        <w:spacing w:after="0" w:line="240" w:lineRule="auto"/>
      </w:pPr>
      <w:r>
        <w:separator/>
      </w:r>
    </w:p>
  </w:footnote>
  <w:footnote w:type="continuationSeparator" w:id="0">
    <w:p w14:paraId="78F34F11" w14:textId="77777777" w:rsidR="008476C2" w:rsidRDefault="008476C2" w:rsidP="0002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270B9EA"/>
    <w:lvl w:ilvl="0">
      <w:numFmt w:val="bullet"/>
      <w:lvlText w:val="*"/>
      <w:lvlJc w:val="left"/>
    </w:lvl>
  </w:abstractNum>
  <w:abstractNum w:abstractNumId="1" w15:restartNumberingAfterBreak="0">
    <w:nsid w:val="07C25A39"/>
    <w:multiLevelType w:val="multilevel"/>
    <w:tmpl w:val="0D7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91A23"/>
    <w:multiLevelType w:val="multilevel"/>
    <w:tmpl w:val="0B1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0071BE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348E3"/>
    <w:multiLevelType w:val="hybridMultilevel"/>
    <w:tmpl w:val="FE56F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85FFF"/>
    <w:multiLevelType w:val="hybridMultilevel"/>
    <w:tmpl w:val="F2F2AE18"/>
    <w:lvl w:ilvl="0" w:tplc="04160017">
      <w:start w:val="1"/>
      <w:numFmt w:val="lowerLetter"/>
      <w:lvlText w:val="%1)"/>
      <w:lvlJc w:val="left"/>
      <w:pPr>
        <w:ind w:left="2580" w:hanging="360"/>
      </w:pPr>
    </w:lvl>
    <w:lvl w:ilvl="1" w:tplc="04160019" w:tentative="1">
      <w:start w:val="1"/>
      <w:numFmt w:val="lowerLetter"/>
      <w:lvlText w:val="%2."/>
      <w:lvlJc w:val="left"/>
      <w:pPr>
        <w:ind w:left="3300" w:hanging="360"/>
      </w:pPr>
    </w:lvl>
    <w:lvl w:ilvl="2" w:tplc="0416001B" w:tentative="1">
      <w:start w:val="1"/>
      <w:numFmt w:val="lowerRoman"/>
      <w:lvlText w:val="%3."/>
      <w:lvlJc w:val="right"/>
      <w:pPr>
        <w:ind w:left="4020" w:hanging="180"/>
      </w:pPr>
    </w:lvl>
    <w:lvl w:ilvl="3" w:tplc="0416000F" w:tentative="1">
      <w:start w:val="1"/>
      <w:numFmt w:val="decimal"/>
      <w:lvlText w:val="%4."/>
      <w:lvlJc w:val="left"/>
      <w:pPr>
        <w:ind w:left="4740" w:hanging="360"/>
      </w:pPr>
    </w:lvl>
    <w:lvl w:ilvl="4" w:tplc="04160019" w:tentative="1">
      <w:start w:val="1"/>
      <w:numFmt w:val="lowerLetter"/>
      <w:lvlText w:val="%5."/>
      <w:lvlJc w:val="left"/>
      <w:pPr>
        <w:ind w:left="5460" w:hanging="360"/>
      </w:pPr>
    </w:lvl>
    <w:lvl w:ilvl="5" w:tplc="0416001B" w:tentative="1">
      <w:start w:val="1"/>
      <w:numFmt w:val="lowerRoman"/>
      <w:lvlText w:val="%6."/>
      <w:lvlJc w:val="right"/>
      <w:pPr>
        <w:ind w:left="6180" w:hanging="180"/>
      </w:pPr>
    </w:lvl>
    <w:lvl w:ilvl="6" w:tplc="0416000F" w:tentative="1">
      <w:start w:val="1"/>
      <w:numFmt w:val="decimal"/>
      <w:lvlText w:val="%7."/>
      <w:lvlJc w:val="left"/>
      <w:pPr>
        <w:ind w:left="6900" w:hanging="360"/>
      </w:pPr>
    </w:lvl>
    <w:lvl w:ilvl="7" w:tplc="04160019" w:tentative="1">
      <w:start w:val="1"/>
      <w:numFmt w:val="lowerLetter"/>
      <w:lvlText w:val="%8."/>
      <w:lvlJc w:val="left"/>
      <w:pPr>
        <w:ind w:left="7620" w:hanging="360"/>
      </w:pPr>
    </w:lvl>
    <w:lvl w:ilvl="8" w:tplc="0416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6" w15:restartNumberingAfterBreak="0">
    <w:nsid w:val="32564EDA"/>
    <w:multiLevelType w:val="hybridMultilevel"/>
    <w:tmpl w:val="582AA4A4"/>
    <w:lvl w:ilvl="0" w:tplc="BCA815B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79CC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F1247"/>
    <w:multiLevelType w:val="hybridMultilevel"/>
    <w:tmpl w:val="D23CEB7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E75610"/>
    <w:multiLevelType w:val="hybridMultilevel"/>
    <w:tmpl w:val="2836E696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CDB6F15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730BA1"/>
    <w:multiLevelType w:val="multilevel"/>
    <w:tmpl w:val="3870A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85814C3"/>
    <w:multiLevelType w:val="hybridMultilevel"/>
    <w:tmpl w:val="41E67240"/>
    <w:lvl w:ilvl="0" w:tplc="A5D674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139"/>
    <w:multiLevelType w:val="hybridMultilevel"/>
    <w:tmpl w:val="1ED2C4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4E6DAF"/>
    <w:multiLevelType w:val="hybridMultilevel"/>
    <w:tmpl w:val="E8DA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3129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635871828">
    <w:abstractNumId w:val="12"/>
  </w:num>
  <w:num w:numId="3" w16cid:durableId="240337010">
    <w:abstractNumId w:val="9"/>
  </w:num>
  <w:num w:numId="4" w16cid:durableId="246227980">
    <w:abstractNumId w:val="10"/>
  </w:num>
  <w:num w:numId="5" w16cid:durableId="534346721">
    <w:abstractNumId w:val="11"/>
  </w:num>
  <w:num w:numId="6" w16cid:durableId="1715882590">
    <w:abstractNumId w:val="6"/>
  </w:num>
  <w:num w:numId="7" w16cid:durableId="1918633154">
    <w:abstractNumId w:val="3"/>
  </w:num>
  <w:num w:numId="8" w16cid:durableId="1382710194">
    <w:abstractNumId w:val="4"/>
  </w:num>
  <w:num w:numId="9" w16cid:durableId="57635392">
    <w:abstractNumId w:val="2"/>
  </w:num>
  <w:num w:numId="10" w16cid:durableId="180825039">
    <w:abstractNumId w:val="13"/>
  </w:num>
  <w:num w:numId="11" w16cid:durableId="1149711204">
    <w:abstractNumId w:val="1"/>
  </w:num>
  <w:num w:numId="12" w16cid:durableId="1766459786">
    <w:abstractNumId w:val="7"/>
  </w:num>
  <w:num w:numId="13" w16cid:durableId="304817288">
    <w:abstractNumId w:val="8"/>
  </w:num>
  <w:num w:numId="14" w16cid:durableId="213470653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D4"/>
    <w:rsid w:val="00000AAB"/>
    <w:rsid w:val="00000E31"/>
    <w:rsid w:val="00000F3C"/>
    <w:rsid w:val="00000F71"/>
    <w:rsid w:val="00007A61"/>
    <w:rsid w:val="000100BE"/>
    <w:rsid w:val="000111C6"/>
    <w:rsid w:val="00011FB8"/>
    <w:rsid w:val="00012346"/>
    <w:rsid w:val="000138C4"/>
    <w:rsid w:val="00013FA3"/>
    <w:rsid w:val="000155E1"/>
    <w:rsid w:val="0001711C"/>
    <w:rsid w:val="00017129"/>
    <w:rsid w:val="00017223"/>
    <w:rsid w:val="000200F6"/>
    <w:rsid w:val="00021A6F"/>
    <w:rsid w:val="00022417"/>
    <w:rsid w:val="00022597"/>
    <w:rsid w:val="00023651"/>
    <w:rsid w:val="0002387D"/>
    <w:rsid w:val="00024AA9"/>
    <w:rsid w:val="000263B8"/>
    <w:rsid w:val="0002736F"/>
    <w:rsid w:val="00030AC3"/>
    <w:rsid w:val="00033EB9"/>
    <w:rsid w:val="00035426"/>
    <w:rsid w:val="000404FD"/>
    <w:rsid w:val="0004063D"/>
    <w:rsid w:val="00041983"/>
    <w:rsid w:val="00041BF7"/>
    <w:rsid w:val="00042A3E"/>
    <w:rsid w:val="0004324B"/>
    <w:rsid w:val="000442C3"/>
    <w:rsid w:val="00045C1B"/>
    <w:rsid w:val="00046A61"/>
    <w:rsid w:val="00047F58"/>
    <w:rsid w:val="000512EA"/>
    <w:rsid w:val="00052224"/>
    <w:rsid w:val="00052D62"/>
    <w:rsid w:val="0005305F"/>
    <w:rsid w:val="000537BC"/>
    <w:rsid w:val="00054082"/>
    <w:rsid w:val="00054195"/>
    <w:rsid w:val="00054813"/>
    <w:rsid w:val="000574C9"/>
    <w:rsid w:val="00061ABC"/>
    <w:rsid w:val="000628E3"/>
    <w:rsid w:val="00062BFF"/>
    <w:rsid w:val="00062E3D"/>
    <w:rsid w:val="00063A08"/>
    <w:rsid w:val="0006431B"/>
    <w:rsid w:val="0006630C"/>
    <w:rsid w:val="000676A2"/>
    <w:rsid w:val="000700A4"/>
    <w:rsid w:val="0007010D"/>
    <w:rsid w:val="00070C8C"/>
    <w:rsid w:val="00073AC9"/>
    <w:rsid w:val="00073C72"/>
    <w:rsid w:val="00076C80"/>
    <w:rsid w:val="00080CB3"/>
    <w:rsid w:val="0008110F"/>
    <w:rsid w:val="00082AFB"/>
    <w:rsid w:val="00083731"/>
    <w:rsid w:val="00084300"/>
    <w:rsid w:val="0008446D"/>
    <w:rsid w:val="00085D47"/>
    <w:rsid w:val="00085E84"/>
    <w:rsid w:val="00085FD0"/>
    <w:rsid w:val="000862E5"/>
    <w:rsid w:val="0009017F"/>
    <w:rsid w:val="00090BC1"/>
    <w:rsid w:val="00091313"/>
    <w:rsid w:val="0009135C"/>
    <w:rsid w:val="00093081"/>
    <w:rsid w:val="00094CDF"/>
    <w:rsid w:val="000A087E"/>
    <w:rsid w:val="000A0C28"/>
    <w:rsid w:val="000A17AC"/>
    <w:rsid w:val="000A3018"/>
    <w:rsid w:val="000A5515"/>
    <w:rsid w:val="000A57CB"/>
    <w:rsid w:val="000A70C0"/>
    <w:rsid w:val="000B0187"/>
    <w:rsid w:val="000B0297"/>
    <w:rsid w:val="000B2415"/>
    <w:rsid w:val="000B329B"/>
    <w:rsid w:val="000B32C9"/>
    <w:rsid w:val="000B3E28"/>
    <w:rsid w:val="000B3E81"/>
    <w:rsid w:val="000B4213"/>
    <w:rsid w:val="000B48A8"/>
    <w:rsid w:val="000B4910"/>
    <w:rsid w:val="000B5695"/>
    <w:rsid w:val="000B6557"/>
    <w:rsid w:val="000B7C6D"/>
    <w:rsid w:val="000C148B"/>
    <w:rsid w:val="000C1A07"/>
    <w:rsid w:val="000C1A37"/>
    <w:rsid w:val="000C1E05"/>
    <w:rsid w:val="000C2061"/>
    <w:rsid w:val="000C5203"/>
    <w:rsid w:val="000C5663"/>
    <w:rsid w:val="000C5A59"/>
    <w:rsid w:val="000C6E31"/>
    <w:rsid w:val="000C71DF"/>
    <w:rsid w:val="000D001A"/>
    <w:rsid w:val="000D0F2A"/>
    <w:rsid w:val="000D191C"/>
    <w:rsid w:val="000D1A36"/>
    <w:rsid w:val="000D1B69"/>
    <w:rsid w:val="000D7543"/>
    <w:rsid w:val="000E1D6A"/>
    <w:rsid w:val="000E3C70"/>
    <w:rsid w:val="000E5248"/>
    <w:rsid w:val="000F39BD"/>
    <w:rsid w:val="000F3CC1"/>
    <w:rsid w:val="000F426F"/>
    <w:rsid w:val="000F5266"/>
    <w:rsid w:val="000F5376"/>
    <w:rsid w:val="000F6B51"/>
    <w:rsid w:val="000F731F"/>
    <w:rsid w:val="000F7D5E"/>
    <w:rsid w:val="0010096F"/>
    <w:rsid w:val="001009B6"/>
    <w:rsid w:val="001029CE"/>
    <w:rsid w:val="00103CC4"/>
    <w:rsid w:val="00103D27"/>
    <w:rsid w:val="00104B3D"/>
    <w:rsid w:val="001079DA"/>
    <w:rsid w:val="00107AEB"/>
    <w:rsid w:val="00107F1E"/>
    <w:rsid w:val="00110A17"/>
    <w:rsid w:val="0011142F"/>
    <w:rsid w:val="00111BCC"/>
    <w:rsid w:val="0011381E"/>
    <w:rsid w:val="00113823"/>
    <w:rsid w:val="0011510D"/>
    <w:rsid w:val="00115C90"/>
    <w:rsid w:val="00117653"/>
    <w:rsid w:val="00117E3E"/>
    <w:rsid w:val="00120467"/>
    <w:rsid w:val="00120594"/>
    <w:rsid w:val="00122A3B"/>
    <w:rsid w:val="00122EF5"/>
    <w:rsid w:val="00124463"/>
    <w:rsid w:val="00124EF3"/>
    <w:rsid w:val="00125A38"/>
    <w:rsid w:val="0012636E"/>
    <w:rsid w:val="001263D5"/>
    <w:rsid w:val="00126815"/>
    <w:rsid w:val="00126D2C"/>
    <w:rsid w:val="00127387"/>
    <w:rsid w:val="00130377"/>
    <w:rsid w:val="0013074C"/>
    <w:rsid w:val="00132F2D"/>
    <w:rsid w:val="0013528B"/>
    <w:rsid w:val="0013588E"/>
    <w:rsid w:val="00135C15"/>
    <w:rsid w:val="00137F36"/>
    <w:rsid w:val="0014192D"/>
    <w:rsid w:val="00142A8D"/>
    <w:rsid w:val="00144261"/>
    <w:rsid w:val="0014596A"/>
    <w:rsid w:val="00145F53"/>
    <w:rsid w:val="00146E3C"/>
    <w:rsid w:val="00147222"/>
    <w:rsid w:val="001475FA"/>
    <w:rsid w:val="00147B88"/>
    <w:rsid w:val="00147BEA"/>
    <w:rsid w:val="001524A3"/>
    <w:rsid w:val="001532FE"/>
    <w:rsid w:val="001562FF"/>
    <w:rsid w:val="0015751B"/>
    <w:rsid w:val="00157960"/>
    <w:rsid w:val="00157B59"/>
    <w:rsid w:val="00157F02"/>
    <w:rsid w:val="00160059"/>
    <w:rsid w:val="00160D96"/>
    <w:rsid w:val="00163177"/>
    <w:rsid w:val="00163526"/>
    <w:rsid w:val="001637B0"/>
    <w:rsid w:val="00164312"/>
    <w:rsid w:val="0016456A"/>
    <w:rsid w:val="00170736"/>
    <w:rsid w:val="0017083F"/>
    <w:rsid w:val="0017217D"/>
    <w:rsid w:val="001728EB"/>
    <w:rsid w:val="0017331B"/>
    <w:rsid w:val="0017357F"/>
    <w:rsid w:val="00173986"/>
    <w:rsid w:val="0017433E"/>
    <w:rsid w:val="00175057"/>
    <w:rsid w:val="001751D9"/>
    <w:rsid w:val="00175512"/>
    <w:rsid w:val="00175831"/>
    <w:rsid w:val="00176735"/>
    <w:rsid w:val="001767DC"/>
    <w:rsid w:val="00176E2B"/>
    <w:rsid w:val="0018195A"/>
    <w:rsid w:val="001837DE"/>
    <w:rsid w:val="00185E72"/>
    <w:rsid w:val="00186049"/>
    <w:rsid w:val="001879FE"/>
    <w:rsid w:val="00191820"/>
    <w:rsid w:val="0019199E"/>
    <w:rsid w:val="00192044"/>
    <w:rsid w:val="001937C2"/>
    <w:rsid w:val="0019429F"/>
    <w:rsid w:val="001944BF"/>
    <w:rsid w:val="001A04A3"/>
    <w:rsid w:val="001A18A0"/>
    <w:rsid w:val="001A1A26"/>
    <w:rsid w:val="001A268E"/>
    <w:rsid w:val="001A28CD"/>
    <w:rsid w:val="001A3656"/>
    <w:rsid w:val="001A6349"/>
    <w:rsid w:val="001A67A6"/>
    <w:rsid w:val="001A7855"/>
    <w:rsid w:val="001B1624"/>
    <w:rsid w:val="001B25AE"/>
    <w:rsid w:val="001B396D"/>
    <w:rsid w:val="001B644F"/>
    <w:rsid w:val="001B6DBA"/>
    <w:rsid w:val="001B70D3"/>
    <w:rsid w:val="001C05AF"/>
    <w:rsid w:val="001C0B0F"/>
    <w:rsid w:val="001C38D4"/>
    <w:rsid w:val="001C5D15"/>
    <w:rsid w:val="001D2575"/>
    <w:rsid w:val="001D51F3"/>
    <w:rsid w:val="001E1A16"/>
    <w:rsid w:val="001E2D7A"/>
    <w:rsid w:val="001E36A5"/>
    <w:rsid w:val="001E46CD"/>
    <w:rsid w:val="001E61D2"/>
    <w:rsid w:val="001E69C0"/>
    <w:rsid w:val="001E6A71"/>
    <w:rsid w:val="001E6FBE"/>
    <w:rsid w:val="001E7807"/>
    <w:rsid w:val="001F2D9B"/>
    <w:rsid w:val="001F42FF"/>
    <w:rsid w:val="001F4EFC"/>
    <w:rsid w:val="001F5828"/>
    <w:rsid w:val="001F64F0"/>
    <w:rsid w:val="001F7E9B"/>
    <w:rsid w:val="00201F8A"/>
    <w:rsid w:val="0020271B"/>
    <w:rsid w:val="00202A8B"/>
    <w:rsid w:val="002035CA"/>
    <w:rsid w:val="00213F90"/>
    <w:rsid w:val="002161DC"/>
    <w:rsid w:val="00217327"/>
    <w:rsid w:val="002177E0"/>
    <w:rsid w:val="00221278"/>
    <w:rsid w:val="002228E5"/>
    <w:rsid w:val="00224220"/>
    <w:rsid w:val="00224D15"/>
    <w:rsid w:val="00224F4F"/>
    <w:rsid w:val="00225E84"/>
    <w:rsid w:val="0022624B"/>
    <w:rsid w:val="00226383"/>
    <w:rsid w:val="002275BC"/>
    <w:rsid w:val="00231C1F"/>
    <w:rsid w:val="0023352A"/>
    <w:rsid w:val="00237AE3"/>
    <w:rsid w:val="00241A59"/>
    <w:rsid w:val="00241C7E"/>
    <w:rsid w:val="0024219A"/>
    <w:rsid w:val="00243D99"/>
    <w:rsid w:val="00243E25"/>
    <w:rsid w:val="0024640C"/>
    <w:rsid w:val="00247AD0"/>
    <w:rsid w:val="002518B9"/>
    <w:rsid w:val="002528F0"/>
    <w:rsid w:val="00252B30"/>
    <w:rsid w:val="00252F0A"/>
    <w:rsid w:val="0025318B"/>
    <w:rsid w:val="00253842"/>
    <w:rsid w:val="00253908"/>
    <w:rsid w:val="002549E2"/>
    <w:rsid w:val="00254C6C"/>
    <w:rsid w:val="0025537A"/>
    <w:rsid w:val="002559A9"/>
    <w:rsid w:val="00256262"/>
    <w:rsid w:val="00256F7A"/>
    <w:rsid w:val="00257382"/>
    <w:rsid w:val="00261FE6"/>
    <w:rsid w:val="00262453"/>
    <w:rsid w:val="002624DB"/>
    <w:rsid w:val="00264808"/>
    <w:rsid w:val="00264EE5"/>
    <w:rsid w:val="00265B58"/>
    <w:rsid w:val="00265CC0"/>
    <w:rsid w:val="00266C03"/>
    <w:rsid w:val="00267378"/>
    <w:rsid w:val="00270071"/>
    <w:rsid w:val="00271635"/>
    <w:rsid w:val="00272BBC"/>
    <w:rsid w:val="002744B5"/>
    <w:rsid w:val="00276CEF"/>
    <w:rsid w:val="00277257"/>
    <w:rsid w:val="00277633"/>
    <w:rsid w:val="00280CDE"/>
    <w:rsid w:val="0028104A"/>
    <w:rsid w:val="0028107B"/>
    <w:rsid w:val="0028172C"/>
    <w:rsid w:val="002843D3"/>
    <w:rsid w:val="00286BA3"/>
    <w:rsid w:val="002872EE"/>
    <w:rsid w:val="00290D5A"/>
    <w:rsid w:val="00293B25"/>
    <w:rsid w:val="0029602D"/>
    <w:rsid w:val="002963FD"/>
    <w:rsid w:val="00297DC9"/>
    <w:rsid w:val="002A178E"/>
    <w:rsid w:val="002A1D5D"/>
    <w:rsid w:val="002A4483"/>
    <w:rsid w:val="002A4A59"/>
    <w:rsid w:val="002A4B99"/>
    <w:rsid w:val="002A53F2"/>
    <w:rsid w:val="002A5994"/>
    <w:rsid w:val="002A70AC"/>
    <w:rsid w:val="002A7405"/>
    <w:rsid w:val="002B2990"/>
    <w:rsid w:val="002B2E00"/>
    <w:rsid w:val="002C2518"/>
    <w:rsid w:val="002C2CDF"/>
    <w:rsid w:val="002C3109"/>
    <w:rsid w:val="002C3C0A"/>
    <w:rsid w:val="002C3C39"/>
    <w:rsid w:val="002C49A2"/>
    <w:rsid w:val="002C51E9"/>
    <w:rsid w:val="002C6E1B"/>
    <w:rsid w:val="002C70FA"/>
    <w:rsid w:val="002D0803"/>
    <w:rsid w:val="002D0E80"/>
    <w:rsid w:val="002D10A9"/>
    <w:rsid w:val="002D2E8F"/>
    <w:rsid w:val="002D2EC2"/>
    <w:rsid w:val="002D382E"/>
    <w:rsid w:val="002D45A4"/>
    <w:rsid w:val="002D4958"/>
    <w:rsid w:val="002D5736"/>
    <w:rsid w:val="002D5D31"/>
    <w:rsid w:val="002D6759"/>
    <w:rsid w:val="002D6E62"/>
    <w:rsid w:val="002D7089"/>
    <w:rsid w:val="002D718A"/>
    <w:rsid w:val="002D722E"/>
    <w:rsid w:val="002D7275"/>
    <w:rsid w:val="002D7F2F"/>
    <w:rsid w:val="002E00E9"/>
    <w:rsid w:val="002E2711"/>
    <w:rsid w:val="002E75A9"/>
    <w:rsid w:val="002F1651"/>
    <w:rsid w:val="002F200C"/>
    <w:rsid w:val="002F53D5"/>
    <w:rsid w:val="002F66E2"/>
    <w:rsid w:val="002F6E26"/>
    <w:rsid w:val="00300FE9"/>
    <w:rsid w:val="00301638"/>
    <w:rsid w:val="00302F0C"/>
    <w:rsid w:val="003033C7"/>
    <w:rsid w:val="00305E6D"/>
    <w:rsid w:val="00306836"/>
    <w:rsid w:val="003069A2"/>
    <w:rsid w:val="00307BFA"/>
    <w:rsid w:val="003104E2"/>
    <w:rsid w:val="003115C5"/>
    <w:rsid w:val="00311CFF"/>
    <w:rsid w:val="0031354E"/>
    <w:rsid w:val="0031401C"/>
    <w:rsid w:val="00314084"/>
    <w:rsid w:val="00315561"/>
    <w:rsid w:val="00316B8C"/>
    <w:rsid w:val="003205D8"/>
    <w:rsid w:val="00320969"/>
    <w:rsid w:val="00320FA3"/>
    <w:rsid w:val="00323ECA"/>
    <w:rsid w:val="003245D5"/>
    <w:rsid w:val="00326536"/>
    <w:rsid w:val="00326AD5"/>
    <w:rsid w:val="00327B19"/>
    <w:rsid w:val="00327FA7"/>
    <w:rsid w:val="00330103"/>
    <w:rsid w:val="00330B1B"/>
    <w:rsid w:val="00330E50"/>
    <w:rsid w:val="00331EF1"/>
    <w:rsid w:val="00332FC8"/>
    <w:rsid w:val="00333188"/>
    <w:rsid w:val="00333D07"/>
    <w:rsid w:val="00333E34"/>
    <w:rsid w:val="0033485C"/>
    <w:rsid w:val="00337CD1"/>
    <w:rsid w:val="00337D1C"/>
    <w:rsid w:val="00340877"/>
    <w:rsid w:val="00341F8D"/>
    <w:rsid w:val="0034235E"/>
    <w:rsid w:val="00346C17"/>
    <w:rsid w:val="00346E4B"/>
    <w:rsid w:val="00347579"/>
    <w:rsid w:val="00350634"/>
    <w:rsid w:val="0035247F"/>
    <w:rsid w:val="0035585D"/>
    <w:rsid w:val="00355BF8"/>
    <w:rsid w:val="00356460"/>
    <w:rsid w:val="00356EC6"/>
    <w:rsid w:val="00361637"/>
    <w:rsid w:val="00361DDB"/>
    <w:rsid w:val="0036230A"/>
    <w:rsid w:val="0036389B"/>
    <w:rsid w:val="003639A2"/>
    <w:rsid w:val="00363C76"/>
    <w:rsid w:val="00365D5D"/>
    <w:rsid w:val="00366FC2"/>
    <w:rsid w:val="003673CE"/>
    <w:rsid w:val="00370035"/>
    <w:rsid w:val="00370A63"/>
    <w:rsid w:val="00371095"/>
    <w:rsid w:val="003748CD"/>
    <w:rsid w:val="00374DEA"/>
    <w:rsid w:val="003813C9"/>
    <w:rsid w:val="00382409"/>
    <w:rsid w:val="00383EC6"/>
    <w:rsid w:val="00385333"/>
    <w:rsid w:val="00385C9E"/>
    <w:rsid w:val="00385CF8"/>
    <w:rsid w:val="00387FC7"/>
    <w:rsid w:val="00390D96"/>
    <w:rsid w:val="00391107"/>
    <w:rsid w:val="00392386"/>
    <w:rsid w:val="00394602"/>
    <w:rsid w:val="00394703"/>
    <w:rsid w:val="00394F07"/>
    <w:rsid w:val="00394FBB"/>
    <w:rsid w:val="00395C21"/>
    <w:rsid w:val="00396306"/>
    <w:rsid w:val="00397F02"/>
    <w:rsid w:val="003A1047"/>
    <w:rsid w:val="003A25A0"/>
    <w:rsid w:val="003A79C1"/>
    <w:rsid w:val="003A7E30"/>
    <w:rsid w:val="003B0F3E"/>
    <w:rsid w:val="003B1CFF"/>
    <w:rsid w:val="003B28FD"/>
    <w:rsid w:val="003B2B3E"/>
    <w:rsid w:val="003B382A"/>
    <w:rsid w:val="003B6A54"/>
    <w:rsid w:val="003B7F48"/>
    <w:rsid w:val="003C213C"/>
    <w:rsid w:val="003C42EE"/>
    <w:rsid w:val="003C55CD"/>
    <w:rsid w:val="003C5765"/>
    <w:rsid w:val="003C5DBC"/>
    <w:rsid w:val="003C7264"/>
    <w:rsid w:val="003C7639"/>
    <w:rsid w:val="003C7662"/>
    <w:rsid w:val="003C7A42"/>
    <w:rsid w:val="003C7B79"/>
    <w:rsid w:val="003D072D"/>
    <w:rsid w:val="003D19AF"/>
    <w:rsid w:val="003D43AF"/>
    <w:rsid w:val="003D4D1B"/>
    <w:rsid w:val="003D7B92"/>
    <w:rsid w:val="003D7D06"/>
    <w:rsid w:val="003E23A6"/>
    <w:rsid w:val="003E5786"/>
    <w:rsid w:val="003E65E4"/>
    <w:rsid w:val="003E723C"/>
    <w:rsid w:val="003F0F4A"/>
    <w:rsid w:val="003F286A"/>
    <w:rsid w:val="003F3C34"/>
    <w:rsid w:val="003F4A56"/>
    <w:rsid w:val="003F51FE"/>
    <w:rsid w:val="003F5AEC"/>
    <w:rsid w:val="003F66CD"/>
    <w:rsid w:val="003F6CA2"/>
    <w:rsid w:val="004040E6"/>
    <w:rsid w:val="004076BA"/>
    <w:rsid w:val="00410099"/>
    <w:rsid w:val="004115C2"/>
    <w:rsid w:val="0041196D"/>
    <w:rsid w:val="004123BA"/>
    <w:rsid w:val="0041268C"/>
    <w:rsid w:val="00414B78"/>
    <w:rsid w:val="00415896"/>
    <w:rsid w:val="00416561"/>
    <w:rsid w:val="00416D01"/>
    <w:rsid w:val="00417172"/>
    <w:rsid w:val="00417369"/>
    <w:rsid w:val="004208A2"/>
    <w:rsid w:val="00423975"/>
    <w:rsid w:val="00424930"/>
    <w:rsid w:val="00425BBC"/>
    <w:rsid w:val="00426B23"/>
    <w:rsid w:val="00426E5F"/>
    <w:rsid w:val="00427DE4"/>
    <w:rsid w:val="00431A88"/>
    <w:rsid w:val="00432BF6"/>
    <w:rsid w:val="004340A6"/>
    <w:rsid w:val="004348B4"/>
    <w:rsid w:val="00434EA7"/>
    <w:rsid w:val="00436767"/>
    <w:rsid w:val="00436F45"/>
    <w:rsid w:val="004409DF"/>
    <w:rsid w:val="00441678"/>
    <w:rsid w:val="004421CB"/>
    <w:rsid w:val="004434D4"/>
    <w:rsid w:val="00444279"/>
    <w:rsid w:val="0044512A"/>
    <w:rsid w:val="00445549"/>
    <w:rsid w:val="004455DA"/>
    <w:rsid w:val="0044561C"/>
    <w:rsid w:val="00445E8D"/>
    <w:rsid w:val="00445F21"/>
    <w:rsid w:val="004472F8"/>
    <w:rsid w:val="00447717"/>
    <w:rsid w:val="00447C68"/>
    <w:rsid w:val="00447D99"/>
    <w:rsid w:val="00447FCE"/>
    <w:rsid w:val="004502F0"/>
    <w:rsid w:val="00452A11"/>
    <w:rsid w:val="00452D7B"/>
    <w:rsid w:val="0045478B"/>
    <w:rsid w:val="00454B8E"/>
    <w:rsid w:val="00454BAB"/>
    <w:rsid w:val="00455A8C"/>
    <w:rsid w:val="00455B77"/>
    <w:rsid w:val="00456C37"/>
    <w:rsid w:val="00457D88"/>
    <w:rsid w:val="00461A20"/>
    <w:rsid w:val="00463663"/>
    <w:rsid w:val="0046375B"/>
    <w:rsid w:val="00465380"/>
    <w:rsid w:val="00465B29"/>
    <w:rsid w:val="00467506"/>
    <w:rsid w:val="00470C66"/>
    <w:rsid w:val="00470D05"/>
    <w:rsid w:val="004716CA"/>
    <w:rsid w:val="00471E03"/>
    <w:rsid w:val="00473870"/>
    <w:rsid w:val="004774DF"/>
    <w:rsid w:val="004805DB"/>
    <w:rsid w:val="00480FFB"/>
    <w:rsid w:val="00481B26"/>
    <w:rsid w:val="00481CC7"/>
    <w:rsid w:val="004829C7"/>
    <w:rsid w:val="00482A80"/>
    <w:rsid w:val="00483C52"/>
    <w:rsid w:val="00484746"/>
    <w:rsid w:val="00485E7C"/>
    <w:rsid w:val="00486EB0"/>
    <w:rsid w:val="00490587"/>
    <w:rsid w:val="00490792"/>
    <w:rsid w:val="00491815"/>
    <w:rsid w:val="00492A1F"/>
    <w:rsid w:val="00492E5D"/>
    <w:rsid w:val="0049416F"/>
    <w:rsid w:val="00494FF4"/>
    <w:rsid w:val="004952AA"/>
    <w:rsid w:val="0049621D"/>
    <w:rsid w:val="0049775F"/>
    <w:rsid w:val="004A06C3"/>
    <w:rsid w:val="004A24AE"/>
    <w:rsid w:val="004A3C39"/>
    <w:rsid w:val="004A4B26"/>
    <w:rsid w:val="004A723B"/>
    <w:rsid w:val="004A7247"/>
    <w:rsid w:val="004A7DAD"/>
    <w:rsid w:val="004B1904"/>
    <w:rsid w:val="004B3572"/>
    <w:rsid w:val="004B52B5"/>
    <w:rsid w:val="004C01C0"/>
    <w:rsid w:val="004C1325"/>
    <w:rsid w:val="004C1EA7"/>
    <w:rsid w:val="004C3218"/>
    <w:rsid w:val="004C38D5"/>
    <w:rsid w:val="004C3A26"/>
    <w:rsid w:val="004C4318"/>
    <w:rsid w:val="004C6B2C"/>
    <w:rsid w:val="004C6B84"/>
    <w:rsid w:val="004D3B00"/>
    <w:rsid w:val="004D411F"/>
    <w:rsid w:val="004D452D"/>
    <w:rsid w:val="004D4D56"/>
    <w:rsid w:val="004D58B6"/>
    <w:rsid w:val="004D75BC"/>
    <w:rsid w:val="004D75F7"/>
    <w:rsid w:val="004E0924"/>
    <w:rsid w:val="004E17ED"/>
    <w:rsid w:val="004E1BC7"/>
    <w:rsid w:val="004E36DA"/>
    <w:rsid w:val="004E380F"/>
    <w:rsid w:val="004E427D"/>
    <w:rsid w:val="004E4860"/>
    <w:rsid w:val="004E4BA7"/>
    <w:rsid w:val="004E52F5"/>
    <w:rsid w:val="004E77AD"/>
    <w:rsid w:val="004F149F"/>
    <w:rsid w:val="004F1850"/>
    <w:rsid w:val="004F1EC6"/>
    <w:rsid w:val="004F2272"/>
    <w:rsid w:val="004F32A0"/>
    <w:rsid w:val="004F32B6"/>
    <w:rsid w:val="004F3F8D"/>
    <w:rsid w:val="004F5E4B"/>
    <w:rsid w:val="004F6D4A"/>
    <w:rsid w:val="004F753C"/>
    <w:rsid w:val="00503581"/>
    <w:rsid w:val="0050359E"/>
    <w:rsid w:val="00503985"/>
    <w:rsid w:val="0050433E"/>
    <w:rsid w:val="0050439A"/>
    <w:rsid w:val="00505B30"/>
    <w:rsid w:val="00506E6D"/>
    <w:rsid w:val="005070D3"/>
    <w:rsid w:val="0050741B"/>
    <w:rsid w:val="00507C74"/>
    <w:rsid w:val="00510574"/>
    <w:rsid w:val="00510E73"/>
    <w:rsid w:val="00512853"/>
    <w:rsid w:val="0051493E"/>
    <w:rsid w:val="005149E3"/>
    <w:rsid w:val="00516A09"/>
    <w:rsid w:val="0052026B"/>
    <w:rsid w:val="00522588"/>
    <w:rsid w:val="00523308"/>
    <w:rsid w:val="00523F5C"/>
    <w:rsid w:val="00525267"/>
    <w:rsid w:val="00526804"/>
    <w:rsid w:val="00527553"/>
    <w:rsid w:val="0053266A"/>
    <w:rsid w:val="00535325"/>
    <w:rsid w:val="00540912"/>
    <w:rsid w:val="00540E02"/>
    <w:rsid w:val="00541E50"/>
    <w:rsid w:val="00542639"/>
    <w:rsid w:val="005438E7"/>
    <w:rsid w:val="005440B5"/>
    <w:rsid w:val="00544DE3"/>
    <w:rsid w:val="00546FDE"/>
    <w:rsid w:val="00547C24"/>
    <w:rsid w:val="00555900"/>
    <w:rsid w:val="00555C4B"/>
    <w:rsid w:val="00555CF8"/>
    <w:rsid w:val="00556155"/>
    <w:rsid w:val="005608EA"/>
    <w:rsid w:val="00561123"/>
    <w:rsid w:val="00561CF6"/>
    <w:rsid w:val="00562540"/>
    <w:rsid w:val="00562713"/>
    <w:rsid w:val="005644EF"/>
    <w:rsid w:val="005652BD"/>
    <w:rsid w:val="0056576B"/>
    <w:rsid w:val="00567B0C"/>
    <w:rsid w:val="00570F19"/>
    <w:rsid w:val="0057130C"/>
    <w:rsid w:val="00572BD5"/>
    <w:rsid w:val="005741DC"/>
    <w:rsid w:val="00575994"/>
    <w:rsid w:val="00580155"/>
    <w:rsid w:val="00580D35"/>
    <w:rsid w:val="0058142A"/>
    <w:rsid w:val="00582447"/>
    <w:rsid w:val="00583A3F"/>
    <w:rsid w:val="00583C1D"/>
    <w:rsid w:val="00585A9C"/>
    <w:rsid w:val="00587029"/>
    <w:rsid w:val="005903C0"/>
    <w:rsid w:val="005913FC"/>
    <w:rsid w:val="00591CF1"/>
    <w:rsid w:val="005933BE"/>
    <w:rsid w:val="005939A1"/>
    <w:rsid w:val="00596425"/>
    <w:rsid w:val="00596962"/>
    <w:rsid w:val="005A01C6"/>
    <w:rsid w:val="005A0B9C"/>
    <w:rsid w:val="005A17B4"/>
    <w:rsid w:val="005A1983"/>
    <w:rsid w:val="005A3444"/>
    <w:rsid w:val="005A3CD4"/>
    <w:rsid w:val="005A453E"/>
    <w:rsid w:val="005A529C"/>
    <w:rsid w:val="005A55BA"/>
    <w:rsid w:val="005A596D"/>
    <w:rsid w:val="005A62FA"/>
    <w:rsid w:val="005A663A"/>
    <w:rsid w:val="005A6ACE"/>
    <w:rsid w:val="005A71AE"/>
    <w:rsid w:val="005A7BCE"/>
    <w:rsid w:val="005B4B8C"/>
    <w:rsid w:val="005C020A"/>
    <w:rsid w:val="005C0B96"/>
    <w:rsid w:val="005C0E94"/>
    <w:rsid w:val="005C1401"/>
    <w:rsid w:val="005C1AAE"/>
    <w:rsid w:val="005C2511"/>
    <w:rsid w:val="005C32D1"/>
    <w:rsid w:val="005C3812"/>
    <w:rsid w:val="005C48BF"/>
    <w:rsid w:val="005C4959"/>
    <w:rsid w:val="005C4EBE"/>
    <w:rsid w:val="005C69D8"/>
    <w:rsid w:val="005C70BE"/>
    <w:rsid w:val="005D0631"/>
    <w:rsid w:val="005D0922"/>
    <w:rsid w:val="005D2786"/>
    <w:rsid w:val="005D2A8C"/>
    <w:rsid w:val="005D387B"/>
    <w:rsid w:val="005D4CA6"/>
    <w:rsid w:val="005D50BF"/>
    <w:rsid w:val="005D5484"/>
    <w:rsid w:val="005E021F"/>
    <w:rsid w:val="005E3CF3"/>
    <w:rsid w:val="005E443B"/>
    <w:rsid w:val="005E5792"/>
    <w:rsid w:val="005E5BCD"/>
    <w:rsid w:val="005F0DE6"/>
    <w:rsid w:val="005F3194"/>
    <w:rsid w:val="005F37E5"/>
    <w:rsid w:val="005F6EA1"/>
    <w:rsid w:val="00600332"/>
    <w:rsid w:val="006008DC"/>
    <w:rsid w:val="00600A0F"/>
    <w:rsid w:val="00601146"/>
    <w:rsid w:val="0060330A"/>
    <w:rsid w:val="00605E58"/>
    <w:rsid w:val="00606680"/>
    <w:rsid w:val="00610165"/>
    <w:rsid w:val="00610D83"/>
    <w:rsid w:val="00613511"/>
    <w:rsid w:val="00613A83"/>
    <w:rsid w:val="00616384"/>
    <w:rsid w:val="00616E52"/>
    <w:rsid w:val="00617D72"/>
    <w:rsid w:val="00620C5A"/>
    <w:rsid w:val="00620DFB"/>
    <w:rsid w:val="0062219D"/>
    <w:rsid w:val="006237AE"/>
    <w:rsid w:val="00624074"/>
    <w:rsid w:val="00624376"/>
    <w:rsid w:val="006244C8"/>
    <w:rsid w:val="00625FFC"/>
    <w:rsid w:val="00626DF3"/>
    <w:rsid w:val="00627341"/>
    <w:rsid w:val="006279BE"/>
    <w:rsid w:val="00632E6F"/>
    <w:rsid w:val="006355AF"/>
    <w:rsid w:val="00636785"/>
    <w:rsid w:val="00636BEC"/>
    <w:rsid w:val="00636C41"/>
    <w:rsid w:val="00641B1B"/>
    <w:rsid w:val="00644C7D"/>
    <w:rsid w:val="00645E18"/>
    <w:rsid w:val="00645F9F"/>
    <w:rsid w:val="00646C55"/>
    <w:rsid w:val="006504B1"/>
    <w:rsid w:val="00652133"/>
    <w:rsid w:val="00656E50"/>
    <w:rsid w:val="00656EA8"/>
    <w:rsid w:val="006573F3"/>
    <w:rsid w:val="0065771A"/>
    <w:rsid w:val="00657F33"/>
    <w:rsid w:val="00660188"/>
    <w:rsid w:val="00661513"/>
    <w:rsid w:val="00661BD9"/>
    <w:rsid w:val="00665FDC"/>
    <w:rsid w:val="00666B52"/>
    <w:rsid w:val="006704FE"/>
    <w:rsid w:val="00670A04"/>
    <w:rsid w:val="00671977"/>
    <w:rsid w:val="00671E4C"/>
    <w:rsid w:val="00672989"/>
    <w:rsid w:val="00673E98"/>
    <w:rsid w:val="006748FE"/>
    <w:rsid w:val="006774B2"/>
    <w:rsid w:val="006806A9"/>
    <w:rsid w:val="00680AC2"/>
    <w:rsid w:val="00682420"/>
    <w:rsid w:val="00682F00"/>
    <w:rsid w:val="0068429D"/>
    <w:rsid w:val="0068535E"/>
    <w:rsid w:val="006860BB"/>
    <w:rsid w:val="00687062"/>
    <w:rsid w:val="0068786E"/>
    <w:rsid w:val="00687985"/>
    <w:rsid w:val="00695283"/>
    <w:rsid w:val="0069625A"/>
    <w:rsid w:val="00697CDF"/>
    <w:rsid w:val="00697F80"/>
    <w:rsid w:val="006A3BD4"/>
    <w:rsid w:val="006A3F8B"/>
    <w:rsid w:val="006A42CE"/>
    <w:rsid w:val="006A5875"/>
    <w:rsid w:val="006A5CF7"/>
    <w:rsid w:val="006A78E1"/>
    <w:rsid w:val="006B1265"/>
    <w:rsid w:val="006B4FE2"/>
    <w:rsid w:val="006B5D25"/>
    <w:rsid w:val="006B6A90"/>
    <w:rsid w:val="006B7E3D"/>
    <w:rsid w:val="006C24F3"/>
    <w:rsid w:val="006C2E99"/>
    <w:rsid w:val="006C3E41"/>
    <w:rsid w:val="006C68B9"/>
    <w:rsid w:val="006C70F0"/>
    <w:rsid w:val="006C7B4A"/>
    <w:rsid w:val="006D03FF"/>
    <w:rsid w:val="006D07FA"/>
    <w:rsid w:val="006D3ACE"/>
    <w:rsid w:val="006D404F"/>
    <w:rsid w:val="006D4077"/>
    <w:rsid w:val="006D435D"/>
    <w:rsid w:val="006D45EE"/>
    <w:rsid w:val="006D55EB"/>
    <w:rsid w:val="006D5E0E"/>
    <w:rsid w:val="006D623C"/>
    <w:rsid w:val="006D7671"/>
    <w:rsid w:val="006D784B"/>
    <w:rsid w:val="006D7AEE"/>
    <w:rsid w:val="006D7F39"/>
    <w:rsid w:val="006E115B"/>
    <w:rsid w:val="006E2088"/>
    <w:rsid w:val="006E20DE"/>
    <w:rsid w:val="006E4D67"/>
    <w:rsid w:val="006E7889"/>
    <w:rsid w:val="006F0FB9"/>
    <w:rsid w:val="006F316C"/>
    <w:rsid w:val="006F3172"/>
    <w:rsid w:val="006F43F8"/>
    <w:rsid w:val="006F51C6"/>
    <w:rsid w:val="006F5412"/>
    <w:rsid w:val="006F647C"/>
    <w:rsid w:val="007007E6"/>
    <w:rsid w:val="00700CC6"/>
    <w:rsid w:val="00702733"/>
    <w:rsid w:val="00702C9C"/>
    <w:rsid w:val="007054F2"/>
    <w:rsid w:val="007055B7"/>
    <w:rsid w:val="00706744"/>
    <w:rsid w:val="00707519"/>
    <w:rsid w:val="007112D3"/>
    <w:rsid w:val="00713F08"/>
    <w:rsid w:val="00715413"/>
    <w:rsid w:val="00717E8F"/>
    <w:rsid w:val="00721633"/>
    <w:rsid w:val="00722A6E"/>
    <w:rsid w:val="007240D7"/>
    <w:rsid w:val="00724106"/>
    <w:rsid w:val="00725C5A"/>
    <w:rsid w:val="007260D6"/>
    <w:rsid w:val="00730D7D"/>
    <w:rsid w:val="007321DC"/>
    <w:rsid w:val="0073273C"/>
    <w:rsid w:val="00732790"/>
    <w:rsid w:val="0073388F"/>
    <w:rsid w:val="00734C8A"/>
    <w:rsid w:val="00735A53"/>
    <w:rsid w:val="007410BA"/>
    <w:rsid w:val="0074320D"/>
    <w:rsid w:val="00744CA4"/>
    <w:rsid w:val="00751D74"/>
    <w:rsid w:val="00751EA8"/>
    <w:rsid w:val="007522D4"/>
    <w:rsid w:val="0075297C"/>
    <w:rsid w:val="00752B13"/>
    <w:rsid w:val="007530F0"/>
    <w:rsid w:val="0075331C"/>
    <w:rsid w:val="00753720"/>
    <w:rsid w:val="0075602D"/>
    <w:rsid w:val="00756200"/>
    <w:rsid w:val="00756725"/>
    <w:rsid w:val="00756791"/>
    <w:rsid w:val="007573D1"/>
    <w:rsid w:val="00762237"/>
    <w:rsid w:val="007641EE"/>
    <w:rsid w:val="007657D5"/>
    <w:rsid w:val="00770013"/>
    <w:rsid w:val="00772D6D"/>
    <w:rsid w:val="00772ECA"/>
    <w:rsid w:val="007736F4"/>
    <w:rsid w:val="00773BDE"/>
    <w:rsid w:val="00773C1E"/>
    <w:rsid w:val="00776E8A"/>
    <w:rsid w:val="00777A91"/>
    <w:rsid w:val="007809F0"/>
    <w:rsid w:val="00780E92"/>
    <w:rsid w:val="00781BAF"/>
    <w:rsid w:val="007831F1"/>
    <w:rsid w:val="00783393"/>
    <w:rsid w:val="007838A3"/>
    <w:rsid w:val="00785713"/>
    <w:rsid w:val="0078721E"/>
    <w:rsid w:val="00787849"/>
    <w:rsid w:val="007910C9"/>
    <w:rsid w:val="00791942"/>
    <w:rsid w:val="007944CB"/>
    <w:rsid w:val="007966E1"/>
    <w:rsid w:val="007966F6"/>
    <w:rsid w:val="00796AC8"/>
    <w:rsid w:val="00796B77"/>
    <w:rsid w:val="007A129B"/>
    <w:rsid w:val="007A2831"/>
    <w:rsid w:val="007A5A97"/>
    <w:rsid w:val="007B1050"/>
    <w:rsid w:val="007B4378"/>
    <w:rsid w:val="007B4BC0"/>
    <w:rsid w:val="007B5971"/>
    <w:rsid w:val="007B5B2B"/>
    <w:rsid w:val="007B738C"/>
    <w:rsid w:val="007B79BF"/>
    <w:rsid w:val="007C317F"/>
    <w:rsid w:val="007C3320"/>
    <w:rsid w:val="007C34C2"/>
    <w:rsid w:val="007C41F3"/>
    <w:rsid w:val="007C5539"/>
    <w:rsid w:val="007C7289"/>
    <w:rsid w:val="007D015D"/>
    <w:rsid w:val="007D08EA"/>
    <w:rsid w:val="007D1461"/>
    <w:rsid w:val="007D7548"/>
    <w:rsid w:val="007E3620"/>
    <w:rsid w:val="007E448D"/>
    <w:rsid w:val="007E68ED"/>
    <w:rsid w:val="007E6B73"/>
    <w:rsid w:val="007E6BA9"/>
    <w:rsid w:val="007E7A1F"/>
    <w:rsid w:val="007F0B63"/>
    <w:rsid w:val="007F16B7"/>
    <w:rsid w:val="007F227A"/>
    <w:rsid w:val="007F261D"/>
    <w:rsid w:val="007F2875"/>
    <w:rsid w:val="007F30A1"/>
    <w:rsid w:val="007F37CB"/>
    <w:rsid w:val="007F4103"/>
    <w:rsid w:val="007F450F"/>
    <w:rsid w:val="007F470B"/>
    <w:rsid w:val="007F5073"/>
    <w:rsid w:val="007F50AF"/>
    <w:rsid w:val="007F6A7B"/>
    <w:rsid w:val="007F7C70"/>
    <w:rsid w:val="008003AF"/>
    <w:rsid w:val="00800C32"/>
    <w:rsid w:val="008026FC"/>
    <w:rsid w:val="00805E86"/>
    <w:rsid w:val="008109ED"/>
    <w:rsid w:val="00813273"/>
    <w:rsid w:val="00814A30"/>
    <w:rsid w:val="0081533F"/>
    <w:rsid w:val="00815CA2"/>
    <w:rsid w:val="00816D18"/>
    <w:rsid w:val="00821F29"/>
    <w:rsid w:val="008231CB"/>
    <w:rsid w:val="008239E6"/>
    <w:rsid w:val="00824AA1"/>
    <w:rsid w:val="0082580F"/>
    <w:rsid w:val="00825D86"/>
    <w:rsid w:val="00825E1F"/>
    <w:rsid w:val="00827149"/>
    <w:rsid w:val="008272CE"/>
    <w:rsid w:val="00830616"/>
    <w:rsid w:val="008310C8"/>
    <w:rsid w:val="00831EC0"/>
    <w:rsid w:val="00832FF8"/>
    <w:rsid w:val="00833FBD"/>
    <w:rsid w:val="0083618F"/>
    <w:rsid w:val="00837600"/>
    <w:rsid w:val="00841679"/>
    <w:rsid w:val="00842CB2"/>
    <w:rsid w:val="008442D4"/>
    <w:rsid w:val="00845A55"/>
    <w:rsid w:val="008466EB"/>
    <w:rsid w:val="008468D4"/>
    <w:rsid w:val="008476C2"/>
    <w:rsid w:val="0085068B"/>
    <w:rsid w:val="00850E83"/>
    <w:rsid w:val="008510B6"/>
    <w:rsid w:val="008527EE"/>
    <w:rsid w:val="00854216"/>
    <w:rsid w:val="008549A3"/>
    <w:rsid w:val="00855A0B"/>
    <w:rsid w:val="00860198"/>
    <w:rsid w:val="0086058A"/>
    <w:rsid w:val="00860796"/>
    <w:rsid w:val="00863F3E"/>
    <w:rsid w:val="00866C28"/>
    <w:rsid w:val="00867231"/>
    <w:rsid w:val="008707B3"/>
    <w:rsid w:val="00871D08"/>
    <w:rsid w:val="0087459E"/>
    <w:rsid w:val="008750E9"/>
    <w:rsid w:val="00875A94"/>
    <w:rsid w:val="0087690F"/>
    <w:rsid w:val="00876C4E"/>
    <w:rsid w:val="00876E25"/>
    <w:rsid w:val="00877C26"/>
    <w:rsid w:val="00880806"/>
    <w:rsid w:val="008845B9"/>
    <w:rsid w:val="00884B20"/>
    <w:rsid w:val="00886872"/>
    <w:rsid w:val="0088744B"/>
    <w:rsid w:val="00887FCD"/>
    <w:rsid w:val="008915A4"/>
    <w:rsid w:val="00892AE7"/>
    <w:rsid w:val="0089332E"/>
    <w:rsid w:val="00893FDF"/>
    <w:rsid w:val="008948F9"/>
    <w:rsid w:val="00894CD2"/>
    <w:rsid w:val="00896E77"/>
    <w:rsid w:val="008A0A0D"/>
    <w:rsid w:val="008A1019"/>
    <w:rsid w:val="008A2A2A"/>
    <w:rsid w:val="008A4CD7"/>
    <w:rsid w:val="008A5592"/>
    <w:rsid w:val="008A575D"/>
    <w:rsid w:val="008A60CE"/>
    <w:rsid w:val="008A62C2"/>
    <w:rsid w:val="008A6B7D"/>
    <w:rsid w:val="008A73B4"/>
    <w:rsid w:val="008B126E"/>
    <w:rsid w:val="008B1B77"/>
    <w:rsid w:val="008B38D7"/>
    <w:rsid w:val="008B4132"/>
    <w:rsid w:val="008B4C8B"/>
    <w:rsid w:val="008C0415"/>
    <w:rsid w:val="008C191F"/>
    <w:rsid w:val="008C5591"/>
    <w:rsid w:val="008D13CF"/>
    <w:rsid w:val="008D14D6"/>
    <w:rsid w:val="008D1D95"/>
    <w:rsid w:val="008D21C9"/>
    <w:rsid w:val="008D29EB"/>
    <w:rsid w:val="008D337F"/>
    <w:rsid w:val="008D45AF"/>
    <w:rsid w:val="008D49A4"/>
    <w:rsid w:val="008E1313"/>
    <w:rsid w:val="008E2426"/>
    <w:rsid w:val="008E3526"/>
    <w:rsid w:val="008E3CAB"/>
    <w:rsid w:val="008E51BD"/>
    <w:rsid w:val="008E55D7"/>
    <w:rsid w:val="008E69D7"/>
    <w:rsid w:val="008E69E6"/>
    <w:rsid w:val="008E6B79"/>
    <w:rsid w:val="008F009F"/>
    <w:rsid w:val="008F082F"/>
    <w:rsid w:val="008F10C3"/>
    <w:rsid w:val="008F13CF"/>
    <w:rsid w:val="008F19A9"/>
    <w:rsid w:val="008F45E4"/>
    <w:rsid w:val="008F523E"/>
    <w:rsid w:val="008F5E85"/>
    <w:rsid w:val="009011BC"/>
    <w:rsid w:val="0090157A"/>
    <w:rsid w:val="00901EBD"/>
    <w:rsid w:val="00902607"/>
    <w:rsid w:val="0090320A"/>
    <w:rsid w:val="0090358F"/>
    <w:rsid w:val="00903FA6"/>
    <w:rsid w:val="00905B02"/>
    <w:rsid w:val="00906421"/>
    <w:rsid w:val="009068E8"/>
    <w:rsid w:val="00906AA1"/>
    <w:rsid w:val="00906FCC"/>
    <w:rsid w:val="0091058B"/>
    <w:rsid w:val="0091133E"/>
    <w:rsid w:val="00911CC8"/>
    <w:rsid w:val="00912528"/>
    <w:rsid w:val="00912F02"/>
    <w:rsid w:val="009131EC"/>
    <w:rsid w:val="00913F9D"/>
    <w:rsid w:val="00915C4D"/>
    <w:rsid w:val="00916C30"/>
    <w:rsid w:val="00917484"/>
    <w:rsid w:val="00920608"/>
    <w:rsid w:val="009216D1"/>
    <w:rsid w:val="00922603"/>
    <w:rsid w:val="0092260C"/>
    <w:rsid w:val="009244A7"/>
    <w:rsid w:val="00925023"/>
    <w:rsid w:val="00925879"/>
    <w:rsid w:val="009268A8"/>
    <w:rsid w:val="00926957"/>
    <w:rsid w:val="00927293"/>
    <w:rsid w:val="009273FF"/>
    <w:rsid w:val="0092751A"/>
    <w:rsid w:val="0092795B"/>
    <w:rsid w:val="0093001C"/>
    <w:rsid w:val="0093123F"/>
    <w:rsid w:val="009315CA"/>
    <w:rsid w:val="00931F70"/>
    <w:rsid w:val="0093261B"/>
    <w:rsid w:val="00933051"/>
    <w:rsid w:val="00933CC3"/>
    <w:rsid w:val="00934A59"/>
    <w:rsid w:val="0093520D"/>
    <w:rsid w:val="0093528D"/>
    <w:rsid w:val="00937999"/>
    <w:rsid w:val="00940B69"/>
    <w:rsid w:val="0094192D"/>
    <w:rsid w:val="00942DE8"/>
    <w:rsid w:val="00943761"/>
    <w:rsid w:val="00944102"/>
    <w:rsid w:val="0094414D"/>
    <w:rsid w:val="009443DE"/>
    <w:rsid w:val="00945110"/>
    <w:rsid w:val="00945BD3"/>
    <w:rsid w:val="00945ED2"/>
    <w:rsid w:val="0094763A"/>
    <w:rsid w:val="00947987"/>
    <w:rsid w:val="00951DCA"/>
    <w:rsid w:val="00953077"/>
    <w:rsid w:val="009537FA"/>
    <w:rsid w:val="009543E9"/>
    <w:rsid w:val="00955621"/>
    <w:rsid w:val="00955FFC"/>
    <w:rsid w:val="0095643C"/>
    <w:rsid w:val="00956E5D"/>
    <w:rsid w:val="00957D18"/>
    <w:rsid w:val="00960524"/>
    <w:rsid w:val="0096132A"/>
    <w:rsid w:val="00962653"/>
    <w:rsid w:val="0096425B"/>
    <w:rsid w:val="0096567B"/>
    <w:rsid w:val="009660A8"/>
    <w:rsid w:val="0096650C"/>
    <w:rsid w:val="0097090B"/>
    <w:rsid w:val="009717B2"/>
    <w:rsid w:val="009717D3"/>
    <w:rsid w:val="009724FF"/>
    <w:rsid w:val="0097309F"/>
    <w:rsid w:val="009757F2"/>
    <w:rsid w:val="00975B71"/>
    <w:rsid w:val="00975EB7"/>
    <w:rsid w:val="00976956"/>
    <w:rsid w:val="009776BA"/>
    <w:rsid w:val="00977736"/>
    <w:rsid w:val="0098014F"/>
    <w:rsid w:val="00980285"/>
    <w:rsid w:val="00980BAE"/>
    <w:rsid w:val="00981076"/>
    <w:rsid w:val="00981559"/>
    <w:rsid w:val="00983B92"/>
    <w:rsid w:val="00983FD1"/>
    <w:rsid w:val="009848A8"/>
    <w:rsid w:val="00986EB8"/>
    <w:rsid w:val="00990D97"/>
    <w:rsid w:val="009916F0"/>
    <w:rsid w:val="009A2964"/>
    <w:rsid w:val="009A36F8"/>
    <w:rsid w:val="009A509B"/>
    <w:rsid w:val="009A71E2"/>
    <w:rsid w:val="009A76C9"/>
    <w:rsid w:val="009A787C"/>
    <w:rsid w:val="009A7A4C"/>
    <w:rsid w:val="009B2EFF"/>
    <w:rsid w:val="009B5B02"/>
    <w:rsid w:val="009C1F21"/>
    <w:rsid w:val="009C20D0"/>
    <w:rsid w:val="009C6345"/>
    <w:rsid w:val="009C682B"/>
    <w:rsid w:val="009C791A"/>
    <w:rsid w:val="009C79DE"/>
    <w:rsid w:val="009C7A27"/>
    <w:rsid w:val="009D1600"/>
    <w:rsid w:val="009D17B1"/>
    <w:rsid w:val="009D2410"/>
    <w:rsid w:val="009D3AF3"/>
    <w:rsid w:val="009D596E"/>
    <w:rsid w:val="009E0C0D"/>
    <w:rsid w:val="009E2C2C"/>
    <w:rsid w:val="009E2F60"/>
    <w:rsid w:val="009E4C66"/>
    <w:rsid w:val="009E626A"/>
    <w:rsid w:val="009E760D"/>
    <w:rsid w:val="009F0035"/>
    <w:rsid w:val="009F63A5"/>
    <w:rsid w:val="009F75AB"/>
    <w:rsid w:val="00A04091"/>
    <w:rsid w:val="00A04928"/>
    <w:rsid w:val="00A054EB"/>
    <w:rsid w:val="00A07317"/>
    <w:rsid w:val="00A074E2"/>
    <w:rsid w:val="00A07C16"/>
    <w:rsid w:val="00A10D3D"/>
    <w:rsid w:val="00A11B23"/>
    <w:rsid w:val="00A126DB"/>
    <w:rsid w:val="00A1286F"/>
    <w:rsid w:val="00A12C4F"/>
    <w:rsid w:val="00A1397D"/>
    <w:rsid w:val="00A13E0F"/>
    <w:rsid w:val="00A13FE2"/>
    <w:rsid w:val="00A14AE1"/>
    <w:rsid w:val="00A15203"/>
    <w:rsid w:val="00A15AEF"/>
    <w:rsid w:val="00A160C7"/>
    <w:rsid w:val="00A17750"/>
    <w:rsid w:val="00A17760"/>
    <w:rsid w:val="00A20372"/>
    <w:rsid w:val="00A24B2F"/>
    <w:rsid w:val="00A24DB7"/>
    <w:rsid w:val="00A2534E"/>
    <w:rsid w:val="00A26A5F"/>
    <w:rsid w:val="00A317FE"/>
    <w:rsid w:val="00A31B78"/>
    <w:rsid w:val="00A33754"/>
    <w:rsid w:val="00A34D05"/>
    <w:rsid w:val="00A34DB5"/>
    <w:rsid w:val="00A372B9"/>
    <w:rsid w:val="00A37DDF"/>
    <w:rsid w:val="00A43B5F"/>
    <w:rsid w:val="00A447D8"/>
    <w:rsid w:val="00A454BB"/>
    <w:rsid w:val="00A45B13"/>
    <w:rsid w:val="00A462DF"/>
    <w:rsid w:val="00A46481"/>
    <w:rsid w:val="00A4675F"/>
    <w:rsid w:val="00A47F30"/>
    <w:rsid w:val="00A51722"/>
    <w:rsid w:val="00A51724"/>
    <w:rsid w:val="00A5252E"/>
    <w:rsid w:val="00A552A5"/>
    <w:rsid w:val="00A5599C"/>
    <w:rsid w:val="00A55D5D"/>
    <w:rsid w:val="00A55EDA"/>
    <w:rsid w:val="00A561F6"/>
    <w:rsid w:val="00A6236C"/>
    <w:rsid w:val="00A640AA"/>
    <w:rsid w:val="00A6478A"/>
    <w:rsid w:val="00A64AAA"/>
    <w:rsid w:val="00A64FB5"/>
    <w:rsid w:val="00A65CE6"/>
    <w:rsid w:val="00A65EA6"/>
    <w:rsid w:val="00A6765C"/>
    <w:rsid w:val="00A70194"/>
    <w:rsid w:val="00A706BC"/>
    <w:rsid w:val="00A710CC"/>
    <w:rsid w:val="00A74052"/>
    <w:rsid w:val="00A744EA"/>
    <w:rsid w:val="00A808FC"/>
    <w:rsid w:val="00A8106F"/>
    <w:rsid w:val="00A81928"/>
    <w:rsid w:val="00A81C2C"/>
    <w:rsid w:val="00A82253"/>
    <w:rsid w:val="00A8288F"/>
    <w:rsid w:val="00A83447"/>
    <w:rsid w:val="00A83793"/>
    <w:rsid w:val="00A84FA6"/>
    <w:rsid w:val="00A870B2"/>
    <w:rsid w:val="00A90CDF"/>
    <w:rsid w:val="00A91EA0"/>
    <w:rsid w:val="00A9282E"/>
    <w:rsid w:val="00A94DB3"/>
    <w:rsid w:val="00A96C7A"/>
    <w:rsid w:val="00A9782A"/>
    <w:rsid w:val="00A97AD4"/>
    <w:rsid w:val="00AA0564"/>
    <w:rsid w:val="00AA204C"/>
    <w:rsid w:val="00AA30FE"/>
    <w:rsid w:val="00AA3D83"/>
    <w:rsid w:val="00AA3FEA"/>
    <w:rsid w:val="00AA75A0"/>
    <w:rsid w:val="00AB1B5B"/>
    <w:rsid w:val="00AB29BF"/>
    <w:rsid w:val="00AB5341"/>
    <w:rsid w:val="00AB5A5C"/>
    <w:rsid w:val="00AB60A8"/>
    <w:rsid w:val="00AC004C"/>
    <w:rsid w:val="00AC0129"/>
    <w:rsid w:val="00AC092D"/>
    <w:rsid w:val="00AC139A"/>
    <w:rsid w:val="00AC1EAA"/>
    <w:rsid w:val="00AC2E05"/>
    <w:rsid w:val="00AC5B73"/>
    <w:rsid w:val="00AC6A66"/>
    <w:rsid w:val="00AC78DA"/>
    <w:rsid w:val="00AD070A"/>
    <w:rsid w:val="00AD092C"/>
    <w:rsid w:val="00AD0A78"/>
    <w:rsid w:val="00AD14BA"/>
    <w:rsid w:val="00AD2179"/>
    <w:rsid w:val="00AD2834"/>
    <w:rsid w:val="00AD3C4A"/>
    <w:rsid w:val="00AD49CC"/>
    <w:rsid w:val="00AD4D27"/>
    <w:rsid w:val="00AD5EB9"/>
    <w:rsid w:val="00AD5FA1"/>
    <w:rsid w:val="00AD6C36"/>
    <w:rsid w:val="00AD6F4D"/>
    <w:rsid w:val="00AD7226"/>
    <w:rsid w:val="00AD7BFB"/>
    <w:rsid w:val="00AE267E"/>
    <w:rsid w:val="00AE3C4C"/>
    <w:rsid w:val="00AE42FA"/>
    <w:rsid w:val="00AE4872"/>
    <w:rsid w:val="00AE4C35"/>
    <w:rsid w:val="00AE698F"/>
    <w:rsid w:val="00AF0BF0"/>
    <w:rsid w:val="00AF0CC1"/>
    <w:rsid w:val="00AF14C8"/>
    <w:rsid w:val="00AF2941"/>
    <w:rsid w:val="00AF2D79"/>
    <w:rsid w:val="00AF450D"/>
    <w:rsid w:val="00AF5244"/>
    <w:rsid w:val="00AF5658"/>
    <w:rsid w:val="00AF5E84"/>
    <w:rsid w:val="00AF64C7"/>
    <w:rsid w:val="00AF64FE"/>
    <w:rsid w:val="00AF729D"/>
    <w:rsid w:val="00AF7F3B"/>
    <w:rsid w:val="00B023E7"/>
    <w:rsid w:val="00B036F2"/>
    <w:rsid w:val="00B0597E"/>
    <w:rsid w:val="00B06115"/>
    <w:rsid w:val="00B07625"/>
    <w:rsid w:val="00B07D5D"/>
    <w:rsid w:val="00B11210"/>
    <w:rsid w:val="00B12205"/>
    <w:rsid w:val="00B125C4"/>
    <w:rsid w:val="00B1426B"/>
    <w:rsid w:val="00B200F4"/>
    <w:rsid w:val="00B2451A"/>
    <w:rsid w:val="00B24736"/>
    <w:rsid w:val="00B24B80"/>
    <w:rsid w:val="00B25AEB"/>
    <w:rsid w:val="00B2619A"/>
    <w:rsid w:val="00B26273"/>
    <w:rsid w:val="00B266F5"/>
    <w:rsid w:val="00B3075D"/>
    <w:rsid w:val="00B3136B"/>
    <w:rsid w:val="00B31E15"/>
    <w:rsid w:val="00B3204A"/>
    <w:rsid w:val="00B32153"/>
    <w:rsid w:val="00B3255E"/>
    <w:rsid w:val="00B3269D"/>
    <w:rsid w:val="00B34C70"/>
    <w:rsid w:val="00B3621D"/>
    <w:rsid w:val="00B37E8A"/>
    <w:rsid w:val="00B4027E"/>
    <w:rsid w:val="00B41D7B"/>
    <w:rsid w:val="00B41E03"/>
    <w:rsid w:val="00B42C43"/>
    <w:rsid w:val="00B42E0C"/>
    <w:rsid w:val="00B44BCF"/>
    <w:rsid w:val="00B45044"/>
    <w:rsid w:val="00B45692"/>
    <w:rsid w:val="00B46620"/>
    <w:rsid w:val="00B508BA"/>
    <w:rsid w:val="00B50BF9"/>
    <w:rsid w:val="00B51EE3"/>
    <w:rsid w:val="00B5264E"/>
    <w:rsid w:val="00B5286C"/>
    <w:rsid w:val="00B544EB"/>
    <w:rsid w:val="00B54BFD"/>
    <w:rsid w:val="00B55CC8"/>
    <w:rsid w:val="00B56EE6"/>
    <w:rsid w:val="00B5701E"/>
    <w:rsid w:val="00B57D75"/>
    <w:rsid w:val="00B57EA2"/>
    <w:rsid w:val="00B57FB3"/>
    <w:rsid w:val="00B62620"/>
    <w:rsid w:val="00B66CA6"/>
    <w:rsid w:val="00B679EA"/>
    <w:rsid w:val="00B67A61"/>
    <w:rsid w:val="00B70E36"/>
    <w:rsid w:val="00B72DBA"/>
    <w:rsid w:val="00B732EA"/>
    <w:rsid w:val="00B73C4B"/>
    <w:rsid w:val="00B752A2"/>
    <w:rsid w:val="00B76205"/>
    <w:rsid w:val="00B769B3"/>
    <w:rsid w:val="00B80E68"/>
    <w:rsid w:val="00B829B7"/>
    <w:rsid w:val="00B833F3"/>
    <w:rsid w:val="00B83F77"/>
    <w:rsid w:val="00B8490D"/>
    <w:rsid w:val="00B856EF"/>
    <w:rsid w:val="00B8661B"/>
    <w:rsid w:val="00B869F2"/>
    <w:rsid w:val="00B91915"/>
    <w:rsid w:val="00B91CB2"/>
    <w:rsid w:val="00B94002"/>
    <w:rsid w:val="00B94249"/>
    <w:rsid w:val="00B967EB"/>
    <w:rsid w:val="00B97282"/>
    <w:rsid w:val="00B97351"/>
    <w:rsid w:val="00BA09EA"/>
    <w:rsid w:val="00BA1274"/>
    <w:rsid w:val="00BA1638"/>
    <w:rsid w:val="00BA1E73"/>
    <w:rsid w:val="00BA233A"/>
    <w:rsid w:val="00BA39A1"/>
    <w:rsid w:val="00BA5133"/>
    <w:rsid w:val="00BA6D91"/>
    <w:rsid w:val="00BA7273"/>
    <w:rsid w:val="00BA7CBC"/>
    <w:rsid w:val="00BB06CD"/>
    <w:rsid w:val="00BB14DB"/>
    <w:rsid w:val="00BB1E5D"/>
    <w:rsid w:val="00BB3699"/>
    <w:rsid w:val="00BB3B71"/>
    <w:rsid w:val="00BB548C"/>
    <w:rsid w:val="00BB6938"/>
    <w:rsid w:val="00BC2EAF"/>
    <w:rsid w:val="00BC374C"/>
    <w:rsid w:val="00BC3CA6"/>
    <w:rsid w:val="00BC42A1"/>
    <w:rsid w:val="00BD11BB"/>
    <w:rsid w:val="00BD1F07"/>
    <w:rsid w:val="00BD2EC7"/>
    <w:rsid w:val="00BD3F79"/>
    <w:rsid w:val="00BD4AAC"/>
    <w:rsid w:val="00BD606E"/>
    <w:rsid w:val="00BD6922"/>
    <w:rsid w:val="00BD711B"/>
    <w:rsid w:val="00BD76F7"/>
    <w:rsid w:val="00BE1B57"/>
    <w:rsid w:val="00BE2955"/>
    <w:rsid w:val="00BE2E51"/>
    <w:rsid w:val="00BE31AB"/>
    <w:rsid w:val="00BE49C7"/>
    <w:rsid w:val="00BE6DBB"/>
    <w:rsid w:val="00BF0E4F"/>
    <w:rsid w:val="00BF1801"/>
    <w:rsid w:val="00BF1C8F"/>
    <w:rsid w:val="00BF33A9"/>
    <w:rsid w:val="00BF4620"/>
    <w:rsid w:val="00BF4FB1"/>
    <w:rsid w:val="00BF5B5E"/>
    <w:rsid w:val="00BF6174"/>
    <w:rsid w:val="00BF751E"/>
    <w:rsid w:val="00C01A29"/>
    <w:rsid w:val="00C02CD1"/>
    <w:rsid w:val="00C03E8B"/>
    <w:rsid w:val="00C0464F"/>
    <w:rsid w:val="00C04F79"/>
    <w:rsid w:val="00C050D3"/>
    <w:rsid w:val="00C05E97"/>
    <w:rsid w:val="00C06DDC"/>
    <w:rsid w:val="00C0727E"/>
    <w:rsid w:val="00C072D6"/>
    <w:rsid w:val="00C1083B"/>
    <w:rsid w:val="00C121D5"/>
    <w:rsid w:val="00C131AC"/>
    <w:rsid w:val="00C14B2F"/>
    <w:rsid w:val="00C14D65"/>
    <w:rsid w:val="00C161B6"/>
    <w:rsid w:val="00C16EAE"/>
    <w:rsid w:val="00C17C5C"/>
    <w:rsid w:val="00C20F3D"/>
    <w:rsid w:val="00C2225D"/>
    <w:rsid w:val="00C22DEB"/>
    <w:rsid w:val="00C2348C"/>
    <w:rsid w:val="00C26DC4"/>
    <w:rsid w:val="00C26EF8"/>
    <w:rsid w:val="00C27A3B"/>
    <w:rsid w:val="00C30456"/>
    <w:rsid w:val="00C30557"/>
    <w:rsid w:val="00C31F6B"/>
    <w:rsid w:val="00C31FBC"/>
    <w:rsid w:val="00C322F8"/>
    <w:rsid w:val="00C323F6"/>
    <w:rsid w:val="00C32ADA"/>
    <w:rsid w:val="00C331A2"/>
    <w:rsid w:val="00C3334F"/>
    <w:rsid w:val="00C33E14"/>
    <w:rsid w:val="00C3661F"/>
    <w:rsid w:val="00C374FB"/>
    <w:rsid w:val="00C37835"/>
    <w:rsid w:val="00C40257"/>
    <w:rsid w:val="00C40308"/>
    <w:rsid w:val="00C409DB"/>
    <w:rsid w:val="00C41888"/>
    <w:rsid w:val="00C42220"/>
    <w:rsid w:val="00C441E6"/>
    <w:rsid w:val="00C452D7"/>
    <w:rsid w:val="00C461CA"/>
    <w:rsid w:val="00C466C6"/>
    <w:rsid w:val="00C50F05"/>
    <w:rsid w:val="00C5136C"/>
    <w:rsid w:val="00C51F8F"/>
    <w:rsid w:val="00C53A8B"/>
    <w:rsid w:val="00C545CE"/>
    <w:rsid w:val="00C553D5"/>
    <w:rsid w:val="00C56E6D"/>
    <w:rsid w:val="00C57F4E"/>
    <w:rsid w:val="00C622E1"/>
    <w:rsid w:val="00C625EB"/>
    <w:rsid w:val="00C62B2D"/>
    <w:rsid w:val="00C63CEF"/>
    <w:rsid w:val="00C66001"/>
    <w:rsid w:val="00C70314"/>
    <w:rsid w:val="00C703F8"/>
    <w:rsid w:val="00C7394C"/>
    <w:rsid w:val="00C75757"/>
    <w:rsid w:val="00C76FA7"/>
    <w:rsid w:val="00C8023C"/>
    <w:rsid w:val="00C80687"/>
    <w:rsid w:val="00C80743"/>
    <w:rsid w:val="00C80D96"/>
    <w:rsid w:val="00C8285E"/>
    <w:rsid w:val="00C82BEE"/>
    <w:rsid w:val="00C84F2A"/>
    <w:rsid w:val="00C861A9"/>
    <w:rsid w:val="00C87AAC"/>
    <w:rsid w:val="00C87DBF"/>
    <w:rsid w:val="00C9047F"/>
    <w:rsid w:val="00C90B85"/>
    <w:rsid w:val="00C90D71"/>
    <w:rsid w:val="00C911BA"/>
    <w:rsid w:val="00C9325B"/>
    <w:rsid w:val="00C936AE"/>
    <w:rsid w:val="00C95798"/>
    <w:rsid w:val="00C96074"/>
    <w:rsid w:val="00C965FD"/>
    <w:rsid w:val="00C96982"/>
    <w:rsid w:val="00C970A7"/>
    <w:rsid w:val="00C97BBD"/>
    <w:rsid w:val="00CA18A5"/>
    <w:rsid w:val="00CA2ECD"/>
    <w:rsid w:val="00CA3565"/>
    <w:rsid w:val="00CA4674"/>
    <w:rsid w:val="00CA6D34"/>
    <w:rsid w:val="00CB0C9E"/>
    <w:rsid w:val="00CB1A61"/>
    <w:rsid w:val="00CB2860"/>
    <w:rsid w:val="00CB3449"/>
    <w:rsid w:val="00CC32C4"/>
    <w:rsid w:val="00CC3839"/>
    <w:rsid w:val="00CC4BB6"/>
    <w:rsid w:val="00CC71AD"/>
    <w:rsid w:val="00CD0F7E"/>
    <w:rsid w:val="00CD0FCD"/>
    <w:rsid w:val="00CD162B"/>
    <w:rsid w:val="00CD4F6C"/>
    <w:rsid w:val="00CD6A93"/>
    <w:rsid w:val="00CD7871"/>
    <w:rsid w:val="00CE0DB3"/>
    <w:rsid w:val="00CE147B"/>
    <w:rsid w:val="00CE1F96"/>
    <w:rsid w:val="00CE2180"/>
    <w:rsid w:val="00CE3887"/>
    <w:rsid w:val="00CE42F9"/>
    <w:rsid w:val="00CE518A"/>
    <w:rsid w:val="00CE579B"/>
    <w:rsid w:val="00CE5818"/>
    <w:rsid w:val="00CE5C5F"/>
    <w:rsid w:val="00CE67DC"/>
    <w:rsid w:val="00CE6892"/>
    <w:rsid w:val="00CE68DD"/>
    <w:rsid w:val="00CE6CF8"/>
    <w:rsid w:val="00CF1ED0"/>
    <w:rsid w:val="00CF4CA5"/>
    <w:rsid w:val="00CF7753"/>
    <w:rsid w:val="00CF7AB4"/>
    <w:rsid w:val="00D00362"/>
    <w:rsid w:val="00D0172B"/>
    <w:rsid w:val="00D02DF4"/>
    <w:rsid w:val="00D03174"/>
    <w:rsid w:val="00D03F59"/>
    <w:rsid w:val="00D04E3B"/>
    <w:rsid w:val="00D04F49"/>
    <w:rsid w:val="00D055F3"/>
    <w:rsid w:val="00D070BB"/>
    <w:rsid w:val="00D101BA"/>
    <w:rsid w:val="00D1142B"/>
    <w:rsid w:val="00D114D9"/>
    <w:rsid w:val="00D1263C"/>
    <w:rsid w:val="00D1354A"/>
    <w:rsid w:val="00D14100"/>
    <w:rsid w:val="00D141EB"/>
    <w:rsid w:val="00D15791"/>
    <w:rsid w:val="00D15CC5"/>
    <w:rsid w:val="00D169AA"/>
    <w:rsid w:val="00D17277"/>
    <w:rsid w:val="00D20888"/>
    <w:rsid w:val="00D21E8D"/>
    <w:rsid w:val="00D22E1A"/>
    <w:rsid w:val="00D2423E"/>
    <w:rsid w:val="00D246D5"/>
    <w:rsid w:val="00D24E63"/>
    <w:rsid w:val="00D25B3F"/>
    <w:rsid w:val="00D26DC1"/>
    <w:rsid w:val="00D30AD8"/>
    <w:rsid w:val="00D30CB1"/>
    <w:rsid w:val="00D328BA"/>
    <w:rsid w:val="00D34E79"/>
    <w:rsid w:val="00D35269"/>
    <w:rsid w:val="00D35C10"/>
    <w:rsid w:val="00D366BE"/>
    <w:rsid w:val="00D36F71"/>
    <w:rsid w:val="00D40356"/>
    <w:rsid w:val="00D43561"/>
    <w:rsid w:val="00D4413C"/>
    <w:rsid w:val="00D459A4"/>
    <w:rsid w:val="00D467AD"/>
    <w:rsid w:val="00D467EA"/>
    <w:rsid w:val="00D50DBF"/>
    <w:rsid w:val="00D51260"/>
    <w:rsid w:val="00D519DF"/>
    <w:rsid w:val="00D527B0"/>
    <w:rsid w:val="00D52D34"/>
    <w:rsid w:val="00D532A4"/>
    <w:rsid w:val="00D53801"/>
    <w:rsid w:val="00D5403B"/>
    <w:rsid w:val="00D60817"/>
    <w:rsid w:val="00D63150"/>
    <w:rsid w:val="00D63D23"/>
    <w:rsid w:val="00D64DA6"/>
    <w:rsid w:val="00D64E11"/>
    <w:rsid w:val="00D67141"/>
    <w:rsid w:val="00D67402"/>
    <w:rsid w:val="00D71049"/>
    <w:rsid w:val="00D7116F"/>
    <w:rsid w:val="00D729B7"/>
    <w:rsid w:val="00D72CE3"/>
    <w:rsid w:val="00D73015"/>
    <w:rsid w:val="00D74961"/>
    <w:rsid w:val="00D769F0"/>
    <w:rsid w:val="00D77816"/>
    <w:rsid w:val="00D803A1"/>
    <w:rsid w:val="00D8301D"/>
    <w:rsid w:val="00D836D8"/>
    <w:rsid w:val="00D853FC"/>
    <w:rsid w:val="00D854A0"/>
    <w:rsid w:val="00D85991"/>
    <w:rsid w:val="00D8667D"/>
    <w:rsid w:val="00D866A3"/>
    <w:rsid w:val="00D902B3"/>
    <w:rsid w:val="00D91BEF"/>
    <w:rsid w:val="00D93638"/>
    <w:rsid w:val="00D94420"/>
    <w:rsid w:val="00D964DA"/>
    <w:rsid w:val="00D96F6B"/>
    <w:rsid w:val="00DA13DE"/>
    <w:rsid w:val="00DA1630"/>
    <w:rsid w:val="00DA2EC1"/>
    <w:rsid w:val="00DA3342"/>
    <w:rsid w:val="00DA566B"/>
    <w:rsid w:val="00DA5E7A"/>
    <w:rsid w:val="00DA6349"/>
    <w:rsid w:val="00DB27BC"/>
    <w:rsid w:val="00DB2C16"/>
    <w:rsid w:val="00DB34C0"/>
    <w:rsid w:val="00DB3DC1"/>
    <w:rsid w:val="00DB42D3"/>
    <w:rsid w:val="00DB439E"/>
    <w:rsid w:val="00DB5290"/>
    <w:rsid w:val="00DB57B4"/>
    <w:rsid w:val="00DB6D94"/>
    <w:rsid w:val="00DC07B6"/>
    <w:rsid w:val="00DC40C5"/>
    <w:rsid w:val="00DC5A9A"/>
    <w:rsid w:val="00DC5DB9"/>
    <w:rsid w:val="00DD0648"/>
    <w:rsid w:val="00DD1078"/>
    <w:rsid w:val="00DD20AE"/>
    <w:rsid w:val="00DD39FE"/>
    <w:rsid w:val="00DD5756"/>
    <w:rsid w:val="00DD631D"/>
    <w:rsid w:val="00DD6AF8"/>
    <w:rsid w:val="00DE033F"/>
    <w:rsid w:val="00DE0980"/>
    <w:rsid w:val="00DE101A"/>
    <w:rsid w:val="00DE1DB2"/>
    <w:rsid w:val="00DE565C"/>
    <w:rsid w:val="00DE6C04"/>
    <w:rsid w:val="00DE6F91"/>
    <w:rsid w:val="00DE7D3F"/>
    <w:rsid w:val="00DF0023"/>
    <w:rsid w:val="00DF07D9"/>
    <w:rsid w:val="00DF1019"/>
    <w:rsid w:val="00DF192E"/>
    <w:rsid w:val="00DF1F1B"/>
    <w:rsid w:val="00DF2920"/>
    <w:rsid w:val="00DF2C90"/>
    <w:rsid w:val="00DF2F83"/>
    <w:rsid w:val="00DF4BD1"/>
    <w:rsid w:val="00DF4F20"/>
    <w:rsid w:val="00DF4F5E"/>
    <w:rsid w:val="00DF6160"/>
    <w:rsid w:val="00DF6540"/>
    <w:rsid w:val="00E0267C"/>
    <w:rsid w:val="00E02A08"/>
    <w:rsid w:val="00E02E9F"/>
    <w:rsid w:val="00E03599"/>
    <w:rsid w:val="00E03868"/>
    <w:rsid w:val="00E03B54"/>
    <w:rsid w:val="00E03DDA"/>
    <w:rsid w:val="00E03F95"/>
    <w:rsid w:val="00E070EB"/>
    <w:rsid w:val="00E07D04"/>
    <w:rsid w:val="00E10A3F"/>
    <w:rsid w:val="00E128F2"/>
    <w:rsid w:val="00E13B34"/>
    <w:rsid w:val="00E14400"/>
    <w:rsid w:val="00E15686"/>
    <w:rsid w:val="00E15B94"/>
    <w:rsid w:val="00E16AA7"/>
    <w:rsid w:val="00E17655"/>
    <w:rsid w:val="00E208AF"/>
    <w:rsid w:val="00E20FC0"/>
    <w:rsid w:val="00E21A40"/>
    <w:rsid w:val="00E23E42"/>
    <w:rsid w:val="00E255F2"/>
    <w:rsid w:val="00E269A1"/>
    <w:rsid w:val="00E26F25"/>
    <w:rsid w:val="00E3156C"/>
    <w:rsid w:val="00E31B2A"/>
    <w:rsid w:val="00E329AC"/>
    <w:rsid w:val="00E33B6C"/>
    <w:rsid w:val="00E34604"/>
    <w:rsid w:val="00E35D44"/>
    <w:rsid w:val="00E377D3"/>
    <w:rsid w:val="00E42099"/>
    <w:rsid w:val="00E423D5"/>
    <w:rsid w:val="00E438B9"/>
    <w:rsid w:val="00E43B07"/>
    <w:rsid w:val="00E444DC"/>
    <w:rsid w:val="00E45E24"/>
    <w:rsid w:val="00E47B4B"/>
    <w:rsid w:val="00E52F0E"/>
    <w:rsid w:val="00E53BE1"/>
    <w:rsid w:val="00E54CE2"/>
    <w:rsid w:val="00E55983"/>
    <w:rsid w:val="00E56174"/>
    <w:rsid w:val="00E5634E"/>
    <w:rsid w:val="00E606A9"/>
    <w:rsid w:val="00E612E5"/>
    <w:rsid w:val="00E62CA7"/>
    <w:rsid w:val="00E635C5"/>
    <w:rsid w:val="00E63775"/>
    <w:rsid w:val="00E679E4"/>
    <w:rsid w:val="00E70D64"/>
    <w:rsid w:val="00E71FF7"/>
    <w:rsid w:val="00E746C5"/>
    <w:rsid w:val="00E75F72"/>
    <w:rsid w:val="00E76381"/>
    <w:rsid w:val="00E76D57"/>
    <w:rsid w:val="00E80A1B"/>
    <w:rsid w:val="00E85CB3"/>
    <w:rsid w:val="00E87D6B"/>
    <w:rsid w:val="00E9151B"/>
    <w:rsid w:val="00E92AFB"/>
    <w:rsid w:val="00E954D4"/>
    <w:rsid w:val="00E968C4"/>
    <w:rsid w:val="00E96E4B"/>
    <w:rsid w:val="00EA0AFA"/>
    <w:rsid w:val="00EA1BEF"/>
    <w:rsid w:val="00EA37A2"/>
    <w:rsid w:val="00EA3DCC"/>
    <w:rsid w:val="00EA3E99"/>
    <w:rsid w:val="00EA5C32"/>
    <w:rsid w:val="00EA697E"/>
    <w:rsid w:val="00EA7706"/>
    <w:rsid w:val="00EA7F06"/>
    <w:rsid w:val="00EB06D5"/>
    <w:rsid w:val="00EB072D"/>
    <w:rsid w:val="00EB18EF"/>
    <w:rsid w:val="00EB345B"/>
    <w:rsid w:val="00EB347C"/>
    <w:rsid w:val="00EB38A5"/>
    <w:rsid w:val="00EB3E7F"/>
    <w:rsid w:val="00EB4880"/>
    <w:rsid w:val="00EB4CA9"/>
    <w:rsid w:val="00EB6D44"/>
    <w:rsid w:val="00EB758B"/>
    <w:rsid w:val="00EC37A0"/>
    <w:rsid w:val="00EC3988"/>
    <w:rsid w:val="00EC5189"/>
    <w:rsid w:val="00EC77B9"/>
    <w:rsid w:val="00ED07DF"/>
    <w:rsid w:val="00ED31D6"/>
    <w:rsid w:val="00ED47C1"/>
    <w:rsid w:val="00ED47FF"/>
    <w:rsid w:val="00ED53AE"/>
    <w:rsid w:val="00ED5A39"/>
    <w:rsid w:val="00ED5EEA"/>
    <w:rsid w:val="00ED5F7A"/>
    <w:rsid w:val="00ED6299"/>
    <w:rsid w:val="00EE3065"/>
    <w:rsid w:val="00EE320A"/>
    <w:rsid w:val="00EE33CE"/>
    <w:rsid w:val="00EE3C5D"/>
    <w:rsid w:val="00EE448C"/>
    <w:rsid w:val="00EE5229"/>
    <w:rsid w:val="00EE5479"/>
    <w:rsid w:val="00EF0CD0"/>
    <w:rsid w:val="00EF1839"/>
    <w:rsid w:val="00EF2EE9"/>
    <w:rsid w:val="00EF3624"/>
    <w:rsid w:val="00EF4F1C"/>
    <w:rsid w:val="00F0087B"/>
    <w:rsid w:val="00F01B10"/>
    <w:rsid w:val="00F02100"/>
    <w:rsid w:val="00F04D9D"/>
    <w:rsid w:val="00F067D8"/>
    <w:rsid w:val="00F07103"/>
    <w:rsid w:val="00F1059F"/>
    <w:rsid w:val="00F10999"/>
    <w:rsid w:val="00F12A6A"/>
    <w:rsid w:val="00F12E7A"/>
    <w:rsid w:val="00F16311"/>
    <w:rsid w:val="00F2028C"/>
    <w:rsid w:val="00F2031A"/>
    <w:rsid w:val="00F220AE"/>
    <w:rsid w:val="00F22101"/>
    <w:rsid w:val="00F230B0"/>
    <w:rsid w:val="00F23D72"/>
    <w:rsid w:val="00F2454D"/>
    <w:rsid w:val="00F302F3"/>
    <w:rsid w:val="00F3060B"/>
    <w:rsid w:val="00F307C1"/>
    <w:rsid w:val="00F316C4"/>
    <w:rsid w:val="00F34D57"/>
    <w:rsid w:val="00F362E2"/>
    <w:rsid w:val="00F37CDA"/>
    <w:rsid w:val="00F4053A"/>
    <w:rsid w:val="00F40DC0"/>
    <w:rsid w:val="00F42F08"/>
    <w:rsid w:val="00F433B3"/>
    <w:rsid w:val="00F43512"/>
    <w:rsid w:val="00F43EBC"/>
    <w:rsid w:val="00F446D7"/>
    <w:rsid w:val="00F467FB"/>
    <w:rsid w:val="00F46C2D"/>
    <w:rsid w:val="00F47AF8"/>
    <w:rsid w:val="00F50254"/>
    <w:rsid w:val="00F509A2"/>
    <w:rsid w:val="00F5124F"/>
    <w:rsid w:val="00F52D98"/>
    <w:rsid w:val="00F538D2"/>
    <w:rsid w:val="00F557A8"/>
    <w:rsid w:val="00F5647D"/>
    <w:rsid w:val="00F57D5E"/>
    <w:rsid w:val="00F60576"/>
    <w:rsid w:val="00F65193"/>
    <w:rsid w:val="00F65574"/>
    <w:rsid w:val="00F655E1"/>
    <w:rsid w:val="00F656CC"/>
    <w:rsid w:val="00F65C0B"/>
    <w:rsid w:val="00F70680"/>
    <w:rsid w:val="00F70C41"/>
    <w:rsid w:val="00F70CC1"/>
    <w:rsid w:val="00F70D20"/>
    <w:rsid w:val="00F71606"/>
    <w:rsid w:val="00F718DD"/>
    <w:rsid w:val="00F71F82"/>
    <w:rsid w:val="00F73130"/>
    <w:rsid w:val="00F73830"/>
    <w:rsid w:val="00F73E6D"/>
    <w:rsid w:val="00F75DF5"/>
    <w:rsid w:val="00F75FA6"/>
    <w:rsid w:val="00F76005"/>
    <w:rsid w:val="00F76344"/>
    <w:rsid w:val="00F76475"/>
    <w:rsid w:val="00F7664F"/>
    <w:rsid w:val="00F8120C"/>
    <w:rsid w:val="00F8121E"/>
    <w:rsid w:val="00F87214"/>
    <w:rsid w:val="00F8793E"/>
    <w:rsid w:val="00F90102"/>
    <w:rsid w:val="00F91367"/>
    <w:rsid w:val="00F91783"/>
    <w:rsid w:val="00F9214C"/>
    <w:rsid w:val="00F92CD7"/>
    <w:rsid w:val="00F95F39"/>
    <w:rsid w:val="00F970BB"/>
    <w:rsid w:val="00F97D4D"/>
    <w:rsid w:val="00FA1E96"/>
    <w:rsid w:val="00FA2FB8"/>
    <w:rsid w:val="00FA36E2"/>
    <w:rsid w:val="00FA3B5D"/>
    <w:rsid w:val="00FA5714"/>
    <w:rsid w:val="00FB1278"/>
    <w:rsid w:val="00FB306B"/>
    <w:rsid w:val="00FB3725"/>
    <w:rsid w:val="00FB390D"/>
    <w:rsid w:val="00FB6939"/>
    <w:rsid w:val="00FC124C"/>
    <w:rsid w:val="00FC13DE"/>
    <w:rsid w:val="00FC1420"/>
    <w:rsid w:val="00FC363E"/>
    <w:rsid w:val="00FC4677"/>
    <w:rsid w:val="00FC4D76"/>
    <w:rsid w:val="00FC6868"/>
    <w:rsid w:val="00FC788E"/>
    <w:rsid w:val="00FD12EA"/>
    <w:rsid w:val="00FD135F"/>
    <w:rsid w:val="00FD13BC"/>
    <w:rsid w:val="00FD1947"/>
    <w:rsid w:val="00FD2D0C"/>
    <w:rsid w:val="00FD3C63"/>
    <w:rsid w:val="00FD71BE"/>
    <w:rsid w:val="00FD7CB0"/>
    <w:rsid w:val="00FE0EB9"/>
    <w:rsid w:val="00FE3A1C"/>
    <w:rsid w:val="00FE3B83"/>
    <w:rsid w:val="00FE5024"/>
    <w:rsid w:val="00FE671F"/>
    <w:rsid w:val="00FE7BFB"/>
    <w:rsid w:val="00FF276E"/>
    <w:rsid w:val="00FF2A67"/>
    <w:rsid w:val="00FF3977"/>
    <w:rsid w:val="00FF4F68"/>
    <w:rsid w:val="00FF5C3E"/>
    <w:rsid w:val="00FF67A1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1BF8"/>
  <w15:chartTrackingRefBased/>
  <w15:docId w15:val="{58C1C97A-407D-439F-9476-DFA976C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7551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000F3C"/>
  </w:style>
  <w:style w:type="paragraph" w:styleId="NormalWeb">
    <w:name w:val="Normal (Web)"/>
    <w:basedOn w:val="Normal"/>
    <w:uiPriority w:val="99"/>
    <w:unhideWhenUsed/>
    <w:rsid w:val="000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000F3C"/>
  </w:style>
  <w:style w:type="character" w:styleId="Hyperlink">
    <w:name w:val="Hyperlink"/>
    <w:basedOn w:val="Fontepargpadro"/>
    <w:uiPriority w:val="99"/>
    <w:semiHidden/>
    <w:unhideWhenUsed/>
    <w:rsid w:val="00540E0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0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39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238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F6"/>
  </w:style>
  <w:style w:type="paragraph" w:styleId="Rodap">
    <w:name w:val="footer"/>
    <w:basedOn w:val="Normal"/>
    <w:link w:val="Rodap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F6"/>
  </w:style>
  <w:style w:type="character" w:styleId="Refdecomentrio">
    <w:name w:val="annotation reference"/>
    <w:basedOn w:val="Fontepargpadro"/>
    <w:uiPriority w:val="99"/>
    <w:semiHidden/>
    <w:unhideWhenUsed/>
    <w:rsid w:val="000D00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00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00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0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0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1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4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1A07"/>
    <w:rPr>
      <w:color w:val="954F72"/>
      <w:u w:val="single"/>
    </w:rPr>
  </w:style>
  <w:style w:type="paragraph" w:customStyle="1" w:styleId="xl65">
    <w:name w:val="xl65"/>
    <w:basedOn w:val="Normal"/>
    <w:rsid w:val="000C1A07"/>
    <w:pPr>
      <w:pBdr>
        <w:top w:val="single" w:sz="4" w:space="0" w:color="2479AB"/>
        <w:left w:val="single" w:sz="4" w:space="0" w:color="2479AB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6">
    <w:name w:val="xl66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7">
    <w:name w:val="xl67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  <w:right w:val="single" w:sz="4" w:space="0" w:color="2479AB"/>
      </w:pBdr>
      <w:shd w:val="clear" w:color="000000" w:fill="2479AB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8">
    <w:name w:val="xl68"/>
    <w:basedOn w:val="Normal"/>
    <w:rsid w:val="000C1A07"/>
    <w:pPr>
      <w:pBdr>
        <w:left w:val="single" w:sz="4" w:space="0" w:color="2479AB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69">
    <w:name w:val="xl69"/>
    <w:basedOn w:val="Normal"/>
    <w:rsid w:val="000C1A07"/>
    <w:pPr>
      <w:pBdr>
        <w:left w:val="single" w:sz="4" w:space="0" w:color="E0D362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0">
    <w:name w:val="xl70"/>
    <w:basedOn w:val="Normal"/>
    <w:rsid w:val="000C1A07"/>
    <w:pPr>
      <w:pBdr>
        <w:left w:val="single" w:sz="4" w:space="0" w:color="E0D362"/>
        <w:bottom w:val="single" w:sz="4" w:space="0" w:color="E0D362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C1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C1A07"/>
    <w:pPr>
      <w:pBdr>
        <w:left w:val="single" w:sz="4" w:space="0" w:color="2479AB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3">
    <w:name w:val="xl73"/>
    <w:basedOn w:val="Normal"/>
    <w:rsid w:val="000C1A07"/>
    <w:pPr>
      <w:pBdr>
        <w:left w:val="single" w:sz="4" w:space="0" w:color="E0D362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4">
    <w:name w:val="xl74"/>
    <w:basedOn w:val="Normal"/>
    <w:rsid w:val="000C1A07"/>
    <w:pPr>
      <w:pBdr>
        <w:left w:val="single" w:sz="4" w:space="0" w:color="E0D362"/>
        <w:bottom w:val="single" w:sz="4" w:space="0" w:color="2479AB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itemnivel2">
    <w:name w:val="item_nivel2"/>
    <w:basedOn w:val="Normal"/>
    <w:rsid w:val="00C0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F7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73E6D"/>
    <w:rPr>
      <w:i/>
      <w:iCs/>
    </w:rPr>
  </w:style>
  <w:style w:type="paragraph" w:customStyle="1" w:styleId="tabelatextoalinhadoesquerda">
    <w:name w:val="tabela_texto_alinhado_esquerda"/>
    <w:basedOn w:val="Normal"/>
    <w:rsid w:val="0081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1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0C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0C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0CD0"/>
    <w:rPr>
      <w:vertAlign w:val="superscript"/>
    </w:rPr>
  </w:style>
  <w:style w:type="paragraph" w:styleId="SemEspaamento">
    <w:name w:val="No Spacing"/>
    <w:uiPriority w:val="1"/>
    <w:qFormat/>
    <w:rsid w:val="009543E9"/>
    <w:pPr>
      <w:spacing w:after="0" w:line="240" w:lineRule="auto"/>
    </w:pPr>
  </w:style>
  <w:style w:type="paragraph" w:customStyle="1" w:styleId="paragrafonumeradonivel2">
    <w:name w:val="paragrafo_numerado_nivel2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3">
    <w:name w:val="paragrafo_numerado_nivel3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tabelatextocentralizado">
    <w:name w:val="x_tabela_texto_centralizado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tabelatextoalinhadoesquerda">
    <w:name w:val="x_tabela_texto_alinhado_esquerda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07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elatextoalinhadodireita">
    <w:name w:val="tabela_texto_alinhado_direita"/>
    <w:basedOn w:val="Normal"/>
    <w:rsid w:val="00A8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8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07-2010/2007/decreto/D6170compilado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49CC-4C59-45DF-A40E-2552FF01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37</Pages>
  <Words>14333</Words>
  <Characters>77399</Characters>
  <Application>Microsoft Office Word</Application>
  <DocSecurity>0</DocSecurity>
  <Lines>644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Carolina Nascimento Cavalcante</cp:lastModifiedBy>
  <cp:revision>12</cp:revision>
  <dcterms:created xsi:type="dcterms:W3CDTF">2024-01-31T14:42:00Z</dcterms:created>
  <dcterms:modified xsi:type="dcterms:W3CDTF">2024-02-02T14:14:00Z</dcterms:modified>
</cp:coreProperties>
</file>