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D70" w:rsidRPr="00412D70" w:rsidRDefault="00412D70" w:rsidP="00412D70">
      <w:pPr>
        <w:jc w:val="center"/>
        <w:rPr>
          <w:b/>
        </w:rPr>
      </w:pPr>
      <w:r w:rsidRPr="00412D70">
        <w:rPr>
          <w:b/>
        </w:rPr>
        <w:t>MINUTA DE CORRESPONDÊNCIA</w:t>
      </w:r>
    </w:p>
    <w:p w:rsidR="00412D70" w:rsidRDefault="00412D70" w:rsidP="00FA2374">
      <w:pPr>
        <w:jc w:val="both"/>
      </w:pPr>
    </w:p>
    <w:p w:rsidR="00003CCA" w:rsidRDefault="00FA2374" w:rsidP="00FA2374">
      <w:pPr>
        <w:jc w:val="both"/>
      </w:pPr>
      <w:r w:rsidRPr="00FA2374">
        <w:t xml:space="preserve">Dirijo-me </w:t>
      </w:r>
      <w:r>
        <w:t xml:space="preserve">a </w:t>
      </w:r>
      <w:bookmarkStart w:id="0" w:name="_GoBack"/>
      <w:bookmarkEnd w:id="0"/>
      <w:r>
        <w:t>Vossa Senhoria em sua condição de Secretário-Executivo do CNRH – Conselho Nacional de Recursos Hídricos, solicitando que cientifique a Presidente do CNRH sobre deliberação da CTPNRH – Câmara Técnica do Plano Nacional de Recursos Hídricos, ocorrida à ocasião de sua 68ª reunião, ocorrida em 17 de março de 2010.</w:t>
      </w:r>
    </w:p>
    <w:p w:rsidR="00FA2374" w:rsidRDefault="00FA2374" w:rsidP="00FA2374">
      <w:pPr>
        <w:jc w:val="both"/>
      </w:pPr>
      <w:r>
        <w:t xml:space="preserve">Ressalto que a iniciativa e </w:t>
      </w:r>
      <w:r w:rsidR="00780680">
        <w:t xml:space="preserve">o </w:t>
      </w:r>
      <w:r>
        <w:t>conteúdo desta manifestação formal foram objeto de apreciação dos membros da CTPNRH, com voto favorável de todos os participantes, à exceção dos representantes das entidades federais, que se abstiveram de votar.</w:t>
      </w:r>
    </w:p>
    <w:p w:rsidR="006E5C2A" w:rsidRDefault="00C14D4A" w:rsidP="00FA2374">
      <w:pPr>
        <w:jc w:val="both"/>
      </w:pPr>
      <w:r>
        <w:t xml:space="preserve">De acordo com </w:t>
      </w:r>
      <w:r w:rsidR="001F4000">
        <w:t xml:space="preserve">o Art. 3º </w:t>
      </w:r>
      <w:r w:rsidR="00BB38EE">
        <w:t>d</w:t>
      </w:r>
      <w:r>
        <w:t>a Resolução CNRH N</w:t>
      </w:r>
      <w:r w:rsidR="001F4000">
        <w:t>º</w:t>
      </w:r>
      <w:r>
        <w:t xml:space="preserve"> 58</w:t>
      </w:r>
      <w:r w:rsidR="001F4000">
        <w:t xml:space="preserve">, de 30 de janeiro de </w:t>
      </w:r>
      <w:proofErr w:type="gramStart"/>
      <w:r w:rsidR="001F4000">
        <w:t>2006,</w:t>
      </w:r>
      <w:proofErr w:type="gramEnd"/>
      <w:r w:rsidR="00BB38EE">
        <w:t>“</w:t>
      </w:r>
      <w:r w:rsidR="00BB38EE" w:rsidRPr="00D2350E">
        <w:rPr>
          <w:i/>
        </w:rPr>
        <w:t xml:space="preserve">A Secretaria de Recursos Hídricos do Ministério do Meio Ambiente, </w:t>
      </w:r>
      <w:r w:rsidR="00BB38EE" w:rsidRPr="00D2350E">
        <w:rPr>
          <w:b/>
          <w:i/>
        </w:rPr>
        <w:t>em articulação com a Câmara Técnica do Plano Nacional de Recursos Hídricos</w:t>
      </w:r>
      <w:r w:rsidR="00BB38EE" w:rsidRPr="00D2350E">
        <w:rPr>
          <w:i/>
        </w:rPr>
        <w:t xml:space="preserve"> – CTPNRH e apoio da ANA, deverá proceder à revisão do Plano Nacional </w:t>
      </w:r>
      <w:r w:rsidR="00D2350E" w:rsidRPr="00D2350E">
        <w:rPr>
          <w:i/>
        </w:rPr>
        <w:t>de Recursos Hídricos a cada quatro anos .....</w:t>
      </w:r>
      <w:r w:rsidR="00D2350E">
        <w:t>”.</w:t>
      </w:r>
      <w:r w:rsidR="003E0F20">
        <w:t xml:space="preserve"> Nesse sentido, em respeito à sua </w:t>
      </w:r>
      <w:r w:rsidR="000130A6">
        <w:t>atribuição</w:t>
      </w:r>
      <w:r w:rsidR="003E0F20">
        <w:t>, esta CTPNRH vem, desde o ano passado, acompanhando o trabalho desenvolvido pela Secretaria de Recursos Hídricos e Ambiente Urbano – SRHU do MMA – Ministério do Meio Ambiente</w:t>
      </w:r>
      <w:r w:rsidR="006E5C2A">
        <w:t>, discutindo encaminhamentos e procedimentos no processo dessa primeira revisão do PNRH.</w:t>
      </w:r>
    </w:p>
    <w:p w:rsidR="00065204" w:rsidRDefault="00944963" w:rsidP="00FA2374">
      <w:pPr>
        <w:jc w:val="both"/>
      </w:pPr>
      <w:r>
        <w:t>Malgrado o esforço e a dedicação pessoais de servidores da SRHU</w:t>
      </w:r>
      <w:r w:rsidR="000130A6">
        <w:t xml:space="preserve"> envolvidos</w:t>
      </w:r>
      <w:proofErr w:type="gramStart"/>
      <w:r w:rsidR="000130A6">
        <w:t>, é</w:t>
      </w:r>
      <w:proofErr w:type="gramEnd"/>
      <w:r w:rsidR="000130A6">
        <w:t xml:space="preserve"> entendimento desta CTPNRH que ao processo de revisão do PNRH não está sendo dada pelo </w:t>
      </w:r>
      <w:r w:rsidR="00014718">
        <w:t>Governo Federal</w:t>
      </w:r>
      <w:r w:rsidR="000130A6">
        <w:t xml:space="preserve"> a prioridade técnica, gerencial e política de que essa missão se reveste. </w:t>
      </w:r>
      <w:r w:rsidR="007A1CD7">
        <w:t>O PNRH, aprovado pelo CNRH, é instrumento de política pública do Estado Brasileiro na área de recursos h</w:t>
      </w:r>
      <w:r w:rsidR="00095B20">
        <w:t>ídricos, norteador de ações de agentes públi</w:t>
      </w:r>
      <w:r w:rsidR="000D1581">
        <w:t>cos</w:t>
      </w:r>
      <w:r w:rsidR="00014718">
        <w:t>, das três esferas de Governo,</w:t>
      </w:r>
      <w:r w:rsidR="000D1581">
        <w:t xml:space="preserve"> e </w:t>
      </w:r>
      <w:r w:rsidR="00014718">
        <w:t>também de agentes</w:t>
      </w:r>
      <w:r w:rsidR="00BB7EF1">
        <w:t xml:space="preserve"> privado</w:t>
      </w:r>
      <w:r w:rsidR="000D1581">
        <w:t>s</w:t>
      </w:r>
      <w:r w:rsidR="00550191">
        <w:t>.</w:t>
      </w:r>
    </w:p>
    <w:p w:rsidR="00014718" w:rsidRDefault="00550191" w:rsidP="00FA2374">
      <w:pPr>
        <w:jc w:val="both"/>
      </w:pPr>
      <w:r>
        <w:t>O</w:t>
      </w:r>
      <w:r w:rsidR="00EC3F48">
        <w:t xml:space="preserve"> processo de</w:t>
      </w:r>
      <w:r w:rsidR="000D1581">
        <w:t xml:space="preserve"> revisão d</w:t>
      </w:r>
      <w:r w:rsidR="00EC3F48">
        <w:t xml:space="preserve">everia </w:t>
      </w:r>
      <w:proofErr w:type="gramStart"/>
      <w:r w:rsidR="00EC3F48">
        <w:t>ser</w:t>
      </w:r>
      <w:r>
        <w:t>,</w:t>
      </w:r>
      <w:proofErr w:type="gramEnd"/>
      <w:r>
        <w:t xml:space="preserve"> assim,</w:t>
      </w:r>
      <w:r w:rsidR="00EC3F48">
        <w:t xml:space="preserve"> tarefa estratégica, plenamente apoiada </w:t>
      </w:r>
      <w:r w:rsidR="00014718">
        <w:t>pela SRHU/MMA e pela ANA – Agência Nacional de Águas</w:t>
      </w:r>
      <w:r w:rsidR="00A2412F">
        <w:t>, como determina a Resolução CNRH Nº 58</w:t>
      </w:r>
      <w:r w:rsidR="00014718">
        <w:t>.</w:t>
      </w:r>
      <w:r w:rsidR="00412D70">
        <w:t xml:space="preserve"> </w:t>
      </w:r>
    </w:p>
    <w:p w:rsidR="00FA2374" w:rsidRDefault="00014718" w:rsidP="00550191">
      <w:pPr>
        <w:jc w:val="both"/>
      </w:pPr>
      <w:r>
        <w:t>A persistir essa situação, teme a</w:t>
      </w:r>
      <w:r w:rsidR="000D1581">
        <w:t xml:space="preserve"> CTPNRH </w:t>
      </w:r>
      <w:r w:rsidR="00BB7EF1">
        <w:t xml:space="preserve">pela efetividade do processo de revisão do PNRH e por </w:t>
      </w:r>
      <w:r w:rsidR="00550191">
        <w:t xml:space="preserve">sua conclusão neste ano de 2011, razão pela qual considera </w:t>
      </w:r>
      <w:r w:rsidR="000D1581">
        <w:t xml:space="preserve">que o </w:t>
      </w:r>
      <w:r w:rsidR="00550191">
        <w:t xml:space="preserve">plenário do </w:t>
      </w:r>
      <w:r w:rsidR="000D1581">
        <w:t>CNRH deva tomar ciência d</w:t>
      </w:r>
      <w:r w:rsidR="00550191">
        <w:t>essa situação</w:t>
      </w:r>
      <w:r w:rsidR="00C30E3A">
        <w:t>.</w:t>
      </w:r>
    </w:p>
    <w:p w:rsidR="00C30E3A" w:rsidRDefault="00C30E3A" w:rsidP="00550191">
      <w:pPr>
        <w:jc w:val="both"/>
      </w:pPr>
      <w:r>
        <w:t>Esta</w:t>
      </w:r>
      <w:r w:rsidR="00EB1AF3">
        <w:t xml:space="preserve"> CTPNRH se coloca à disposição para quaisquer outros esclarecimentos e informações pertinentes.</w:t>
      </w:r>
    </w:p>
    <w:p w:rsidR="00EB1AF3" w:rsidRDefault="00EB1AF3" w:rsidP="00550191">
      <w:pPr>
        <w:jc w:val="both"/>
      </w:pPr>
      <w:r>
        <w:t>Cordialmente,</w:t>
      </w:r>
    </w:p>
    <w:p w:rsidR="00EB1AF3" w:rsidRPr="00FA2374" w:rsidRDefault="00EB1AF3" w:rsidP="00550191">
      <w:pPr>
        <w:jc w:val="both"/>
      </w:pPr>
    </w:p>
    <w:sectPr w:rsidR="00EB1AF3" w:rsidRPr="00FA2374" w:rsidSect="005216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1"/>
  <w:proofState w:spelling="clean" w:grammar="clean"/>
  <w:defaultTabStop w:val="708"/>
  <w:hyphenationZone w:val="425"/>
  <w:characterSpacingControl w:val="doNotCompress"/>
  <w:compat/>
  <w:rsids>
    <w:rsidRoot w:val="00FA2374"/>
    <w:rsid w:val="00003CCA"/>
    <w:rsid w:val="000130A6"/>
    <w:rsid w:val="00014718"/>
    <w:rsid w:val="00065204"/>
    <w:rsid w:val="00095B20"/>
    <w:rsid w:val="000C6B99"/>
    <w:rsid w:val="000D1581"/>
    <w:rsid w:val="001F4000"/>
    <w:rsid w:val="003601F6"/>
    <w:rsid w:val="003B58B9"/>
    <w:rsid w:val="003E0F20"/>
    <w:rsid w:val="00412D70"/>
    <w:rsid w:val="0052166E"/>
    <w:rsid w:val="0053051C"/>
    <w:rsid w:val="00550191"/>
    <w:rsid w:val="006E5C2A"/>
    <w:rsid w:val="00780680"/>
    <w:rsid w:val="007A1CD7"/>
    <w:rsid w:val="007B6236"/>
    <w:rsid w:val="00944963"/>
    <w:rsid w:val="009F5D95"/>
    <w:rsid w:val="00A2412F"/>
    <w:rsid w:val="00B179E0"/>
    <w:rsid w:val="00BB38EE"/>
    <w:rsid w:val="00BB7EF1"/>
    <w:rsid w:val="00C14D4A"/>
    <w:rsid w:val="00C30E3A"/>
    <w:rsid w:val="00D2350E"/>
    <w:rsid w:val="00DA6634"/>
    <w:rsid w:val="00EB1AF3"/>
    <w:rsid w:val="00EC3F48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66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 </cp:lastModifiedBy>
  <cp:revision>26</cp:revision>
  <dcterms:created xsi:type="dcterms:W3CDTF">2011-04-15T12:58:00Z</dcterms:created>
  <dcterms:modified xsi:type="dcterms:W3CDTF">2011-04-16T00:21:00Z</dcterms:modified>
</cp:coreProperties>
</file>