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671D85" w:rsidP="00671D85" w:rsidRDefault="00671D85" w14:paraId="0E1E29DA" w14:textId="6FA85F39">
      <w:pPr>
        <w:pageBreakBefore/>
        <w:ind w:left="-142" w:firstLine="142"/>
        <w:jc w:val="center"/>
        <w:rPr>
          <w:rFonts w:ascii="Arial" w:hAnsi="Arial" w:cs="Arial"/>
          <w:b/>
          <w:bCs/>
          <w:color w:val="000000"/>
        </w:rPr>
      </w:pPr>
      <w:bookmarkStart w:name="_Hlk111560512" w:id="0"/>
      <w:r w:rsidRPr="0036076B">
        <w:rPr>
          <w:rFonts w:ascii="Arial" w:hAnsi="Arial" w:cs="Arial"/>
          <w:b/>
          <w:bCs/>
          <w:color w:val="000000"/>
        </w:rPr>
        <w:t>ANEXO II</w:t>
      </w:r>
      <w:r>
        <w:rPr>
          <w:rFonts w:ascii="Arial" w:hAnsi="Arial" w:cs="Arial"/>
          <w:b/>
          <w:bCs/>
          <w:color w:val="000000"/>
        </w:rPr>
        <w:t xml:space="preserve"> – </w:t>
      </w:r>
      <w:r w:rsidRPr="00775CCC">
        <w:rPr>
          <w:rFonts w:ascii="Arial" w:hAnsi="Arial" w:cs="Arial"/>
          <w:b/>
          <w:bCs/>
          <w:color w:val="000000"/>
        </w:rPr>
        <w:t>Declaração de responsabilidade</w:t>
      </w:r>
    </w:p>
    <w:p w:rsidR="00671D85" w:rsidP="00671D85" w:rsidRDefault="00671D85" w14:paraId="36383CDB" w14:textId="77777777">
      <w:pPr>
        <w:rPr>
          <w:rFonts w:ascii="Arial" w:hAnsi="Arial" w:cs="Arial"/>
          <w:b/>
          <w:bCs/>
          <w:color w:val="000000"/>
        </w:rPr>
      </w:pPr>
    </w:p>
    <w:p w:rsidRPr="004A4CE5" w:rsidR="00671D85" w:rsidP="1A510EE0" w:rsidRDefault="00671D85" w14:paraId="268371EE" w14:textId="1A8C6DF7">
      <w:pPr>
        <w:pStyle w:val="Normal"/>
        <w:jc w:val="center"/>
        <w:rPr>
          <w:rFonts w:ascii="Arial" w:hAnsi="Arial"/>
          <w:sz w:val="20"/>
          <w:szCs w:val="20"/>
        </w:rPr>
      </w:pPr>
      <w:r w:rsidRPr="1A510EE0" w:rsidR="23A37609">
        <w:rPr>
          <w:rFonts w:ascii="Arial" w:hAnsi="Arial"/>
          <w:sz w:val="20"/>
          <w:szCs w:val="20"/>
        </w:rPr>
        <w:t>(Art.</w:t>
      </w:r>
      <w:r w:rsidRPr="1A510EE0" w:rsidR="28046293">
        <w:rPr>
          <w:rFonts w:ascii="Arial" w:hAnsi="Arial"/>
          <w:sz w:val="20"/>
          <w:szCs w:val="20"/>
        </w:rPr>
        <w:t>6º</w:t>
      </w:r>
      <w:r w:rsidRPr="1A510EE0" w:rsidR="23A37609">
        <w:rPr>
          <w:rFonts w:ascii="Arial" w:hAnsi="Arial"/>
          <w:sz w:val="20"/>
          <w:szCs w:val="20"/>
        </w:rPr>
        <w:t xml:space="preserve"> da </w:t>
      </w:r>
      <w:r w:rsidRPr="1A510EE0" w:rsidR="4843E8D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Portaria Conjunta MCID/MIDR Nº 1, de 24 de junho de 2024</w:t>
      </w:r>
      <w:r w:rsidRPr="1A510EE0" w:rsidR="23A37609">
        <w:rPr>
          <w:rFonts w:ascii="Arial" w:hAnsi="Arial"/>
          <w:sz w:val="20"/>
          <w:szCs w:val="20"/>
        </w:rPr>
        <w:t>)</w:t>
      </w:r>
    </w:p>
    <w:p w:rsidR="00671D85" w:rsidP="00671D85" w:rsidRDefault="00671D85" w14:paraId="1BB67F2B" w14:textId="77777777">
      <w:pPr>
        <w:rPr>
          <w:rFonts w:ascii="Arial" w:hAnsi="Arial" w:cs="Arial"/>
          <w:bCs/>
          <w:color w:val="000000"/>
        </w:rPr>
      </w:pPr>
    </w:p>
    <w:p w:rsidR="00671D85" w:rsidP="00671D85" w:rsidRDefault="00671D85" w14:paraId="433967F1" w14:textId="77777777">
      <w:pPr>
        <w:rPr>
          <w:rFonts w:ascii="Arial" w:hAnsi="Arial" w:cs="Arial"/>
          <w:bCs/>
          <w:color w:val="000000"/>
        </w:rPr>
      </w:pPr>
    </w:p>
    <w:p w:rsidRPr="00444934" w:rsidR="00671D85" w:rsidP="00444934" w:rsidRDefault="00671D85" w14:paraId="7D6F6467" w14:textId="372E6A8E">
      <w:pPr>
        <w:pStyle w:val="Recuodecorpodetexto"/>
        <w:spacing w:line="360" w:lineRule="auto"/>
        <w:rPr>
          <w:rFonts w:ascii="Arial" w:hAnsi="Arial"/>
          <w:sz w:val="22"/>
          <w:szCs w:val="22"/>
        </w:rPr>
      </w:pPr>
      <w:r w:rsidRPr="1A510EE0" w:rsidR="23A37609">
        <w:rPr>
          <w:rFonts w:ascii="Arial" w:hAnsi="Arial"/>
          <w:sz w:val="22"/>
          <w:szCs w:val="22"/>
        </w:rPr>
        <w:t>Declaro</w:t>
      </w:r>
      <w:r w:rsidRPr="1A510EE0" w:rsidR="23A37609">
        <w:rPr>
          <w:rFonts w:ascii="Arial" w:hAnsi="Arial"/>
          <w:sz w:val="22"/>
          <w:szCs w:val="22"/>
        </w:rPr>
        <w:t xml:space="preserve"> que para o atendimento da Secretaria Nacional de Proteção e Defesa Civil</w:t>
      </w:r>
      <w:r w:rsidRPr="1A510EE0" w:rsidR="28046293">
        <w:rPr>
          <w:rFonts w:ascii="Arial" w:hAnsi="Arial"/>
          <w:sz w:val="22"/>
          <w:szCs w:val="22"/>
        </w:rPr>
        <w:t xml:space="preserve"> – SEDEC</w:t>
      </w:r>
      <w:r w:rsidRPr="1A510EE0" w:rsidR="23A37609">
        <w:rPr>
          <w:rFonts w:ascii="Arial" w:hAnsi="Arial"/>
          <w:sz w:val="22"/>
          <w:szCs w:val="22"/>
        </w:rPr>
        <w:t>, do Ministério d</w:t>
      </w:r>
      <w:r w:rsidRPr="1A510EE0" w:rsidR="28046293">
        <w:rPr>
          <w:rFonts w:ascii="Arial" w:hAnsi="Arial"/>
          <w:sz w:val="22"/>
          <w:szCs w:val="22"/>
        </w:rPr>
        <w:t>a</w:t>
      </w:r>
      <w:r w:rsidRPr="1A510EE0" w:rsidR="23A37609">
        <w:rPr>
          <w:rFonts w:ascii="Arial" w:hAnsi="Arial"/>
          <w:sz w:val="22"/>
          <w:szCs w:val="22"/>
        </w:rPr>
        <w:t xml:space="preserve"> </w:t>
      </w:r>
      <w:r w:rsidRPr="1A510EE0" w:rsidR="28046293">
        <w:rPr>
          <w:rFonts w:ascii="Arial" w:hAnsi="Arial"/>
          <w:sz w:val="22"/>
          <w:szCs w:val="22"/>
        </w:rPr>
        <w:t xml:space="preserve">Integração e do </w:t>
      </w:r>
      <w:r w:rsidRPr="1A510EE0" w:rsidR="23A37609">
        <w:rPr>
          <w:rFonts w:ascii="Arial" w:hAnsi="Arial"/>
          <w:sz w:val="22"/>
          <w:szCs w:val="22"/>
        </w:rPr>
        <w:t>Desenvolvimento Regional</w:t>
      </w:r>
      <w:r w:rsidRPr="1A510EE0" w:rsidR="28046293">
        <w:rPr>
          <w:rFonts w:ascii="Arial" w:hAnsi="Arial"/>
          <w:sz w:val="22"/>
          <w:szCs w:val="22"/>
        </w:rPr>
        <w:t xml:space="preserve"> – MIDR e da </w:t>
      </w:r>
      <w:r w:rsidRPr="1A510EE0" w:rsidR="28046293">
        <w:rPr>
          <w:rFonts w:ascii="Arial" w:hAnsi="Arial"/>
          <w:sz w:val="22"/>
          <w:szCs w:val="22"/>
        </w:rPr>
        <w:t>Secretaria Nacional de Habitação – SNH</w:t>
      </w:r>
      <w:r w:rsidRPr="1A510EE0" w:rsidR="28046293">
        <w:rPr>
          <w:rFonts w:ascii="Arial" w:hAnsi="Arial"/>
          <w:sz w:val="22"/>
          <w:szCs w:val="22"/>
        </w:rPr>
        <w:t>,</w:t>
      </w:r>
      <w:r w:rsidRPr="1A510EE0" w:rsidR="28046293">
        <w:rPr>
          <w:rFonts w:ascii="Arial" w:hAnsi="Arial"/>
          <w:sz w:val="22"/>
          <w:szCs w:val="22"/>
        </w:rPr>
        <w:t xml:space="preserve"> do Ministério das Cidades - MCID</w:t>
      </w:r>
      <w:r w:rsidRPr="1A510EE0" w:rsidR="23A37609">
        <w:rPr>
          <w:rFonts w:ascii="Arial" w:hAnsi="Arial"/>
          <w:sz w:val="22"/>
          <w:szCs w:val="22"/>
        </w:rPr>
        <w:t xml:space="preserve">, de </w:t>
      </w:r>
      <w:r w:rsidRPr="1A510EE0" w:rsidR="28046293">
        <w:rPr>
          <w:rFonts w:ascii="Arial" w:hAnsi="Arial"/>
          <w:sz w:val="22"/>
          <w:szCs w:val="22"/>
        </w:rPr>
        <w:t>demanda de provisão habitacional de</w:t>
      </w:r>
      <w:r w:rsidRPr="1A510EE0" w:rsidR="23A37609">
        <w:rPr>
          <w:rFonts w:ascii="Arial" w:hAnsi="Arial"/>
          <w:sz w:val="22"/>
          <w:szCs w:val="22"/>
        </w:rPr>
        <w:t xml:space="preserve"> unidades habitacionais destruídas </w:t>
      </w:r>
      <w:r w:rsidRPr="1A510EE0" w:rsidR="28046293">
        <w:rPr>
          <w:rFonts w:ascii="Arial" w:hAnsi="Arial"/>
          <w:sz w:val="22"/>
          <w:szCs w:val="22"/>
        </w:rPr>
        <w:t xml:space="preserve">e interditadas definitivamente </w:t>
      </w:r>
      <w:r w:rsidRPr="1A510EE0" w:rsidR="23A37609">
        <w:rPr>
          <w:rFonts w:ascii="Arial" w:hAnsi="Arial"/>
          <w:sz w:val="22"/>
          <w:szCs w:val="22"/>
        </w:rPr>
        <w:t>por desastres</w:t>
      </w:r>
      <w:r w:rsidRPr="1A510EE0" w:rsidR="28046293">
        <w:rPr>
          <w:rFonts w:ascii="Arial" w:hAnsi="Arial"/>
          <w:sz w:val="22"/>
          <w:szCs w:val="22"/>
        </w:rPr>
        <w:t>,</w:t>
      </w:r>
      <w:r w:rsidRPr="1A510EE0" w:rsidR="23A37609">
        <w:rPr>
          <w:rFonts w:ascii="Arial" w:hAnsi="Arial"/>
          <w:sz w:val="22"/>
          <w:szCs w:val="22"/>
        </w:rPr>
        <w:t xml:space="preserve"> proveniente</w:t>
      </w:r>
      <w:r w:rsidRPr="1A510EE0" w:rsidR="28046293">
        <w:rPr>
          <w:rFonts w:ascii="Arial" w:hAnsi="Arial"/>
          <w:sz w:val="22"/>
          <w:szCs w:val="22"/>
        </w:rPr>
        <w:t>s</w:t>
      </w:r>
      <w:r w:rsidRPr="1A510EE0" w:rsidR="23A37609">
        <w:rPr>
          <w:rFonts w:ascii="Arial" w:hAnsi="Arial"/>
          <w:sz w:val="22"/>
          <w:szCs w:val="22"/>
        </w:rPr>
        <w:t xml:space="preserve"> de situaç</w:t>
      </w:r>
      <w:r w:rsidRPr="1A510EE0" w:rsidR="28046293">
        <w:rPr>
          <w:rFonts w:ascii="Arial" w:hAnsi="Arial"/>
          <w:sz w:val="22"/>
          <w:szCs w:val="22"/>
        </w:rPr>
        <w:t>ão</w:t>
      </w:r>
      <w:r w:rsidRPr="1A510EE0" w:rsidR="23A37609">
        <w:rPr>
          <w:rFonts w:ascii="Arial" w:hAnsi="Arial"/>
          <w:sz w:val="22"/>
          <w:szCs w:val="22"/>
        </w:rPr>
        <w:t xml:space="preserve"> de emergência ou de estado de calamidade pública </w:t>
      </w:r>
      <w:r w:rsidRPr="1A510EE0" w:rsidR="28046293">
        <w:rPr>
          <w:rFonts w:ascii="Arial" w:hAnsi="Arial"/>
          <w:sz w:val="22"/>
          <w:szCs w:val="22"/>
        </w:rPr>
        <w:t xml:space="preserve">dos meses de abril e maio de 2024 no Estado do Rio Grande do Sul, </w:t>
      </w:r>
      <w:r w:rsidRPr="1A510EE0" w:rsidR="28046293">
        <w:rPr>
          <w:rFonts w:ascii="Arial" w:hAnsi="Arial"/>
          <w:sz w:val="22"/>
          <w:szCs w:val="22"/>
        </w:rPr>
        <w:t>reconhecido pelo Ministério da Integração e do Desenvolvimento Regional – MIDR,</w:t>
      </w:r>
      <w:r w:rsidRPr="1A510EE0" w:rsidR="23A37609">
        <w:rPr>
          <w:rFonts w:ascii="Arial" w:hAnsi="Arial"/>
          <w:sz w:val="22"/>
          <w:szCs w:val="22"/>
        </w:rPr>
        <w:t xml:space="preserve"> o _______________________________ (estado, município ou Distrito Federal) responsabiliza-se por</w:t>
      </w:r>
      <w:r w:rsidRPr="1A510EE0" w:rsidR="28046293">
        <w:rPr>
          <w:rFonts w:ascii="Arial" w:hAnsi="Arial"/>
          <w:sz w:val="22"/>
          <w:szCs w:val="22"/>
        </w:rPr>
        <w:t xml:space="preserve"> </w:t>
      </w:r>
      <w:r w:rsidRPr="1A510EE0" w:rsidR="23A37609">
        <w:rPr>
          <w:rFonts w:ascii="Arial" w:hAnsi="Arial"/>
          <w:sz w:val="22"/>
          <w:szCs w:val="22"/>
        </w:rPr>
        <w:t>monitorar as áreas desocupadas de forma a impedir a reocupação dos imóveis destruídos ou interditados definitivamente</w:t>
      </w:r>
      <w:r w:rsidRPr="1A510EE0" w:rsidR="28046293">
        <w:rPr>
          <w:rFonts w:ascii="Arial" w:hAnsi="Arial"/>
          <w:sz w:val="22"/>
          <w:szCs w:val="22"/>
        </w:rPr>
        <w:t>.</w:t>
      </w:r>
    </w:p>
    <w:p w:rsidR="00671D85" w:rsidP="00671D85" w:rsidRDefault="00671D85" w14:paraId="356BC2A6" w14:textId="77777777">
      <w:pPr>
        <w:spacing w:line="360" w:lineRule="auto"/>
      </w:pPr>
    </w:p>
    <w:p w:rsidR="00671D85" w:rsidP="00671D85" w:rsidRDefault="00671D85" w14:paraId="02171E45" w14:textId="77777777">
      <w:pPr>
        <w:spacing w:line="360" w:lineRule="auto"/>
      </w:pPr>
    </w:p>
    <w:p w:rsidR="00671D85" w:rsidP="00671D85" w:rsidRDefault="00671D85" w14:paraId="4BF0E6E0" w14:textId="77777777">
      <w:pPr>
        <w:pStyle w:val="Recuodecorpodetexto"/>
        <w:jc w:val="righ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Local e data</w:t>
      </w:r>
    </w:p>
    <w:p w:rsidR="00671D85" w:rsidP="00671D85" w:rsidRDefault="00671D85" w14:paraId="73D606DA" w14:textId="77777777">
      <w:pPr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636E61" w:rsidP="00671D85" w:rsidRDefault="00636E61" w14:paraId="5B954887" w14:textId="77777777">
      <w:pPr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671D85" w:rsidP="00671D85" w:rsidRDefault="00671D85" w14:paraId="74D1C41D" w14:textId="77777777">
      <w:pPr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671D85" w:rsidP="00671D85" w:rsidRDefault="00671D85" w14:paraId="2E5D9488" w14:textId="77777777">
      <w:pPr>
        <w:pStyle w:val="Recuodecorpodetexto"/>
        <w:jc w:val="center"/>
        <w:rPr>
          <w:rFonts w:ascii="Arial" w:hAnsi="Arial"/>
          <w:sz w:val="22"/>
          <w:szCs w:val="22"/>
        </w:rPr>
      </w:pPr>
    </w:p>
    <w:p w:rsidRPr="00197DBE" w:rsidR="00671D85" w:rsidP="00671D85" w:rsidRDefault="00671D85" w14:paraId="5717F2F5" w14:textId="77777777">
      <w:pPr>
        <w:pStyle w:val="Recuodecorpodetexto"/>
        <w:spacing w:line="360" w:lineRule="auto"/>
        <w:jc w:val="center"/>
        <w:rPr>
          <w:rFonts w:ascii="Arial" w:hAnsi="Arial"/>
          <w:b/>
          <w:bCs/>
          <w:sz w:val="22"/>
          <w:szCs w:val="22"/>
        </w:rPr>
      </w:pPr>
      <w:r w:rsidRPr="00197DBE">
        <w:rPr>
          <w:rFonts w:ascii="Arial" w:hAnsi="Arial"/>
          <w:b/>
          <w:bCs/>
          <w:sz w:val="22"/>
          <w:szCs w:val="22"/>
        </w:rPr>
        <w:t>Nome e assinatura do responsável legal do ente federativo</w:t>
      </w:r>
    </w:p>
    <w:p w:rsidR="00671D85" w:rsidP="00671D85" w:rsidRDefault="00671D85" w14:paraId="4CD07AC4" w14:textId="77777777">
      <w:pPr>
        <w:pStyle w:val="Recuodecorpodetexto"/>
        <w:spacing w:line="360" w:lineRule="auto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Nº do CPF do responsável legal</w:t>
      </w:r>
    </w:p>
    <w:p w:rsidR="00671D85" w:rsidP="00671D85" w:rsidRDefault="00671D85" w14:paraId="7502A244" w14:textId="77777777">
      <w:pPr>
        <w:pStyle w:val="Recuodecorpodetexto"/>
        <w:spacing w:line="360" w:lineRule="auto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Função do responsável legal</w:t>
      </w:r>
    </w:p>
    <w:p w:rsidR="009953B5" w:rsidRDefault="009953B5" w14:paraId="6BA1CF46" w14:textId="24DEA560"/>
    <w:bookmarkEnd w:id="0"/>
    <w:p w:rsidR="00E16CA0" w:rsidRDefault="00E16CA0" w14:paraId="0C7B2D31" w14:textId="6C81780E"/>
    <w:sectPr w:rsidR="00E16CA0" w:rsidSect="00671D85">
      <w:headerReference w:type="default" r:id="rId9"/>
      <w:pgSz w:w="11906" w:h="16838" w:orient="portrait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9E011E" w:rsidP="00AF58DA" w:rsidRDefault="009E011E" w14:paraId="1624C8F0" w14:textId="77777777">
      <w:r>
        <w:separator/>
      </w:r>
    </w:p>
  </w:endnote>
  <w:endnote w:type="continuationSeparator" w:id="0">
    <w:p w:rsidR="009E011E" w:rsidP="00AF58DA" w:rsidRDefault="009E011E" w14:paraId="78FAA585" w14:textId="77777777">
      <w:r>
        <w:continuationSeparator/>
      </w:r>
    </w:p>
  </w:endnote>
  <w:endnote w:type="continuationNotice" w:id="1">
    <w:p w:rsidR="009E011E" w:rsidRDefault="009E011E" w14:paraId="7BBD31DB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9E011E" w:rsidP="00AF58DA" w:rsidRDefault="009E011E" w14:paraId="7E84B443" w14:textId="77777777">
      <w:r>
        <w:separator/>
      </w:r>
    </w:p>
  </w:footnote>
  <w:footnote w:type="continuationSeparator" w:id="0">
    <w:p w:rsidR="009E011E" w:rsidP="00AF58DA" w:rsidRDefault="009E011E" w14:paraId="77A49821" w14:textId="77777777">
      <w:r>
        <w:continuationSeparator/>
      </w:r>
    </w:p>
  </w:footnote>
  <w:footnote w:type="continuationNotice" w:id="1">
    <w:p w:rsidR="009E011E" w:rsidRDefault="009E011E" w14:paraId="74B0E5B9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du wp14">
  <w:p w:rsidR="00D404F5" w:rsidRDefault="00D404F5" w14:paraId="2907A402" w14:textId="7777777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52BAF07" wp14:editId="0467411F">
              <wp:simplePos x="0" y="0"/>
              <wp:positionH relativeFrom="page">
                <wp:align>right</wp:align>
              </wp:positionH>
              <wp:positionV relativeFrom="paragraph">
                <wp:posOffset>-297180</wp:posOffset>
              </wp:positionV>
              <wp:extent cx="7534275" cy="533400"/>
              <wp:effectExtent l="0" t="0" r="28575" b="19050"/>
              <wp:wrapNone/>
              <wp:docPr id="3" name="Retâ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34275" cy="53340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  <a:ln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Pr="00F94C10" w:rsidR="00D404F5" w:rsidP="00F94C10" w:rsidRDefault="00D404F5" w14:paraId="53F64025" w14:textId="77777777">
                          <w:pPr>
                            <w:jc w:val="center"/>
                            <w:rPr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 w:rsidRPr="00F94C10">
                            <w:rPr>
                              <w:b/>
                              <w:bCs/>
                              <w:sz w:val="32"/>
                              <w:szCs w:val="32"/>
                            </w:rPr>
                            <w:t xml:space="preserve">INSERIR </w:t>
                          </w:r>
                          <w:r>
                            <w:rPr>
                              <w:b/>
                              <w:bCs/>
                              <w:sz w:val="32"/>
                              <w:szCs w:val="32"/>
                            </w:rPr>
                            <w:t>TIMBRADO</w:t>
                          </w:r>
                          <w:r w:rsidRPr="00F94C10">
                            <w:rPr>
                              <w:b/>
                              <w:bCs/>
                              <w:sz w:val="32"/>
                              <w:szCs w:val="32"/>
                            </w:rPr>
                            <w:t xml:space="preserve"> DO ENTE</w:t>
                          </w:r>
                          <w:r>
                            <w:rPr>
                              <w:b/>
                              <w:bCs/>
                              <w:sz w:val="32"/>
                              <w:szCs w:val="32"/>
                            </w:rPr>
                            <w:t xml:space="preserve"> BENEFICIÁRIO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tângulo 3" style="position:absolute;margin-left:542.05pt;margin-top:-23.4pt;width:593.25pt;height:42pt;z-index:251658241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spid="_x0000_s1026" fillcolor="#d8d8d8 [2732]" strokecolor="#bfbfbf [2412]" strokeweight="1pt" w14:anchorId="252BAF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">
              <v:textbox>
                <w:txbxContent>
                  <w:p w:rsidRPr="00F94C10" w:rsidR="00D404F5" w:rsidP="00F94C10" w:rsidRDefault="00D404F5" w14:paraId="53F64025" w14:textId="77777777">
                    <w:pPr>
                      <w:jc w:val="center"/>
                      <w:rPr>
                        <w:b/>
                        <w:bCs/>
                        <w:sz w:val="32"/>
                        <w:szCs w:val="32"/>
                      </w:rPr>
                    </w:pPr>
                    <w:r w:rsidRPr="00F94C10">
                      <w:rPr>
                        <w:b/>
                        <w:bCs/>
                        <w:sz w:val="32"/>
                        <w:szCs w:val="32"/>
                      </w:rPr>
                      <w:t xml:space="preserve">INSERIR </w:t>
                    </w:r>
                    <w:r>
                      <w:rPr>
                        <w:b/>
                        <w:bCs/>
                        <w:sz w:val="32"/>
                        <w:szCs w:val="32"/>
                      </w:rPr>
                      <w:t>TIMBRADO</w:t>
                    </w:r>
                    <w:r w:rsidRPr="00F94C10">
                      <w:rPr>
                        <w:b/>
                        <w:bCs/>
                        <w:sz w:val="32"/>
                        <w:szCs w:val="32"/>
                      </w:rPr>
                      <w:t xml:space="preserve"> DO ENTE</w:t>
                    </w:r>
                    <w:r>
                      <w:rPr>
                        <w:b/>
                        <w:bCs/>
                        <w:sz w:val="32"/>
                        <w:szCs w:val="32"/>
                      </w:rPr>
                      <w:t xml:space="preserve"> BENEFICIÁRIO</w:t>
                    </w:r>
                  </w:p>
                </w:txbxContent>
              </v:textbox>
              <w10:wrap anchorx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3B5"/>
    <w:rsid w:val="00087195"/>
    <w:rsid w:val="000927C2"/>
    <w:rsid w:val="000F6818"/>
    <w:rsid w:val="00163242"/>
    <w:rsid w:val="00197DBE"/>
    <w:rsid w:val="001F088E"/>
    <w:rsid w:val="001F4737"/>
    <w:rsid w:val="00203C1D"/>
    <w:rsid w:val="00241253"/>
    <w:rsid w:val="00255B43"/>
    <w:rsid w:val="00263724"/>
    <w:rsid w:val="00312797"/>
    <w:rsid w:val="00373745"/>
    <w:rsid w:val="003A0100"/>
    <w:rsid w:val="00444934"/>
    <w:rsid w:val="00475E88"/>
    <w:rsid w:val="004921A2"/>
    <w:rsid w:val="004A4CE5"/>
    <w:rsid w:val="004A63C3"/>
    <w:rsid w:val="004C1461"/>
    <w:rsid w:val="004E5105"/>
    <w:rsid w:val="00517B0B"/>
    <w:rsid w:val="005304E9"/>
    <w:rsid w:val="00533DAB"/>
    <w:rsid w:val="00561336"/>
    <w:rsid w:val="005838B3"/>
    <w:rsid w:val="005A34F6"/>
    <w:rsid w:val="00621697"/>
    <w:rsid w:val="00636E61"/>
    <w:rsid w:val="00671D85"/>
    <w:rsid w:val="00696383"/>
    <w:rsid w:val="006B5D0F"/>
    <w:rsid w:val="00726A3D"/>
    <w:rsid w:val="00751C5E"/>
    <w:rsid w:val="00756007"/>
    <w:rsid w:val="007575CF"/>
    <w:rsid w:val="00777D06"/>
    <w:rsid w:val="007C0659"/>
    <w:rsid w:val="007E35E6"/>
    <w:rsid w:val="007E40C1"/>
    <w:rsid w:val="00827061"/>
    <w:rsid w:val="00836A6C"/>
    <w:rsid w:val="00837CC0"/>
    <w:rsid w:val="00846488"/>
    <w:rsid w:val="008F2E7C"/>
    <w:rsid w:val="00903C93"/>
    <w:rsid w:val="00921118"/>
    <w:rsid w:val="00966DAD"/>
    <w:rsid w:val="00991AC7"/>
    <w:rsid w:val="009953B5"/>
    <w:rsid w:val="009D5876"/>
    <w:rsid w:val="009E011E"/>
    <w:rsid w:val="009E17CF"/>
    <w:rsid w:val="009F4FDC"/>
    <w:rsid w:val="00A34926"/>
    <w:rsid w:val="00A44EA6"/>
    <w:rsid w:val="00A47454"/>
    <w:rsid w:val="00AB6AE4"/>
    <w:rsid w:val="00AF58DA"/>
    <w:rsid w:val="00B00D15"/>
    <w:rsid w:val="00B143A8"/>
    <w:rsid w:val="00B96BCA"/>
    <w:rsid w:val="00BB68F0"/>
    <w:rsid w:val="00BD0727"/>
    <w:rsid w:val="00C040A4"/>
    <w:rsid w:val="00C17E7E"/>
    <w:rsid w:val="00C228AB"/>
    <w:rsid w:val="00C95E61"/>
    <w:rsid w:val="00C97D3B"/>
    <w:rsid w:val="00CA14A3"/>
    <w:rsid w:val="00CE2CF7"/>
    <w:rsid w:val="00D010A0"/>
    <w:rsid w:val="00D404F5"/>
    <w:rsid w:val="00D472AC"/>
    <w:rsid w:val="00D52FB3"/>
    <w:rsid w:val="00DA21B7"/>
    <w:rsid w:val="00E16CA0"/>
    <w:rsid w:val="00E42ECE"/>
    <w:rsid w:val="00EB4C52"/>
    <w:rsid w:val="00EC5383"/>
    <w:rsid w:val="00ED20DA"/>
    <w:rsid w:val="00F13525"/>
    <w:rsid w:val="00F60FF3"/>
    <w:rsid w:val="00F94C10"/>
    <w:rsid w:val="00FB2ED4"/>
    <w:rsid w:val="1A510EE0"/>
    <w:rsid w:val="1E174749"/>
    <w:rsid w:val="225623B9"/>
    <w:rsid w:val="23A37609"/>
    <w:rsid w:val="28046293"/>
    <w:rsid w:val="4843E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FD2D1B"/>
  <w15:chartTrackingRefBased/>
  <w15:docId w15:val="{FFB86C68-7CED-48D9-9577-5449E125A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rsid w:val="00E16CA0"/>
    <w:pPr>
      <w:suppressAutoHyphens/>
      <w:autoSpaceDN w:val="0"/>
      <w:spacing w:after="0" w:line="240" w:lineRule="auto"/>
      <w:textAlignment w:val="baseline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F58DA"/>
    <w:pPr>
      <w:tabs>
        <w:tab w:val="center" w:pos="4252"/>
        <w:tab w:val="right" w:pos="8504"/>
      </w:tabs>
      <w:suppressAutoHyphens w:val="0"/>
      <w:autoSpaceDN/>
      <w:textAlignment w:val="auto"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CabealhoChar" w:customStyle="1">
    <w:name w:val="Cabeçalho Char"/>
    <w:basedOn w:val="Fontepargpadro"/>
    <w:link w:val="Cabealho"/>
    <w:uiPriority w:val="99"/>
    <w:rsid w:val="00AF58DA"/>
  </w:style>
  <w:style w:type="paragraph" w:styleId="Rodap">
    <w:name w:val="footer"/>
    <w:basedOn w:val="Normal"/>
    <w:link w:val="RodapChar"/>
    <w:uiPriority w:val="99"/>
    <w:unhideWhenUsed/>
    <w:rsid w:val="00AF58DA"/>
    <w:pPr>
      <w:tabs>
        <w:tab w:val="center" w:pos="4252"/>
        <w:tab w:val="right" w:pos="8504"/>
      </w:tabs>
      <w:suppressAutoHyphens w:val="0"/>
      <w:autoSpaceDN/>
      <w:textAlignment w:val="auto"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RodapChar" w:customStyle="1">
    <w:name w:val="Rodapé Char"/>
    <w:basedOn w:val="Fontepargpadro"/>
    <w:link w:val="Rodap"/>
    <w:uiPriority w:val="99"/>
    <w:rsid w:val="00AF58DA"/>
  </w:style>
  <w:style w:type="paragraph" w:styleId="Recuodecorpodetexto">
    <w:name w:val="Body Text Indent"/>
    <w:basedOn w:val="Normal"/>
    <w:link w:val="RecuodecorpodetextoChar"/>
    <w:rsid w:val="00E16CA0"/>
    <w:pPr>
      <w:ind w:firstLine="1134"/>
      <w:jc w:val="both"/>
    </w:pPr>
    <w:rPr>
      <w:sz w:val="28"/>
      <w:szCs w:val="20"/>
    </w:rPr>
  </w:style>
  <w:style w:type="character" w:styleId="RecuodecorpodetextoChar" w:customStyle="1">
    <w:name w:val="Recuo de corpo de texto Char"/>
    <w:basedOn w:val="Fontepargpadro"/>
    <w:link w:val="Recuodecorpodetexto"/>
    <w:rsid w:val="00E16CA0"/>
    <w:rPr>
      <w:rFonts w:ascii="Times New Roman" w:hAnsi="Times New Roman" w:eastAsia="Times New Roman" w:cs="Times New Roman"/>
      <w:sz w:val="28"/>
      <w:szCs w:val="20"/>
      <w:lang w:eastAsia="pt-BR"/>
    </w:rPr>
  </w:style>
  <w:style w:type="paragraph" w:styleId="dou-paragraph" w:customStyle="1">
    <w:name w:val="dou-paragraph"/>
    <w:basedOn w:val="Normal"/>
    <w:rsid w:val="00E16CA0"/>
    <w:pPr>
      <w:suppressAutoHyphens w:val="0"/>
      <w:autoSpaceDN/>
      <w:spacing w:before="100" w:beforeAutospacing="1" w:after="100" w:afterAutospacing="1"/>
      <w:textAlignment w:val="auto"/>
    </w:pPr>
  </w:style>
  <w:style w:type="table" w:styleId="Tabelacomgrade">
    <w:name w:val="Table Grid"/>
    <w:basedOn w:val="Tabelanormal"/>
    <w:uiPriority w:val="39"/>
    <w:rsid w:val="00A44EA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986510524DF5D47AF87351B405038F0" ma:contentTypeVersion="2" ma:contentTypeDescription="Crie um novo documento." ma:contentTypeScope="" ma:versionID="d0a7126f833b5e97a2af9b9afbea7049">
  <xsd:schema xmlns:xsd="http://www.w3.org/2001/XMLSchema" xmlns:xs="http://www.w3.org/2001/XMLSchema" xmlns:p="http://schemas.microsoft.com/office/2006/metadata/properties" xmlns:ns2="791d6720-3354-430a-a22d-9fcc136f8868" targetNamespace="http://schemas.microsoft.com/office/2006/metadata/properties" ma:root="true" ma:fieldsID="a74f4538ac16e692aa39a10473f5afed" ns2:_="">
    <xsd:import namespace="791d6720-3354-430a-a22d-9fcc136f88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d6720-3354-430a-a22d-9fcc136f88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C62C267-A809-4DFC-AA00-30968A65CB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F49173-CCD3-4F40-9475-4641FC7D31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1d6720-3354-430a-a22d-9fcc136f88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2631F9-700D-4779-900F-31BB9432C40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Ademar Lopes da Silva Junior</dc:creator>
  <keywords/>
  <dc:description/>
  <lastModifiedBy>Ademar Lopes da Silva Júnior</lastModifiedBy>
  <revision>62</revision>
  <dcterms:created xsi:type="dcterms:W3CDTF">2022-08-16T13:42:00.0000000Z</dcterms:created>
  <dcterms:modified xsi:type="dcterms:W3CDTF">2024-06-28T00:55:24.7317471Z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0x0101005986510524DF5D47AF87351B405038F0</vt:lpwstr>
  </property>
</Properties>
</file>