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08" w:rsidRDefault="00830F08" w:rsidP="00830F08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pt-BR"/>
        </w:rPr>
        <w:t>(MODELO)</w:t>
      </w:r>
    </w:p>
    <w:p w:rsidR="00830F08" w:rsidRDefault="00830F08" w:rsidP="00830F08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30F08" w:rsidRDefault="00830F08" w:rsidP="00830F08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ANEXO VII</w:t>
      </w:r>
    </w:p>
    <w:p w:rsidR="00830F08" w:rsidRDefault="00830F08" w:rsidP="00830F08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30F08" w:rsidRDefault="00830F08" w:rsidP="00830F08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DECLARAÇÃO DA NÃO OCORRÊNCIA DE IMPEDIMENTOS</w:t>
      </w:r>
    </w:p>
    <w:p w:rsidR="00830F08" w:rsidRDefault="00830F08" w:rsidP="00830F08">
      <w:pPr>
        <w:spacing w:before="219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30F08" w:rsidRDefault="00830F08" w:rsidP="00830F0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30F08" w:rsidRDefault="00830F08" w:rsidP="00830F08">
      <w:pPr>
        <w:spacing w:before="224" w:line="276" w:lineRule="auto"/>
        <w:ind w:right="116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Declaro para os devidos fins, nos termos do art. 26,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caput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inciso IX, do Decreto nº 8.726, de 2016, que a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 xml:space="preserve">[identificação da organização da sociedade civil – OSC] </w:t>
      </w:r>
      <w:r>
        <w:rPr>
          <w:rFonts w:ascii="Times New Roman" w:hAnsi="Times New Roman" w:cs="Times New Roman"/>
          <w:sz w:val="24"/>
          <w:szCs w:val="24"/>
          <w:lang w:val="pt-BR"/>
        </w:rPr>
        <w:t>e seus dirigentes não incorrem em quaisquer das vedações previstas no art. 39 da Lei nº 13.019, de 2014. Nesse sentido, a citada</w:t>
      </w:r>
      <w:r>
        <w:rPr>
          <w:rFonts w:ascii="Times New Roman" w:hAnsi="Times New Roman" w:cs="Times New Roman"/>
          <w:spacing w:val="-26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entidade:</w:t>
      </w:r>
    </w:p>
    <w:p w:rsidR="00830F08" w:rsidRDefault="00830F08" w:rsidP="00830F0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sz w:val="24"/>
          <w:szCs w:val="24"/>
          <w:lang w:val="pt-BR"/>
        </w:rPr>
        <w:t>Está regularmente constituída ou, se estrangeira, está autorizada a funcionar no território nacional;</w:t>
      </w:r>
    </w:p>
    <w:p w:rsidR="00830F08" w:rsidRDefault="00830F08" w:rsidP="00830F0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Não foi omissa no dever de prestar contas de parceria anteriormente celebrada;</w:t>
      </w:r>
    </w:p>
    <w:p w:rsidR="00830F08" w:rsidRDefault="00830F08" w:rsidP="00830F08">
      <w:pPr>
        <w:pStyle w:val="Ttulo6"/>
        <w:spacing w:before="165" w:line="276" w:lineRule="auto"/>
        <w:ind w:left="0" w:firstLine="567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w w:val="99"/>
        </w:rPr>
        <w:sym w:font="Times New Roman" w:char="F0D8"/>
      </w:r>
      <w:r>
        <w:rPr>
          <w:rFonts w:ascii="Times New Roman" w:hAnsi="Times New Roman" w:cs="Times New Roman"/>
          <w:w w:val="99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Não tem como dirigente membro de Poder ou do Ministério Público, ou dirigente de órgão ou entidade da administração pública da mesma esfera governamental na qual será celebrado o termo de fomento, estendendo-se a vedação aos respectivos cônjuges ou companheiros, bem como parentes em linha reta, colateral ou por afinidade, até o segundo grau.</w:t>
      </w:r>
    </w:p>
    <w:p w:rsidR="00830F08" w:rsidRDefault="00830F08" w:rsidP="00830F08">
      <w:pPr>
        <w:pStyle w:val="Ttulo6"/>
        <w:spacing w:before="165" w:line="276" w:lineRule="auto"/>
        <w:ind w:left="0" w:firstLine="567"/>
        <w:rPr>
          <w:rFonts w:ascii="Times New Roman" w:hAnsi="Times New Roman" w:cs="Times New Roman"/>
          <w:lang w:val="pt-BR"/>
        </w:rPr>
      </w:pPr>
    </w:p>
    <w:p w:rsidR="00830F08" w:rsidRDefault="00830F08" w:rsidP="00830F08">
      <w:pPr>
        <w:pStyle w:val="Ttulo7"/>
        <w:spacing w:before="27" w:line="276" w:lineRule="auto"/>
        <w:ind w:right="123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>Observação: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13.019, de 2014)</w:t>
      </w:r>
      <w:r>
        <w:rPr>
          <w:rFonts w:ascii="Times New Roman" w:hAnsi="Times New Roman" w:cs="Times New Roman"/>
          <w:i w:val="0"/>
          <w:color w:val="auto"/>
          <w:sz w:val="24"/>
          <w:szCs w:val="24"/>
          <w:lang w:val="pt-BR"/>
        </w:rPr>
        <w:t>;</w:t>
      </w:r>
    </w:p>
    <w:p w:rsidR="00830F08" w:rsidRDefault="00830F08" w:rsidP="00830F0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30F08" w:rsidRDefault="00830F08" w:rsidP="00830F08">
      <w:pPr>
        <w:pStyle w:val="PargrafodaLista"/>
        <w:tabs>
          <w:tab w:val="left" w:pos="1006"/>
        </w:tabs>
        <w:spacing w:before="28" w:line="276" w:lineRule="auto"/>
        <w:ind w:left="0" w:right="119" w:firstLine="567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Não teve as contas rejeitadas pela administração pública nos últimos cinco anos, observadas as exceções previstas no art. 39,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caput</w:t>
      </w:r>
      <w:r>
        <w:rPr>
          <w:rFonts w:ascii="Times New Roman" w:hAnsi="Times New Roman" w:cs="Times New Roman"/>
          <w:sz w:val="24"/>
          <w:szCs w:val="24"/>
          <w:lang w:val="pt-BR"/>
        </w:rPr>
        <w:t>, inciso IV, alíneas “a” a “c”, da Lei nº 13.019, de</w:t>
      </w:r>
      <w:r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2014;</w:t>
      </w:r>
    </w:p>
    <w:p w:rsidR="00830F08" w:rsidRDefault="00830F08" w:rsidP="00830F08">
      <w:pPr>
        <w:pStyle w:val="PargrafodaLista"/>
        <w:tabs>
          <w:tab w:val="left" w:pos="1006"/>
        </w:tabs>
        <w:spacing w:before="28" w:line="276" w:lineRule="auto"/>
        <w:ind w:left="0" w:right="119" w:firstLine="567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  <w:lang w:val="pt-BR"/>
        </w:rPr>
        <w:t>Não se encontra submetida aos efeitos das sanções de suspensão de participação em licitação e impedimento de contratar com a administração, declaração de inidoneidade</w:t>
      </w:r>
      <w:r>
        <w:rPr>
          <w:rFonts w:ascii="Times New Roman" w:hAnsi="Times New Roman" w:cs="Times New Roman"/>
          <w:spacing w:val="-28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:rsidR="00830F08" w:rsidRDefault="00830F08" w:rsidP="00830F08">
      <w:pPr>
        <w:pStyle w:val="PargrafodaLista"/>
        <w:tabs>
          <w:tab w:val="left" w:pos="1006"/>
        </w:tabs>
        <w:spacing w:before="28" w:line="276" w:lineRule="auto"/>
        <w:ind w:left="0" w:right="119" w:firstLine="567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Não teve contas de parceria julgadas irregulares ou rejeitadas por Tribunal ou </w:t>
      </w: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Conselho de Contas de qualquer esfera da Federação, em decisão irrecorrível, nos últimos 8 (oito) anos; e</w:t>
      </w:r>
    </w:p>
    <w:p w:rsidR="00830F08" w:rsidRDefault="00830F08" w:rsidP="00830F08">
      <w:pPr>
        <w:spacing w:line="276" w:lineRule="auto"/>
        <w:ind w:right="69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sz w:val="24"/>
          <w:szCs w:val="24"/>
          <w:lang w:val="pt-BR"/>
        </w:rPr>
        <w:t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</w:t>
      </w:r>
    </w:p>
    <w:p w:rsidR="00830F08" w:rsidRDefault="00830F08" w:rsidP="00830F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30F08" w:rsidRDefault="00830F08" w:rsidP="00830F08">
      <w:pPr>
        <w:spacing w:before="3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30F08" w:rsidRDefault="00830F08" w:rsidP="00830F08">
      <w:pPr>
        <w:pStyle w:val="Ttulo6"/>
        <w:tabs>
          <w:tab w:val="left" w:pos="2185"/>
          <w:tab w:val="left" w:pos="4450"/>
          <w:tab w:val="left" w:pos="5454"/>
        </w:tabs>
        <w:spacing w:before="1" w:line="276" w:lineRule="auto"/>
        <w:ind w:left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Local-UF,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r>
        <w:rPr>
          <w:rFonts w:ascii="Times New Roman" w:hAnsi="Times New Roman" w:cs="Times New Roman"/>
          <w:lang w:val="pt-BR"/>
        </w:rPr>
        <w:t>de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r>
        <w:rPr>
          <w:rFonts w:ascii="Times New Roman" w:hAnsi="Times New Roman" w:cs="Times New Roman"/>
          <w:lang w:val="pt-BR"/>
        </w:rPr>
        <w:t>de</w:t>
      </w:r>
      <w:r>
        <w:rPr>
          <w:rFonts w:ascii="Times New Roman" w:hAnsi="Times New Roman" w:cs="Times New Roman"/>
          <w:spacing w:val="-3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20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r>
        <w:rPr>
          <w:rFonts w:ascii="Times New Roman" w:hAnsi="Times New Roman" w:cs="Times New Roman"/>
          <w:lang w:val="pt-BR"/>
        </w:rPr>
        <w:t>.</w:t>
      </w:r>
    </w:p>
    <w:p w:rsidR="00830F08" w:rsidRDefault="00830F08" w:rsidP="00830F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30F08" w:rsidRDefault="00830F08" w:rsidP="00830F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30F08" w:rsidRDefault="00830F08" w:rsidP="00830F08">
      <w:pPr>
        <w:spacing w:before="1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30F08" w:rsidRDefault="00830F08" w:rsidP="00830F08">
      <w:pPr>
        <w:spacing w:line="276" w:lineRule="auto"/>
        <w:ind w:right="768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</w:t>
      </w:r>
    </w:p>
    <w:p w:rsidR="00830F08" w:rsidRDefault="00830F08" w:rsidP="00830F08">
      <w:pPr>
        <w:spacing w:before="3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A85748" w:rsidRPr="00830F08" w:rsidRDefault="00830F08" w:rsidP="00830F08">
      <w:pPr>
        <w:spacing w:before="1" w:line="276" w:lineRule="auto"/>
        <w:ind w:right="768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(Nome e Cargo do Representante Legal da OSC)</w:t>
      </w:r>
    </w:p>
    <w:sectPr w:rsidR="00A85748" w:rsidRPr="00830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08"/>
    <w:rsid w:val="00320EB3"/>
    <w:rsid w:val="004E12DB"/>
    <w:rsid w:val="0052754C"/>
    <w:rsid w:val="007D6975"/>
    <w:rsid w:val="00830F08"/>
    <w:rsid w:val="00A16294"/>
    <w:rsid w:val="00DF4DC3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A8111-8A62-461E-837A-9F507CFE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30F08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6">
    <w:name w:val="heading 6"/>
    <w:basedOn w:val="Normal"/>
    <w:link w:val="Ttulo6Char"/>
    <w:uiPriority w:val="1"/>
    <w:semiHidden/>
    <w:unhideWhenUsed/>
    <w:qFormat/>
    <w:rsid w:val="00830F08"/>
    <w:pPr>
      <w:ind w:left="119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0F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1"/>
    <w:semiHidden/>
    <w:rsid w:val="00830F08"/>
    <w:rPr>
      <w:rFonts w:ascii="Arial" w:eastAsia="Arial" w:hAnsi="Arial" w:cs="Arial"/>
      <w:sz w:val="24"/>
      <w:szCs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0F0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1"/>
    <w:qFormat/>
    <w:rsid w:val="00830F08"/>
    <w:pPr>
      <w:ind w:left="219" w:firstLine="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Melo Lima Junior</dc:creator>
  <cp:lastModifiedBy>Raquel Lucia de Oliveira</cp:lastModifiedBy>
  <cp:revision>2</cp:revision>
  <cp:lastPrinted>2017-10-20T22:25:00Z</cp:lastPrinted>
  <dcterms:created xsi:type="dcterms:W3CDTF">2017-12-28T16:06:00Z</dcterms:created>
  <dcterms:modified xsi:type="dcterms:W3CDTF">2017-12-28T16:06:00Z</dcterms:modified>
</cp:coreProperties>
</file>