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08C7B" w14:textId="421872A3" w:rsidR="00A4467B" w:rsidRPr="00DB21E0" w:rsidRDefault="00A4467B" w:rsidP="04250F06">
      <w:pPr>
        <w:pStyle w:val="textocentralizado"/>
        <w:spacing w:before="0" w:beforeAutospacing="0" w:after="120" w:afterAutospacing="0"/>
        <w:jc w:val="center"/>
        <w:rPr>
          <w:rFonts w:asciiTheme="minorHAnsi" w:hAnsiTheme="minorHAnsi" w:cstheme="minorBidi"/>
          <w:color w:val="000000"/>
          <w:sz w:val="22"/>
          <w:szCs w:val="22"/>
        </w:rPr>
      </w:pPr>
      <w:r w:rsidRPr="04250F06">
        <w:rPr>
          <w:rFonts w:asciiTheme="minorHAnsi" w:hAnsiTheme="minorHAnsi" w:cstheme="minorBidi"/>
          <w:color w:val="000000" w:themeColor="text1"/>
          <w:sz w:val="22"/>
          <w:szCs w:val="22"/>
        </w:rPr>
        <w:t>PORTARIA </w:t>
      </w:r>
      <w:r w:rsidR="00DB21E0" w:rsidRPr="04250F06">
        <w:rPr>
          <w:rStyle w:val="Forte"/>
          <w:rFonts w:asciiTheme="minorHAnsi" w:hAnsiTheme="minorHAnsi" w:cstheme="minorBidi"/>
          <w:color w:val="C00000"/>
          <w:sz w:val="22"/>
          <w:szCs w:val="22"/>
        </w:rPr>
        <w:t xml:space="preserve">[INSERIR A SIGLA DA UNIDADE </w:t>
      </w:r>
      <w:r w:rsidR="00213A92" w:rsidRPr="04250F06">
        <w:rPr>
          <w:rStyle w:val="Forte"/>
          <w:rFonts w:asciiTheme="minorHAnsi" w:hAnsiTheme="minorHAnsi" w:cstheme="minorBidi"/>
          <w:color w:val="C00000"/>
          <w:sz w:val="22"/>
          <w:szCs w:val="22"/>
        </w:rPr>
        <w:t>INSTITUIDORA</w:t>
      </w:r>
      <w:r w:rsidR="00DB21E0" w:rsidRPr="04250F06">
        <w:rPr>
          <w:rStyle w:val="Forte"/>
          <w:rFonts w:asciiTheme="minorHAnsi" w:hAnsiTheme="minorHAnsi" w:cstheme="minorBidi"/>
          <w:color w:val="C00000"/>
          <w:sz w:val="22"/>
          <w:szCs w:val="22"/>
        </w:rPr>
        <w:t>]</w:t>
      </w:r>
      <w:r w:rsidRPr="04250F06">
        <w:rPr>
          <w:rFonts w:asciiTheme="minorHAnsi" w:hAnsiTheme="minorHAnsi" w:cstheme="minorBidi"/>
          <w:color w:val="000000" w:themeColor="text1"/>
          <w:sz w:val="22"/>
          <w:szCs w:val="22"/>
        </w:rPr>
        <w:t>/MCTI Nº</w:t>
      </w:r>
      <w:r w:rsidR="3F45C930" w:rsidRPr="04250F0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    </w:t>
      </w:r>
      <w:proofErr w:type="gramStart"/>
      <w:r w:rsidR="3F45C930" w:rsidRPr="04250F0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,</w:t>
      </w:r>
      <w:proofErr w:type="gramEnd"/>
      <w:r w:rsidR="3F45C930" w:rsidRPr="04250F0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DE     </w:t>
      </w:r>
      <w:proofErr w:type="spellStart"/>
      <w:r w:rsidR="3F45C930" w:rsidRPr="04250F06">
        <w:rPr>
          <w:rFonts w:asciiTheme="minorHAnsi" w:hAnsiTheme="minorHAnsi" w:cstheme="minorBidi"/>
          <w:color w:val="000000" w:themeColor="text1"/>
          <w:sz w:val="22"/>
          <w:szCs w:val="22"/>
        </w:rPr>
        <w:t>DE</w:t>
      </w:r>
      <w:proofErr w:type="spellEnd"/>
      <w:r w:rsidR="3F45C930" w:rsidRPr="04250F0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                    </w:t>
      </w:r>
      <w:proofErr w:type="spellStart"/>
      <w:r w:rsidR="3F45C930" w:rsidRPr="04250F06">
        <w:rPr>
          <w:rFonts w:asciiTheme="minorHAnsi" w:hAnsiTheme="minorHAnsi" w:cstheme="minorBidi"/>
          <w:color w:val="000000" w:themeColor="text1"/>
          <w:sz w:val="22"/>
          <w:szCs w:val="22"/>
        </w:rPr>
        <w:t>DE</w:t>
      </w:r>
      <w:proofErr w:type="spellEnd"/>
      <w:r w:rsidR="3F45C930" w:rsidRPr="04250F0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202   .</w:t>
      </w:r>
    </w:p>
    <w:p w14:paraId="29408146" w14:textId="77777777" w:rsidR="0080471A" w:rsidRPr="00DB21E0" w:rsidRDefault="0080471A" w:rsidP="00ED586F">
      <w:pPr>
        <w:pStyle w:val="textoement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730BCD9" w14:textId="3C07793E" w:rsidR="0080471A" w:rsidRPr="002F2522" w:rsidRDefault="00DB21E0" w:rsidP="55BDA173">
      <w:pPr>
        <w:pStyle w:val="textoementa"/>
        <w:spacing w:before="0" w:beforeAutospacing="0" w:after="120" w:afterAutospacing="0"/>
        <w:ind w:left="4253"/>
        <w:jc w:val="both"/>
        <w:rPr>
          <w:rFonts w:asciiTheme="minorHAnsi" w:hAnsiTheme="minorHAnsi" w:cstheme="minorBidi"/>
          <w:color w:val="000000"/>
          <w:sz w:val="20"/>
          <w:szCs w:val="20"/>
        </w:rPr>
      </w:pPr>
      <w:r w:rsidRPr="55BDA173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Institui, no âmbito </w:t>
      </w:r>
      <w:r w:rsidR="3B321AD6" w:rsidRPr="55BDA173">
        <w:rPr>
          <w:rFonts w:asciiTheme="minorHAnsi" w:hAnsiTheme="minorHAnsi" w:cstheme="minorBidi"/>
          <w:color w:val="000000" w:themeColor="text1"/>
          <w:sz w:val="20"/>
          <w:szCs w:val="20"/>
        </w:rPr>
        <w:t>d</w:t>
      </w:r>
      <w:r w:rsidR="19BAF3F3" w:rsidRPr="55BDA173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a </w:t>
      </w:r>
      <w:r w:rsidRPr="55BDA173">
        <w:rPr>
          <w:rStyle w:val="Forte"/>
          <w:rFonts w:asciiTheme="minorHAnsi" w:eastAsia="Lucida Sans Unicode" w:hAnsiTheme="minorHAnsi" w:cstheme="minorBidi"/>
          <w:color w:val="C00000"/>
          <w:sz w:val="20"/>
          <w:szCs w:val="20"/>
        </w:rPr>
        <w:t xml:space="preserve">[inserir o nome da unidade </w:t>
      </w:r>
      <w:r w:rsidR="00213A92" w:rsidRPr="55BDA173">
        <w:rPr>
          <w:rStyle w:val="Forte"/>
          <w:rFonts w:asciiTheme="minorHAnsi" w:eastAsia="Lucida Sans Unicode" w:hAnsiTheme="minorHAnsi" w:cstheme="minorBidi"/>
          <w:color w:val="C00000"/>
          <w:sz w:val="20"/>
          <w:szCs w:val="20"/>
        </w:rPr>
        <w:t>instituidora</w:t>
      </w:r>
      <w:r w:rsidRPr="55BDA173">
        <w:rPr>
          <w:rStyle w:val="Forte"/>
          <w:rFonts w:asciiTheme="minorHAnsi" w:eastAsia="Lucida Sans Unicode" w:hAnsiTheme="minorHAnsi" w:cstheme="minorBidi"/>
          <w:color w:val="C00000"/>
          <w:sz w:val="20"/>
          <w:szCs w:val="20"/>
        </w:rPr>
        <w:t>]</w:t>
      </w:r>
      <w:r w:rsidRPr="55BDA173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, </w:t>
      </w:r>
      <w:r w:rsidR="002C053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do Ministério da Ciência, Tecnologia e Inovação, </w:t>
      </w:r>
      <w:r w:rsidRPr="55BDA173">
        <w:rPr>
          <w:rFonts w:asciiTheme="minorHAnsi" w:hAnsiTheme="minorHAnsi" w:cstheme="minorBidi"/>
          <w:color w:val="000000" w:themeColor="text1"/>
          <w:sz w:val="20"/>
          <w:szCs w:val="20"/>
        </w:rPr>
        <w:t>o Programa de Gestão e Desempenho - PGD para o exercício de atividades que serão avaliadas em função da efetividade e da qualidade das entregas.</w:t>
      </w:r>
    </w:p>
    <w:p w14:paraId="5F9DAFB0" w14:textId="77777777" w:rsidR="00A4467B" w:rsidRPr="00DB21E0" w:rsidRDefault="00A4467B" w:rsidP="00ED586F">
      <w:pPr>
        <w:pStyle w:val="textoementa"/>
        <w:spacing w:before="0" w:beforeAutospacing="0" w:after="0" w:afterAutospacing="0"/>
        <w:ind w:left="425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1E0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02FFCEA" w14:textId="47F3C0D4" w:rsidR="002179D3" w:rsidRDefault="00A4467B" w:rsidP="42526705">
      <w:pPr>
        <w:pStyle w:val="textojustificadorecuoprimeiralinha"/>
        <w:spacing w:before="0" w:beforeAutospacing="0" w:after="120" w:afterAutospacing="0"/>
        <w:jc w:val="both"/>
      </w:pPr>
      <w:r w:rsidRPr="7FB29A9A">
        <w:rPr>
          <w:rFonts w:asciiTheme="minorHAnsi" w:hAnsiTheme="minorHAnsi" w:cstheme="minorBidi"/>
          <w:color w:val="000000" w:themeColor="text1"/>
          <w:sz w:val="22"/>
          <w:szCs w:val="22"/>
        </w:rPr>
        <w:t>O </w:t>
      </w:r>
      <w:r w:rsidR="00DB21E0" w:rsidRPr="7FB29A9A">
        <w:rPr>
          <w:rStyle w:val="Forte"/>
          <w:rFonts w:asciiTheme="minorHAnsi" w:hAnsiTheme="minorHAnsi" w:cstheme="minorBidi"/>
          <w:color w:val="C00000"/>
          <w:sz w:val="22"/>
          <w:szCs w:val="22"/>
        </w:rPr>
        <w:t xml:space="preserve">[INSERIR O CARGO </w:t>
      </w:r>
      <w:r w:rsidR="00F11273" w:rsidRPr="7FB29A9A">
        <w:rPr>
          <w:rStyle w:val="Forte"/>
          <w:rFonts w:asciiTheme="minorHAnsi" w:hAnsiTheme="minorHAnsi" w:cstheme="minorBidi"/>
          <w:color w:val="C00000"/>
          <w:sz w:val="22"/>
          <w:szCs w:val="22"/>
        </w:rPr>
        <w:t>D</w:t>
      </w:r>
      <w:r w:rsidR="3F552100" w:rsidRPr="7FB29A9A">
        <w:rPr>
          <w:rStyle w:val="Forte"/>
          <w:rFonts w:asciiTheme="minorHAnsi" w:hAnsiTheme="minorHAnsi" w:cstheme="minorBidi"/>
          <w:color w:val="C00000"/>
          <w:sz w:val="22"/>
          <w:szCs w:val="22"/>
        </w:rPr>
        <w:t>O DIRIGENTE</w:t>
      </w:r>
      <w:r w:rsidR="7A50D2D2" w:rsidRPr="7FB29A9A">
        <w:rPr>
          <w:rStyle w:val="Forte"/>
          <w:rFonts w:asciiTheme="minorHAnsi" w:hAnsiTheme="minorHAnsi" w:cstheme="minorBidi"/>
          <w:color w:val="C00000"/>
          <w:sz w:val="22"/>
          <w:szCs w:val="22"/>
        </w:rPr>
        <w:t xml:space="preserve"> MÁXIMO </w:t>
      </w:r>
      <w:r w:rsidR="00DB21E0" w:rsidRPr="7FB29A9A">
        <w:rPr>
          <w:rStyle w:val="Forte"/>
          <w:rFonts w:asciiTheme="minorHAnsi" w:hAnsiTheme="minorHAnsi" w:cstheme="minorBidi"/>
          <w:color w:val="C00000"/>
          <w:sz w:val="22"/>
          <w:szCs w:val="22"/>
        </w:rPr>
        <w:t xml:space="preserve">DA UNIDADE </w:t>
      </w:r>
      <w:r w:rsidR="00213A92" w:rsidRPr="7FB29A9A">
        <w:rPr>
          <w:rStyle w:val="Forte"/>
          <w:rFonts w:asciiTheme="minorHAnsi" w:hAnsiTheme="minorHAnsi" w:cstheme="minorBidi"/>
          <w:color w:val="C00000"/>
          <w:sz w:val="22"/>
          <w:szCs w:val="22"/>
        </w:rPr>
        <w:t>INSTITUIDORA</w:t>
      </w:r>
      <w:r w:rsidR="00DB21E0" w:rsidRPr="7FB29A9A">
        <w:rPr>
          <w:rStyle w:val="Forte"/>
          <w:rFonts w:asciiTheme="minorHAnsi" w:hAnsiTheme="minorHAnsi" w:cstheme="minorBidi"/>
          <w:color w:val="C00000"/>
          <w:sz w:val="22"/>
          <w:szCs w:val="22"/>
        </w:rPr>
        <w:t>]</w:t>
      </w:r>
      <w:r w:rsidR="00824FF3" w:rsidRPr="7FB29A9A">
        <w:rPr>
          <w:rStyle w:val="Forte"/>
          <w:rFonts w:asciiTheme="minorHAnsi" w:hAnsiTheme="minorHAnsi" w:cstheme="minorBidi"/>
          <w:color w:val="C00000"/>
          <w:sz w:val="22"/>
          <w:szCs w:val="22"/>
        </w:rPr>
        <w:t xml:space="preserve"> </w:t>
      </w:r>
      <w:r w:rsidR="00921D24" w:rsidRPr="000D2542">
        <w:rPr>
          <w:rStyle w:val="Forte"/>
          <w:rFonts w:ascii="Calibri" w:eastAsia="Calibri" w:hAnsi="Calibri" w:cs="Calibri"/>
          <w:bCs w:val="0"/>
          <w:color w:val="000000" w:themeColor="text1"/>
          <w:sz w:val="22"/>
          <w:szCs w:val="22"/>
        </w:rPr>
        <w:t xml:space="preserve">DO </w:t>
      </w:r>
      <w:r w:rsidR="002C053D" w:rsidRPr="000D2542">
        <w:rPr>
          <w:rStyle w:val="Forte"/>
          <w:rFonts w:ascii="Calibri" w:eastAsia="Calibri" w:hAnsi="Calibri" w:cs="Calibri"/>
          <w:bCs w:val="0"/>
          <w:color w:val="000000" w:themeColor="text1"/>
          <w:sz w:val="22"/>
          <w:szCs w:val="22"/>
        </w:rPr>
        <w:t>MINISTÉRIO DA CIÊNCIA, TECNOLOGIA E INOVAÇÃO</w:t>
      </w:r>
      <w:r w:rsidR="002C053D">
        <w:rPr>
          <w:rStyle w:val="Forte"/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>,</w:t>
      </w:r>
      <w:r w:rsidR="002C053D" w:rsidRPr="7FB29A9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5FDBA258" w:rsidRPr="7FB29A9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no uso das atribuições que lhe confere o </w:t>
      </w:r>
      <w:hyperlink r:id="rId7">
        <w:r w:rsidR="5FDBA258" w:rsidRPr="7FB29A9A">
          <w:rPr>
            <w:rStyle w:val="Hyperlink"/>
            <w:rFonts w:ascii="Calibri" w:eastAsia="Calibri" w:hAnsi="Calibri" w:cs="Calibri"/>
            <w:sz w:val="22"/>
            <w:szCs w:val="22"/>
          </w:rPr>
          <w:t>art. 3º da Portaria MCTI nº 8.474, de 28 de agosto de 2024</w:t>
        </w:r>
      </w:hyperlink>
      <w:r w:rsidR="5FDBA258" w:rsidRPr="7FB29A9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e tendo em vista </w:t>
      </w:r>
      <w:r w:rsidR="2D392483" w:rsidRPr="7FB29A9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 </w:t>
      </w:r>
      <w:r w:rsidR="5FDBA258" w:rsidRPr="7FB29A9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disposto no </w:t>
      </w:r>
      <w:hyperlink r:id="rId8" w:anchor="art4">
        <w:r w:rsidR="5FDBA258" w:rsidRPr="7FB29A9A">
          <w:rPr>
            <w:rStyle w:val="Hyperlink"/>
            <w:rFonts w:ascii="Calibri" w:eastAsia="Calibri" w:hAnsi="Calibri" w:cs="Calibri"/>
            <w:sz w:val="22"/>
            <w:szCs w:val="22"/>
          </w:rPr>
          <w:t>art. 4º do Decreto n</w:t>
        </w:r>
        <w:r w:rsidR="5FDBA258" w:rsidRPr="7FB29A9A">
          <w:rPr>
            <w:rStyle w:val="Hyperlink"/>
            <w:rFonts w:ascii="Calibri" w:eastAsia="Calibri" w:hAnsi="Calibri" w:cs="Calibri"/>
            <w:sz w:val="22"/>
            <w:szCs w:val="22"/>
            <w:vertAlign w:val="superscript"/>
          </w:rPr>
          <w:t>o</w:t>
        </w:r>
        <w:r w:rsidR="5FDBA258" w:rsidRPr="7FB29A9A">
          <w:rPr>
            <w:rStyle w:val="Hyperlink"/>
            <w:rFonts w:ascii="Calibri" w:eastAsia="Calibri" w:hAnsi="Calibri" w:cs="Calibri"/>
            <w:sz w:val="22"/>
            <w:szCs w:val="22"/>
          </w:rPr>
          <w:t xml:space="preserve"> 11.072, de 17 de maio de 2022</w:t>
        </w:r>
      </w:hyperlink>
      <w:r w:rsidR="5FDBA258" w:rsidRPr="7FB29A9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no </w:t>
      </w:r>
      <w:hyperlink r:id="rId9">
        <w:r w:rsidR="5FDBA258" w:rsidRPr="7FB29A9A">
          <w:rPr>
            <w:rStyle w:val="Hyperlink"/>
            <w:rFonts w:ascii="Calibri" w:eastAsia="Calibri" w:hAnsi="Calibri" w:cs="Calibri"/>
            <w:sz w:val="22"/>
            <w:szCs w:val="22"/>
          </w:rPr>
          <w:t>art. 6º da Instrução Normativa Conjunta SEGES-SGPRT/MGI nº 24, de 28 de julho de 2023,</w:t>
        </w:r>
      </w:hyperlink>
      <w:r w:rsidR="5FDBA258" w:rsidRPr="7FB29A9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alterada pela </w:t>
      </w:r>
      <w:hyperlink r:id="rId10">
        <w:r w:rsidR="5FDBA258" w:rsidRPr="7FB29A9A">
          <w:rPr>
            <w:rStyle w:val="Hyperlink"/>
            <w:rFonts w:ascii="Calibri" w:eastAsia="Calibri" w:hAnsi="Calibri" w:cs="Calibri"/>
            <w:sz w:val="22"/>
            <w:szCs w:val="22"/>
          </w:rPr>
          <w:t>Instrução Normativa Conjunta SEGES-SGP-SRT</w:t>
        </w:r>
        <w:r w:rsidR="5FDBA258" w:rsidRPr="7FB29A9A">
          <w:rPr>
            <w:rStyle w:val="Hyperlink"/>
            <w:rFonts w:ascii="Calibri" w:eastAsia="Calibri" w:hAnsi="Calibri" w:cs="Calibri"/>
          </w:rPr>
          <w:t>/MGI nº 21, de 16 de julho de 2024</w:t>
        </w:r>
      </w:hyperlink>
      <w:r w:rsidR="5FDBA258" w:rsidRPr="7FB29A9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="5FDBA258" w:rsidRPr="7FB29A9A">
        <w:rPr>
          <w:rFonts w:ascii="Calibri" w:eastAsia="Calibri" w:hAnsi="Calibri" w:cs="Calibri"/>
          <w:color w:val="000000" w:themeColor="text1"/>
        </w:rPr>
        <w:t xml:space="preserve">na </w:t>
      </w:r>
      <w:hyperlink r:id="rId11">
        <w:r w:rsidR="5FDBA258" w:rsidRPr="7FB29A9A">
          <w:rPr>
            <w:rStyle w:val="Hyperlink"/>
            <w:rFonts w:ascii="Calibri" w:eastAsia="Calibri" w:hAnsi="Calibri" w:cs="Calibri"/>
            <w:sz w:val="22"/>
            <w:szCs w:val="22"/>
          </w:rPr>
          <w:t>Instrução Normativa SGP-SRT-SEGES/MGI nº 52, de 21 de dezembro de 2023</w:t>
        </w:r>
      </w:hyperlink>
      <w:r w:rsidR="5FDBA258" w:rsidRPr="7FB29A9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="5FDBA258" w:rsidRPr="7FB29A9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 na </w:t>
      </w:r>
      <w:hyperlink r:id="rId12">
        <w:r w:rsidR="5FDBA258" w:rsidRPr="7FB29A9A">
          <w:rPr>
            <w:rStyle w:val="Hyperlink"/>
            <w:rFonts w:ascii="Calibri" w:eastAsia="Calibri" w:hAnsi="Calibri" w:cs="Calibri"/>
            <w:sz w:val="22"/>
            <w:szCs w:val="22"/>
          </w:rPr>
          <w:t>Portaria SEXEC/MCTI</w:t>
        </w:r>
        <w:r w:rsidR="14177E89" w:rsidRPr="7FB29A9A">
          <w:rPr>
            <w:rStyle w:val="Hyperlink"/>
            <w:rFonts w:ascii="Calibri" w:eastAsia="Calibri" w:hAnsi="Calibri" w:cs="Calibri"/>
            <w:sz w:val="22"/>
            <w:szCs w:val="22"/>
          </w:rPr>
          <w:t xml:space="preserve"> </w:t>
        </w:r>
        <w:r w:rsidR="5FDBA258" w:rsidRPr="7FB29A9A">
          <w:rPr>
            <w:rStyle w:val="Hyperlink"/>
            <w:rFonts w:ascii="Calibri" w:eastAsia="Calibri" w:hAnsi="Calibri" w:cs="Calibri"/>
            <w:sz w:val="22"/>
            <w:szCs w:val="22"/>
          </w:rPr>
          <w:t xml:space="preserve">nº </w:t>
        </w:r>
        <w:r w:rsidR="33E23B7F" w:rsidRPr="7FB29A9A">
          <w:rPr>
            <w:rStyle w:val="Hyperlink"/>
            <w:rFonts w:ascii="Calibri" w:eastAsia="Calibri" w:hAnsi="Calibri" w:cs="Calibri"/>
            <w:sz w:val="22"/>
            <w:szCs w:val="22"/>
          </w:rPr>
          <w:t>8.494</w:t>
        </w:r>
        <w:r w:rsidR="5FDBA258" w:rsidRPr="7FB29A9A">
          <w:rPr>
            <w:rStyle w:val="Hyperlink"/>
            <w:rFonts w:ascii="Calibri" w:eastAsia="Calibri" w:hAnsi="Calibri" w:cs="Calibri"/>
            <w:sz w:val="22"/>
            <w:szCs w:val="22"/>
          </w:rPr>
          <w:t xml:space="preserve">, de </w:t>
        </w:r>
        <w:r w:rsidR="3F31D35B" w:rsidRPr="7FB29A9A">
          <w:rPr>
            <w:rStyle w:val="Hyperlink"/>
            <w:rFonts w:ascii="Calibri" w:eastAsia="Calibri" w:hAnsi="Calibri" w:cs="Calibri"/>
            <w:sz w:val="22"/>
            <w:szCs w:val="22"/>
          </w:rPr>
          <w:t>9</w:t>
        </w:r>
        <w:r w:rsidR="1A504A87" w:rsidRPr="7FB29A9A">
          <w:rPr>
            <w:rStyle w:val="Hyperlink"/>
            <w:rFonts w:ascii="Calibri" w:eastAsia="Calibri" w:hAnsi="Calibri" w:cs="Calibri"/>
            <w:sz w:val="22"/>
            <w:szCs w:val="22"/>
          </w:rPr>
          <w:t xml:space="preserve"> </w:t>
        </w:r>
        <w:r w:rsidR="5FDBA258" w:rsidRPr="7FB29A9A">
          <w:rPr>
            <w:rStyle w:val="Hyperlink"/>
            <w:rFonts w:ascii="Calibri" w:eastAsia="Calibri" w:hAnsi="Calibri" w:cs="Calibri"/>
            <w:sz w:val="22"/>
            <w:szCs w:val="22"/>
          </w:rPr>
          <w:t xml:space="preserve">de </w:t>
        </w:r>
        <w:r w:rsidR="1F01AF56" w:rsidRPr="7FB29A9A">
          <w:rPr>
            <w:rStyle w:val="Hyperlink"/>
            <w:rFonts w:ascii="Calibri" w:eastAsia="Calibri" w:hAnsi="Calibri" w:cs="Calibri"/>
            <w:sz w:val="22"/>
            <w:szCs w:val="22"/>
          </w:rPr>
          <w:t xml:space="preserve">setembro </w:t>
        </w:r>
        <w:r w:rsidR="5FDBA258" w:rsidRPr="7FB29A9A">
          <w:rPr>
            <w:rStyle w:val="Hyperlink"/>
            <w:rFonts w:ascii="Calibri" w:eastAsia="Calibri" w:hAnsi="Calibri" w:cs="Calibri"/>
            <w:sz w:val="22"/>
            <w:szCs w:val="22"/>
          </w:rPr>
          <w:t>de 2024</w:t>
        </w:r>
      </w:hyperlink>
      <w:r w:rsidR="5FDBA258" w:rsidRPr="7FB29A9A">
        <w:rPr>
          <w:rFonts w:ascii="Calibri" w:eastAsia="Calibri" w:hAnsi="Calibri" w:cs="Calibri"/>
          <w:color w:val="162937"/>
          <w:sz w:val="22"/>
          <w:szCs w:val="22"/>
        </w:rPr>
        <w:t xml:space="preserve">, </w:t>
      </w:r>
      <w:r w:rsidR="5FDBA258" w:rsidRPr="7FB29A9A">
        <w:rPr>
          <w:rFonts w:ascii="Calibri" w:eastAsia="Calibri" w:hAnsi="Calibri" w:cs="Calibri"/>
          <w:color w:val="000000" w:themeColor="text1"/>
          <w:sz w:val="22"/>
          <w:szCs w:val="22"/>
        </w:rPr>
        <w:t>resolve:</w:t>
      </w:r>
    </w:p>
    <w:p w14:paraId="515BAC4F" w14:textId="77777777" w:rsidR="00F3066D" w:rsidRDefault="00F3066D" w:rsidP="162DFA6B">
      <w:pPr>
        <w:pStyle w:val="textojustificadorecuoprimeiralinha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</w:p>
    <w:p w14:paraId="5CFAF0C2" w14:textId="46E16E92" w:rsidR="00A4467B" w:rsidRPr="00F3066D" w:rsidRDefault="00F3066D" w:rsidP="00EF68E8">
      <w:pPr>
        <w:pStyle w:val="textojustificadorecuoprimeiralinha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48108463"/>
      <w:r w:rsidRPr="00F3066D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Objeto e âmbito de aplicação</w:t>
      </w:r>
    </w:p>
    <w:bookmarkEnd w:id="0"/>
    <w:p w14:paraId="1C3834A0" w14:textId="3B467800" w:rsidR="002179D3" w:rsidRDefault="00A4467B" w:rsidP="04250F06">
      <w:pPr>
        <w:pStyle w:val="textojustificadorecuoprimeiralinha"/>
        <w:spacing w:before="0" w:beforeAutospacing="0" w:after="120" w:afterAutospacing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30EF1FA5">
        <w:rPr>
          <w:rFonts w:asciiTheme="minorHAnsi" w:hAnsiTheme="minorHAnsi" w:cstheme="minorBidi"/>
          <w:color w:val="000000" w:themeColor="text1"/>
          <w:sz w:val="22"/>
          <w:szCs w:val="22"/>
        </w:rPr>
        <w:t>Art. 1º </w:t>
      </w:r>
      <w:r w:rsidR="002179D3" w:rsidRPr="30EF1FA5">
        <w:rPr>
          <w:rFonts w:asciiTheme="minorHAnsi" w:hAnsiTheme="minorHAnsi" w:cstheme="minorBidi"/>
          <w:color w:val="000000" w:themeColor="text1"/>
          <w:sz w:val="22"/>
          <w:szCs w:val="22"/>
        </w:rPr>
        <w:t>Instituir, no âmbito</w:t>
      </w:r>
      <w:r w:rsidR="6BAA8062" w:rsidRPr="30EF1FA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da</w:t>
      </w:r>
      <w:r w:rsidR="002179D3" w:rsidRPr="30EF1FA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2179D3" w:rsidRPr="30EF1FA5">
        <w:rPr>
          <w:rStyle w:val="Forte"/>
          <w:rFonts w:asciiTheme="minorHAnsi" w:eastAsia="Lucida Sans Unicode" w:hAnsiTheme="minorHAnsi" w:cstheme="minorBidi"/>
          <w:color w:val="C00000"/>
          <w:sz w:val="22"/>
          <w:szCs w:val="22"/>
        </w:rPr>
        <w:t xml:space="preserve">[inserir aqui o nome da unidade </w:t>
      </w:r>
      <w:r w:rsidR="00CA75A0" w:rsidRPr="30EF1FA5">
        <w:rPr>
          <w:rStyle w:val="Forte"/>
          <w:rFonts w:asciiTheme="minorHAnsi" w:eastAsia="Lucida Sans Unicode" w:hAnsiTheme="minorHAnsi" w:cstheme="minorBidi"/>
          <w:color w:val="C00000"/>
          <w:sz w:val="22"/>
          <w:szCs w:val="22"/>
        </w:rPr>
        <w:t>instituidora</w:t>
      </w:r>
      <w:r w:rsidR="002179D3" w:rsidRPr="30EF1FA5">
        <w:rPr>
          <w:rStyle w:val="Forte"/>
          <w:rFonts w:asciiTheme="minorHAnsi" w:eastAsia="Lucida Sans Unicode" w:hAnsiTheme="minorHAnsi" w:cstheme="minorBidi"/>
          <w:color w:val="C00000"/>
          <w:sz w:val="22"/>
          <w:szCs w:val="22"/>
        </w:rPr>
        <w:t>]</w:t>
      </w:r>
      <w:r w:rsidR="002C053D" w:rsidRPr="002C053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do Ministério da Ciência, Tecnologia e Inovação</w:t>
      </w:r>
      <w:r w:rsidR="002179D3" w:rsidRPr="30EF1FA5">
        <w:rPr>
          <w:rFonts w:asciiTheme="minorHAnsi" w:hAnsiTheme="minorHAnsi" w:cstheme="minorBidi"/>
          <w:color w:val="000000" w:themeColor="text1"/>
          <w:sz w:val="22"/>
          <w:szCs w:val="22"/>
        </w:rPr>
        <w:t>, o Programa de Gestão e Desempenho - PGD</w:t>
      </w:r>
      <w:r w:rsidR="00A93174" w:rsidRPr="30EF1FA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para o exercício de atividades que serão avaliadas em função da efetividade e da qualidade das entregas</w:t>
      </w:r>
      <w:r w:rsidR="002179D3" w:rsidRPr="30EF1FA5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0B0D0D80" w14:textId="66B4F1B6" w:rsidR="00A4467B" w:rsidRPr="00DB21E0" w:rsidRDefault="00A4467B" w:rsidP="162DFA6B">
      <w:pPr>
        <w:pStyle w:val="textojustificadorecuoprimeiralinha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180AE703" w14:textId="3203724F" w:rsidR="7B84DA7B" w:rsidRDefault="7B84DA7B" w:rsidP="4252670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52670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Tipos de atividades que poderão ser incluídas no PGD</w:t>
      </w:r>
    </w:p>
    <w:p w14:paraId="625FFF7A" w14:textId="63122397" w:rsidR="7B84DA7B" w:rsidRDefault="7B84DA7B" w:rsidP="30EF1FA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0EF1FA5">
        <w:rPr>
          <w:rFonts w:ascii="Calibri" w:eastAsia="Calibri" w:hAnsi="Calibri" w:cs="Calibri"/>
          <w:color w:val="000000" w:themeColor="text1"/>
          <w:sz w:val="22"/>
          <w:szCs w:val="22"/>
        </w:rPr>
        <w:t>Art. 2º Somente atividades com mensuração da efetividade e da qualidade da entrega poderá ser realizada no âmbito do PGD.</w:t>
      </w:r>
    </w:p>
    <w:p w14:paraId="79F0ECBE" w14:textId="0A3E78CF" w:rsidR="7B84DA7B" w:rsidRDefault="7B84DA7B" w:rsidP="4252670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526705">
        <w:rPr>
          <w:rFonts w:ascii="Calibri" w:eastAsia="Calibri" w:hAnsi="Calibri" w:cs="Calibri"/>
          <w:color w:val="000000" w:themeColor="text1"/>
          <w:sz w:val="22"/>
          <w:szCs w:val="22"/>
        </w:rPr>
        <w:t>Parágrafo único.  O desenvolvimento de atividades na modalidade teletrabalho não poderá provocar quaisquer prejuízos no atendimento ao público interno e externo.</w:t>
      </w:r>
    </w:p>
    <w:p w14:paraId="26D8CDE8" w14:textId="77777777" w:rsidR="00EE017B" w:rsidRDefault="00EE017B" w:rsidP="162DFA6B">
      <w:pPr>
        <w:pStyle w:val="textojustificadorecuoprimeiralinha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</w:p>
    <w:p w14:paraId="77A49AA3" w14:textId="29C933E6" w:rsidR="00A93174" w:rsidRPr="00A93174" w:rsidRDefault="00A93174" w:rsidP="00EF68E8">
      <w:pPr>
        <w:pStyle w:val="textojustificadorecuoprimeiralinha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42526705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Modalidades e regimes de execução</w:t>
      </w:r>
    </w:p>
    <w:p w14:paraId="2E9C1C3A" w14:textId="4ED969C3" w:rsidR="42F3821D" w:rsidRDefault="42F3821D" w:rsidP="55BDA173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BDA173">
        <w:rPr>
          <w:rFonts w:ascii="Calibri" w:eastAsia="Calibri" w:hAnsi="Calibri" w:cs="Calibri"/>
          <w:color w:val="000000" w:themeColor="text1"/>
          <w:sz w:val="22"/>
          <w:szCs w:val="22"/>
        </w:rPr>
        <w:t>Art. 3º Admite-se as seguintes modalidades</w:t>
      </w:r>
      <w:r w:rsidR="375B58F8" w:rsidRPr="55BDA1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 regimes</w:t>
      </w:r>
      <w:r w:rsidRPr="55BDA1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na execução do PGD:</w:t>
      </w:r>
      <w:r w:rsidRPr="55BDA173">
        <w:rPr>
          <w:rStyle w:val="Forte"/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09A823DB" w14:textId="3C0C7051" w:rsidR="42F3821D" w:rsidRDefault="42F3821D" w:rsidP="4252670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5267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 - </w:t>
      </w:r>
      <w:proofErr w:type="gramStart"/>
      <w:r w:rsidRPr="42526705">
        <w:rPr>
          <w:rFonts w:ascii="Calibri" w:eastAsia="Calibri" w:hAnsi="Calibri" w:cs="Calibri"/>
          <w:color w:val="000000" w:themeColor="text1"/>
          <w:sz w:val="22"/>
          <w:szCs w:val="22"/>
        </w:rPr>
        <w:t>presencial</w:t>
      </w:r>
      <w:proofErr w:type="gramEnd"/>
      <w:r w:rsidRPr="42526705">
        <w:rPr>
          <w:rFonts w:ascii="Calibri" w:eastAsia="Calibri" w:hAnsi="Calibri" w:cs="Calibri"/>
          <w:color w:val="000000" w:themeColor="text1"/>
          <w:sz w:val="22"/>
          <w:szCs w:val="22"/>
        </w:rPr>
        <w:t>: quando a jornada de trabalho do participante ocorre em local determinado pela administração pública federal; </w:t>
      </w:r>
    </w:p>
    <w:p w14:paraId="3154656D" w14:textId="78C1DA34" w:rsidR="42F3821D" w:rsidRDefault="42F3821D" w:rsidP="4252670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C00000"/>
          <w:sz w:val="22"/>
          <w:szCs w:val="22"/>
        </w:rPr>
      </w:pPr>
      <w:r w:rsidRPr="425267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II - </w:t>
      </w:r>
      <w:proofErr w:type="gramStart"/>
      <w:r w:rsidRPr="42526705">
        <w:rPr>
          <w:rFonts w:ascii="Calibri" w:eastAsia="Calibri" w:hAnsi="Calibri" w:cs="Calibri"/>
          <w:color w:val="000000" w:themeColor="text1"/>
          <w:sz w:val="22"/>
          <w:szCs w:val="22"/>
        </w:rPr>
        <w:t>teletrabalho</w:t>
      </w:r>
      <w:proofErr w:type="gramEnd"/>
      <w:r w:rsidRPr="42526705">
        <w:rPr>
          <w:rFonts w:ascii="Calibri" w:eastAsia="Calibri" w:hAnsi="Calibri" w:cs="Calibri"/>
          <w:color w:val="000000" w:themeColor="text1"/>
          <w:sz w:val="22"/>
          <w:szCs w:val="22"/>
        </w:rPr>
        <w:t>, em regime de execução parcial: quando parte da jornada de trabalho ocorre em locais a critério do participante e parte em local determinado pela administração pública federal;</w:t>
      </w:r>
      <w:r w:rsidRPr="42526705">
        <w:rPr>
          <w:rStyle w:val="Forte"/>
          <w:rFonts w:ascii="Calibri" w:eastAsia="Calibri" w:hAnsi="Calibri" w:cs="Calibri"/>
          <w:color w:val="C00000"/>
          <w:sz w:val="22"/>
          <w:szCs w:val="22"/>
        </w:rPr>
        <w:t> [e /ou] </w:t>
      </w:r>
    </w:p>
    <w:p w14:paraId="500790F8" w14:textId="1E7B0682" w:rsidR="42F3821D" w:rsidRDefault="42F3821D" w:rsidP="4252670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526705">
        <w:rPr>
          <w:rFonts w:ascii="Calibri" w:eastAsia="Calibri" w:hAnsi="Calibri" w:cs="Calibri"/>
          <w:color w:val="000000" w:themeColor="text1"/>
          <w:sz w:val="22"/>
          <w:szCs w:val="22"/>
        </w:rPr>
        <w:t>III - teletrabalho, em regime de execução integral: quando a jornada de trabalho ocorre em local a critério do participante. </w:t>
      </w:r>
      <w:bookmarkStart w:id="1" w:name="_Hlk148275469"/>
    </w:p>
    <w:p w14:paraId="3645307E" w14:textId="498944C1" w:rsidR="00F73759" w:rsidRPr="001D141A" w:rsidRDefault="00F73759" w:rsidP="42526705">
      <w:pPr>
        <w:pStyle w:val="textojustificadorecuoprimeiralinha"/>
        <w:spacing w:before="0" w:beforeAutospacing="0" w:after="120" w:afterAutospacing="0"/>
        <w:jc w:val="both"/>
        <w:rPr>
          <w:rStyle w:val="Forte"/>
          <w:rFonts w:asciiTheme="minorHAnsi" w:hAnsiTheme="minorHAnsi" w:cstheme="minorBidi"/>
          <w:color w:val="C00000"/>
          <w:sz w:val="22"/>
          <w:szCs w:val="22"/>
        </w:rPr>
      </w:pPr>
      <w:proofErr w:type="gramStart"/>
      <w:r w:rsidRPr="04FCC931">
        <w:rPr>
          <w:rStyle w:val="Forte"/>
          <w:rFonts w:asciiTheme="minorHAnsi" w:hAnsiTheme="minorHAnsi" w:cstheme="minorBidi"/>
          <w:color w:val="C00000"/>
          <w:sz w:val="22"/>
          <w:szCs w:val="22"/>
        </w:rPr>
        <w:t>[Permanecer</w:t>
      </w:r>
      <w:proofErr w:type="gramEnd"/>
      <w:r w:rsidRPr="04FCC931">
        <w:rPr>
          <w:rStyle w:val="Forte"/>
          <w:rFonts w:asciiTheme="minorHAnsi" w:hAnsiTheme="minorHAnsi" w:cstheme="minorBidi"/>
          <w:color w:val="C00000"/>
          <w:sz w:val="22"/>
          <w:szCs w:val="22"/>
        </w:rPr>
        <w:t xml:space="preserve"> somente os regimes que serão adotados pela unidade </w:t>
      </w:r>
      <w:r w:rsidR="00CA75A0" w:rsidRPr="04FCC931">
        <w:rPr>
          <w:rStyle w:val="Forte"/>
          <w:rFonts w:asciiTheme="minorHAnsi" w:hAnsiTheme="minorHAnsi" w:cstheme="minorBidi"/>
          <w:color w:val="C00000"/>
          <w:sz w:val="22"/>
          <w:szCs w:val="22"/>
        </w:rPr>
        <w:t>instituidora</w:t>
      </w:r>
      <w:r w:rsidRPr="04FCC931">
        <w:rPr>
          <w:rStyle w:val="Forte"/>
          <w:rFonts w:asciiTheme="minorHAnsi" w:hAnsiTheme="minorHAnsi" w:cstheme="minorBidi"/>
          <w:color w:val="C00000"/>
          <w:sz w:val="22"/>
          <w:szCs w:val="22"/>
        </w:rPr>
        <w:t>, podendo ser os três ou somente um deles</w:t>
      </w:r>
      <w:r w:rsidR="00213A92" w:rsidRPr="04FCC931">
        <w:rPr>
          <w:rStyle w:val="Forte"/>
          <w:rFonts w:asciiTheme="minorHAnsi" w:hAnsiTheme="minorHAnsi" w:cstheme="minorBidi"/>
          <w:color w:val="C00000"/>
          <w:sz w:val="22"/>
          <w:szCs w:val="22"/>
        </w:rPr>
        <w:t>. C</w:t>
      </w:r>
      <w:r w:rsidRPr="04FCC931">
        <w:rPr>
          <w:rStyle w:val="Forte"/>
          <w:rFonts w:asciiTheme="minorHAnsi" w:hAnsiTheme="minorHAnsi" w:cstheme="minorBidi"/>
          <w:color w:val="C00000"/>
          <w:sz w:val="22"/>
          <w:szCs w:val="22"/>
        </w:rPr>
        <w:t xml:space="preserve">aso não seja permitido apenas um dos regimes, remover os demais incisos e deixar o texto que trata do regime em texto corrido no </w:t>
      </w:r>
      <w:r w:rsidRPr="04FCC931">
        <w:rPr>
          <w:rStyle w:val="Forte"/>
          <w:rFonts w:asciiTheme="minorHAnsi" w:hAnsiTheme="minorHAnsi" w:cstheme="minorBidi"/>
          <w:i/>
          <w:iCs/>
          <w:color w:val="C00000"/>
          <w:sz w:val="22"/>
          <w:szCs w:val="22"/>
        </w:rPr>
        <w:t>caput</w:t>
      </w:r>
      <w:r w:rsidRPr="04FCC931">
        <w:rPr>
          <w:rStyle w:val="Forte"/>
          <w:rFonts w:asciiTheme="minorHAnsi" w:hAnsiTheme="minorHAnsi" w:cstheme="minorBidi"/>
          <w:color w:val="C00000"/>
          <w:sz w:val="22"/>
          <w:szCs w:val="22"/>
        </w:rPr>
        <w:t>]</w:t>
      </w:r>
    </w:p>
    <w:bookmarkEnd w:id="1"/>
    <w:p w14:paraId="0B3A0C8D" w14:textId="7670220F" w:rsidR="007E46E6" w:rsidRDefault="7D461CA0" w:rsidP="30EF1FA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0EF1FA5">
        <w:rPr>
          <w:rFonts w:ascii="Calibri" w:eastAsia="Calibri" w:hAnsi="Calibri" w:cs="Calibri"/>
          <w:color w:val="000000" w:themeColor="text1"/>
          <w:sz w:val="22"/>
          <w:szCs w:val="22"/>
        </w:rPr>
        <w:t>§ 1º A adesão ao PGD dependerá de pactuação entre o participante e a chefia imediata.</w:t>
      </w:r>
    </w:p>
    <w:p w14:paraId="46867C94" w14:textId="2E0B40A7" w:rsidR="007E46E6" w:rsidRDefault="7D461CA0" w:rsidP="30EF1FA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0EF1FA5">
        <w:rPr>
          <w:rFonts w:ascii="Calibri" w:eastAsia="Calibri" w:hAnsi="Calibri" w:cs="Calibri"/>
          <w:color w:val="000000" w:themeColor="text1"/>
          <w:sz w:val="22"/>
          <w:szCs w:val="22"/>
        </w:rPr>
        <w:t>§ 2º A chefia imediata e o participante poderão repactuar, a qualquer momento, a modalidade e o regime de execução, mediante ajuste no Termo de Ciência e Responsabilidade - TCR.</w:t>
      </w:r>
    </w:p>
    <w:p w14:paraId="77F285E7" w14:textId="18F1A155" w:rsidR="007E46E6" w:rsidRDefault="7D461CA0" w:rsidP="30EF1FA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0EF1FA5">
        <w:rPr>
          <w:rFonts w:ascii="Calibri" w:eastAsia="Calibri" w:hAnsi="Calibri" w:cs="Calibri"/>
          <w:color w:val="000000" w:themeColor="text1"/>
          <w:sz w:val="22"/>
          <w:szCs w:val="22"/>
        </w:rPr>
        <w:t>§ 3º A repactuação de que trata o § 2º deverá observar as modalidades de execução admit</w:t>
      </w:r>
      <w:r w:rsidR="527B8DA7" w:rsidRPr="30EF1FA5">
        <w:rPr>
          <w:rFonts w:ascii="Calibri" w:eastAsia="Calibri" w:hAnsi="Calibri" w:cs="Calibri"/>
          <w:color w:val="000000" w:themeColor="text1"/>
          <w:sz w:val="22"/>
          <w:szCs w:val="22"/>
        </w:rPr>
        <w:t>id</w:t>
      </w:r>
      <w:r w:rsidRPr="30EF1FA5">
        <w:rPr>
          <w:rFonts w:ascii="Calibri" w:eastAsia="Calibri" w:hAnsi="Calibri" w:cs="Calibri"/>
          <w:color w:val="000000" w:themeColor="text1"/>
          <w:sz w:val="22"/>
          <w:szCs w:val="22"/>
        </w:rPr>
        <w:t>as neste artigo.</w:t>
      </w:r>
    </w:p>
    <w:p w14:paraId="2E30AC44" w14:textId="630CF7B9" w:rsidR="007E46E6" w:rsidRDefault="7D461CA0" w:rsidP="55BDA173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BDA173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 xml:space="preserve">§ 4º No caso da modalidade teletrabalho, </w:t>
      </w:r>
      <w:r w:rsidR="611E6F61" w:rsidRPr="55BDA1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em </w:t>
      </w:r>
      <w:r w:rsidRPr="55BDA173">
        <w:rPr>
          <w:rFonts w:ascii="Calibri" w:eastAsia="Calibri" w:hAnsi="Calibri" w:cs="Calibri"/>
          <w:color w:val="000000" w:themeColor="text1"/>
          <w:sz w:val="22"/>
          <w:szCs w:val="22"/>
        </w:rPr>
        <w:t>regime de execução parcial, os períodos de trabalho em local determinado pela administração deverão ser acordados entre a chefia e os participantes para que, sempre que possível, exista revezamento de horários presenciais entre eles.</w:t>
      </w:r>
    </w:p>
    <w:p w14:paraId="212D06A0" w14:textId="20349271" w:rsidR="007E46E6" w:rsidRDefault="7D461CA0" w:rsidP="30EF1FA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0EF1FA5">
        <w:rPr>
          <w:rFonts w:ascii="Calibri" w:eastAsia="Calibri" w:hAnsi="Calibri" w:cs="Calibri"/>
          <w:color w:val="000000" w:themeColor="text1"/>
          <w:sz w:val="22"/>
          <w:szCs w:val="22"/>
        </w:rPr>
        <w:t>§ 5º Ficam dispensados do controle de frequência e assiduidade os participantes que exerçam suas atividades em qualquer modalidade e regime de execução do PGD.</w:t>
      </w:r>
    </w:p>
    <w:p w14:paraId="05F52CFF" w14:textId="00D1E4AC" w:rsidR="42526705" w:rsidRDefault="42526705" w:rsidP="42526705">
      <w:pPr>
        <w:pStyle w:val="textojustificadorecuoprimeiralinha"/>
        <w:spacing w:before="0" w:beforeAutospacing="0" w:after="120" w:afterAutospacing="0"/>
        <w:jc w:val="both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</w:p>
    <w:p w14:paraId="1AAC6C34" w14:textId="2C35EF9A" w:rsidR="76747B05" w:rsidRDefault="76747B05" w:rsidP="4252670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52670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Unidades de Execução </w:t>
      </w:r>
    </w:p>
    <w:p w14:paraId="330287DC" w14:textId="30192B64" w:rsidR="76747B05" w:rsidRDefault="76747B05" w:rsidP="40CAE2D0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</w:pPr>
      <w:r w:rsidRPr="40CAE2D0">
        <w:rPr>
          <w:rFonts w:ascii="Calibri" w:eastAsia="Calibri" w:hAnsi="Calibri" w:cs="Calibri"/>
          <w:sz w:val="22"/>
          <w:szCs w:val="22"/>
        </w:rPr>
        <w:t>Art. 4</w:t>
      </w:r>
      <w:proofErr w:type="gramStart"/>
      <w:r w:rsidRPr="40CAE2D0">
        <w:rPr>
          <w:rFonts w:ascii="Calibri" w:eastAsia="Calibri" w:hAnsi="Calibri" w:cs="Calibri"/>
          <w:sz w:val="22"/>
          <w:szCs w:val="22"/>
        </w:rPr>
        <w:t>º  As</w:t>
      </w:r>
      <w:proofErr w:type="gramEnd"/>
      <w:r w:rsidRPr="40CAE2D0">
        <w:rPr>
          <w:rFonts w:ascii="Calibri" w:eastAsia="Calibri" w:hAnsi="Calibri" w:cs="Calibri"/>
          <w:sz w:val="22"/>
          <w:szCs w:val="22"/>
        </w:rPr>
        <w:t xml:space="preserve"> unidades de execução no âmbito da </w:t>
      </w:r>
      <w:r w:rsidRPr="40CAE2D0">
        <w:rPr>
          <w:rStyle w:val="Forte"/>
          <w:rFonts w:ascii="Calibri" w:eastAsia="Calibri" w:hAnsi="Calibri" w:cs="Calibri"/>
          <w:color w:val="C00000"/>
          <w:sz w:val="22"/>
          <w:szCs w:val="22"/>
        </w:rPr>
        <w:t xml:space="preserve">[inserir aqui o nome da </w:t>
      </w:r>
      <w:r w:rsidRPr="40CAE2D0">
        <w:rPr>
          <w:rStyle w:val="Forte"/>
          <w:rFonts w:asciiTheme="minorHAnsi" w:hAnsiTheme="minorHAnsi" w:cstheme="minorBidi"/>
          <w:color w:val="C00000"/>
          <w:sz w:val="22"/>
          <w:szCs w:val="22"/>
        </w:rPr>
        <w:t>unidade instituidora</w:t>
      </w:r>
      <w:r w:rsidRPr="40CAE2D0">
        <w:rPr>
          <w:rStyle w:val="Forte"/>
          <w:rFonts w:ascii="Calibri" w:eastAsia="Calibri" w:hAnsi="Calibri" w:cs="Calibri"/>
          <w:color w:val="C00000"/>
          <w:sz w:val="22"/>
          <w:szCs w:val="22"/>
        </w:rPr>
        <w:t>]</w:t>
      </w:r>
      <w:r w:rsidRPr="40CAE2D0">
        <w:rPr>
          <w:rStyle w:val="Forte"/>
          <w:rFonts w:ascii="Calibri" w:eastAsia="Calibri" w:hAnsi="Calibri" w:cs="Calibri"/>
          <w:b w:val="0"/>
          <w:bCs w:val="0"/>
          <w:sz w:val="22"/>
          <w:szCs w:val="22"/>
        </w:rPr>
        <w:t>, serão de</w:t>
      </w:r>
      <w:r w:rsidRPr="40CAE2D0">
        <w:rPr>
          <w:rStyle w:val="Forte"/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 xml:space="preserve"> </w:t>
      </w:r>
      <w:r w:rsidRPr="40CAE2D0">
        <w:rPr>
          <w:rStyle w:val="Forte"/>
          <w:rFonts w:ascii="Calibri" w:eastAsia="Calibri" w:hAnsi="Calibri" w:cs="Calibri"/>
          <w:b w:val="0"/>
          <w:bCs w:val="0"/>
          <w:sz w:val="22"/>
          <w:szCs w:val="22"/>
        </w:rPr>
        <w:t>nível 13 ou superior.</w:t>
      </w:r>
    </w:p>
    <w:p w14:paraId="03438021" w14:textId="5F443CA3" w:rsidR="76747B05" w:rsidRDefault="76747B05" w:rsidP="054CAA88">
      <w:pPr>
        <w:spacing w:after="12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54CAA88">
        <w:rPr>
          <w:rStyle w:val="Forte"/>
          <w:rFonts w:ascii="Calibri" w:eastAsia="Calibri" w:hAnsi="Calibri" w:cs="Calibri"/>
          <w:b w:val="0"/>
          <w:bCs w:val="0"/>
          <w:color w:val="000000" w:themeColor="text1"/>
        </w:rPr>
        <w:t>§ 1º Os planos de entregas das unidades de execução deverão ser vinculados à Cadeia de Valor Integrada do Ministério - CVI-MCTI.</w:t>
      </w:r>
    </w:p>
    <w:p w14:paraId="24E49E1C" w14:textId="715F4B25" w:rsidR="76747B05" w:rsidRDefault="76747B05" w:rsidP="054CAA88">
      <w:pPr>
        <w:spacing w:after="12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54CAA88">
        <w:rPr>
          <w:rStyle w:val="Forte"/>
          <w:rFonts w:ascii="Calibri" w:eastAsia="Calibri" w:hAnsi="Calibri" w:cs="Calibri"/>
          <w:b w:val="0"/>
          <w:bCs w:val="0"/>
          <w:color w:val="000000" w:themeColor="text1"/>
        </w:rPr>
        <w:t>§ 2º As chefias imediatas deverão acompanhar os planos de trabalho dos participantes de forma a promover a execução do plano de entregas da unidade.</w:t>
      </w:r>
    </w:p>
    <w:p w14:paraId="4256AE3B" w14:textId="75025073" w:rsidR="42526705" w:rsidRDefault="42526705" w:rsidP="42526705">
      <w:pPr>
        <w:pStyle w:val="textojustificadorecuoprimeiralinha"/>
        <w:spacing w:before="0" w:beforeAutospacing="0" w:after="120" w:afterAutospacing="0"/>
        <w:jc w:val="both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</w:p>
    <w:p w14:paraId="4CFFAB8A" w14:textId="7A458BEA" w:rsidR="009A052C" w:rsidRPr="009A052C" w:rsidRDefault="009A052C" w:rsidP="00EF68E8">
      <w:pPr>
        <w:pStyle w:val="textojustificadorecuoprimeiralinha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A052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Quantitativo de vagas </w:t>
      </w:r>
    </w:p>
    <w:p w14:paraId="0764A075" w14:textId="05E567FB" w:rsidR="009A052C" w:rsidRPr="009A052C" w:rsidRDefault="009A052C" w:rsidP="30EF1FA5">
      <w:pPr>
        <w:pStyle w:val="textojustificadorecuoprimeiralinha"/>
        <w:spacing w:before="0" w:beforeAutospacing="0" w:after="120" w:afterAutospacing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30EF1FA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Art. </w:t>
      </w:r>
      <w:r w:rsidR="00787683">
        <w:rPr>
          <w:rFonts w:asciiTheme="minorHAnsi" w:hAnsiTheme="minorHAnsi" w:cstheme="minorBidi"/>
          <w:color w:val="000000" w:themeColor="text1"/>
          <w:sz w:val="22"/>
          <w:szCs w:val="22"/>
        </w:rPr>
        <w:t>5</w:t>
      </w:r>
      <w:r w:rsidRPr="30EF1FA5">
        <w:rPr>
          <w:rFonts w:asciiTheme="minorHAnsi" w:hAnsiTheme="minorHAnsi" w:cstheme="minorBidi"/>
          <w:color w:val="000000" w:themeColor="text1"/>
          <w:sz w:val="22"/>
          <w:szCs w:val="22"/>
        </w:rPr>
        <w:t>º</w:t>
      </w:r>
      <w:r w:rsidR="40BAC266" w:rsidRPr="30EF1FA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30EF1FA5">
        <w:rPr>
          <w:rFonts w:asciiTheme="minorHAnsi" w:hAnsiTheme="minorHAnsi" w:cstheme="minorBidi"/>
          <w:color w:val="000000" w:themeColor="text1"/>
          <w:sz w:val="22"/>
          <w:szCs w:val="22"/>
        </w:rPr>
        <w:t>As vagas para o PGD deverão observar os seguintes percentuais, em relação ao total de participantes desta unidade instituidora:</w:t>
      </w:r>
    </w:p>
    <w:p w14:paraId="3A6C5B62" w14:textId="5EA48C18" w:rsidR="009A052C" w:rsidRPr="009A052C" w:rsidRDefault="009A052C" w:rsidP="00EF68E8">
      <w:pPr>
        <w:pStyle w:val="textojustificadorecuoprimeiralinha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A052C">
        <w:rPr>
          <w:rFonts w:asciiTheme="minorHAnsi" w:hAnsiTheme="minorHAnsi" w:cstheme="minorHAnsi"/>
          <w:color w:val="000000"/>
          <w:sz w:val="22"/>
          <w:szCs w:val="22"/>
        </w:rPr>
        <w:t>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A052C">
        <w:rPr>
          <w:rFonts w:asciiTheme="minorHAnsi" w:hAnsiTheme="minorHAnsi" w:cstheme="minorHAnsi"/>
          <w:color w:val="000000"/>
          <w:sz w:val="22"/>
          <w:szCs w:val="22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9A052C">
        <w:rPr>
          <w:rFonts w:asciiTheme="minorHAnsi" w:hAnsiTheme="minorHAnsi" w:cstheme="minorHAnsi"/>
          <w:color w:val="000000"/>
          <w:sz w:val="22"/>
          <w:szCs w:val="22"/>
        </w:rPr>
        <w:t>resencial</w:t>
      </w:r>
      <w:proofErr w:type="gramEnd"/>
      <w:r w:rsidRPr="009A052C">
        <w:rPr>
          <w:rFonts w:asciiTheme="minorHAnsi" w:hAnsiTheme="minorHAnsi" w:cstheme="minorHAnsi"/>
          <w:color w:val="000000"/>
          <w:sz w:val="22"/>
          <w:szCs w:val="22"/>
        </w:rPr>
        <w:t>: até 100%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(cem por</w:t>
      </w:r>
      <w:r w:rsidR="00D62F7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cento);</w:t>
      </w:r>
    </w:p>
    <w:p w14:paraId="69FA7EE3" w14:textId="699F4A96" w:rsidR="009A052C" w:rsidRPr="009A052C" w:rsidRDefault="009A052C" w:rsidP="00EF68E8">
      <w:pPr>
        <w:pStyle w:val="textojustificadorecuoprimeiralinha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A052C">
        <w:rPr>
          <w:rFonts w:asciiTheme="minorHAnsi" w:hAnsiTheme="minorHAnsi" w:cstheme="minorHAnsi"/>
          <w:color w:val="000000"/>
          <w:sz w:val="22"/>
          <w:szCs w:val="22"/>
        </w:rPr>
        <w:t>II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A052C">
        <w:rPr>
          <w:rFonts w:asciiTheme="minorHAnsi" w:hAnsiTheme="minorHAnsi" w:cstheme="minorHAnsi"/>
          <w:color w:val="000000"/>
          <w:sz w:val="22"/>
          <w:szCs w:val="22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9A052C">
        <w:rPr>
          <w:rFonts w:asciiTheme="minorHAnsi" w:hAnsiTheme="minorHAnsi" w:cstheme="minorHAnsi"/>
          <w:color w:val="000000"/>
          <w:sz w:val="22"/>
          <w:szCs w:val="22"/>
        </w:rPr>
        <w:t>eletrabalho</w:t>
      </w:r>
      <w:proofErr w:type="gramEnd"/>
      <w:r w:rsidRPr="009A052C">
        <w:rPr>
          <w:rFonts w:asciiTheme="minorHAnsi" w:hAnsiTheme="minorHAnsi" w:cstheme="minorHAnsi"/>
          <w:color w:val="000000"/>
          <w:sz w:val="22"/>
          <w:szCs w:val="22"/>
        </w:rPr>
        <w:t>, em regime de execução parcial: até 100%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(cem por</w:t>
      </w:r>
      <w:r w:rsidR="00D62F7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cento)</w:t>
      </w:r>
      <w:r w:rsidRPr="009A052C">
        <w:rPr>
          <w:rFonts w:asciiTheme="minorHAnsi" w:hAnsiTheme="minorHAnsi" w:cstheme="minorHAnsi"/>
          <w:color w:val="000000"/>
          <w:sz w:val="22"/>
          <w:szCs w:val="22"/>
        </w:rPr>
        <w:t>; e</w:t>
      </w:r>
    </w:p>
    <w:p w14:paraId="7191EF4A" w14:textId="72A5FA77" w:rsidR="00F3066D" w:rsidRPr="00771EEB" w:rsidRDefault="009A052C" w:rsidP="42526705">
      <w:pPr>
        <w:pStyle w:val="textojustificadorecuoprimeiralinha"/>
        <w:spacing w:before="0" w:beforeAutospacing="0" w:after="12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40CAE2D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III - teletrabalho, em regime de execução integral: até </w:t>
      </w:r>
      <w:r w:rsidR="62011E37" w:rsidRPr="40CAE2D0">
        <w:rPr>
          <w:rFonts w:asciiTheme="minorHAnsi" w:hAnsiTheme="minorHAnsi" w:cstheme="minorBidi"/>
          <w:sz w:val="22"/>
          <w:szCs w:val="22"/>
        </w:rPr>
        <w:t>5</w:t>
      </w:r>
      <w:r w:rsidRPr="40CAE2D0">
        <w:rPr>
          <w:rFonts w:asciiTheme="minorHAnsi" w:hAnsiTheme="minorHAnsi" w:cstheme="minorBidi"/>
          <w:sz w:val="22"/>
          <w:szCs w:val="22"/>
        </w:rPr>
        <w:t>0% (</w:t>
      </w:r>
      <w:r w:rsidR="08B67CC2" w:rsidRPr="40CAE2D0">
        <w:rPr>
          <w:rFonts w:asciiTheme="minorHAnsi" w:hAnsiTheme="minorHAnsi" w:cstheme="minorBidi"/>
          <w:sz w:val="22"/>
          <w:szCs w:val="22"/>
        </w:rPr>
        <w:t>cinquenta</w:t>
      </w:r>
      <w:r w:rsidRPr="40CAE2D0">
        <w:rPr>
          <w:rFonts w:asciiTheme="minorHAnsi" w:hAnsiTheme="minorHAnsi" w:cstheme="minorBidi"/>
          <w:sz w:val="22"/>
          <w:szCs w:val="22"/>
        </w:rPr>
        <w:t xml:space="preserve"> por</w:t>
      </w:r>
      <w:r w:rsidR="00D62F73" w:rsidRPr="40CAE2D0">
        <w:rPr>
          <w:rFonts w:asciiTheme="minorHAnsi" w:hAnsiTheme="minorHAnsi" w:cstheme="minorBidi"/>
          <w:sz w:val="22"/>
          <w:szCs w:val="22"/>
        </w:rPr>
        <w:t xml:space="preserve"> </w:t>
      </w:r>
      <w:r w:rsidRPr="40CAE2D0">
        <w:rPr>
          <w:rFonts w:asciiTheme="minorHAnsi" w:hAnsiTheme="minorHAnsi" w:cstheme="minorBidi"/>
          <w:sz w:val="22"/>
          <w:szCs w:val="22"/>
        </w:rPr>
        <w:t>cento)</w:t>
      </w:r>
      <w:r w:rsidRPr="40CAE2D0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Pr="40CAE2D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do total da força de trabalho </w:t>
      </w:r>
      <w:r w:rsidRPr="40CAE2D0">
        <w:rPr>
          <w:rFonts w:asciiTheme="minorHAnsi" w:hAnsiTheme="minorHAnsi" w:cstheme="minorBidi"/>
          <w:sz w:val="22"/>
          <w:szCs w:val="22"/>
        </w:rPr>
        <w:t>da</w:t>
      </w:r>
      <w:r w:rsidR="72B2C83F" w:rsidRPr="40CAE2D0">
        <w:rPr>
          <w:rFonts w:asciiTheme="minorHAnsi" w:hAnsiTheme="minorHAnsi" w:cstheme="minorBidi"/>
          <w:sz w:val="22"/>
          <w:szCs w:val="22"/>
        </w:rPr>
        <w:t>s</w:t>
      </w:r>
      <w:r w:rsidRPr="40CAE2D0">
        <w:rPr>
          <w:rFonts w:asciiTheme="minorHAnsi" w:hAnsiTheme="minorHAnsi" w:cstheme="minorBidi"/>
          <w:sz w:val="22"/>
          <w:szCs w:val="22"/>
        </w:rPr>
        <w:t xml:space="preserve"> subunidade</w:t>
      </w:r>
      <w:r w:rsidR="2B5C3C56" w:rsidRPr="40CAE2D0">
        <w:rPr>
          <w:rFonts w:asciiTheme="minorHAnsi" w:hAnsiTheme="minorHAnsi" w:cstheme="minorBidi"/>
          <w:sz w:val="22"/>
          <w:szCs w:val="22"/>
        </w:rPr>
        <w:t>s</w:t>
      </w:r>
      <w:r w:rsidRPr="40CAE2D0">
        <w:rPr>
          <w:rFonts w:asciiTheme="minorHAnsi" w:hAnsiTheme="minorHAnsi" w:cstheme="minorBidi"/>
          <w:sz w:val="22"/>
          <w:szCs w:val="22"/>
        </w:rPr>
        <w:t>, desconsiderando o regime de execução parcial e presencial.</w:t>
      </w:r>
    </w:p>
    <w:p w14:paraId="7DD21183" w14:textId="67B667FB" w:rsidR="00D62F73" w:rsidRPr="00771EEB" w:rsidRDefault="00D62F73" w:rsidP="04FCC931">
      <w:pPr>
        <w:pStyle w:val="textojustificadorecuoprimeiralinha"/>
        <w:spacing w:before="0" w:beforeAutospacing="0" w:after="120" w:afterAutospacing="0"/>
        <w:jc w:val="both"/>
        <w:rPr>
          <w:rFonts w:asciiTheme="minorHAnsi" w:hAnsiTheme="minorHAnsi" w:cstheme="minorBidi"/>
          <w:color w:val="C00000"/>
          <w:sz w:val="22"/>
          <w:szCs w:val="22"/>
        </w:rPr>
      </w:pPr>
      <w:proofErr w:type="gramStart"/>
      <w:r w:rsidRPr="04FCC931">
        <w:rPr>
          <w:rStyle w:val="Forte"/>
          <w:rFonts w:asciiTheme="minorHAnsi" w:hAnsiTheme="minorHAnsi" w:cstheme="minorBidi"/>
          <w:color w:val="C00000"/>
          <w:sz w:val="22"/>
          <w:szCs w:val="22"/>
        </w:rPr>
        <w:t>[Permanecer</w:t>
      </w:r>
      <w:proofErr w:type="gramEnd"/>
      <w:r w:rsidRPr="04FCC931">
        <w:rPr>
          <w:rStyle w:val="Forte"/>
          <w:rFonts w:asciiTheme="minorHAnsi" w:hAnsiTheme="minorHAnsi" w:cstheme="minorBidi"/>
          <w:color w:val="C00000"/>
          <w:sz w:val="22"/>
          <w:szCs w:val="22"/>
        </w:rPr>
        <w:t xml:space="preserve"> somente os regimes previsto</w:t>
      </w:r>
      <w:r w:rsidR="00E776A0" w:rsidRPr="04FCC931">
        <w:rPr>
          <w:rStyle w:val="Forte"/>
          <w:rFonts w:asciiTheme="minorHAnsi" w:hAnsiTheme="minorHAnsi" w:cstheme="minorBidi"/>
          <w:color w:val="C00000"/>
          <w:sz w:val="22"/>
          <w:szCs w:val="22"/>
        </w:rPr>
        <w:t>s</w:t>
      </w:r>
      <w:r w:rsidRPr="04FCC931">
        <w:rPr>
          <w:rStyle w:val="Forte"/>
          <w:rFonts w:asciiTheme="minorHAnsi" w:hAnsiTheme="minorHAnsi" w:cstheme="minorBidi"/>
          <w:color w:val="C00000"/>
          <w:sz w:val="22"/>
          <w:szCs w:val="22"/>
        </w:rPr>
        <w:t xml:space="preserve"> no artigo </w:t>
      </w:r>
      <w:r w:rsidR="746EC476" w:rsidRPr="04FCC931">
        <w:rPr>
          <w:rStyle w:val="Forte"/>
          <w:rFonts w:asciiTheme="minorHAnsi" w:hAnsiTheme="minorHAnsi" w:cstheme="minorBidi"/>
          <w:color w:val="C00000"/>
          <w:sz w:val="22"/>
          <w:szCs w:val="22"/>
        </w:rPr>
        <w:t>3</w:t>
      </w:r>
      <w:r w:rsidRPr="04FCC931">
        <w:rPr>
          <w:rStyle w:val="Forte"/>
          <w:rFonts w:asciiTheme="minorHAnsi" w:hAnsiTheme="minorHAnsi" w:cstheme="minorBidi"/>
          <w:color w:val="C00000"/>
          <w:sz w:val="22"/>
          <w:szCs w:val="22"/>
        </w:rPr>
        <w:t>º desta minuta] </w:t>
      </w:r>
    </w:p>
    <w:p w14:paraId="3FDD8431" w14:textId="77777777" w:rsidR="00F3066D" w:rsidRDefault="00F3066D" w:rsidP="162DFA6B">
      <w:pPr>
        <w:pStyle w:val="textojustificadorecuoprimeiralinha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5B1042E1" w14:textId="02C9FE38" w:rsidR="1C921242" w:rsidRDefault="1C921242" w:rsidP="4252670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52670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Seleção dos participantes</w:t>
      </w:r>
    </w:p>
    <w:p w14:paraId="7CBD265C" w14:textId="7617E37F" w:rsidR="1C921242" w:rsidRDefault="1C921242" w:rsidP="30EF1FA5">
      <w:pPr>
        <w:pStyle w:val="textojustificadorecuoprimeiralinha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0EF1FA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Art. 6º Poderão ser selecionados para participação no PGD os agentes públicos:</w:t>
      </w:r>
    </w:p>
    <w:p w14:paraId="5F3E11A7" w14:textId="496976A8" w:rsidR="1C921242" w:rsidRDefault="1C921242" w:rsidP="04FCC931">
      <w:pPr>
        <w:pStyle w:val="textojustificadorecuoprimeiralinha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I - </w:t>
      </w:r>
      <w:proofErr w:type="gramStart"/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servidores</w:t>
      </w:r>
      <w:proofErr w:type="gramEnd"/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públicos ocupantes de cargo efetivo;</w:t>
      </w:r>
    </w:p>
    <w:p w14:paraId="0E4BDD9D" w14:textId="037BFB94" w:rsidR="1C921242" w:rsidRDefault="1C921242" w:rsidP="04FCC931">
      <w:pPr>
        <w:pStyle w:val="textojustificadorecuoprimeiralinha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II - </w:t>
      </w:r>
      <w:proofErr w:type="gramStart"/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servidores</w:t>
      </w:r>
      <w:proofErr w:type="gramEnd"/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públicos ocupantes de cargo em comissão;</w:t>
      </w:r>
    </w:p>
    <w:p w14:paraId="4A02FDA7" w14:textId="6808EBF1" w:rsidR="1C921242" w:rsidRDefault="1C921242" w:rsidP="04FCC931">
      <w:pPr>
        <w:pStyle w:val="textojustificadorecuoprimeiralinha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III - empregados públicos em exercício na administração pública federal direta, autárquica e fundacional;</w:t>
      </w:r>
    </w:p>
    <w:p w14:paraId="2559D3D7" w14:textId="0496CC00" w:rsidR="1C921242" w:rsidRDefault="1C921242" w:rsidP="04FCC931">
      <w:pPr>
        <w:pStyle w:val="textojustificadorecuoprimeiralinha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IV - contratados por tempo determinado, nos termos do disposto na </w:t>
      </w:r>
      <w:hyperlink r:id="rId13">
        <w:r w:rsidRPr="04FCC931">
          <w:rPr>
            <w:rStyle w:val="Hyperlink"/>
            <w:rFonts w:asciiTheme="minorHAnsi" w:eastAsiaTheme="minorEastAsia" w:hAnsiTheme="minorHAnsi" w:cstheme="minorBidi"/>
            <w:sz w:val="22"/>
            <w:szCs w:val="22"/>
          </w:rPr>
          <w:t>Lei nº 8.745, de 9 de dezembro de 1993</w:t>
        </w:r>
      </w:hyperlink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; e</w:t>
      </w:r>
    </w:p>
    <w:p w14:paraId="4D4AA0A9" w14:textId="4611A9B9" w:rsidR="1C921242" w:rsidRDefault="1C921242" w:rsidP="04FCC931">
      <w:pPr>
        <w:pStyle w:val="textojustificadorecuoprimeiralinha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V - estagiários, observado o disposto na </w:t>
      </w:r>
      <w:hyperlink r:id="rId14">
        <w:r w:rsidRPr="04FCC931">
          <w:rPr>
            <w:rStyle w:val="Hyperlink"/>
            <w:rFonts w:asciiTheme="minorHAnsi" w:eastAsiaTheme="minorEastAsia" w:hAnsiTheme="minorHAnsi" w:cstheme="minorBidi"/>
            <w:sz w:val="22"/>
            <w:szCs w:val="22"/>
          </w:rPr>
          <w:t>Lei nº 11.788, de 25 de setembro de 2008</w:t>
        </w:r>
      </w:hyperlink>
      <w:r w:rsidR="4DF13A6F"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</w:p>
    <w:p w14:paraId="226765E6" w14:textId="396521F0" w:rsidR="1C921242" w:rsidRDefault="1C921242" w:rsidP="30EF1FA5">
      <w:pPr>
        <w:pStyle w:val="textojustificadorecuoprimeiralinha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0EF1FA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§ 1º As chefias deverão estabelecer as atividades que poderão ser incluídas no PGD, de acordo com o modelo de Critérios Técnicos</w:t>
      </w:r>
      <w:r w:rsidR="00A45D38" w:rsidRPr="30EF1FA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, disponibilizado no Sistema Eletrônico de Informações - SEI-MCTI</w:t>
      </w:r>
      <w:r w:rsidRPr="30EF1FA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</w:p>
    <w:p w14:paraId="430EFA19" w14:textId="718BD7C8" w:rsidR="1C921242" w:rsidRDefault="1C921242" w:rsidP="30EF1FA5">
      <w:pPr>
        <w:pStyle w:val="textojustificadorecuoprimeiralinha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0EF1FA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§ 2º A seleção dos participantes considerará a natureza do trabalho, as competências e respeitará a jornada de trabalho do interessado.</w:t>
      </w:r>
    </w:p>
    <w:p w14:paraId="703ED8EB" w14:textId="399B1867" w:rsidR="1C921242" w:rsidRDefault="1C921242" w:rsidP="30EF1FA5">
      <w:pPr>
        <w:pStyle w:val="textojustificadorecuoprimeiralinha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0EF1FA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§ 3º A relação dos participantes selecionados da unidade instituidora deverá ser encaminhada à </w:t>
      </w:r>
      <w:r w:rsidR="72E5525E" w:rsidRPr="30EF1FA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Coordenação-Geral de Gestão Institucional</w:t>
      </w:r>
      <w:r w:rsidRPr="30EF1FA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, na forma do modelo de Divulgação da Relação de Participantes</w:t>
      </w:r>
      <w:r w:rsidR="1F07AF24" w:rsidRPr="30EF1FA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, disponibilizado no Sistema Eletrônico de Informações - SEI-MCTI</w:t>
      </w:r>
      <w:r w:rsidRPr="30EF1FA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</w:p>
    <w:p w14:paraId="712CA2EF" w14:textId="06AE2584" w:rsidR="1C921242" w:rsidRDefault="176298A4" w:rsidP="30EF1FA5">
      <w:pPr>
        <w:pStyle w:val="textojustificadorecuoprimeiralinha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0EF1FA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§ </w:t>
      </w:r>
      <w:r w:rsidR="36621DFF" w:rsidRPr="30EF1FA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4</w:t>
      </w:r>
      <w:r w:rsidRPr="30EF1FA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º A relação de que trata o § 3º deverá ser atualizada de ac</w:t>
      </w:r>
      <w:r w:rsidR="317832BC" w:rsidRPr="30EF1FA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ordo com </w:t>
      </w:r>
      <w:r w:rsidRPr="30EF1FA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o ingresso e o desligamento de participantes do PGD </w:t>
      </w:r>
      <w:r w:rsidR="0B57A85F" w:rsidRPr="30EF1FA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da unidade de instituição</w:t>
      </w:r>
      <w:r w:rsidRPr="30EF1FA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. </w:t>
      </w:r>
    </w:p>
    <w:p w14:paraId="491A29C8" w14:textId="7DF933AD" w:rsidR="1C921242" w:rsidRDefault="1C921242" w:rsidP="30EF1FA5">
      <w:pPr>
        <w:pStyle w:val="textojustificadorecuoprimeiralinha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0EF1FA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lastRenderedPageBreak/>
        <w:t xml:space="preserve">§ </w:t>
      </w:r>
      <w:r w:rsidR="6B2D2B2A" w:rsidRPr="30EF1FA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5</w:t>
      </w:r>
      <w:r w:rsidRPr="30EF1FA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º A participação dos empregados de empresas públicas ou de sociedades de economia mista em exercício no Ministério e a alteração da modalidade presencial para teletrabalho dependerá de autorização da entidade de origem, sem prejuízo dos demais requisitos.</w:t>
      </w:r>
    </w:p>
    <w:p w14:paraId="48E1D513" w14:textId="6094B077" w:rsidR="1C921242" w:rsidRDefault="1C921242" w:rsidP="30EF1FA5">
      <w:pPr>
        <w:pStyle w:val="textojustificadorecuoprimeiralinha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0EF1FA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§ </w:t>
      </w:r>
      <w:r w:rsidR="39CC37B0" w:rsidRPr="30EF1FA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6</w:t>
      </w:r>
      <w:r w:rsidRPr="30EF1FA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º A alteração da modalidade presencial para teletrabalho para os estagiários ocorrerá por meio da celebração de acordo entre a instituição de ensino, a parte concedente, o estagiário e, exceto se este for emancipado ou tiver dezoito anos de idade ou mais, o seu representante ou assistente legal.</w:t>
      </w:r>
    </w:p>
    <w:p w14:paraId="1365492B" w14:textId="77777777" w:rsidR="00075772" w:rsidRDefault="00075772" w:rsidP="04FCC931">
      <w:pPr>
        <w:pStyle w:val="textojustificadorecuoprimeiralinha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72C8DB54" w14:textId="238FEA1A" w:rsidR="7717DD4F" w:rsidRDefault="7717DD4F" w:rsidP="04FCC931">
      <w:pPr>
        <w:pStyle w:val="textojustificadorecuoprimeiralinha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0EF1FA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Art. 7º Caso o número de interessados ultrapasse o quantitativo de vagas, a chefia imediata deverá priorizar os seguintes candidatos, nesta ordem:</w:t>
      </w:r>
    </w:p>
    <w:p w14:paraId="57E7923D" w14:textId="4B81B3A7" w:rsidR="7717DD4F" w:rsidRDefault="7717DD4F" w:rsidP="04FCC931">
      <w:pPr>
        <w:pStyle w:val="textojustificadorecuoprimeiralinha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I - </w:t>
      </w:r>
      <w:proofErr w:type="gramStart"/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com</w:t>
      </w:r>
      <w:proofErr w:type="gramEnd"/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deficiência;</w:t>
      </w:r>
    </w:p>
    <w:p w14:paraId="0E0328B1" w14:textId="559652D7" w:rsidR="7717DD4F" w:rsidRDefault="7717DD4F" w:rsidP="04FCC931">
      <w:pPr>
        <w:pStyle w:val="textojustificadorecuoprimeiralinha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II - </w:t>
      </w:r>
      <w:proofErr w:type="gramStart"/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que</w:t>
      </w:r>
      <w:proofErr w:type="gramEnd"/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possuam dependente com deficiência;</w:t>
      </w:r>
    </w:p>
    <w:p w14:paraId="72CF79AF" w14:textId="7BCF8AC5" w:rsidR="7717DD4F" w:rsidRDefault="7717DD4F" w:rsidP="04FCC931">
      <w:pPr>
        <w:pStyle w:val="textojustificadorecuoprimeiralinha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III - idosas;</w:t>
      </w:r>
    </w:p>
    <w:p w14:paraId="7BA37B62" w14:textId="7F1D33C2" w:rsidR="7717DD4F" w:rsidRDefault="7717DD4F" w:rsidP="04FCC931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IV - </w:t>
      </w:r>
      <w:proofErr w:type="gramStart"/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acometidas</w:t>
      </w:r>
      <w:proofErr w:type="gramEnd"/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de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espondiloartrose</w:t>
      </w:r>
      <w:proofErr w:type="spellEnd"/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anquilosante, </w:t>
      </w:r>
      <w:proofErr w:type="spellStart"/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nefropatia</w:t>
      </w:r>
      <w:proofErr w:type="spellEnd"/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grave, hepatopatia grave, estados avançados da doença de </w:t>
      </w:r>
      <w:proofErr w:type="spellStart"/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Paget</w:t>
      </w:r>
      <w:proofErr w:type="spellEnd"/>
      <w:r w:rsidRPr="04FCC93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(osteíte deforman</w:t>
      </w:r>
      <w:r w:rsidRPr="04FCC931">
        <w:rPr>
          <w:rFonts w:ascii="Calibri" w:eastAsia="Calibri" w:hAnsi="Calibri" w:cs="Calibri"/>
          <w:color w:val="000000" w:themeColor="text1"/>
          <w:sz w:val="22"/>
          <w:szCs w:val="22"/>
        </w:rPr>
        <w:t>te), contaminação por radiação, ou síndrome da imunodeficiência adquirida;</w:t>
      </w:r>
    </w:p>
    <w:p w14:paraId="31DDC9C9" w14:textId="5CD8263F" w:rsidR="7717DD4F" w:rsidRDefault="7717DD4F" w:rsidP="4252670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5267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 - </w:t>
      </w:r>
      <w:proofErr w:type="gramStart"/>
      <w:r w:rsidRPr="42526705">
        <w:rPr>
          <w:rFonts w:ascii="Calibri" w:eastAsia="Calibri" w:hAnsi="Calibri" w:cs="Calibri"/>
          <w:color w:val="000000" w:themeColor="text1"/>
          <w:sz w:val="22"/>
          <w:szCs w:val="22"/>
        </w:rPr>
        <w:t>gestantes</w:t>
      </w:r>
      <w:proofErr w:type="gramEnd"/>
      <w:r w:rsidRPr="42526705">
        <w:rPr>
          <w:rFonts w:ascii="Calibri" w:eastAsia="Calibri" w:hAnsi="Calibri" w:cs="Calibri"/>
          <w:color w:val="000000" w:themeColor="text1"/>
          <w:sz w:val="22"/>
          <w:szCs w:val="22"/>
        </w:rPr>
        <w:t>; e</w:t>
      </w:r>
    </w:p>
    <w:p w14:paraId="68C0A05D" w14:textId="1CBAFD42" w:rsidR="7717DD4F" w:rsidRDefault="7717DD4F" w:rsidP="4252670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5267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VI - </w:t>
      </w:r>
      <w:proofErr w:type="gramStart"/>
      <w:r w:rsidRPr="42526705">
        <w:rPr>
          <w:rFonts w:ascii="Calibri" w:eastAsia="Calibri" w:hAnsi="Calibri" w:cs="Calibri"/>
          <w:color w:val="000000" w:themeColor="text1"/>
          <w:sz w:val="22"/>
          <w:szCs w:val="22"/>
        </w:rPr>
        <w:t>lactantes</w:t>
      </w:r>
      <w:proofErr w:type="gramEnd"/>
      <w:r w:rsidRPr="425267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de filha ou filho de até 2 (dois) anos de idade.</w:t>
      </w:r>
    </w:p>
    <w:p w14:paraId="623260C0" w14:textId="3907E02A" w:rsidR="00075772" w:rsidRPr="001A7258" w:rsidRDefault="00075772" w:rsidP="001A7258">
      <w:pPr>
        <w:pStyle w:val="textojustificadorecuoprimeiralinha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771EEB">
        <w:rPr>
          <w:rStyle w:val="Forte"/>
          <w:rFonts w:asciiTheme="minorHAnsi" w:hAnsiTheme="minorHAnsi" w:cstheme="minorHAnsi"/>
          <w:color w:val="C00000"/>
          <w:sz w:val="22"/>
          <w:szCs w:val="22"/>
        </w:rPr>
        <w:t xml:space="preserve">[A ordem pode ser alterada </w:t>
      </w:r>
      <w:bookmarkStart w:id="2" w:name="_Hlk148269051"/>
      <w:r w:rsidRPr="00771EEB">
        <w:rPr>
          <w:rStyle w:val="Forte"/>
          <w:rFonts w:asciiTheme="minorHAnsi" w:hAnsiTheme="minorHAnsi" w:cstheme="minorHAnsi"/>
          <w:color w:val="C00000"/>
          <w:sz w:val="22"/>
          <w:szCs w:val="22"/>
        </w:rPr>
        <w:t>e, caso necessário é possível</w:t>
      </w:r>
      <w:r w:rsidR="00D62F73" w:rsidRPr="00771EEB">
        <w:rPr>
          <w:rStyle w:val="Forte"/>
          <w:rFonts w:asciiTheme="minorHAnsi" w:hAnsiTheme="minorHAnsi" w:cstheme="minorHAnsi"/>
          <w:color w:val="C00000"/>
          <w:sz w:val="22"/>
          <w:szCs w:val="22"/>
        </w:rPr>
        <w:t xml:space="preserve"> acrescentar</w:t>
      </w:r>
      <w:r w:rsidRPr="00771EEB">
        <w:rPr>
          <w:rStyle w:val="Forte"/>
          <w:rFonts w:asciiTheme="minorHAnsi" w:hAnsiTheme="minorHAnsi" w:cstheme="minorHAnsi"/>
          <w:color w:val="C00000"/>
          <w:sz w:val="22"/>
          <w:szCs w:val="22"/>
        </w:rPr>
        <w:t xml:space="preserve"> outros critérios para priorização de participantes</w:t>
      </w:r>
      <w:bookmarkEnd w:id="2"/>
      <w:r w:rsidRPr="00771EEB">
        <w:rPr>
          <w:rStyle w:val="Forte"/>
          <w:rFonts w:asciiTheme="minorHAnsi" w:hAnsiTheme="minorHAnsi" w:cstheme="minorHAnsi"/>
          <w:color w:val="C00000"/>
          <w:sz w:val="22"/>
          <w:szCs w:val="22"/>
        </w:rPr>
        <w:t xml:space="preserve"> como, por exemplo, pessoas com doenças graves. Neste caso, a Nota Técnica que acompanhar a presente minuta deve apresentar os critérios definidos </w:t>
      </w:r>
      <w:r w:rsidR="00D62F73" w:rsidRPr="00771EEB">
        <w:rPr>
          <w:rStyle w:val="Forte"/>
          <w:rFonts w:asciiTheme="minorHAnsi" w:hAnsiTheme="minorHAnsi" w:cstheme="minorHAnsi"/>
          <w:color w:val="C00000"/>
          <w:sz w:val="22"/>
          <w:szCs w:val="22"/>
        </w:rPr>
        <w:t xml:space="preserve">pela unidade </w:t>
      </w:r>
      <w:r w:rsidR="00496CC8">
        <w:rPr>
          <w:rStyle w:val="Forte"/>
          <w:rFonts w:asciiTheme="minorHAnsi" w:hAnsiTheme="minorHAnsi" w:cstheme="minorHAnsi"/>
          <w:color w:val="C00000"/>
          <w:sz w:val="22"/>
          <w:szCs w:val="22"/>
        </w:rPr>
        <w:t xml:space="preserve">instituidora </w:t>
      </w:r>
      <w:r w:rsidRPr="00771EEB">
        <w:rPr>
          <w:rStyle w:val="Forte"/>
          <w:rFonts w:asciiTheme="minorHAnsi" w:hAnsiTheme="minorHAnsi" w:cstheme="minorHAnsi"/>
          <w:color w:val="C00000"/>
          <w:sz w:val="22"/>
          <w:szCs w:val="22"/>
        </w:rPr>
        <w:t>e as suas respectivas motivações]</w:t>
      </w:r>
    </w:p>
    <w:p w14:paraId="56CDA2D3" w14:textId="6EA2A2F7" w:rsidR="42526705" w:rsidRDefault="42526705" w:rsidP="42526705">
      <w:pPr>
        <w:pStyle w:val="textojustificadorecuoprimeiralinha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78B8A25F" w14:textId="73FB16DC" w:rsidR="192090DA" w:rsidRDefault="192090DA" w:rsidP="30EF1FA5">
      <w:pPr>
        <w:pStyle w:val="dou-paragraph"/>
        <w:spacing w:beforeAutospacing="0" w:after="120" w:afterAutospacing="0"/>
        <w:jc w:val="both"/>
        <w:rPr>
          <w:rFonts w:ascii="Calibri" w:eastAsia="Calibri" w:hAnsi="Calibri" w:cs="Calibri"/>
          <w:color w:val="162937"/>
          <w:sz w:val="22"/>
          <w:szCs w:val="22"/>
        </w:rPr>
      </w:pPr>
      <w:r w:rsidRPr="30EF1FA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Art. 8º </w:t>
      </w:r>
      <w:r w:rsidRPr="30EF1FA5">
        <w:rPr>
          <w:rFonts w:ascii="Calibri" w:eastAsia="Calibri" w:hAnsi="Calibri" w:cs="Calibri"/>
          <w:color w:val="162937"/>
          <w:sz w:val="22"/>
          <w:szCs w:val="22"/>
        </w:rPr>
        <w:t>É vedada a participação do agente público que se encontrar nas seguintes situações:</w:t>
      </w:r>
    </w:p>
    <w:p w14:paraId="446C1C43" w14:textId="52D50F8E" w:rsidR="192090DA" w:rsidRDefault="192090DA" w:rsidP="42526705">
      <w:pPr>
        <w:pStyle w:val="dou-paragraph"/>
        <w:spacing w:beforeAutospacing="0" w:after="120" w:afterAutospacing="0"/>
        <w:jc w:val="both"/>
        <w:rPr>
          <w:rFonts w:ascii="Calibri" w:eastAsia="Calibri" w:hAnsi="Calibri" w:cs="Calibri"/>
          <w:color w:val="C00000"/>
          <w:sz w:val="22"/>
          <w:szCs w:val="22"/>
        </w:rPr>
      </w:pPr>
      <w:r w:rsidRPr="42526705">
        <w:rPr>
          <w:rFonts w:ascii="Calibri" w:eastAsia="Calibri" w:hAnsi="Calibri" w:cs="Calibri"/>
          <w:color w:val="162937"/>
          <w:sz w:val="22"/>
          <w:szCs w:val="22"/>
        </w:rPr>
        <w:t xml:space="preserve">I - </w:t>
      </w:r>
      <w:proofErr w:type="gramStart"/>
      <w:r w:rsidRPr="42526705">
        <w:rPr>
          <w:rFonts w:ascii="Calibri" w:eastAsia="Calibri" w:hAnsi="Calibri" w:cs="Calibri"/>
          <w:color w:val="162937"/>
          <w:sz w:val="22"/>
          <w:szCs w:val="22"/>
        </w:rPr>
        <w:t>nos</w:t>
      </w:r>
      <w:proofErr w:type="gramEnd"/>
      <w:r w:rsidRPr="42526705">
        <w:rPr>
          <w:rFonts w:ascii="Calibri" w:eastAsia="Calibri" w:hAnsi="Calibri" w:cs="Calibri"/>
          <w:color w:val="162937"/>
          <w:sz w:val="22"/>
          <w:szCs w:val="22"/>
        </w:rPr>
        <w:t xml:space="preserve"> primeiros 12 (doze) meses de estágio probatório na modalidade teletrabalho;</w:t>
      </w:r>
    </w:p>
    <w:p w14:paraId="7076922E" w14:textId="1A9D7C09" w:rsidR="00075772" w:rsidRPr="0049221C" w:rsidRDefault="6C012A40" w:rsidP="40CAE2D0">
      <w:pPr>
        <w:pStyle w:val="dou-paragraph"/>
        <w:spacing w:beforeAutospacing="0" w:after="12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40CAE2D0">
        <w:rPr>
          <w:rFonts w:asciiTheme="minorHAnsi" w:hAnsiTheme="minorHAnsi" w:cstheme="minorBidi"/>
          <w:sz w:val="22"/>
          <w:szCs w:val="22"/>
        </w:rPr>
        <w:t xml:space="preserve">II - </w:t>
      </w:r>
      <w:proofErr w:type="gramStart"/>
      <w:r w:rsidR="00075772" w:rsidRPr="40CAE2D0">
        <w:rPr>
          <w:rFonts w:asciiTheme="minorHAnsi" w:hAnsiTheme="minorHAnsi" w:cstheme="minorBidi"/>
          <w:sz w:val="22"/>
          <w:szCs w:val="22"/>
        </w:rPr>
        <w:t>ocupantes</w:t>
      </w:r>
      <w:proofErr w:type="gramEnd"/>
      <w:r w:rsidR="00075772" w:rsidRPr="40CAE2D0">
        <w:rPr>
          <w:rFonts w:asciiTheme="minorHAnsi" w:hAnsiTheme="minorHAnsi" w:cstheme="minorBidi"/>
          <w:sz w:val="22"/>
          <w:szCs w:val="22"/>
        </w:rPr>
        <w:t xml:space="preserve"> de cargo em comissão ou função comissionada de nível 13 ou superior </w:t>
      </w:r>
      <w:r w:rsidR="00E776A0" w:rsidRPr="40CAE2D0">
        <w:rPr>
          <w:rFonts w:asciiTheme="minorHAnsi" w:hAnsiTheme="minorHAnsi" w:cstheme="minorBidi"/>
          <w:sz w:val="22"/>
          <w:szCs w:val="22"/>
        </w:rPr>
        <w:t>no teletrabalho em</w:t>
      </w:r>
      <w:r w:rsidR="00075772" w:rsidRPr="40CAE2D0">
        <w:rPr>
          <w:rFonts w:asciiTheme="minorHAnsi" w:hAnsiTheme="minorHAnsi" w:cstheme="minorBidi"/>
          <w:sz w:val="22"/>
          <w:szCs w:val="22"/>
        </w:rPr>
        <w:t xml:space="preserve"> regime de execução integral ou parcial; e</w:t>
      </w:r>
    </w:p>
    <w:p w14:paraId="0FD2F044" w14:textId="4C88E6CF" w:rsidR="00075772" w:rsidRPr="0049221C" w:rsidRDefault="00075772" w:rsidP="40CAE2D0">
      <w:pPr>
        <w:pStyle w:val="dou-paragraph"/>
        <w:spacing w:beforeAutospacing="0" w:after="12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40CAE2D0">
        <w:rPr>
          <w:rFonts w:asciiTheme="minorHAnsi" w:hAnsiTheme="minorHAnsi" w:cstheme="minorBidi"/>
          <w:sz w:val="22"/>
          <w:szCs w:val="22"/>
        </w:rPr>
        <w:t>II</w:t>
      </w:r>
      <w:r w:rsidR="6E341807" w:rsidRPr="40CAE2D0">
        <w:rPr>
          <w:rFonts w:asciiTheme="minorHAnsi" w:hAnsiTheme="minorHAnsi" w:cstheme="minorBidi"/>
          <w:sz w:val="22"/>
          <w:szCs w:val="22"/>
        </w:rPr>
        <w:t>I</w:t>
      </w:r>
      <w:r w:rsidRPr="40CAE2D0">
        <w:rPr>
          <w:rFonts w:asciiTheme="minorHAnsi" w:hAnsiTheme="minorHAnsi" w:cstheme="minorBidi"/>
          <w:sz w:val="22"/>
          <w:szCs w:val="22"/>
        </w:rPr>
        <w:t xml:space="preserve"> - ocupantes de cargo em comissão ou função comissionada de nível 10 a 12 no </w:t>
      </w:r>
      <w:r w:rsidR="00E776A0" w:rsidRPr="40CAE2D0">
        <w:rPr>
          <w:rFonts w:asciiTheme="minorHAnsi" w:hAnsiTheme="minorHAnsi" w:cstheme="minorBidi"/>
          <w:sz w:val="22"/>
          <w:szCs w:val="22"/>
        </w:rPr>
        <w:t xml:space="preserve">teletrabalho em </w:t>
      </w:r>
      <w:r w:rsidRPr="40CAE2D0">
        <w:rPr>
          <w:rFonts w:asciiTheme="minorHAnsi" w:hAnsiTheme="minorHAnsi" w:cstheme="minorBidi"/>
          <w:sz w:val="22"/>
          <w:szCs w:val="22"/>
        </w:rPr>
        <w:t>regime de execução integral.</w:t>
      </w:r>
    </w:p>
    <w:p w14:paraId="54CD436A" w14:textId="72E9634C" w:rsidR="00D62F73" w:rsidRPr="00771EEB" w:rsidRDefault="00D62F73" w:rsidP="00EF68E8">
      <w:pPr>
        <w:pStyle w:val="textojustificadorecuoprimeiralinha"/>
        <w:spacing w:before="0" w:beforeAutospacing="0" w:after="120" w:afterAutospacing="0"/>
        <w:jc w:val="both"/>
        <w:rPr>
          <w:rStyle w:val="Forte"/>
          <w:rFonts w:asciiTheme="minorHAnsi" w:hAnsiTheme="minorHAnsi" w:cstheme="minorHAnsi"/>
          <w:color w:val="C00000"/>
          <w:sz w:val="22"/>
          <w:szCs w:val="22"/>
        </w:rPr>
      </w:pPr>
      <w:proofErr w:type="gramStart"/>
      <w:r w:rsidRPr="00771EEB">
        <w:rPr>
          <w:rStyle w:val="Forte"/>
          <w:rFonts w:asciiTheme="minorHAnsi" w:hAnsiTheme="minorHAnsi" w:cstheme="minorHAnsi"/>
          <w:color w:val="C00000"/>
          <w:sz w:val="22"/>
          <w:szCs w:val="22"/>
        </w:rPr>
        <w:t>[É</w:t>
      </w:r>
      <w:proofErr w:type="gramEnd"/>
      <w:r w:rsidRPr="00771EEB">
        <w:rPr>
          <w:rStyle w:val="Forte"/>
          <w:rFonts w:asciiTheme="minorHAnsi" w:hAnsiTheme="minorHAnsi" w:cstheme="minorHAnsi"/>
          <w:color w:val="C00000"/>
          <w:sz w:val="22"/>
          <w:szCs w:val="22"/>
        </w:rPr>
        <w:t xml:space="preserve"> possível acrescentar outras vedações. Neste caso, a Nota Técnica que acompanhar a presente minuta deve apresentar as vedações definidas pela unidade </w:t>
      </w:r>
      <w:r w:rsidR="00213A92">
        <w:rPr>
          <w:rStyle w:val="Forte"/>
          <w:rFonts w:asciiTheme="minorHAnsi" w:hAnsiTheme="minorHAnsi" w:cstheme="minorHAnsi"/>
          <w:color w:val="C00000"/>
          <w:sz w:val="22"/>
          <w:szCs w:val="22"/>
        </w:rPr>
        <w:t xml:space="preserve">instituidora </w:t>
      </w:r>
      <w:r w:rsidRPr="00771EEB">
        <w:rPr>
          <w:rStyle w:val="Forte"/>
          <w:rFonts w:asciiTheme="minorHAnsi" w:hAnsiTheme="minorHAnsi" w:cstheme="minorHAnsi"/>
          <w:color w:val="C00000"/>
          <w:sz w:val="22"/>
          <w:szCs w:val="22"/>
        </w:rPr>
        <w:t>e as suas respectivas motivações]</w:t>
      </w:r>
    </w:p>
    <w:p w14:paraId="4E38A478" w14:textId="7FCB68C7" w:rsidR="00502A28" w:rsidRPr="006A27DD" w:rsidRDefault="00075772" w:rsidP="4EC3375C">
      <w:pPr>
        <w:pStyle w:val="dou-paragraph"/>
        <w:spacing w:beforeAutospacing="0" w:after="120" w:afterAutospacing="0"/>
        <w:jc w:val="both"/>
        <w:rPr>
          <w:rFonts w:asciiTheme="minorHAnsi" w:hAnsiTheme="minorHAnsi" w:cstheme="minorBidi"/>
          <w:color w:val="162937"/>
          <w:sz w:val="22"/>
          <w:szCs w:val="22"/>
        </w:rPr>
      </w:pPr>
      <w:r w:rsidRPr="42526705">
        <w:rPr>
          <w:rFonts w:asciiTheme="minorHAnsi" w:hAnsiTheme="minorHAnsi" w:cstheme="minorBidi"/>
          <w:color w:val="162937"/>
          <w:sz w:val="22"/>
          <w:szCs w:val="22"/>
        </w:rPr>
        <w:t xml:space="preserve">Parágrafo único.  A exceção à regra prevista </w:t>
      </w:r>
      <w:r w:rsidR="009A637A" w:rsidRPr="42526705">
        <w:rPr>
          <w:rFonts w:asciiTheme="minorHAnsi" w:hAnsiTheme="minorHAnsi" w:cstheme="minorBidi"/>
          <w:color w:val="162937"/>
          <w:sz w:val="22"/>
          <w:szCs w:val="22"/>
        </w:rPr>
        <w:t>neste artigo</w:t>
      </w:r>
      <w:r w:rsidRPr="42526705">
        <w:rPr>
          <w:rFonts w:asciiTheme="minorHAnsi" w:hAnsiTheme="minorHAnsi" w:cstheme="minorBidi"/>
          <w:color w:val="162937"/>
          <w:sz w:val="22"/>
          <w:szCs w:val="22"/>
        </w:rPr>
        <w:t xml:space="preserve"> somente será permitida com autorização expressa do </w:t>
      </w:r>
      <w:proofErr w:type="gramStart"/>
      <w:r w:rsidR="00502A28" w:rsidRPr="42526705">
        <w:rPr>
          <w:rStyle w:val="Forte"/>
          <w:rFonts w:asciiTheme="minorHAnsi" w:hAnsiTheme="minorHAnsi" w:cstheme="minorBidi"/>
          <w:color w:val="C00000"/>
          <w:sz w:val="22"/>
          <w:szCs w:val="22"/>
        </w:rPr>
        <w:t>[Inserir</w:t>
      </w:r>
      <w:proofErr w:type="gramEnd"/>
      <w:r w:rsidR="00502A28" w:rsidRPr="42526705">
        <w:rPr>
          <w:rStyle w:val="Forte"/>
          <w:rFonts w:asciiTheme="minorHAnsi" w:hAnsiTheme="minorHAnsi" w:cstheme="minorBidi"/>
          <w:color w:val="C00000"/>
          <w:sz w:val="22"/>
          <w:szCs w:val="22"/>
        </w:rPr>
        <w:t xml:space="preserve"> o cargo </w:t>
      </w:r>
      <w:r w:rsidR="6878DDD9" w:rsidRPr="42526705">
        <w:rPr>
          <w:rStyle w:val="Forte"/>
          <w:rFonts w:asciiTheme="minorHAnsi" w:hAnsiTheme="minorHAnsi" w:cstheme="minorBidi"/>
          <w:color w:val="C00000"/>
          <w:sz w:val="22"/>
          <w:szCs w:val="22"/>
        </w:rPr>
        <w:t>do dirigente</w:t>
      </w:r>
      <w:r w:rsidR="00502A28" w:rsidRPr="42526705">
        <w:rPr>
          <w:rStyle w:val="Forte"/>
          <w:rFonts w:asciiTheme="minorHAnsi" w:hAnsiTheme="minorHAnsi" w:cstheme="minorBidi"/>
          <w:color w:val="C00000"/>
          <w:sz w:val="22"/>
          <w:szCs w:val="22"/>
        </w:rPr>
        <w:t xml:space="preserve"> da unidade </w:t>
      </w:r>
      <w:r w:rsidR="00213A92" w:rsidRPr="42526705">
        <w:rPr>
          <w:rStyle w:val="Forte"/>
          <w:rFonts w:asciiTheme="minorHAnsi" w:hAnsiTheme="minorHAnsi" w:cstheme="minorBidi"/>
          <w:color w:val="C00000"/>
          <w:sz w:val="22"/>
          <w:szCs w:val="22"/>
        </w:rPr>
        <w:t>instituidora</w:t>
      </w:r>
      <w:r w:rsidR="00502A28" w:rsidRPr="42526705">
        <w:rPr>
          <w:rStyle w:val="Forte"/>
          <w:rFonts w:asciiTheme="minorHAnsi" w:hAnsiTheme="minorHAnsi" w:cstheme="minorBidi"/>
          <w:color w:val="C00000"/>
          <w:sz w:val="22"/>
          <w:szCs w:val="22"/>
        </w:rPr>
        <w:t>]</w:t>
      </w:r>
      <w:r w:rsidRPr="42526705">
        <w:rPr>
          <w:rFonts w:asciiTheme="minorHAnsi" w:hAnsiTheme="minorHAnsi" w:cstheme="minorBidi"/>
          <w:color w:val="C00000"/>
          <w:sz w:val="22"/>
          <w:szCs w:val="22"/>
        </w:rPr>
        <w:t>.</w:t>
      </w:r>
    </w:p>
    <w:p w14:paraId="21812D3B" w14:textId="77777777" w:rsidR="00502A28" w:rsidRDefault="00502A28" w:rsidP="00F5EC0F">
      <w:pPr>
        <w:pStyle w:val="textojustificadorecuoprimeiralinha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69A74C02" w14:textId="1F87A50D" w:rsidR="1CCB9910" w:rsidRDefault="1CCB9910" w:rsidP="4252670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52670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Termo de Ciência e Responsabilidade </w:t>
      </w:r>
    </w:p>
    <w:p w14:paraId="04EE1EC4" w14:textId="2B2B600B" w:rsidR="1CCB9910" w:rsidRDefault="1CCB9910" w:rsidP="30EF1FA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0EF1FA5">
        <w:rPr>
          <w:rFonts w:ascii="Calibri" w:eastAsia="Calibri" w:hAnsi="Calibri" w:cs="Calibri"/>
          <w:color w:val="000000" w:themeColor="text1"/>
          <w:sz w:val="22"/>
          <w:szCs w:val="22"/>
        </w:rPr>
        <w:t>Art. 9º O participante selecionado deverá assinar o T</w:t>
      </w:r>
      <w:r w:rsidR="20BC0A80" w:rsidRPr="30EF1FA5">
        <w:rPr>
          <w:rFonts w:ascii="Calibri" w:eastAsia="Calibri" w:hAnsi="Calibri" w:cs="Calibri"/>
          <w:color w:val="000000" w:themeColor="text1"/>
          <w:sz w:val="22"/>
          <w:szCs w:val="22"/>
        </w:rPr>
        <w:t>CR</w:t>
      </w:r>
      <w:r w:rsidRPr="30EF1FA5">
        <w:rPr>
          <w:rFonts w:ascii="Calibri" w:eastAsia="Calibri" w:hAnsi="Calibri" w:cs="Calibri"/>
          <w:color w:val="000000" w:themeColor="text1"/>
          <w:sz w:val="22"/>
          <w:szCs w:val="22"/>
        </w:rPr>
        <w:t>, nos moldes do Anexo desta Portaria</w:t>
      </w:r>
      <w:r w:rsidR="5A65373D" w:rsidRPr="30EF1FA5">
        <w:rPr>
          <w:rFonts w:ascii="Calibri" w:eastAsia="Calibri" w:hAnsi="Calibri" w:cs="Calibri"/>
          <w:color w:val="000000" w:themeColor="text1"/>
          <w:sz w:val="22"/>
          <w:szCs w:val="22"/>
        </w:rPr>
        <w:t>, conforme a modalidade e regime de execução para o qual foi selecionado</w:t>
      </w:r>
      <w:r w:rsidRPr="30EF1FA5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0C510101" w14:textId="6E216526" w:rsidR="1CCB9910" w:rsidRDefault="1CCB9910" w:rsidP="55BDA173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162937"/>
          <w:sz w:val="22"/>
          <w:szCs w:val="22"/>
        </w:rPr>
      </w:pPr>
      <w:r w:rsidRPr="55BDA173">
        <w:rPr>
          <w:rFonts w:ascii="Calibri" w:eastAsia="Calibri" w:hAnsi="Calibri" w:cs="Calibri"/>
          <w:color w:val="000000" w:themeColor="text1"/>
          <w:sz w:val="22"/>
          <w:szCs w:val="22"/>
        </w:rPr>
        <w:t>Parágrafo</w:t>
      </w:r>
      <w:r w:rsidRPr="55BDA173">
        <w:rPr>
          <w:rFonts w:ascii="Calibri" w:eastAsia="Calibri" w:hAnsi="Calibri" w:cs="Calibri"/>
          <w:color w:val="162937"/>
          <w:sz w:val="22"/>
          <w:szCs w:val="22"/>
        </w:rPr>
        <w:t xml:space="preserve"> único.  Fica facultada a inclusão de </w:t>
      </w:r>
      <w:proofErr w:type="spellStart"/>
      <w:r w:rsidRPr="55BDA173">
        <w:rPr>
          <w:rFonts w:ascii="Calibri" w:eastAsia="Calibri" w:hAnsi="Calibri" w:cs="Calibri"/>
          <w:color w:val="162937"/>
          <w:sz w:val="22"/>
          <w:szCs w:val="22"/>
        </w:rPr>
        <w:t>conteúdos</w:t>
      </w:r>
      <w:proofErr w:type="spellEnd"/>
      <w:r w:rsidRPr="55BDA173">
        <w:rPr>
          <w:rFonts w:ascii="Calibri" w:eastAsia="Calibri" w:hAnsi="Calibri" w:cs="Calibri"/>
          <w:color w:val="162937"/>
          <w:sz w:val="22"/>
          <w:szCs w:val="22"/>
        </w:rPr>
        <w:t xml:space="preserve"> adicionais aos previstos no Anexo desta Portaria, desde que não contrariem o disposto no </w:t>
      </w:r>
      <w:hyperlink r:id="rId15">
        <w:r w:rsidRPr="55BDA173">
          <w:rPr>
            <w:rStyle w:val="Hyperlink"/>
            <w:rFonts w:ascii="Calibri" w:eastAsia="Calibri" w:hAnsi="Calibri" w:cs="Calibri"/>
            <w:sz w:val="22"/>
            <w:szCs w:val="22"/>
          </w:rPr>
          <w:t>Decreto nº 11.072, de 17 de maio de 2022</w:t>
        </w:r>
      </w:hyperlink>
      <w:r w:rsidRPr="55BDA173">
        <w:rPr>
          <w:rFonts w:ascii="Calibri" w:eastAsia="Calibri" w:hAnsi="Calibri" w:cs="Calibri"/>
          <w:color w:val="162937"/>
          <w:sz w:val="22"/>
          <w:szCs w:val="22"/>
        </w:rPr>
        <w:t xml:space="preserve">, e na </w:t>
      </w:r>
      <w:hyperlink r:id="rId16">
        <w:r w:rsidRPr="55BDA173">
          <w:rPr>
            <w:rStyle w:val="Hyperlink"/>
            <w:rFonts w:ascii="Calibri" w:eastAsia="Calibri" w:hAnsi="Calibri" w:cs="Calibri"/>
            <w:sz w:val="22"/>
            <w:szCs w:val="22"/>
          </w:rPr>
          <w:t>Instrução Normativa Conjunta SEGES-SGPRT/MGI nº 24, de 28 de julho de 2023</w:t>
        </w:r>
      </w:hyperlink>
      <w:r w:rsidRPr="55BDA173">
        <w:rPr>
          <w:rFonts w:ascii="Calibri" w:eastAsia="Calibri" w:hAnsi="Calibri" w:cs="Calibri"/>
          <w:color w:val="162937"/>
          <w:sz w:val="22"/>
          <w:szCs w:val="22"/>
        </w:rPr>
        <w:t xml:space="preserve">, </w:t>
      </w:r>
      <w:r w:rsidRPr="55BDA1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alterada pela </w:t>
      </w:r>
      <w:hyperlink r:id="rId17">
        <w:r w:rsidRPr="55BDA173">
          <w:rPr>
            <w:rStyle w:val="Hyperlink"/>
            <w:rFonts w:ascii="Calibri" w:eastAsia="Calibri" w:hAnsi="Calibri" w:cs="Calibri"/>
            <w:sz w:val="22"/>
            <w:szCs w:val="22"/>
          </w:rPr>
          <w:t>Instrução Normativa Conjunta SEGES-SGP-SRT</w:t>
        </w:r>
        <w:r w:rsidRPr="55BDA173">
          <w:rPr>
            <w:rStyle w:val="Hyperlink"/>
            <w:rFonts w:ascii="Calibri" w:eastAsia="Calibri" w:hAnsi="Calibri" w:cs="Calibri"/>
          </w:rPr>
          <w:t>/MGI nº 21, de 16 de julho de 2024</w:t>
        </w:r>
      </w:hyperlink>
      <w:r w:rsidRPr="55BDA173">
        <w:rPr>
          <w:rFonts w:ascii="Calibri" w:eastAsia="Calibri" w:hAnsi="Calibri" w:cs="Calibri"/>
          <w:color w:val="162937"/>
          <w:sz w:val="22"/>
          <w:szCs w:val="22"/>
        </w:rPr>
        <w:t>.</w:t>
      </w:r>
    </w:p>
    <w:p w14:paraId="7AA28E1F" w14:textId="38AD1794" w:rsidR="00385869" w:rsidRPr="00385869" w:rsidRDefault="00385869" w:rsidP="00EF68E8">
      <w:pPr>
        <w:pStyle w:val="textojustificadorecuoprimeiralinha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42526705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lastRenderedPageBreak/>
        <w:t>Prazo de antecedência mínima para convocações presenciais</w:t>
      </w:r>
    </w:p>
    <w:p w14:paraId="4CF51056" w14:textId="0A746B59" w:rsidR="12148AA3" w:rsidRDefault="12148AA3" w:rsidP="4252670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FCC931">
        <w:rPr>
          <w:rFonts w:ascii="Calibri" w:eastAsia="Calibri" w:hAnsi="Calibri" w:cs="Calibri"/>
          <w:color w:val="000000" w:themeColor="text1"/>
          <w:sz w:val="22"/>
          <w:szCs w:val="22"/>
        </w:rPr>
        <w:t>Art. 10.  O participante do PGD, na modalidade teletrabalho, poderá ser convocado para comparecimento pessoal à unidade organizacional, quando houver interesse fundamentado da Administração ou pendência que não possa ser solucionada por meios telemáticos ou informatizados.</w:t>
      </w:r>
    </w:p>
    <w:p w14:paraId="4F9D8FCF" w14:textId="6A27C7C1" w:rsidR="66FDCAA7" w:rsidRDefault="66FDCAA7" w:rsidP="30EF1FA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0EF1FA5">
        <w:rPr>
          <w:rFonts w:ascii="Calibri" w:eastAsia="Calibri" w:hAnsi="Calibri" w:cs="Calibri"/>
          <w:color w:val="000000" w:themeColor="text1"/>
          <w:sz w:val="22"/>
          <w:szCs w:val="22"/>
        </w:rPr>
        <w:t>§ 1º O prazo mínimo para convocação do participante do teletrabalho é de:</w:t>
      </w:r>
    </w:p>
    <w:p w14:paraId="61F803E1" w14:textId="6A447454" w:rsidR="66FDCAA7" w:rsidRDefault="66F7720E" w:rsidP="6619F352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sz w:val="22"/>
          <w:szCs w:val="22"/>
        </w:rPr>
      </w:pPr>
      <w:r w:rsidRPr="6619F352">
        <w:rPr>
          <w:rFonts w:ascii="Calibri" w:eastAsia="Calibri" w:hAnsi="Calibri" w:cs="Calibri"/>
          <w:sz w:val="22"/>
          <w:szCs w:val="22"/>
        </w:rPr>
        <w:t xml:space="preserve">I - </w:t>
      </w:r>
      <w:proofErr w:type="gramStart"/>
      <w:r w:rsidRPr="6619F352">
        <w:rPr>
          <w:rFonts w:ascii="Calibri" w:eastAsia="Calibri" w:hAnsi="Calibri" w:cs="Calibri"/>
          <w:sz w:val="22"/>
          <w:szCs w:val="22"/>
        </w:rPr>
        <w:t>48 horas</w:t>
      </w:r>
      <w:proofErr w:type="gramEnd"/>
      <w:r w:rsidRPr="6619F352">
        <w:rPr>
          <w:rFonts w:ascii="Calibri" w:eastAsia="Calibri" w:hAnsi="Calibri" w:cs="Calibri"/>
          <w:sz w:val="22"/>
          <w:szCs w:val="22"/>
        </w:rPr>
        <w:t xml:space="preserve"> para os participantes do regime de execução parcial; e </w:t>
      </w:r>
    </w:p>
    <w:p w14:paraId="7FFBFFA5" w14:textId="07752D09" w:rsidR="66FDCAA7" w:rsidRDefault="66F7720E" w:rsidP="6619F352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sz w:val="22"/>
          <w:szCs w:val="22"/>
        </w:rPr>
      </w:pPr>
      <w:r w:rsidRPr="6619F352">
        <w:rPr>
          <w:rFonts w:ascii="Calibri" w:eastAsia="Calibri" w:hAnsi="Calibri" w:cs="Calibri"/>
          <w:sz w:val="22"/>
          <w:szCs w:val="22"/>
        </w:rPr>
        <w:t xml:space="preserve">II - </w:t>
      </w:r>
      <w:proofErr w:type="gramStart"/>
      <w:r w:rsidRPr="6619F352">
        <w:rPr>
          <w:rFonts w:ascii="Calibri" w:eastAsia="Calibri" w:hAnsi="Calibri" w:cs="Calibri"/>
          <w:sz w:val="22"/>
          <w:szCs w:val="22"/>
        </w:rPr>
        <w:t>72 horas</w:t>
      </w:r>
      <w:proofErr w:type="gramEnd"/>
      <w:r w:rsidRPr="6619F352">
        <w:rPr>
          <w:rFonts w:ascii="Calibri" w:eastAsia="Calibri" w:hAnsi="Calibri" w:cs="Calibri"/>
          <w:sz w:val="22"/>
          <w:szCs w:val="22"/>
        </w:rPr>
        <w:t xml:space="preserve"> para os participantes do regime de execução integral.</w:t>
      </w:r>
    </w:p>
    <w:p w14:paraId="10783B5C" w14:textId="30207B55" w:rsidR="3786BE2D" w:rsidRDefault="1808F6C6" w:rsidP="6619F352">
      <w:pPr>
        <w:pStyle w:val="textojustificadorecuoprimeiralinha"/>
        <w:spacing w:before="0" w:beforeAutospacing="0" w:after="120" w:afterAutospacing="0"/>
        <w:jc w:val="both"/>
      </w:pPr>
      <w:r w:rsidRPr="6619F352">
        <w:rPr>
          <w:rFonts w:ascii="Calibri" w:eastAsia="Calibri" w:hAnsi="Calibri" w:cs="Calibri"/>
          <w:sz w:val="22"/>
          <w:szCs w:val="22"/>
        </w:rPr>
        <w:t xml:space="preserve">§ 2º O prazo para convocação de que trata o inciso I do § 1º do </w:t>
      </w:r>
      <w:r w:rsidRPr="6619F352">
        <w:rPr>
          <w:rFonts w:ascii="Calibri" w:eastAsia="Calibri" w:hAnsi="Calibri" w:cs="Calibri"/>
          <w:i/>
          <w:iCs/>
          <w:sz w:val="22"/>
          <w:szCs w:val="22"/>
        </w:rPr>
        <w:t>caput</w:t>
      </w:r>
      <w:r w:rsidRPr="6619F352">
        <w:rPr>
          <w:rFonts w:ascii="Calibri" w:eastAsia="Calibri" w:hAnsi="Calibri" w:cs="Calibri"/>
          <w:sz w:val="22"/>
          <w:szCs w:val="22"/>
        </w:rPr>
        <w:t xml:space="preserve"> poderá ser reduzido para </w:t>
      </w:r>
      <w:r w:rsidR="4E6C5151" w:rsidRPr="6619F352">
        <w:rPr>
          <w:rFonts w:ascii="Calibri" w:eastAsia="Calibri" w:hAnsi="Calibri" w:cs="Calibri"/>
          <w:sz w:val="22"/>
          <w:szCs w:val="22"/>
        </w:rPr>
        <w:t xml:space="preserve">4 </w:t>
      </w:r>
      <w:r w:rsidRPr="6619F352">
        <w:rPr>
          <w:rFonts w:ascii="Calibri" w:eastAsia="Calibri" w:hAnsi="Calibri" w:cs="Calibri"/>
          <w:sz w:val="22"/>
          <w:szCs w:val="22"/>
        </w:rPr>
        <w:t>horas</w:t>
      </w:r>
      <w:r w:rsidR="595F09FF" w:rsidRPr="6619F352">
        <w:rPr>
          <w:rFonts w:ascii="Calibri" w:eastAsia="Calibri" w:hAnsi="Calibri" w:cs="Calibri"/>
          <w:sz w:val="22"/>
          <w:szCs w:val="22"/>
        </w:rPr>
        <w:t xml:space="preserve">, para os participantes que residem </w:t>
      </w:r>
      <w:r w:rsidR="39E9A644" w:rsidRPr="6619F352">
        <w:rPr>
          <w:rFonts w:ascii="Calibri" w:eastAsia="Calibri" w:hAnsi="Calibri" w:cs="Calibri"/>
          <w:sz w:val="22"/>
          <w:szCs w:val="22"/>
        </w:rPr>
        <w:t>em Brasília e entorno</w:t>
      </w:r>
      <w:r w:rsidR="595F09FF" w:rsidRPr="6619F352">
        <w:rPr>
          <w:rFonts w:ascii="Calibri" w:eastAsia="Calibri" w:hAnsi="Calibri" w:cs="Calibri"/>
          <w:sz w:val="22"/>
          <w:szCs w:val="22"/>
        </w:rPr>
        <w:t>,</w:t>
      </w:r>
      <w:r w:rsidRPr="6619F352">
        <w:rPr>
          <w:rFonts w:ascii="Calibri" w:eastAsia="Calibri" w:hAnsi="Calibri" w:cs="Calibri"/>
          <w:sz w:val="22"/>
          <w:szCs w:val="22"/>
        </w:rPr>
        <w:t xml:space="preserve"> mediante justificativa da urgência na convocação. </w:t>
      </w:r>
      <w:r w:rsidRPr="6619F352">
        <w:t xml:space="preserve"> </w:t>
      </w:r>
    </w:p>
    <w:p w14:paraId="3A3EB8FB" w14:textId="34B33036" w:rsidR="66FDCAA7" w:rsidRDefault="66FDCAA7" w:rsidP="30EF1FA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0EF1FA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§ </w:t>
      </w:r>
      <w:r w:rsidR="689FB93D" w:rsidRPr="30EF1FA5">
        <w:rPr>
          <w:rFonts w:ascii="Calibri" w:eastAsia="Calibri" w:hAnsi="Calibri" w:cs="Calibri"/>
          <w:color w:val="000000" w:themeColor="text1"/>
          <w:sz w:val="22"/>
          <w:szCs w:val="22"/>
        </w:rPr>
        <w:t>3</w:t>
      </w:r>
      <w:r w:rsidRPr="30EF1FA5">
        <w:rPr>
          <w:rFonts w:ascii="Calibri" w:eastAsia="Calibri" w:hAnsi="Calibri" w:cs="Calibri"/>
          <w:color w:val="000000" w:themeColor="text1"/>
          <w:sz w:val="22"/>
          <w:szCs w:val="22"/>
        </w:rPr>
        <w:t>º Ao convocar o participante, a chefia imediata deverá:</w:t>
      </w:r>
    </w:p>
    <w:p w14:paraId="6B4A428A" w14:textId="270BF113" w:rsidR="66FDCAA7" w:rsidRDefault="66FDCAA7" w:rsidP="04FCC931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FCC93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 - </w:t>
      </w:r>
      <w:proofErr w:type="gramStart"/>
      <w:r w:rsidRPr="04FCC931">
        <w:rPr>
          <w:rFonts w:ascii="Calibri" w:eastAsia="Calibri" w:hAnsi="Calibri" w:cs="Calibri"/>
          <w:color w:val="000000" w:themeColor="text1"/>
          <w:sz w:val="22"/>
          <w:szCs w:val="22"/>
        </w:rPr>
        <w:t>registrá-la</w:t>
      </w:r>
      <w:proofErr w:type="gramEnd"/>
      <w:r w:rsidRPr="04FCC93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no canal de comunicação definido no TCR;</w:t>
      </w:r>
    </w:p>
    <w:p w14:paraId="0F846EFC" w14:textId="6E834E83" w:rsidR="66FDCAA7" w:rsidRDefault="66FDCAA7" w:rsidP="04FCC931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FCC93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II - </w:t>
      </w:r>
      <w:proofErr w:type="gramStart"/>
      <w:r w:rsidRPr="04FCC931">
        <w:rPr>
          <w:rFonts w:ascii="Calibri" w:eastAsia="Calibri" w:hAnsi="Calibri" w:cs="Calibri"/>
          <w:color w:val="000000" w:themeColor="text1"/>
          <w:sz w:val="22"/>
          <w:szCs w:val="22"/>
        </w:rPr>
        <w:t>estabelecer</w:t>
      </w:r>
      <w:proofErr w:type="gramEnd"/>
      <w:r w:rsidRPr="04FCC93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 horário e o local para comparecimento; e</w:t>
      </w:r>
    </w:p>
    <w:p w14:paraId="7F14FF6A" w14:textId="0371CAC1" w:rsidR="66FDCAA7" w:rsidRDefault="66FDCAA7" w:rsidP="04FCC931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FCC931">
        <w:rPr>
          <w:rFonts w:ascii="Calibri" w:eastAsia="Calibri" w:hAnsi="Calibri" w:cs="Calibri"/>
          <w:color w:val="000000" w:themeColor="text1"/>
          <w:sz w:val="22"/>
          <w:szCs w:val="22"/>
        </w:rPr>
        <w:t>III - prever o período em que o participante atuará presencialmente.</w:t>
      </w:r>
    </w:p>
    <w:p w14:paraId="099C5F17" w14:textId="147C23D8" w:rsidR="66FDCAA7" w:rsidRDefault="66FDCAA7" w:rsidP="30EF1FA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0EF1FA5">
        <w:rPr>
          <w:rFonts w:ascii="Calibri" w:eastAsia="Calibri" w:hAnsi="Calibri" w:cs="Calibri"/>
          <w:color w:val="000000" w:themeColor="text1"/>
          <w:sz w:val="22"/>
          <w:szCs w:val="22"/>
        </w:rPr>
        <w:t>§ 4º A convocação de que trata o</w:t>
      </w:r>
      <w:r w:rsidRPr="30EF1FA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caput</w:t>
      </w:r>
      <w:r w:rsidRPr="30EF1FA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não se aplica aos participantes em regime de execução integral, com ânimo de residência no exterior.</w:t>
      </w:r>
    </w:p>
    <w:p w14:paraId="10E07DF9" w14:textId="1FC45370" w:rsidR="66FDCAA7" w:rsidRDefault="66F7720E" w:rsidP="6D4F170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D4F1705">
        <w:rPr>
          <w:rFonts w:ascii="Calibri" w:eastAsia="Calibri" w:hAnsi="Calibri" w:cs="Calibri"/>
          <w:color w:val="000000" w:themeColor="text1"/>
          <w:sz w:val="22"/>
          <w:szCs w:val="22"/>
        </w:rPr>
        <w:t>§ 5º</w:t>
      </w:r>
      <w:r w:rsidR="69E4EFFE" w:rsidRPr="6D4F17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6D4F1705">
        <w:rPr>
          <w:rFonts w:ascii="Calibri" w:eastAsia="Calibri" w:hAnsi="Calibri" w:cs="Calibri"/>
          <w:color w:val="000000" w:themeColor="text1"/>
          <w:sz w:val="22"/>
          <w:szCs w:val="22"/>
        </w:rPr>
        <w:t>O não comparecimento, quando convocado, sem a devida justificativa, será considerado descumprimento às regras do PGD e poderá ensejar no desligamento do participante.</w:t>
      </w:r>
    </w:p>
    <w:p w14:paraId="3CA5A91C" w14:textId="77777777" w:rsidR="00502A28" w:rsidRDefault="00502A28" w:rsidP="00F5EC0F">
      <w:pPr>
        <w:pStyle w:val="textojustificadorecuoprimeiralinha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05DA0411" w14:textId="3677FBB6" w:rsidR="0E305090" w:rsidRDefault="0E305090" w:rsidP="4252670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52670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Registro de comparecimento</w:t>
      </w:r>
    </w:p>
    <w:p w14:paraId="3CA9A67A" w14:textId="472D96DB" w:rsidR="0E305090" w:rsidRDefault="0E305090" w:rsidP="4252670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5267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Art. 11.  Fica autorizado o registro de comparecimento de participantes para fins de pagamento de auxílio transporte ou outras finalidades. </w:t>
      </w:r>
    </w:p>
    <w:p w14:paraId="28989F93" w14:textId="4F5A10C2" w:rsidR="0E305090" w:rsidRDefault="0E305090" w:rsidP="4252670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526705">
        <w:rPr>
          <w:rFonts w:ascii="Calibri" w:eastAsia="Calibri" w:hAnsi="Calibri" w:cs="Calibri"/>
          <w:color w:val="000000" w:themeColor="text1"/>
          <w:sz w:val="22"/>
          <w:szCs w:val="22"/>
        </w:rPr>
        <w:t>Parágrafo único.  Os casos de necessidade de registros de comparecimento deverão constar no TCR.</w:t>
      </w:r>
    </w:p>
    <w:p w14:paraId="0000044F" w14:textId="04AFF7DE" w:rsidR="42526705" w:rsidRDefault="42526705" w:rsidP="42526705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67672BAA" w14:textId="4CA29DE0" w:rsidR="0E305090" w:rsidRDefault="0E305090" w:rsidP="4252670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52670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Registro das Informações</w:t>
      </w:r>
    </w:p>
    <w:p w14:paraId="5943DA8C" w14:textId="5066FC8E" w:rsidR="0E305090" w:rsidRDefault="0E305090" w:rsidP="4252670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5267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Art. 12.  O Sistema PGD </w:t>
      </w:r>
      <w:proofErr w:type="spellStart"/>
      <w:r w:rsidRPr="42526705">
        <w:rPr>
          <w:rFonts w:ascii="Calibri" w:eastAsia="Calibri" w:hAnsi="Calibri" w:cs="Calibri"/>
          <w:color w:val="000000" w:themeColor="text1"/>
          <w:sz w:val="22"/>
          <w:szCs w:val="22"/>
        </w:rPr>
        <w:t>Petrvs</w:t>
      </w:r>
      <w:proofErr w:type="spellEnd"/>
      <w:r w:rsidRPr="425267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deverá ser utilizado para gestão, controle e transparência dos planos de entregas das unidades de execução e dos planos de trabalho dos participantes.</w:t>
      </w:r>
    </w:p>
    <w:p w14:paraId="766CABE6" w14:textId="4CC69F13" w:rsidR="0E305090" w:rsidRDefault="0E305090" w:rsidP="4252670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5267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Parágrafo único.  Eventual indisponibilidade do sistema não dispensa os registros de que trata o </w:t>
      </w:r>
      <w:r w:rsidRPr="4252670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caput</w:t>
      </w:r>
      <w:r w:rsidRPr="425267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no escritório digital e inserção no processo individual do participante no Sistema Eletrônico de Informações - SEI-MCTI.</w:t>
      </w:r>
    </w:p>
    <w:p w14:paraId="1525CA06" w14:textId="77777777" w:rsidR="00166B65" w:rsidRDefault="00166B65" w:rsidP="162DFA6B">
      <w:pPr>
        <w:pStyle w:val="textojustificadorecuoprimeiralinha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</w:p>
    <w:p w14:paraId="77E3C7F9" w14:textId="4CA3B2C0" w:rsidR="00AB0FE8" w:rsidRDefault="0E305090" w:rsidP="4252670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52670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Infraestrutura e equipamentos</w:t>
      </w:r>
    </w:p>
    <w:p w14:paraId="5CDFF3A7" w14:textId="7EDD1AD1" w:rsidR="00AB0FE8" w:rsidRDefault="0E305090" w:rsidP="42526705">
      <w:pPr>
        <w:pStyle w:val="textojustificadorecuoprimeiralinha"/>
        <w:spacing w:before="0"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526705">
        <w:rPr>
          <w:rFonts w:ascii="Calibri" w:eastAsia="Calibri" w:hAnsi="Calibri" w:cs="Calibri"/>
          <w:color w:val="000000" w:themeColor="text1"/>
          <w:sz w:val="22"/>
          <w:szCs w:val="22"/>
        </w:rPr>
        <w:t>Art. 13.  O participante selecionado para o teletrabalho será responsável por manter e custear a infraestrutura e equipamentos necessários para o exercício de suas atribuições, inclusive aquelas relacionadas à segurança da informação à conexão de internet, de energia elétrica e de telefone, entre outras despesas decorrentes do exercício das atribuições.</w:t>
      </w:r>
    </w:p>
    <w:p w14:paraId="76BA846C" w14:textId="127CF16B" w:rsidR="00AB0FE8" w:rsidRDefault="00AB0FE8" w:rsidP="42526705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083DD6F8" w14:textId="38D9065B" w:rsidR="00AB0FE8" w:rsidRDefault="0E305090" w:rsidP="42526705">
      <w:pPr>
        <w:spacing w:after="12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42526705">
        <w:rPr>
          <w:rFonts w:ascii="Calibri" w:eastAsia="Calibri" w:hAnsi="Calibri" w:cs="Calibri"/>
          <w:b/>
          <w:bCs/>
          <w:color w:val="000000" w:themeColor="text1"/>
        </w:rPr>
        <w:t>Teletrabalho no exterior</w:t>
      </w:r>
    </w:p>
    <w:p w14:paraId="6C8A1339" w14:textId="134C9EB8" w:rsidR="00AB0FE8" w:rsidRDefault="0E305090" w:rsidP="19F68461">
      <w:pPr>
        <w:pStyle w:val="dou-paragraph"/>
        <w:spacing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9F6846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Art. 14.  Admite-se a modalidade teletrabalho em regime de execução integral, com ânimo de residência no exterior, por prazo determinado, desde que observado o disposto no </w:t>
      </w:r>
      <w:hyperlink r:id="rId18">
        <w:r w:rsidRPr="19F68461">
          <w:rPr>
            <w:rStyle w:val="Hyperlink"/>
            <w:rFonts w:ascii="Calibri" w:eastAsia="Calibri" w:hAnsi="Calibri" w:cs="Calibri"/>
            <w:sz w:val="22"/>
            <w:szCs w:val="22"/>
          </w:rPr>
          <w:t xml:space="preserve">art. </w:t>
        </w:r>
        <w:r w:rsidR="658D9C87" w:rsidRPr="19F68461">
          <w:rPr>
            <w:rStyle w:val="Hyperlink"/>
            <w:rFonts w:ascii="Calibri" w:eastAsia="Calibri" w:hAnsi="Calibri" w:cs="Calibri"/>
            <w:sz w:val="22"/>
            <w:szCs w:val="22"/>
          </w:rPr>
          <w:t>4</w:t>
        </w:r>
        <w:r w:rsidRPr="19F68461">
          <w:rPr>
            <w:rStyle w:val="Hyperlink"/>
            <w:rFonts w:ascii="Calibri" w:eastAsia="Calibri" w:hAnsi="Calibri" w:cs="Calibri"/>
            <w:sz w:val="22"/>
            <w:szCs w:val="22"/>
          </w:rPr>
          <w:t>º da Portaria MCTI nº 8.474, de 28 de agosto de 2024</w:t>
        </w:r>
      </w:hyperlink>
      <w:r w:rsidRPr="19F68461">
        <w:rPr>
          <w:rFonts w:ascii="Calibri" w:eastAsia="Calibri" w:hAnsi="Calibri" w:cs="Calibri"/>
          <w:color w:val="000000" w:themeColor="text1"/>
          <w:sz w:val="22"/>
          <w:szCs w:val="22"/>
        </w:rPr>
        <w:t>, e na</w:t>
      </w:r>
      <w:r w:rsidRPr="19F68461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hyperlink r:id="rId19">
        <w:r w:rsidR="1B6DA2FA" w:rsidRPr="19F68461">
          <w:rPr>
            <w:rStyle w:val="Hyperlink"/>
            <w:rFonts w:ascii="Calibri" w:eastAsia="Calibri" w:hAnsi="Calibri" w:cs="Calibri"/>
            <w:sz w:val="22"/>
            <w:szCs w:val="22"/>
          </w:rPr>
          <w:t>Portaria SEXEC/MCTI nº 8.494, de 9 de setembro de 2024</w:t>
        </w:r>
      </w:hyperlink>
      <w:r w:rsidRPr="19F68461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5F4E3A7F" w14:textId="133B2181" w:rsidR="00AB0FE8" w:rsidRDefault="00AB0FE8" w:rsidP="42526705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35C1FA" w14:textId="3329CD19" w:rsidR="00AB0FE8" w:rsidRDefault="0E305090" w:rsidP="42526705">
      <w:pPr>
        <w:spacing w:after="12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42526705">
        <w:rPr>
          <w:rFonts w:ascii="Calibri" w:eastAsia="Calibri" w:hAnsi="Calibri" w:cs="Calibri"/>
          <w:b/>
          <w:bCs/>
          <w:color w:val="000000" w:themeColor="text1"/>
        </w:rPr>
        <w:lastRenderedPageBreak/>
        <w:t>Política de consequências</w:t>
      </w:r>
    </w:p>
    <w:p w14:paraId="217F8612" w14:textId="04E18538" w:rsidR="00AB0FE8" w:rsidRDefault="0E305090" w:rsidP="7FB29A9A">
      <w:pPr>
        <w:pStyle w:val="dou-paragraph"/>
        <w:spacing w:beforeAutospacing="0" w:after="120" w:afterAutospacing="0"/>
        <w:jc w:val="both"/>
        <w:rPr>
          <w:rFonts w:ascii="Calibri" w:eastAsia="Calibri" w:hAnsi="Calibri" w:cs="Calibri"/>
          <w:color w:val="162937"/>
          <w:sz w:val="22"/>
          <w:szCs w:val="22"/>
        </w:rPr>
      </w:pPr>
      <w:r w:rsidRPr="7FB29A9A">
        <w:rPr>
          <w:rFonts w:ascii="Calibri" w:eastAsia="Calibri" w:hAnsi="Calibri" w:cs="Calibri"/>
          <w:color w:val="000000" w:themeColor="text1"/>
          <w:sz w:val="22"/>
          <w:szCs w:val="22"/>
        </w:rPr>
        <w:t>Art. 15.  As avaliações dos planos de entregas da unidade e dos planos de trabalho com classificação inadequado ou não executado deverão observar o disposto nos</w:t>
      </w:r>
      <w:r w:rsidRPr="7FB29A9A">
        <w:rPr>
          <w:rFonts w:ascii="Calibri" w:eastAsia="Calibri" w:hAnsi="Calibri" w:cs="Calibri"/>
          <w:sz w:val="22"/>
          <w:szCs w:val="22"/>
        </w:rPr>
        <w:t xml:space="preserve"> </w:t>
      </w:r>
      <w:r w:rsidRPr="7FB29A9A">
        <w:rPr>
          <w:rFonts w:ascii="Calibri" w:eastAsia="Calibri" w:hAnsi="Calibri" w:cs="Calibri"/>
          <w:color w:val="0800FF"/>
          <w:sz w:val="22"/>
          <w:szCs w:val="22"/>
          <w:u w:val="single"/>
        </w:rPr>
        <w:t xml:space="preserve">arts. 44 a 50 da </w:t>
      </w:r>
      <w:hyperlink r:id="rId20">
        <w:r w:rsidR="38531D81" w:rsidRPr="7FB29A9A">
          <w:rPr>
            <w:rStyle w:val="Hyperlink"/>
            <w:rFonts w:ascii="Calibri" w:eastAsia="Calibri" w:hAnsi="Calibri" w:cs="Calibri"/>
            <w:sz w:val="22"/>
            <w:szCs w:val="22"/>
          </w:rPr>
          <w:t>Portaria SEXEC/MCTI nº 8.494, de 2024</w:t>
        </w:r>
      </w:hyperlink>
      <w:r w:rsidRPr="7FB29A9A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694F1AFA" w14:textId="00BE3231" w:rsidR="04FCC931" w:rsidRDefault="04FCC931" w:rsidP="04FCC931">
      <w:pPr>
        <w:spacing w:after="12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6A4E2F35" w14:textId="5A88772D" w:rsidR="00AB0FE8" w:rsidRDefault="0E305090" w:rsidP="42526705">
      <w:pPr>
        <w:spacing w:after="12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42526705">
        <w:rPr>
          <w:rFonts w:ascii="Calibri" w:eastAsia="Calibri" w:hAnsi="Calibri" w:cs="Calibri"/>
          <w:b/>
          <w:bCs/>
          <w:color w:val="000000" w:themeColor="text1"/>
        </w:rPr>
        <w:t>Desligamento do PGD</w:t>
      </w:r>
    </w:p>
    <w:p w14:paraId="35FFFE13" w14:textId="70E047A1" w:rsidR="00AB0FE8" w:rsidRDefault="0E305090" w:rsidP="7FB29A9A">
      <w:pPr>
        <w:pStyle w:val="dou-paragraph"/>
        <w:spacing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FB29A9A">
        <w:rPr>
          <w:rFonts w:ascii="Calibri" w:eastAsia="Calibri" w:hAnsi="Calibri" w:cs="Calibri"/>
          <w:color w:val="162937"/>
          <w:sz w:val="22"/>
          <w:szCs w:val="22"/>
        </w:rPr>
        <w:t xml:space="preserve">Art. 16.  A chefia imediata deverá desligar o participante do PGD conforme as ocorrências previstas nos </w:t>
      </w:r>
      <w:r w:rsidRPr="7FB29A9A">
        <w:rPr>
          <w:rFonts w:ascii="Calibri" w:eastAsia="Calibri" w:hAnsi="Calibri" w:cs="Calibri"/>
          <w:color w:val="0800FF"/>
          <w:sz w:val="22"/>
          <w:szCs w:val="22"/>
          <w:u w:val="single"/>
        </w:rPr>
        <w:t xml:space="preserve">arts. 30 e 52 </w:t>
      </w:r>
      <w:r w:rsidR="490FE552" w:rsidRPr="7FB29A9A">
        <w:rPr>
          <w:rFonts w:ascii="Calibri" w:eastAsia="Calibri" w:hAnsi="Calibri" w:cs="Calibri"/>
          <w:color w:val="0800FF"/>
          <w:sz w:val="22"/>
          <w:szCs w:val="22"/>
          <w:u w:val="single"/>
        </w:rPr>
        <w:t xml:space="preserve">a </w:t>
      </w:r>
      <w:hyperlink r:id="rId21">
        <w:r w:rsidR="18F423B2" w:rsidRPr="7FB29A9A">
          <w:rPr>
            <w:rStyle w:val="Hyperlink"/>
            <w:rFonts w:ascii="Calibri" w:eastAsia="Calibri" w:hAnsi="Calibri" w:cs="Calibri"/>
            <w:sz w:val="22"/>
            <w:szCs w:val="22"/>
          </w:rPr>
          <w:t>Portaria SEXEC/MCTI nº 8.494, de 2024</w:t>
        </w:r>
      </w:hyperlink>
      <w:r w:rsidRPr="7FB29A9A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484BA140" w14:textId="25B0947A" w:rsidR="42526705" w:rsidRDefault="42526705" w:rsidP="42526705">
      <w:pPr>
        <w:pStyle w:val="dou-paragraph"/>
        <w:spacing w:beforeAutospacing="0" w:after="12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A1519D1" w14:textId="27EC798E" w:rsidR="00591C9B" w:rsidRPr="00AA3AF4" w:rsidRDefault="00AA3AF4" w:rsidP="00591C9B">
      <w:pPr>
        <w:pStyle w:val="dou-paragraph"/>
        <w:spacing w:beforeAutospacing="0" w:after="120" w:afterAutospacing="0"/>
        <w:jc w:val="both"/>
        <w:rPr>
          <w:rFonts w:asciiTheme="minorHAnsi" w:hAnsiTheme="minorHAnsi" w:cstheme="minorHAnsi"/>
          <w:b/>
          <w:bCs/>
          <w:color w:val="162937"/>
          <w:sz w:val="22"/>
          <w:szCs w:val="22"/>
        </w:rPr>
      </w:pPr>
      <w:r w:rsidRPr="00AA3AF4">
        <w:rPr>
          <w:rFonts w:asciiTheme="minorHAnsi" w:hAnsiTheme="minorHAnsi" w:cstheme="minorHAnsi"/>
          <w:b/>
          <w:bCs/>
          <w:color w:val="162937"/>
          <w:sz w:val="22"/>
          <w:szCs w:val="22"/>
        </w:rPr>
        <w:t>Divulgação</w:t>
      </w:r>
    </w:p>
    <w:p w14:paraId="63B66CB6" w14:textId="6D14B30E" w:rsidR="004529F5" w:rsidRPr="00DB21E0" w:rsidRDefault="004529F5" w:rsidP="04250F06">
      <w:pPr>
        <w:pStyle w:val="dou-paragraph"/>
        <w:spacing w:beforeAutospacing="0" w:after="120" w:afterAutospacing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42526705">
        <w:rPr>
          <w:rFonts w:asciiTheme="minorHAnsi" w:hAnsiTheme="minorHAnsi" w:cstheme="minorBidi"/>
          <w:color w:val="000000" w:themeColor="text1"/>
          <w:sz w:val="22"/>
          <w:szCs w:val="22"/>
        </w:rPr>
        <w:t>Art. 1</w:t>
      </w:r>
      <w:r w:rsidR="66EEA9D5" w:rsidRPr="42526705">
        <w:rPr>
          <w:rFonts w:asciiTheme="minorHAnsi" w:hAnsiTheme="minorHAnsi" w:cstheme="minorBidi"/>
          <w:color w:val="000000" w:themeColor="text1"/>
          <w:sz w:val="22"/>
          <w:szCs w:val="22"/>
        </w:rPr>
        <w:t>7</w:t>
      </w:r>
      <w:r w:rsidRPr="4252670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  <w:r w:rsidR="00166B65" w:rsidRPr="4252670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252670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As informações especificadas no </w:t>
      </w:r>
      <w:hyperlink r:id="rId22" w:anchor="art4">
        <w:r w:rsidRPr="42526705">
          <w:rPr>
            <w:rStyle w:val="Hyperlink"/>
            <w:rFonts w:asciiTheme="minorHAnsi" w:hAnsiTheme="minorHAnsi" w:cstheme="minorBidi"/>
            <w:sz w:val="22"/>
            <w:szCs w:val="22"/>
          </w:rPr>
          <w:t>§ 3º do art. 4° do Decreto nº 11.072, de 2022</w:t>
        </w:r>
      </w:hyperlink>
      <w:r w:rsidRPr="42526705">
        <w:rPr>
          <w:rFonts w:asciiTheme="minorHAnsi" w:hAnsiTheme="minorHAnsi" w:cstheme="minorBidi"/>
          <w:sz w:val="22"/>
          <w:szCs w:val="22"/>
        </w:rPr>
        <w:t>,</w:t>
      </w:r>
      <w:r w:rsidRPr="4252670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 serão divulgadas </w:t>
      </w:r>
      <w:r w:rsidR="00BD4579" w:rsidRPr="4252670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no sítio eletrônico </w:t>
      </w:r>
      <w:r w:rsidRPr="42526705">
        <w:rPr>
          <w:rFonts w:asciiTheme="minorHAnsi" w:hAnsiTheme="minorHAnsi" w:cstheme="minorBidi"/>
          <w:color w:val="000000" w:themeColor="text1"/>
          <w:sz w:val="22"/>
          <w:szCs w:val="22"/>
        </w:rPr>
        <w:t>do Ministério da Ciência, Tecnologia e Inovação</w:t>
      </w:r>
      <w:r w:rsidR="4BA024E2" w:rsidRPr="4252670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na página </w:t>
      </w:r>
      <w:r w:rsidR="004F21EB" w:rsidRPr="42526705">
        <w:rPr>
          <w:rFonts w:asciiTheme="minorHAnsi" w:hAnsiTheme="minorHAnsi" w:cstheme="minorBidi"/>
          <w:color w:val="000000" w:themeColor="text1"/>
          <w:sz w:val="22"/>
          <w:szCs w:val="22"/>
        </w:rPr>
        <w:t>dedicada ao PGD</w:t>
      </w:r>
      <w:r w:rsidRPr="42526705">
        <w:rPr>
          <w:rFonts w:asciiTheme="minorHAnsi" w:hAnsiTheme="minorHAnsi" w:cstheme="minorBidi"/>
          <w:color w:val="000000" w:themeColor="text1"/>
          <w:sz w:val="22"/>
          <w:szCs w:val="22"/>
        </w:rPr>
        <w:t>, ressalvadas as informações consideradas sigilosas, conforme legislação vigente. </w:t>
      </w:r>
    </w:p>
    <w:p w14:paraId="2D1C9445" w14:textId="77777777" w:rsidR="004529F5" w:rsidRPr="00DB21E0" w:rsidRDefault="004529F5" w:rsidP="162DFA6B">
      <w:pPr>
        <w:pStyle w:val="textojustificadorecuoprimeiralinha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162DFA6B">
        <w:rPr>
          <w:rFonts w:asciiTheme="minorHAnsi" w:hAnsiTheme="minorHAnsi" w:cstheme="minorBidi"/>
          <w:color w:val="000000" w:themeColor="text1"/>
          <w:sz w:val="22"/>
          <w:szCs w:val="22"/>
        </w:rPr>
        <w:t> </w:t>
      </w:r>
    </w:p>
    <w:p w14:paraId="02E9251D" w14:textId="348BCF07" w:rsidR="004112DC" w:rsidRPr="004112DC" w:rsidRDefault="004112DC" w:rsidP="00EF68E8">
      <w:pPr>
        <w:spacing w:after="120" w:line="240" w:lineRule="auto"/>
        <w:jc w:val="both"/>
        <w:rPr>
          <w:rFonts w:cstheme="minorHAnsi"/>
          <w:b/>
          <w:bCs/>
        </w:rPr>
      </w:pPr>
      <w:r w:rsidRPr="004112DC">
        <w:rPr>
          <w:rFonts w:cstheme="minorHAnsi"/>
          <w:b/>
          <w:bCs/>
        </w:rPr>
        <w:t>Revogaç</w:t>
      </w:r>
      <w:r>
        <w:rPr>
          <w:rFonts w:cstheme="minorHAnsi"/>
          <w:b/>
          <w:bCs/>
        </w:rPr>
        <w:t>ão</w:t>
      </w:r>
    </w:p>
    <w:p w14:paraId="75FC55C2" w14:textId="414DBF1F" w:rsidR="004112DC" w:rsidRDefault="004112DC" w:rsidP="42526705">
      <w:pPr>
        <w:pStyle w:val="dou-paragraph"/>
        <w:shd w:val="clear" w:color="auto" w:fill="FFFFFF" w:themeFill="background1"/>
        <w:spacing w:beforeAutospacing="0" w:after="120" w:afterAutospacing="0"/>
        <w:jc w:val="both"/>
      </w:pPr>
      <w:r w:rsidRPr="04FCC931">
        <w:rPr>
          <w:rFonts w:asciiTheme="minorHAnsi" w:eastAsia="Arial" w:hAnsiTheme="minorHAnsi" w:cstheme="minorBidi"/>
          <w:color w:val="162937"/>
          <w:sz w:val="22"/>
          <w:szCs w:val="22"/>
        </w:rPr>
        <w:t>Art. 1</w:t>
      </w:r>
      <w:r w:rsidR="3327F45E" w:rsidRPr="04FCC931">
        <w:rPr>
          <w:rFonts w:asciiTheme="minorHAnsi" w:eastAsia="Arial" w:hAnsiTheme="minorHAnsi" w:cstheme="minorBidi"/>
          <w:color w:val="162937"/>
          <w:sz w:val="22"/>
          <w:szCs w:val="22"/>
        </w:rPr>
        <w:t>8</w:t>
      </w:r>
      <w:r w:rsidRPr="04FCC931">
        <w:rPr>
          <w:rFonts w:asciiTheme="minorHAnsi" w:eastAsia="Arial" w:hAnsiTheme="minorHAnsi" w:cstheme="minorBidi"/>
          <w:color w:val="162937"/>
          <w:sz w:val="22"/>
          <w:szCs w:val="22"/>
        </w:rPr>
        <w:t>.  Fica revogada a</w:t>
      </w:r>
      <w:r w:rsidR="00591C9B" w:rsidRPr="04FCC931">
        <w:rPr>
          <w:rFonts w:asciiTheme="minorHAnsi" w:eastAsia="Arial" w:hAnsiTheme="minorHAnsi" w:cstheme="minorBidi"/>
          <w:color w:val="162937"/>
          <w:sz w:val="22"/>
          <w:szCs w:val="22"/>
        </w:rPr>
        <w:t xml:space="preserve"> Portaria</w:t>
      </w:r>
      <w:r w:rsidRPr="04FCC931">
        <w:rPr>
          <w:rFonts w:asciiTheme="minorHAnsi" w:eastAsia="Arial" w:hAnsiTheme="minorHAnsi" w:cstheme="minorBidi"/>
          <w:color w:val="162937"/>
          <w:sz w:val="22"/>
          <w:szCs w:val="22"/>
        </w:rPr>
        <w:t xml:space="preserve"> </w:t>
      </w:r>
      <w:r w:rsidRPr="04FCC931">
        <w:rPr>
          <w:rFonts w:asciiTheme="minorHAnsi" w:eastAsia="Arial" w:hAnsiTheme="minorHAnsi" w:cstheme="minorBidi"/>
          <w:b/>
          <w:bCs/>
          <w:color w:val="C00000"/>
          <w:sz w:val="22"/>
          <w:szCs w:val="22"/>
        </w:rPr>
        <w:t>[Inserir a Portaria de instituição do PGD da unidade</w:t>
      </w:r>
      <w:r w:rsidR="00771EEB" w:rsidRPr="04FCC931">
        <w:rPr>
          <w:rFonts w:asciiTheme="minorHAnsi" w:eastAsia="Arial" w:hAnsiTheme="minorHAnsi" w:cstheme="minorBidi"/>
          <w:b/>
          <w:bCs/>
          <w:color w:val="C00000"/>
          <w:sz w:val="22"/>
          <w:szCs w:val="22"/>
        </w:rPr>
        <w:t xml:space="preserve">. </w:t>
      </w:r>
      <w:r w:rsidR="321403D8" w:rsidRPr="04FCC931">
        <w:rPr>
          <w:rFonts w:ascii="Calibri" w:eastAsia="Calibri" w:hAnsi="Calibri" w:cs="Calibri"/>
          <w:b/>
          <w:bCs/>
          <w:color w:val="C00000"/>
          <w:sz w:val="22"/>
          <w:szCs w:val="22"/>
        </w:rPr>
        <w:t>Suprimir artigo quando não existir portaria anterior a ser revogada]</w:t>
      </w:r>
      <w:r w:rsidR="321403D8" w:rsidRPr="04FCC931">
        <w:rPr>
          <w:rFonts w:ascii="Calibri" w:eastAsia="Calibri" w:hAnsi="Calibri" w:cs="Calibri"/>
          <w:color w:val="162937"/>
          <w:sz w:val="22"/>
          <w:szCs w:val="22"/>
        </w:rPr>
        <w:t>.</w:t>
      </w:r>
    </w:p>
    <w:p w14:paraId="78D2171F" w14:textId="77777777" w:rsidR="004112DC" w:rsidRDefault="004112DC" w:rsidP="162DFA6B">
      <w:pPr>
        <w:pStyle w:val="textojustificadorecuoprimeiralinha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54264329" w14:textId="77777777" w:rsidR="004112DC" w:rsidRPr="004112DC" w:rsidRDefault="004112DC" w:rsidP="00EF68E8">
      <w:pPr>
        <w:spacing w:after="120" w:line="240" w:lineRule="auto"/>
        <w:jc w:val="both"/>
        <w:rPr>
          <w:rFonts w:cstheme="minorHAnsi"/>
          <w:b/>
          <w:bCs/>
        </w:rPr>
      </w:pPr>
      <w:r w:rsidRPr="004112DC">
        <w:rPr>
          <w:rFonts w:cstheme="minorHAnsi"/>
          <w:b/>
          <w:bCs/>
        </w:rPr>
        <w:t>Vigência</w:t>
      </w:r>
    </w:p>
    <w:p w14:paraId="5402FEDE" w14:textId="5D2936AF" w:rsidR="004529F5" w:rsidRPr="00DB21E0" w:rsidRDefault="004112DC" w:rsidP="42526705">
      <w:pPr>
        <w:pStyle w:val="dou-paragraph"/>
        <w:spacing w:beforeAutospacing="0" w:after="120" w:afterAutospacing="0"/>
        <w:jc w:val="both"/>
      </w:pPr>
      <w:r w:rsidRPr="04FCC931">
        <w:rPr>
          <w:rFonts w:asciiTheme="minorHAnsi" w:hAnsiTheme="minorHAnsi" w:cstheme="minorBidi"/>
          <w:color w:val="000000" w:themeColor="text1"/>
          <w:sz w:val="22"/>
          <w:szCs w:val="22"/>
        </w:rPr>
        <w:t>Art. 1</w:t>
      </w:r>
      <w:r w:rsidR="3C010DDA" w:rsidRPr="04FCC931">
        <w:rPr>
          <w:rFonts w:asciiTheme="minorHAnsi" w:hAnsiTheme="minorHAnsi" w:cstheme="minorBidi"/>
          <w:color w:val="000000" w:themeColor="text1"/>
          <w:sz w:val="22"/>
          <w:szCs w:val="22"/>
        </w:rPr>
        <w:t>9</w:t>
      </w:r>
      <w:r w:rsidRPr="04FCC93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 Esta Portaria entra em vigor em </w:t>
      </w:r>
      <w:r w:rsidR="00771EEB" w:rsidRPr="04FCC93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Pr="04FCC93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de </w:t>
      </w:r>
      <w:r w:rsidR="00771EEB" w:rsidRPr="04FCC93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         </w:t>
      </w:r>
      <w:r w:rsidRPr="04FCC93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4FCC931">
        <w:rPr>
          <w:rFonts w:asciiTheme="minorHAnsi" w:hAnsiTheme="minorHAnsi" w:cstheme="minorBidi"/>
          <w:color w:val="000000" w:themeColor="text1"/>
          <w:sz w:val="22"/>
          <w:szCs w:val="22"/>
        </w:rPr>
        <w:t>de</w:t>
      </w:r>
      <w:proofErr w:type="spellEnd"/>
      <w:r w:rsidRPr="04FCC93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gramStart"/>
      <w:r w:rsidRPr="04FCC931">
        <w:rPr>
          <w:rFonts w:asciiTheme="minorHAnsi" w:hAnsiTheme="minorHAnsi" w:cstheme="minorBidi"/>
          <w:color w:val="000000" w:themeColor="text1"/>
          <w:sz w:val="22"/>
          <w:szCs w:val="22"/>
        </w:rPr>
        <w:t>202</w:t>
      </w:r>
      <w:r w:rsidR="00771EEB" w:rsidRPr="04FCC93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04FCC931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  <w:proofErr w:type="gramEnd"/>
      <w:r w:rsidR="00771EEB" w:rsidRPr="04FCC93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gramStart"/>
      <w:r w:rsidR="03D2D265" w:rsidRPr="04FCC931">
        <w:rPr>
          <w:rFonts w:ascii="Calibri" w:eastAsia="Calibri" w:hAnsi="Calibri" w:cs="Calibri"/>
          <w:b/>
          <w:bCs/>
          <w:color w:val="C00000"/>
          <w:sz w:val="22"/>
          <w:szCs w:val="22"/>
        </w:rPr>
        <w:t>[Inserir</w:t>
      </w:r>
      <w:proofErr w:type="gramEnd"/>
      <w:r w:rsidR="03D2D265" w:rsidRPr="04FCC931">
        <w:rPr>
          <w:rFonts w:ascii="Calibri" w:eastAsia="Calibri" w:hAnsi="Calibri" w:cs="Calibri"/>
          <w:b/>
          <w:bCs/>
          <w:color w:val="C00000"/>
          <w:sz w:val="22"/>
          <w:szCs w:val="22"/>
        </w:rPr>
        <w:t xml:space="preserve"> data de vigência considerando o disposto no arts. 17 e 18 do Decreto 12.002, de 12 de abril de 2024]</w:t>
      </w:r>
    </w:p>
    <w:p w14:paraId="11F86730" w14:textId="77777777" w:rsidR="004529F5" w:rsidRPr="00DB21E0" w:rsidRDefault="004529F5" w:rsidP="00EF68E8">
      <w:pPr>
        <w:pStyle w:val="textojustificadorecuoprimeiralinha"/>
        <w:spacing w:before="0" w:beforeAutospacing="0" w:after="120" w:afterAutospacing="0"/>
        <w:ind w:right="120" w:firstLine="141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1E0">
        <w:rPr>
          <w:rStyle w:val="Forte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07DF220" w14:textId="36DA6D34" w:rsidR="55BDA173" w:rsidRDefault="4F2BC180" w:rsidP="6D4F1705">
      <w:pPr>
        <w:pStyle w:val="textocentralizado"/>
        <w:spacing w:before="0" w:beforeAutospacing="0" w:after="120" w:afterAutospacing="0" w:line="259" w:lineRule="auto"/>
        <w:jc w:val="center"/>
        <w:rPr>
          <w:rStyle w:val="Forte"/>
          <w:rFonts w:asciiTheme="minorHAnsi" w:hAnsiTheme="minorHAnsi" w:cstheme="minorBidi"/>
          <w:color w:val="000000" w:themeColor="text1"/>
          <w:sz w:val="22"/>
          <w:szCs w:val="22"/>
        </w:rPr>
      </w:pPr>
      <w:r w:rsidRPr="6D4F1705">
        <w:rPr>
          <w:rStyle w:val="Forte"/>
          <w:rFonts w:asciiTheme="minorHAnsi" w:hAnsiTheme="minorHAnsi" w:cstheme="minorBidi"/>
          <w:color w:val="C00000"/>
          <w:sz w:val="22"/>
          <w:szCs w:val="22"/>
        </w:rPr>
        <w:t>[SIGNATÁRIO]</w:t>
      </w:r>
    </w:p>
    <w:p w14:paraId="59A61513" w14:textId="3C75944C" w:rsidR="55BDA173" w:rsidRDefault="55BDA173" w:rsidP="6D4F1705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2A9349F1" w14:textId="4C094670" w:rsidR="6D4F1705" w:rsidRDefault="6D4F1705" w:rsidP="6D4F1705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44FC355F" w14:textId="1FA79F7D" w:rsidR="7A7665D4" w:rsidRDefault="7A7665D4" w:rsidP="42526705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4732FD47" w14:textId="21AFF35E" w:rsidR="55BDA173" w:rsidRDefault="55BDA173" w:rsidP="6D4F1705">
      <w:pPr>
        <w:jc w:val="center"/>
        <w:rPr>
          <w:rFonts w:ascii="Calibri" w:eastAsia="Calibri" w:hAnsi="Calibri" w:cs="Calibri"/>
          <w:color w:val="000000" w:themeColor="text1"/>
        </w:rPr>
        <w:sectPr w:rsidR="55BDA173" w:rsidSect="00D150D4">
          <w:headerReference w:type="default" r:id="rId23"/>
          <w:footerReference w:type="default" r:id="rId24"/>
          <w:pgSz w:w="11906" w:h="16838"/>
          <w:pgMar w:top="1843" w:right="1274" w:bottom="1276" w:left="1134" w:header="426" w:footer="555" w:gutter="0"/>
          <w:cols w:space="708"/>
          <w:docGrid w:linePitch="360"/>
        </w:sectPr>
      </w:pPr>
    </w:p>
    <w:p w14:paraId="092FDD48" w14:textId="4FF389D9" w:rsidR="00826E80" w:rsidRDefault="00826E80" w:rsidP="6D4F1705">
      <w:pPr>
        <w:spacing w:after="0"/>
        <w:jc w:val="center"/>
        <w:rPr>
          <w:rFonts w:ascii="Calibri" w:eastAsia="Calibri" w:hAnsi="Calibri" w:cs="Calibri"/>
          <w:color w:val="000000" w:themeColor="text1"/>
        </w:rPr>
      </w:pPr>
      <w:bookmarkStart w:id="4" w:name="_Hlk148285389"/>
      <w:bookmarkStart w:id="5" w:name="_Int_jWKDh7MY"/>
      <w:bookmarkEnd w:id="4"/>
      <w:r w:rsidRPr="6D4F1705">
        <w:rPr>
          <w:rFonts w:ascii="Calibri" w:eastAsia="Calibri" w:hAnsi="Calibri" w:cs="Calibri"/>
          <w:b/>
          <w:bCs/>
          <w:color w:val="000000" w:themeColor="text1"/>
        </w:rPr>
        <w:lastRenderedPageBreak/>
        <w:t>ANEXO</w:t>
      </w:r>
      <w:bookmarkEnd w:id="5"/>
    </w:p>
    <w:p w14:paraId="0DAABBA9" w14:textId="69C9E2D7" w:rsidR="00826E80" w:rsidRDefault="00D150D4" w:rsidP="6D4F1705">
      <w:pPr>
        <w:jc w:val="center"/>
        <w:rPr>
          <w:rFonts w:ascii="Calibri" w:eastAsia="Calibri" w:hAnsi="Calibri" w:cs="Calibri"/>
          <w:color w:val="000000" w:themeColor="text1"/>
        </w:rPr>
      </w:pPr>
      <w:bookmarkStart w:id="6" w:name="_Int_2paLFTnm"/>
      <w:r>
        <w:rPr>
          <w:rFonts w:ascii="Calibri" w:eastAsia="Calibri" w:hAnsi="Calibri" w:cs="Calibri"/>
          <w:b/>
          <w:bCs/>
          <w:color w:val="000000" w:themeColor="text1"/>
        </w:rPr>
        <w:t>TERMO</w:t>
      </w:r>
      <w:r w:rsidR="00826E80" w:rsidRPr="6D4F1705">
        <w:rPr>
          <w:rFonts w:ascii="Calibri" w:eastAsia="Calibri" w:hAnsi="Calibri" w:cs="Calibri"/>
          <w:b/>
          <w:bCs/>
          <w:color w:val="000000" w:themeColor="text1"/>
        </w:rPr>
        <w:t xml:space="preserve"> DE CIÊNCIA E RESPONSABILIDADE</w:t>
      </w:r>
      <w:bookmarkEnd w:id="6"/>
    </w:p>
    <w:tbl>
      <w:tblPr>
        <w:tblStyle w:val="TabeladeGradeClara"/>
        <w:tblW w:w="0" w:type="auto"/>
        <w:tblLayout w:type="fixed"/>
        <w:tblLook w:val="06A0" w:firstRow="1" w:lastRow="0" w:firstColumn="1" w:lastColumn="0" w:noHBand="1" w:noVBand="1"/>
      </w:tblPr>
      <w:tblGrid>
        <w:gridCol w:w="9495"/>
      </w:tblGrid>
      <w:tr w:rsidR="6D4F1705" w14:paraId="3714BF20" w14:textId="77777777" w:rsidTr="40CAE2D0">
        <w:trPr>
          <w:trHeight w:val="2670"/>
        </w:trPr>
        <w:tc>
          <w:tcPr>
            <w:tcW w:w="9495" w:type="dxa"/>
          </w:tcPr>
          <w:p w14:paraId="7FBBD279" w14:textId="103D1FBD" w:rsidR="4ED54A9F" w:rsidRDefault="661D2348" w:rsidP="7A768121">
            <w:pPr>
              <w:spacing w:before="12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1. O presente Termo de Ciência e Responsabilidade (TCR) se refere ao ingresso </w:t>
            </w:r>
            <w:proofErr w:type="gramStart"/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do(</w:t>
            </w:r>
            <w:proofErr w:type="gramEnd"/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a) participante </w:t>
            </w:r>
            <w:r w:rsidRPr="7A768121">
              <w:rPr>
                <w:rFonts w:eastAsiaTheme="minorEastAsia"/>
                <w:b/>
                <w:bCs/>
                <w:color w:val="C00000"/>
                <w:sz w:val="20"/>
                <w:szCs w:val="20"/>
              </w:rPr>
              <w:t>[i</w:t>
            </w:r>
            <w:r w:rsidR="74BD9F04" w:rsidRPr="7A768121">
              <w:rPr>
                <w:rFonts w:eastAsiaTheme="minorEastAsia"/>
                <w:b/>
                <w:bCs/>
                <w:color w:val="C00000"/>
                <w:sz w:val="20"/>
                <w:szCs w:val="20"/>
              </w:rPr>
              <w:t xml:space="preserve">nserção automática pelo </w:t>
            </w:r>
            <w:proofErr w:type="spellStart"/>
            <w:r w:rsidR="4C4FAE9F" w:rsidRPr="7A768121">
              <w:rPr>
                <w:rFonts w:eastAsiaTheme="minorEastAsia"/>
                <w:b/>
                <w:bCs/>
                <w:color w:val="C00000"/>
                <w:sz w:val="20"/>
                <w:szCs w:val="20"/>
              </w:rPr>
              <w:t>Petrvs</w:t>
            </w:r>
            <w:proofErr w:type="spellEnd"/>
            <w:r w:rsidRPr="7A768121">
              <w:rPr>
                <w:rFonts w:eastAsiaTheme="minorEastAsia"/>
                <w:b/>
                <w:bCs/>
                <w:color w:val="C00000"/>
                <w:sz w:val="20"/>
                <w:szCs w:val="20"/>
              </w:rPr>
              <w:t>]</w:t>
            </w: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no Programa de Gestão e Desempenho - PGD da</w:t>
            </w:r>
            <w:r w:rsidRPr="7A768121">
              <w:rPr>
                <w:rFonts w:eastAsiaTheme="minorEastAsia"/>
                <w:b/>
                <w:bCs/>
                <w:color w:val="C00000"/>
                <w:sz w:val="20"/>
                <w:szCs w:val="20"/>
              </w:rPr>
              <w:t xml:space="preserve"> [inserir aqui no nome da unidade instituidora à qual é vinculado(a)]</w:t>
            </w: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na modalidade </w:t>
            </w:r>
            <w:r w:rsidRPr="7A768121">
              <w:rPr>
                <w:rFonts w:eastAsiaTheme="minorEastAsia"/>
                <w:b/>
                <w:bCs/>
                <w:color w:val="C00000"/>
                <w:sz w:val="20"/>
                <w:szCs w:val="20"/>
              </w:rPr>
              <w:t>[</w:t>
            </w:r>
            <w:r w:rsidR="0DC42035" w:rsidRPr="7A768121">
              <w:rPr>
                <w:rFonts w:eastAsiaTheme="minorEastAsia"/>
                <w:b/>
                <w:bCs/>
                <w:color w:val="C00000"/>
                <w:sz w:val="20"/>
                <w:szCs w:val="20"/>
              </w:rPr>
              <w:t xml:space="preserve">inserção automática pelo </w:t>
            </w:r>
            <w:proofErr w:type="spellStart"/>
            <w:r w:rsidR="0DC42035" w:rsidRPr="7A768121">
              <w:rPr>
                <w:rFonts w:eastAsiaTheme="minorEastAsia"/>
                <w:b/>
                <w:bCs/>
                <w:color w:val="C00000"/>
                <w:sz w:val="20"/>
                <w:szCs w:val="20"/>
              </w:rPr>
              <w:t>Petrvs</w:t>
            </w:r>
            <w:proofErr w:type="spellEnd"/>
            <w:r w:rsidRPr="7A768121">
              <w:rPr>
                <w:rFonts w:eastAsiaTheme="minorEastAsia"/>
                <w:b/>
                <w:bCs/>
                <w:color w:val="C00000"/>
                <w:sz w:val="20"/>
                <w:szCs w:val="20"/>
              </w:rPr>
              <w:t>]</w:t>
            </w: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.  </w:t>
            </w:r>
          </w:p>
          <w:p w14:paraId="29124701" w14:textId="3178E414" w:rsidR="4ED54A9F" w:rsidRDefault="661D2348" w:rsidP="7A768121">
            <w:pPr>
              <w:spacing w:before="120"/>
              <w:jc w:val="both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A768121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2. DECLARO ESTAR CIENTE DAS CONDIÇÕES PARA PARTICIPAÇÃO DO PGD, QUAIS SEJAM:</w:t>
            </w:r>
          </w:p>
          <w:p w14:paraId="65585D83" w14:textId="7DECB41D" w:rsidR="4ED54A9F" w:rsidRDefault="661D2348" w:rsidP="7A768121">
            <w:pPr>
              <w:spacing w:before="12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2.1. O ingresso na modalidade teletrabalho, em regime de execução parcial ou integral, após cumprimento do primeiro ano de estágio probatório. </w:t>
            </w:r>
          </w:p>
          <w:p w14:paraId="01371BA6" w14:textId="502E71BF" w:rsidR="4ED54A9F" w:rsidRDefault="661D2348" w:rsidP="7A768121">
            <w:pPr>
              <w:spacing w:before="12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2.2. Os dados cadastrais e de contato, especialmente telefônicos, deverão ser mantidos, permanentemente, atualizados e ativos, sendo esses de livre divulgação dentro do órgão quanto para o público externo. </w:t>
            </w:r>
          </w:p>
          <w:p w14:paraId="269458B5" w14:textId="06452C83" w:rsidR="4ED54A9F" w:rsidRDefault="661D2348" w:rsidP="7A768121">
            <w:pPr>
              <w:spacing w:before="12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2.3. Nos casos de teletrabalho, o número de telefone atualizado, fixo ou móvel, deve ser disponibilizado, sendo esses de livre divulgação tanto dentro do órgão quanto para o público externo. </w:t>
            </w:r>
          </w:p>
          <w:p w14:paraId="57F9814C" w14:textId="7B405745" w:rsidR="4ED54A9F" w:rsidRDefault="661D2348" w:rsidP="7A768121">
            <w:pPr>
              <w:spacing w:before="12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2.4. Manter e custear a infraestrutura e equipamentos necessários para o exercício de suas atribuições, inclusive aquelas relacionadas à segurança da informação, assumindo, inclusive, os custos referentes à conexão de internet, de energia elétrica e de telefone, entre outras despesas decorrentes do exercício das atribuições, quando executar o PGD na modalidade teletrabalho. </w:t>
            </w:r>
          </w:p>
          <w:p w14:paraId="54E143BE" w14:textId="5D44DC40" w:rsidR="4ED54A9F" w:rsidRDefault="661D2348" w:rsidP="7A768121">
            <w:pPr>
              <w:spacing w:before="120" w:line="259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2.5. As instalações e equipamentos a serem utilizados deverão seguir as orientações de ergonomia e segurança no trabalho, estabelecidas pelo órgão. </w:t>
            </w:r>
          </w:p>
          <w:p w14:paraId="0DB3D60D" w14:textId="038C4816" w:rsidR="4ED54A9F" w:rsidRDefault="661D2348" w:rsidP="7A768121">
            <w:pPr>
              <w:spacing w:before="120" w:line="259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2.6. Quando se movimentarem entre órgãos ou entidades, os agentes públicos só poderão ser selecionados para a modalidade teletrabalho (parcial ou integral) 6 (seis) meses após o início do exercício no órgão ou entidade de destino, independentemente da modalidade em que se encontravam antes da movimentação.</w:t>
            </w:r>
          </w:p>
          <w:p w14:paraId="57F04767" w14:textId="3145D82A" w:rsidR="502AC795" w:rsidRDefault="09B86582" w:rsidP="7A768121">
            <w:pPr>
              <w:spacing w:before="120" w:line="259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2.7. Poderão ser dispensadas do disposto nos itens 2.1 e 2.</w:t>
            </w:r>
            <w:r w:rsidR="6DCC4F6E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6</w:t>
            </w: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as pessoas indicadas no art. </w:t>
            </w:r>
            <w:hyperlink r:id="rId25">
              <w:r w:rsidRPr="7A768121">
                <w:rPr>
                  <w:rStyle w:val="Hyperlink"/>
                  <w:rFonts w:eastAsiaTheme="minorEastAsia"/>
                  <w:sz w:val="20"/>
                  <w:szCs w:val="20"/>
                </w:rPr>
                <w:t>art. 8º da Portaria SEXEC/MCTI nº 8.494, de 09 de setembro de 2024</w:t>
              </w:r>
            </w:hyperlink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. </w:t>
            </w:r>
          </w:p>
          <w:p w14:paraId="375137EC" w14:textId="32D68103" w:rsidR="502AC795" w:rsidRDefault="09B86582" w:rsidP="7A768121">
            <w:pPr>
              <w:spacing w:before="120" w:line="259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2.8. Observar o disposto no </w:t>
            </w:r>
            <w:hyperlink r:id="rId26">
              <w:r w:rsidRPr="7A768121">
                <w:rPr>
                  <w:rStyle w:val="Hyperlink"/>
                  <w:rFonts w:eastAsiaTheme="minorEastAsia"/>
                  <w:sz w:val="20"/>
                  <w:szCs w:val="20"/>
                </w:rPr>
                <w:t xml:space="preserve">art. 53 da </w:t>
              </w:r>
            </w:hyperlink>
            <w:hyperlink r:id="rId27">
              <w:r w:rsidRPr="7A768121">
                <w:rPr>
                  <w:rStyle w:val="Hyperlink"/>
                  <w:rFonts w:eastAsiaTheme="minorEastAsia"/>
                  <w:sz w:val="20"/>
                  <w:szCs w:val="20"/>
                </w:rPr>
                <w:t>Portaria SEXEC/MCTI nº 8.494, de 2024</w:t>
              </w:r>
            </w:hyperlink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nos deslocamentos em caráter eventual ou transitório ocorridos no interesse da administração para localidade diversa da sede do órgão de exercício. </w:t>
            </w:r>
          </w:p>
          <w:p w14:paraId="65D83C68" w14:textId="12A583E9" w:rsidR="502AC795" w:rsidRDefault="00A44531" w:rsidP="7A768121">
            <w:pPr>
              <w:spacing w:before="120" w:line="259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2.9</w:t>
            </w:r>
            <w:r w:rsidR="09B86582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. É vedada aos participantes do PGD a adesão ao banco de horas de que tratam os </w:t>
            </w:r>
            <w:hyperlink r:id="rId28">
              <w:r w:rsidR="09B86582" w:rsidRPr="7A768121">
                <w:rPr>
                  <w:rStyle w:val="Hyperlink"/>
                  <w:rFonts w:eastAsiaTheme="minorEastAsia"/>
                  <w:sz w:val="20"/>
                  <w:szCs w:val="20"/>
                </w:rPr>
                <w:t>arts. 23 a 29 da Instrução Normativa nº 2, de 12 de setembro de 2018</w:t>
              </w:r>
            </w:hyperlink>
            <w:r w:rsidR="09B86582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do órgão central do Sistema de Pessoal Civil (Sipec). </w:t>
            </w:r>
          </w:p>
          <w:p w14:paraId="6A042BE4" w14:textId="5D69481E" w:rsidR="502AC795" w:rsidRDefault="00A44531" w:rsidP="7A768121">
            <w:pPr>
              <w:spacing w:before="120" w:line="259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2.10</w:t>
            </w:r>
            <w:r w:rsidR="09B86582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. É vedado o pagamento das vantagens a que se refere o </w:t>
            </w:r>
            <w:hyperlink r:id="rId29" w:anchor="ART15">
              <w:r w:rsidR="09B86582" w:rsidRPr="7A768121">
                <w:rPr>
                  <w:rStyle w:val="Hyperlink"/>
                  <w:rFonts w:eastAsiaTheme="minorEastAsia"/>
                  <w:sz w:val="20"/>
                  <w:szCs w:val="20"/>
                </w:rPr>
                <w:t>art. 15 do Decreto nº 11.072, de 17 de maio de 2022</w:t>
              </w:r>
            </w:hyperlink>
            <w:r w:rsidR="09B86582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na modalidade teletrabalho em regime de execução integral. </w:t>
            </w:r>
          </w:p>
          <w:p w14:paraId="1EFBE4BC" w14:textId="083A83C6" w:rsidR="502AC795" w:rsidRDefault="09B86582" w:rsidP="7A768121">
            <w:pPr>
              <w:spacing w:before="120" w:line="259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2.1</w:t>
            </w:r>
            <w:r w:rsidR="00A44531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. A participação no PGD não constitui direito adquirido, podendo </w:t>
            </w:r>
            <w:r w:rsidR="0E09B3E3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o participante </w:t>
            </w: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ser desligado nas condições estabelecidas nos </w:t>
            </w:r>
            <w:hyperlink r:id="rId30">
              <w:r w:rsidR="347E1BE2" w:rsidRPr="7A768121">
                <w:rPr>
                  <w:rStyle w:val="Hyperlink"/>
                  <w:rFonts w:eastAsiaTheme="minorEastAsia"/>
                  <w:sz w:val="20"/>
                  <w:szCs w:val="20"/>
                </w:rPr>
                <w:t>arts. 30 ou 52 da Portaria SEXEC/MCTI nº 8.494, de 2024</w:t>
              </w:r>
            </w:hyperlink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.</w:t>
            </w:r>
          </w:p>
          <w:p w14:paraId="09D8CEAC" w14:textId="73A7A990" w:rsidR="502AC795" w:rsidRDefault="09B86582" w:rsidP="7A768121">
            <w:pPr>
              <w:spacing w:before="120" w:line="259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2.1</w:t>
            </w:r>
            <w:r w:rsidR="00A44531">
              <w:rPr>
                <w:rFonts w:eastAsiaTheme="minorEastAsia"/>
                <w:color w:val="000000" w:themeColor="text1"/>
                <w:sz w:val="20"/>
                <w:szCs w:val="20"/>
              </w:rPr>
              <w:t>2</w:t>
            </w:r>
            <w:bookmarkStart w:id="7" w:name="_GoBack"/>
            <w:bookmarkEnd w:id="7"/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. A inobservância das regras do PGD poderá ensejar a apuração de responsabilidade no âmbito correcional. </w:t>
            </w:r>
          </w:p>
          <w:p w14:paraId="0932E991" w14:textId="50858219" w:rsidR="502AC795" w:rsidRDefault="09B86582" w:rsidP="7A768121">
            <w:pPr>
              <w:spacing w:before="120" w:line="259" w:lineRule="auto"/>
              <w:jc w:val="both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A768121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3. ME COMPROMETO</w:t>
            </w:r>
            <w:r w:rsidR="6C4BD90B" w:rsidRPr="7A768121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A768121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A:</w:t>
            </w:r>
          </w:p>
          <w:p w14:paraId="6563FE9B" w14:textId="1D2582BA" w:rsidR="502AC795" w:rsidRDefault="09B86582" w:rsidP="6D4F1705">
            <w:pPr>
              <w:spacing w:before="120" w:line="25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3.1. </w:t>
            </w:r>
            <w:r w:rsidR="7C442FE8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Assinar e cumprir o plano de trabalho e o disposto neste TCR.</w:t>
            </w:r>
          </w:p>
          <w:p w14:paraId="6EA11DC2" w14:textId="26EBB031" w:rsidR="68E116D2" w:rsidRDefault="190C2F4D" w:rsidP="7A768121">
            <w:pPr>
              <w:spacing w:before="120"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3.2. Submeter novo plano de trabalho até o último dia útil do meu plano de trabalho vigente.</w:t>
            </w:r>
          </w:p>
          <w:p w14:paraId="6D1D2C57" w14:textId="42F1D640" w:rsidR="0B1697CD" w:rsidRDefault="7C442FE8" w:rsidP="7A768121">
            <w:pPr>
              <w:spacing w:before="120" w:line="259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3.</w:t>
            </w:r>
            <w:r w:rsidR="1D11ACC4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3</w:t>
            </w: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. </w:t>
            </w:r>
            <w:r w:rsidR="09B86582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Informar à chefia imediata as atividades realizadas, a ocorrência de afastamentos, licenças e outros impedimentos, bem como eventual dificuldade, dúvida ou informação que possa atrasar ou prejudicar a realização dos trabalhos, de forma a possibilitar a adequação das metas e prazos ou possível redistribuição do trabalho. </w:t>
            </w:r>
          </w:p>
          <w:p w14:paraId="4E01EA09" w14:textId="1DCDED54" w:rsidR="502AC795" w:rsidRDefault="09B86582" w:rsidP="7A768121">
            <w:pPr>
              <w:spacing w:before="120" w:line="259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3.</w:t>
            </w:r>
            <w:r w:rsidR="077C8356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4</w:t>
            </w: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. Não utilizar terceiros para a execução dos trabalhos acordados como parte das metas.</w:t>
            </w:r>
          </w:p>
          <w:p w14:paraId="7FC86F36" w14:textId="7AE10950" w:rsidR="1F2D6D55" w:rsidRDefault="217A4A26" w:rsidP="6D4F1705">
            <w:pPr>
              <w:spacing w:before="120" w:line="25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3.</w:t>
            </w:r>
            <w:r w:rsidR="2B785389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5</w:t>
            </w:r>
            <w:r w:rsidR="7D5A1052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. </w:t>
            </w:r>
            <w:r w:rsidR="03F46628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E</w:t>
            </w:r>
            <w:r w:rsidR="7D5A1052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xecutar o plano de trabalho, temporariamente, em modalidade distinta, na hipótese de caso fortuito ou força maior que impeça o cumprimento do plano de trabalho na modalidade pactuada</w:t>
            </w:r>
            <w:r w:rsidR="35D1DB17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dede que me submeta </w:t>
            </w:r>
            <w:r w:rsidR="7D5A1052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aos termos estabelecidos para a modalidade a ser executar temporariamente, conforme TCR.</w:t>
            </w:r>
          </w:p>
          <w:p w14:paraId="224B71B2" w14:textId="1D7556BC" w:rsidR="40415AB3" w:rsidRDefault="63EE1A08" w:rsidP="7A768121">
            <w:pPr>
              <w:spacing w:before="120" w:line="259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 xml:space="preserve">3.6. </w:t>
            </w:r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Estar disponível para ser contatado no horário de funcionamento do órgão, 08h às 18h, ou, excepcionalmente, no período previamente acordado com a chefia imediata, por meio do pacote Office 365, em especial o MS-</w:t>
            </w:r>
            <w:proofErr w:type="spellStart"/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Teams</w:t>
            </w:r>
            <w:proofErr w:type="spellEnd"/>
            <w:r w:rsidRPr="7A768121">
              <w:rPr>
                <w:rFonts w:ascii="Calibri" w:eastAsia="Calibri" w:hAnsi="Calibri" w:cs="Calibri"/>
                <w:sz w:val="20"/>
                <w:szCs w:val="20"/>
              </w:rPr>
              <w:t xml:space="preserve"> (escritório digital), </w:t>
            </w: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quando executar o PGD na modalidade teletrabalho.</w:t>
            </w:r>
          </w:p>
          <w:p w14:paraId="147E2730" w14:textId="7B038208" w:rsidR="6A1720FA" w:rsidRDefault="3F3BDBD4" w:rsidP="40CAE2D0">
            <w:pPr>
              <w:spacing w:before="120" w:after="160" w:line="257" w:lineRule="auto"/>
              <w:ind w:left="22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CAE2D0">
              <w:rPr>
                <w:rFonts w:eastAsiaTheme="minorEastAsia"/>
                <w:color w:val="000000" w:themeColor="text1"/>
                <w:sz w:val="20"/>
                <w:szCs w:val="20"/>
              </w:rPr>
              <w:t>3.7. R</w:t>
            </w:r>
            <w:r w:rsidRPr="40CAE2D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etornar os contatos recebidos pela chefia e pelos membros da unidade de lotação, no horário de funcionamento do órgão, no prazo máxi</w:t>
            </w:r>
            <w:r w:rsidRPr="40CAE2D0">
              <w:rPr>
                <w:rFonts w:ascii="Calibri" w:eastAsia="Calibri" w:hAnsi="Calibri" w:cs="Calibri"/>
                <w:sz w:val="20"/>
                <w:szCs w:val="20"/>
              </w:rPr>
              <w:t>mo de 2 (duas) horas.</w:t>
            </w:r>
          </w:p>
          <w:p w14:paraId="085909F9" w14:textId="6EE26B29" w:rsidR="727C9C87" w:rsidRDefault="0B735300" w:rsidP="7A768121">
            <w:pPr>
              <w:spacing w:before="120" w:line="259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3.</w:t>
            </w:r>
            <w:r w:rsidR="135DD49B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8</w:t>
            </w: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. </w:t>
            </w:r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Atender às convocações para comparecimento presencial, realizadas por meio de convite via pacote Office 365, com inclusão na agenda da chefia e do participante, conforme horário, local para comparecimento e período em que o participante atuará presencialmente, </w:t>
            </w: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quando executar o PGD na modalidade teletrabalho em território nacional.</w:t>
            </w:r>
          </w:p>
          <w:p w14:paraId="36D7191C" w14:textId="10F45F5A" w:rsidR="34AAE13E" w:rsidRDefault="2BEBCC61" w:rsidP="7A768121">
            <w:pPr>
              <w:spacing w:before="120" w:line="259" w:lineRule="auto"/>
              <w:jc w:val="both"/>
              <w:rPr>
                <w:rStyle w:val="normaltextrun"/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7A768121">
              <w:rPr>
                <w:rStyle w:val="normaltextrun"/>
                <w:rFonts w:ascii="Calibri" w:eastAsia="Calibri" w:hAnsi="Calibri" w:cs="Calibri"/>
                <w:color w:val="000000" w:themeColor="text1"/>
                <w:sz w:val="19"/>
                <w:szCs w:val="19"/>
              </w:rPr>
              <w:t>3.</w:t>
            </w:r>
            <w:r w:rsidR="11DF24CE" w:rsidRPr="7A768121">
              <w:rPr>
                <w:rStyle w:val="normaltextrun"/>
                <w:rFonts w:ascii="Calibri" w:eastAsia="Calibri" w:hAnsi="Calibri" w:cs="Calibri"/>
                <w:color w:val="000000" w:themeColor="text1"/>
                <w:sz w:val="19"/>
                <w:szCs w:val="19"/>
              </w:rPr>
              <w:t>9</w:t>
            </w:r>
            <w:r w:rsidRPr="7A768121">
              <w:rPr>
                <w:rStyle w:val="normaltextrun"/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. </w:t>
            </w:r>
            <w:r w:rsidR="62F79A52" w:rsidRPr="7A768121">
              <w:rPr>
                <w:rStyle w:val="normaltextrun"/>
                <w:rFonts w:ascii="Calibri" w:eastAsia="Calibri" w:hAnsi="Calibri" w:cs="Calibri"/>
                <w:color w:val="000000" w:themeColor="text1"/>
                <w:sz w:val="19"/>
                <w:szCs w:val="19"/>
              </w:rPr>
              <w:t>Zelar pelas informações acessadas de forma remota, mediante observância às normas internas e externas de segurança da informação.</w:t>
            </w:r>
          </w:p>
          <w:p w14:paraId="659FCBCD" w14:textId="3E4B25E0" w:rsidR="069C3B61" w:rsidRDefault="59F67422" w:rsidP="7A768121">
            <w:pPr>
              <w:spacing w:before="120" w:after="160" w:line="257" w:lineRule="auto"/>
              <w:ind w:left="22"/>
              <w:jc w:val="both"/>
              <w:rPr>
                <w:rStyle w:val="normaltextrun"/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7A768121">
              <w:rPr>
                <w:rStyle w:val="normaltextrun"/>
                <w:rFonts w:ascii="Calibri" w:eastAsia="Calibri" w:hAnsi="Calibri" w:cs="Calibri"/>
                <w:color w:val="000000" w:themeColor="text1"/>
                <w:sz w:val="19"/>
                <w:szCs w:val="19"/>
              </w:rPr>
              <w:t>3.</w:t>
            </w:r>
            <w:r w:rsidR="74FA704C" w:rsidRPr="7A768121">
              <w:rPr>
                <w:rStyle w:val="normaltextrun"/>
                <w:rFonts w:ascii="Calibri" w:eastAsia="Calibri" w:hAnsi="Calibri" w:cs="Calibri"/>
                <w:color w:val="000000" w:themeColor="text1"/>
                <w:sz w:val="19"/>
                <w:szCs w:val="19"/>
              </w:rPr>
              <w:t>10</w:t>
            </w:r>
            <w:r w:rsidRPr="7A768121">
              <w:rPr>
                <w:rStyle w:val="normaltextrun"/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. </w:t>
            </w:r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Zelar pela guarda e manutenção dos equipamentos cuja retirada tenha sido autorizada nos termos do </w:t>
            </w:r>
            <w:hyperlink r:id="rId31">
              <w:r w:rsidRPr="7A768121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art. 16 da Instrução Normativa Conjunta SEGES-SGPRT/MGI nº 24, de 28 de julho de 2023</w:t>
              </w:r>
            </w:hyperlink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</w:p>
          <w:p w14:paraId="118A9D4C" w14:textId="644EA08C" w:rsidR="1B59C89A" w:rsidRDefault="776721C1" w:rsidP="7A768121">
            <w:pPr>
              <w:spacing w:before="120" w:after="160" w:line="257" w:lineRule="auto"/>
              <w:ind w:left="22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</w:t>
            </w:r>
            <w:r w:rsidR="13728841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</w:t>
            </w:r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. Registrar comparecimento, para fins de pagamento de auxílio transporte ou outras finalidades, por meio do código correspondente no módulo do registro de frequência do </w:t>
            </w:r>
            <w:proofErr w:type="spellStart"/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Sougov</w:t>
            </w:r>
            <w:proofErr w:type="spellEnd"/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</w:p>
          <w:p w14:paraId="1DD8A369" w14:textId="30215A09" w:rsidR="1623611E" w:rsidRDefault="78BA3B6A" w:rsidP="7A768121">
            <w:pPr>
              <w:spacing w:before="120" w:after="160" w:line="257" w:lineRule="auto"/>
              <w:ind w:left="22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3.12. Aguardar a autorização da Ministra de Estado, nos termos do </w:t>
            </w:r>
            <w:hyperlink r:id="rId32">
              <w:r w:rsidRPr="7A768121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§ 2º do</w:t>
              </w:r>
              <w:r w:rsidRPr="7A768121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Pr="7A768121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art. 29 da Portaria SEXEC/MCTI nº 8.494, de 09 de setembro de 2024</w:t>
              </w:r>
            </w:hyperlink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, para iniciar a execução das minhas atividades a partir de local fora do território nacional. </w:t>
            </w:r>
          </w:p>
          <w:p w14:paraId="73EB7F4A" w14:textId="305EC380" w:rsidR="47CDAFBE" w:rsidRDefault="062388C4" w:rsidP="7A768121">
            <w:pPr>
              <w:spacing w:before="120" w:after="160" w:line="257" w:lineRule="auto"/>
              <w:ind w:left="22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3.13</w:t>
            </w:r>
            <w:r w:rsidR="78BA3B6A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. Observar as diferenças de fuso horário entre o Brasil e o País que estiver residindo para fins de atendimento da jornada de trabalho fixada pelo órgão de exercício, </w:t>
            </w:r>
            <w:r w:rsidR="78BA3B6A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quando executar o PGD na modalidade teletrabalho em regime de execução integral com residência no exterior</w:t>
            </w:r>
            <w:r w:rsidR="78BA3B6A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</w:p>
          <w:p w14:paraId="0CF41F2A" w14:textId="130CB449" w:rsidR="41FB975A" w:rsidRDefault="7D387DBE" w:rsidP="7A768121">
            <w:pPr>
              <w:spacing w:before="120"/>
              <w:ind w:left="22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3.14</w:t>
            </w:r>
            <w:r w:rsidR="78BA3B6A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 Seguir os trâmites legais previstos para autorização ou registro de afastamentos, licenças ou outros impedimentos</w:t>
            </w:r>
            <w:r w:rsidR="436CE893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 a</w:t>
            </w:r>
            <w:r w:rsidR="78BA3B6A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presentar os atestados a área de gestão de pessoas de acordo com o disposto no </w:t>
            </w:r>
            <w:hyperlink r:id="rId33">
              <w:r w:rsidR="78BA3B6A" w:rsidRPr="7A768121">
                <w:rPr>
                  <w:rStyle w:val="Hyperlink"/>
                  <w:rFonts w:ascii="Calibri" w:eastAsia="Calibri" w:hAnsi="Calibri" w:cs="Calibri"/>
                  <w:sz w:val="19"/>
                  <w:szCs w:val="19"/>
                </w:rPr>
                <w:t xml:space="preserve">art. 26 da </w:t>
              </w:r>
            </w:hyperlink>
            <w:hyperlink r:id="rId34">
              <w:r w:rsidR="78BA3B6A" w:rsidRPr="7A768121">
                <w:rPr>
                  <w:rStyle w:val="Hyperlink"/>
                  <w:rFonts w:ascii="Calibri" w:eastAsia="Calibri" w:hAnsi="Calibri" w:cs="Calibri"/>
                  <w:sz w:val="19"/>
                  <w:szCs w:val="19"/>
                </w:rPr>
                <w:t>Portaria SEXEC/MCTI nº 8.494, de 2024</w:t>
              </w:r>
            </w:hyperlink>
            <w:r w:rsidR="41D4B936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="41D4B936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quando executar o PGD na modalidade teletrabalho em regime de execução integral com residência no exterior</w:t>
            </w:r>
            <w:r w:rsidR="51AF08F5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.</w:t>
            </w:r>
          </w:p>
          <w:p w14:paraId="7C4BD82B" w14:textId="317DBBCE" w:rsidR="7DF1D33F" w:rsidRDefault="5F0F4945" w:rsidP="6D4F1705">
            <w:pPr>
              <w:spacing w:before="12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3.15</w:t>
            </w:r>
            <w:r w:rsidR="78BA3B6A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 Se</w:t>
            </w:r>
            <w:r w:rsidR="45BC72E4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</w:t>
            </w:r>
            <w:r w:rsidR="78BA3B6A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4E414C0F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responsável </w:t>
            </w:r>
            <w:r w:rsidR="78BA3B6A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pela assistência médico-hospitalar prestada no país em que se encontre, nos termos do </w:t>
            </w:r>
            <w:hyperlink r:id="rId35">
              <w:r w:rsidR="78BA3B6A" w:rsidRPr="7A768121">
                <w:rPr>
                  <w:rStyle w:val="Hyperlink"/>
                  <w:rFonts w:ascii="Calibri" w:eastAsia="Calibri" w:hAnsi="Calibri" w:cs="Calibri"/>
                  <w:sz w:val="19"/>
                  <w:szCs w:val="19"/>
                </w:rPr>
                <w:t xml:space="preserve">art. 27 da </w:t>
              </w:r>
            </w:hyperlink>
            <w:hyperlink r:id="rId36">
              <w:r w:rsidR="78BA3B6A" w:rsidRPr="7A768121">
                <w:rPr>
                  <w:rStyle w:val="Hyperlink"/>
                  <w:rFonts w:ascii="Calibri" w:eastAsia="Calibri" w:hAnsi="Calibri" w:cs="Calibri"/>
                  <w:sz w:val="19"/>
                  <w:szCs w:val="19"/>
                </w:rPr>
                <w:t>Portaria SEXEC/MCTI nº 8.494, de 2024</w:t>
              </w:r>
            </w:hyperlink>
            <w:r w:rsidR="3F6C4A5B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="3F6C4A5B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quando executar o PGD na modalidade teletrabalho em regime de execução integral com residência no exterior</w:t>
            </w:r>
            <w:r w:rsidR="51AF08F5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.</w:t>
            </w:r>
          </w:p>
          <w:p w14:paraId="1B6CF2AB" w14:textId="6F16BEF3" w:rsidR="537097D1" w:rsidRDefault="1D917CBB" w:rsidP="6D4F1705">
            <w:pPr>
              <w:spacing w:before="120"/>
              <w:ind w:left="22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  <w:r w:rsidR="78BA3B6A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  <w:r w:rsidR="0ACC7E78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16</w:t>
            </w:r>
            <w:r w:rsidR="78BA3B6A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 Adotar todas as providências necessárias ao comparecimento em perícias médicas determinadas pela legislação específica</w:t>
            </w:r>
            <w:r w:rsidR="3F873501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="3F873501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quando executar o PGD na modalidade teletrabalho em regime de execução integral com residência no exterior</w:t>
            </w:r>
            <w:r w:rsidR="3E41A560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.</w:t>
            </w:r>
          </w:p>
          <w:p w14:paraId="00AF9709" w14:textId="655C5B5C" w:rsidR="51C03E43" w:rsidRDefault="44D99122" w:rsidP="7A768121">
            <w:pPr>
              <w:spacing w:before="120" w:line="259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3.17. Retornar ao controle de frequência dentro do prazo de 30 (trinta) dias contados a partir do ato de desligamento do PGD, </w:t>
            </w: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quando executar o PGD na modalidade teletrabalho em território nacional.</w:t>
            </w:r>
          </w:p>
          <w:p w14:paraId="78671E71" w14:textId="7D3F5293" w:rsidR="51C03E43" w:rsidRDefault="44D99122" w:rsidP="6D4F1705">
            <w:pPr>
              <w:spacing w:before="12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3.18. Retornar às atividades presenciais ou ao teletrabalho a partir do território nacional em até 2 (dois) meses, conforme os termos da revogação da autorização, </w:t>
            </w:r>
            <w:r w:rsidR="561A4C9B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quando executar o PGD na modalidade teletrabalho em regime de execução integral com residência no exterior.</w:t>
            </w:r>
          </w:p>
          <w:p w14:paraId="4E0E6E05" w14:textId="12D0023F" w:rsidR="51C03E43" w:rsidRDefault="44D99122" w:rsidP="6D4F1705">
            <w:pPr>
              <w:spacing w:before="120" w:after="160" w:line="257" w:lineRule="auto"/>
              <w:ind w:left="22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3.19. Manter a execução do plano de trabalho até o retorno efetivo ao controle de frequência.</w:t>
            </w:r>
          </w:p>
          <w:p w14:paraId="09E79E5A" w14:textId="7E726484" w:rsidR="62D40864" w:rsidRDefault="76628BB2" w:rsidP="7A768121">
            <w:pPr>
              <w:spacing w:before="120" w:after="160" w:line="257" w:lineRule="auto"/>
              <w:ind w:left="22"/>
              <w:jc w:val="both"/>
              <w:rPr>
                <w:rFonts w:ascii="Calibri" w:eastAsia="Calibri" w:hAnsi="Calibri" w:cs="Calibri"/>
                <w:color w:val="162937"/>
                <w:sz w:val="20"/>
                <w:szCs w:val="20"/>
              </w:rPr>
            </w:pPr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3.20. Observar as disposições constantes</w:t>
            </w:r>
            <w:r w:rsidR="470295FD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11F3344E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na </w:t>
            </w:r>
            <w:r w:rsidRPr="7A768121"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</w:rPr>
              <w:t>Lei nº 13.709, de 14 e agosto de 2018,</w:t>
            </w:r>
            <w:r w:rsidRPr="7A768121">
              <w:rPr>
                <w:rFonts w:ascii="Calibri" w:eastAsia="Calibri" w:hAnsi="Calibri" w:cs="Calibri"/>
                <w:color w:val="162937"/>
              </w:rPr>
              <w:t xml:space="preserve"> Lei Ge</w:t>
            </w: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ral de Proteção de Dados Pessoais (LGPD)</w:t>
            </w:r>
            <w:r w:rsidR="4D55B4F8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no </w:t>
            </w:r>
            <w:hyperlink r:id="rId37" w:anchor="art4">
              <w:r w:rsidRPr="7A768121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Decreto n</w:t>
              </w:r>
              <w:r w:rsidRPr="7A768121">
                <w:rPr>
                  <w:rStyle w:val="Hyperlink"/>
                  <w:rFonts w:ascii="Calibri" w:eastAsia="Calibri" w:hAnsi="Calibri" w:cs="Calibri"/>
                  <w:sz w:val="20"/>
                  <w:szCs w:val="20"/>
                  <w:vertAlign w:val="superscript"/>
                </w:rPr>
                <w:t>o</w:t>
              </w:r>
              <w:r w:rsidRPr="7A768121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 xml:space="preserve"> 11.072, de 17 de maio de 2022</w:t>
              </w:r>
            </w:hyperlink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,</w:t>
            </w:r>
            <w:r w:rsidR="439F62B0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na </w:t>
            </w:r>
            <w:hyperlink r:id="rId38">
              <w:r w:rsidR="439F62B0" w:rsidRPr="7A768121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Portaria nº 15.543/SEDGG/ME, de 2 de julho de 2020</w:t>
              </w:r>
            </w:hyperlink>
            <w:r w:rsidR="439F62B0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, que divulga o Manual de Conduta do Agente Público Civil do Poder Executivo Federal</w:t>
            </w:r>
            <w:r w:rsidR="3DE994C0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="439F62B0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na</w:t>
            </w:r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hyperlink r:id="rId39">
              <w:r w:rsidR="0337EEDE" w:rsidRPr="7A768121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Portaria MCTI nº 8.474, de 28 de agosto de 2024</w:t>
              </w:r>
            </w:hyperlink>
            <w:r w:rsidR="0337EEDE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,</w:t>
            </w:r>
            <w:r w:rsidR="277E9ED1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na </w:t>
            </w:r>
            <w:hyperlink r:id="rId40">
              <w:r w:rsidRPr="7A768121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Portaria SEXEC/MCTI nº 8.494, de 9 de setembro de 2024</w:t>
              </w:r>
            </w:hyperlink>
            <w:r w:rsidRPr="7A768121">
              <w:rPr>
                <w:rFonts w:ascii="Calibri" w:eastAsia="Calibri" w:hAnsi="Calibri" w:cs="Calibri"/>
                <w:color w:val="162937"/>
                <w:sz w:val="20"/>
                <w:szCs w:val="20"/>
              </w:rPr>
              <w:t>,</w:t>
            </w:r>
            <w:r w:rsidR="67FED67B" w:rsidRPr="7A768121">
              <w:rPr>
                <w:rFonts w:ascii="Calibri" w:eastAsia="Calibri" w:hAnsi="Calibri" w:cs="Calibri"/>
                <w:color w:val="162937"/>
                <w:sz w:val="20"/>
                <w:szCs w:val="20"/>
              </w:rPr>
              <w:t xml:space="preserve"> e na portaria de instituição da minha unidade de exercício.</w:t>
            </w:r>
          </w:p>
          <w:p w14:paraId="3D28F65F" w14:textId="41AA9CED" w:rsidR="6C0007CC" w:rsidRDefault="5A39F10C" w:rsidP="7A768121">
            <w:pPr>
              <w:spacing w:before="120" w:after="160" w:line="257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7A768121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4. </w:t>
            </w:r>
            <w:r w:rsidRPr="7A76812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DECLARO, AINDA</w:t>
            </w:r>
            <w:r w:rsidR="5FCF7AA5" w:rsidRPr="7A76812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7A76812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ESTAR CIENTE DE QUE</w:t>
            </w:r>
            <w:r w:rsidR="390B70BA" w:rsidRPr="7A76812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2F1F5175" w14:textId="77777777" w:rsidR="000C0C6F" w:rsidRDefault="000C0C6F" w:rsidP="000C0C6F">
            <w:pPr>
              <w:spacing w:before="120" w:line="257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AE71349" w14:textId="087FEFCD" w:rsidR="4F04776C" w:rsidRDefault="390B70BA" w:rsidP="000C0C6F">
            <w:pPr>
              <w:spacing w:before="240" w:after="160" w:line="257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4.1.</w:t>
            </w:r>
            <w:r w:rsidR="5A39F10C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6C8065BC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r w:rsidR="5A39F10C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lém dos </w:t>
            </w:r>
            <w:r w:rsidR="63CB8B88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parâmetros</w:t>
            </w:r>
            <w:r w:rsidR="5A39F10C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825BEF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constantes</w:t>
            </w:r>
            <w:r w:rsidR="5A39F10C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no </w:t>
            </w:r>
            <w:hyperlink r:id="rId41">
              <w:r w:rsidR="7EDDD62A" w:rsidRPr="7A768121">
                <w:rPr>
                  <w:rStyle w:val="Hyperlink"/>
                  <w:rFonts w:ascii="Calibri" w:eastAsia="Calibri" w:hAnsi="Calibri" w:cs="Calibri"/>
                  <w:sz w:val="19"/>
                  <w:szCs w:val="19"/>
                </w:rPr>
                <w:t>art. 13 da Portaria SEXEC/MCTI nº 8.494, de 2024</w:t>
              </w:r>
            </w:hyperlink>
            <w:r w:rsidR="5A39F10C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="7692AA29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r w:rsidR="5A39F10C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avaliação da execução do </w:t>
            </w:r>
            <w:r w:rsidR="281B9707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meu </w:t>
            </w:r>
            <w:r w:rsidR="5A39F10C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plano de trabalho </w:t>
            </w:r>
            <w:r w:rsidR="2771E93E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considerará os seguintes critérios</w:t>
            </w:r>
            <w:r w:rsidR="5A39F10C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</w:t>
            </w:r>
          </w:p>
          <w:p w14:paraId="3AE934A1" w14:textId="5DC23825" w:rsidR="553A57B4" w:rsidRPr="000C0C6F" w:rsidRDefault="0DF935BC" w:rsidP="7A768121">
            <w:pPr>
              <w:spacing w:before="120" w:after="160" w:line="257" w:lineRule="auto"/>
              <w:jc w:val="both"/>
              <w:rPr>
                <w:rFonts w:ascii="Calibri" w:eastAsia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0C0C6F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a) Interação e cooperação no compartilhamento de ideias, objetivos, atividades e soluções; </w:t>
            </w:r>
            <w:r w:rsidRPr="000C0C6F">
              <w:rPr>
                <w:rFonts w:ascii="Calibri" w:eastAsia="Calibri" w:hAnsi="Calibri" w:cs="Calibri"/>
                <w:b/>
                <w:bCs/>
                <w:color w:val="C00000"/>
                <w:sz w:val="20"/>
                <w:szCs w:val="20"/>
              </w:rPr>
              <w:t>[sugestão]</w:t>
            </w:r>
          </w:p>
          <w:p w14:paraId="7EF0CE23" w14:textId="77777777" w:rsidR="001A7258" w:rsidRPr="000C0C6F" w:rsidRDefault="001A7258" w:rsidP="001A7258">
            <w:pPr>
              <w:spacing w:line="257" w:lineRule="auto"/>
              <w:jc w:val="both"/>
              <w:rPr>
                <w:rFonts w:ascii="Calibri" w:eastAsia="Calibri" w:hAnsi="Calibri" w:cs="Calibri"/>
                <w:b/>
                <w:bCs/>
                <w:color w:val="C00000"/>
                <w:sz w:val="20"/>
                <w:szCs w:val="20"/>
              </w:rPr>
            </w:pPr>
          </w:p>
          <w:p w14:paraId="4BCF0F41" w14:textId="718AC6E6" w:rsidR="553A57B4" w:rsidRPr="000C0C6F" w:rsidRDefault="0DF935BC" w:rsidP="001A7258">
            <w:pPr>
              <w:spacing w:after="160" w:line="257" w:lineRule="auto"/>
              <w:jc w:val="both"/>
              <w:rPr>
                <w:rFonts w:ascii="Calibri" w:eastAsia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0C0C6F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b) Envolvimento com as atividades pelas quais é responsável, demonstrando interesse em contribuir, efetivamente, para o cumprimento do plano de entregas da unidade; </w:t>
            </w:r>
            <w:r w:rsidRPr="000C0C6F">
              <w:rPr>
                <w:rFonts w:ascii="Calibri" w:eastAsia="Calibri" w:hAnsi="Calibri" w:cs="Calibri"/>
                <w:b/>
                <w:bCs/>
                <w:color w:val="C00000"/>
                <w:sz w:val="20"/>
                <w:szCs w:val="20"/>
              </w:rPr>
              <w:t>[sugestão]</w:t>
            </w:r>
          </w:p>
          <w:p w14:paraId="73E31130" w14:textId="06380498" w:rsidR="553A57B4" w:rsidRPr="000C0C6F" w:rsidRDefault="0DF935BC" w:rsidP="7A768121">
            <w:pPr>
              <w:spacing w:before="120" w:after="160" w:line="257" w:lineRule="auto"/>
              <w:jc w:val="both"/>
              <w:rPr>
                <w:rFonts w:ascii="Calibri" w:eastAsia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0C0C6F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c) Aquisição de conhecimento e desenvolvimento de habilidades visando ao aperfeiçoamento do próprio trabalho; e </w:t>
            </w:r>
            <w:r w:rsidRPr="000C0C6F">
              <w:rPr>
                <w:rFonts w:ascii="Calibri" w:eastAsia="Calibri" w:hAnsi="Calibri" w:cs="Calibri"/>
                <w:b/>
                <w:bCs/>
                <w:color w:val="C00000"/>
                <w:sz w:val="20"/>
                <w:szCs w:val="20"/>
              </w:rPr>
              <w:t>[sugestão]</w:t>
            </w:r>
          </w:p>
          <w:p w14:paraId="4621C8E6" w14:textId="5BB6D19C" w:rsidR="553A57B4" w:rsidRDefault="0DF935BC" w:rsidP="7A768121">
            <w:pPr>
              <w:spacing w:before="120" w:after="160" w:line="257" w:lineRule="auto"/>
              <w:jc w:val="both"/>
              <w:rPr>
                <w:rFonts w:ascii="Calibri" w:eastAsia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0C0C6F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d) Adaptação às mudanças que impactam a execução do plano de entregas da unidade, demonstrando maturidade profissional </w:t>
            </w:r>
            <w:r w:rsidRPr="7A768121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frente às adversidades e incertezas do ambiente organizacional.</w:t>
            </w:r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7A768121">
              <w:rPr>
                <w:rFonts w:ascii="Calibri" w:eastAsia="Calibri" w:hAnsi="Calibri" w:cs="Calibri"/>
                <w:b/>
                <w:bCs/>
                <w:color w:val="C00000"/>
                <w:sz w:val="20"/>
                <w:szCs w:val="20"/>
              </w:rPr>
              <w:t>[</w:t>
            </w:r>
            <w:proofErr w:type="gramStart"/>
            <w:r w:rsidRPr="7A768121">
              <w:rPr>
                <w:rFonts w:ascii="Calibri" w:eastAsia="Calibri" w:hAnsi="Calibri" w:cs="Calibri"/>
                <w:b/>
                <w:bCs/>
                <w:color w:val="C00000"/>
                <w:sz w:val="20"/>
                <w:szCs w:val="20"/>
              </w:rPr>
              <w:t>sugestão</w:t>
            </w:r>
            <w:proofErr w:type="gramEnd"/>
            <w:r w:rsidRPr="7A768121">
              <w:rPr>
                <w:rFonts w:ascii="Calibri" w:eastAsia="Calibri" w:hAnsi="Calibri" w:cs="Calibri"/>
                <w:b/>
                <w:bCs/>
                <w:color w:val="C00000"/>
                <w:sz w:val="20"/>
                <w:szCs w:val="20"/>
              </w:rPr>
              <w:t>]</w:t>
            </w:r>
          </w:p>
          <w:p w14:paraId="0D5A06DB" w14:textId="7C8C8A0B" w:rsidR="553A57B4" w:rsidRDefault="00825BEF" w:rsidP="6D4F1705">
            <w:pPr>
              <w:spacing w:before="120" w:after="160" w:line="257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4.2</w:t>
            </w:r>
            <w:r w:rsidR="0DF935BC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. Quando o plano de trabalho for avaliado como inadequado ou não executado, a chefia imediata realizará registro no TCR, para o plano subsequente, a previsão de ações de melhorias ou compensação de carga horária correspondente, nos termos dos </w:t>
            </w:r>
            <w:hyperlink r:id="rId42">
              <w:r w:rsidR="0DF935BC" w:rsidRPr="7A768121">
                <w:rPr>
                  <w:rStyle w:val="Hyperlink"/>
                  <w:rFonts w:ascii="Calibri" w:eastAsia="Calibri" w:hAnsi="Calibri" w:cs="Calibri"/>
                  <w:sz w:val="19"/>
                  <w:szCs w:val="19"/>
                </w:rPr>
                <w:t>arts. 47 e 48 da Portaria SEXEC/MCTI nº 8.494, de 2024</w:t>
              </w:r>
            </w:hyperlink>
            <w:r w:rsidR="0DF935BC" w:rsidRPr="7A768121">
              <w:rPr>
                <w:rFonts w:ascii="Calibri" w:eastAsia="Calibri" w:hAnsi="Calibri" w:cs="Calibri"/>
                <w:sz w:val="20"/>
                <w:szCs w:val="20"/>
              </w:rPr>
              <w:t>, respectivamente.</w:t>
            </w:r>
          </w:p>
          <w:p w14:paraId="6A0EFC9B" w14:textId="7BEC70AF" w:rsidR="553A57B4" w:rsidRDefault="00825BEF" w:rsidP="6D4F1705">
            <w:pPr>
              <w:spacing w:before="120" w:line="259" w:lineRule="auto"/>
              <w:jc w:val="both"/>
              <w:rPr>
                <w:rFonts w:ascii="Calibri" w:eastAsia="Calibri" w:hAnsi="Calibri" w:cs="Calibri"/>
                <w:color w:val="0000FF"/>
                <w:sz w:val="19"/>
                <w:szCs w:val="19"/>
                <w:u w:val="singl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4.3</w:t>
            </w:r>
            <w:r w:rsidR="0DF935BC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. </w:t>
            </w:r>
            <w:r w:rsidR="0DF935BC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Caberá o desconto na folha de pagamento nos termos do </w:t>
            </w:r>
            <w:hyperlink r:id="rId43">
              <w:r w:rsidR="0DF935BC" w:rsidRPr="7A768121">
                <w:rPr>
                  <w:rStyle w:val="Hyperlink"/>
                  <w:rFonts w:ascii="Calibri" w:eastAsia="Calibri" w:hAnsi="Calibri" w:cs="Calibri"/>
                  <w:sz w:val="19"/>
                  <w:szCs w:val="19"/>
                </w:rPr>
                <w:t>art. 50 da Portaria SEXEC/MCTI nº 8.494, de 2024</w:t>
              </w:r>
            </w:hyperlink>
            <w:r w:rsidR="0DF935BC"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>.</w:t>
            </w:r>
          </w:p>
          <w:p w14:paraId="3C88DFD4" w14:textId="77777777" w:rsidR="553A57B4" w:rsidRDefault="0DF935BC" w:rsidP="6D4F1705">
            <w:pPr>
              <w:spacing w:before="120"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A76812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5. </w:t>
            </w:r>
            <w:r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Por fim, autorizo o fornecimento do número de telefone, fixo ou celular, para tratar de assuntos afetos ao meu trabalho</w:t>
            </w:r>
            <w:r w:rsidR="17393398" w:rsidRPr="7A7681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</w:p>
          <w:p w14:paraId="65B730D4" w14:textId="036E60EC" w:rsidR="001A7258" w:rsidRDefault="001A7258" w:rsidP="001A7258">
            <w:pPr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54C2648" w14:textId="1D5BD0A3" w:rsidR="6D4F1705" w:rsidRDefault="6D4F1705" w:rsidP="6D4F1705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665FC751" w14:textId="77777777" w:rsidR="001A7258" w:rsidRDefault="001A7258" w:rsidP="6D4F1705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sectPr w:rsidR="001A7258" w:rsidSect="000C0C6F">
      <w:pgSz w:w="11906" w:h="16838"/>
      <w:pgMar w:top="1701" w:right="1274" w:bottom="1418" w:left="1134" w:header="426" w:footer="555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8D4308B" w16cex:dateUtc="2023-10-14T00:09:00Z"/>
  <w16cex:commentExtensible w16cex:durableId="28D40EB5" w16cex:dateUtc="2023-10-13T21:45:00Z"/>
  <w16cex:commentExtensible w16cex:durableId="28D2D3E6" w16cex:dateUtc="2023-10-12T23:21:00Z"/>
  <w16cex:commentExtensible w16cex:durableId="28D4198B" w16cex:dateUtc="2023-10-13T22:31:00Z"/>
  <w16cex:commentExtensible w16cex:durableId="28D41D5E" w16cex:dateUtc="2023-10-13T22:47:00Z"/>
  <w16cex:commentExtensible w16cex:durableId="28D5852F" w16cex:dateUtc="2023-10-15T00:22:00Z"/>
  <w16cex:commentExtensible w16cex:durableId="28D41FAC" w16cex:dateUtc="2023-10-13T22:57:00Z"/>
  <w16cex:commentExtensible w16cex:durableId="28D43805" w16cex:dateUtc="2023-10-14T00:41:00Z"/>
  <w16cex:commentExtensible w16cex:durableId="28D2ECD6" w16cex:dateUtc="2023-10-13T01:08:00Z"/>
  <w16cex:commentExtensible w16cex:durableId="28D58360" w16cex:dateUtc="2023-10-15T00:15:00Z"/>
  <w16cex:commentExtensible w16cex:durableId="28D478CD" w16cex:dateUtc="2023-10-14T05:17:00Z"/>
  <w16cex:commentExtensible w16cex:durableId="28D48191" w16cex:dateUtc="2023-10-14T05:55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4D7AE0C" w16cid:durableId="28D4308B"/>
  <w16cid:commentId w16cid:paraId="14965AA6" w16cid:durableId="28D40EB5"/>
  <w16cid:commentId w16cid:paraId="226D35CF" w16cid:durableId="28D2D3E6"/>
  <w16cid:commentId w16cid:paraId="49EAC474" w16cid:durableId="28D4198B"/>
  <w16cid:commentId w16cid:paraId="48F38F69" w16cid:durableId="28D41D5E"/>
  <w16cid:commentId w16cid:paraId="5EEE77CE" w16cid:durableId="28D5852F"/>
  <w16cid:commentId w16cid:paraId="12084BA4" w16cid:durableId="28D41FAC"/>
  <w16cid:commentId w16cid:paraId="1362C649" w16cid:durableId="28D43ACF"/>
  <w16cid:commentId w16cid:paraId="441D6D39" w16cid:durableId="28D43805"/>
  <w16cid:commentId w16cid:paraId="0F5F0847" w16cid:durableId="28D43AD1"/>
  <w16cid:commentId w16cid:paraId="4AE7888D" w16cid:durableId="28D2ECD6"/>
  <w16cid:commentId w16cid:paraId="68588B7F" w16cid:durableId="28D58360"/>
  <w16cid:commentId w16cid:paraId="0E3DBDD4" w16cid:durableId="28D478CD"/>
  <w16cid:commentId w16cid:paraId="3E4CE458" w16cid:durableId="28D481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7D604" w14:textId="77777777" w:rsidR="007A5918" w:rsidRDefault="007A5918" w:rsidP="00A4467B">
      <w:pPr>
        <w:spacing w:after="0" w:line="240" w:lineRule="auto"/>
      </w:pPr>
      <w:r>
        <w:separator/>
      </w:r>
    </w:p>
  </w:endnote>
  <w:endnote w:type="continuationSeparator" w:id="0">
    <w:p w14:paraId="6336205F" w14:textId="77777777" w:rsidR="007A5918" w:rsidRDefault="007A5918" w:rsidP="00A4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5A528" w14:textId="5901CEA1" w:rsidR="42526705" w:rsidRDefault="04FCC931" w:rsidP="04FCC931">
    <w:pPr>
      <w:pStyle w:val="Rodap"/>
      <w:jc w:val="center"/>
      <w:rPr>
        <w:color w:val="000000" w:themeColor="text1"/>
        <w:sz w:val="20"/>
        <w:szCs w:val="20"/>
      </w:rPr>
    </w:pPr>
    <w:r w:rsidRPr="04FCC931">
      <w:rPr>
        <w:color w:val="000000" w:themeColor="text1"/>
        <w:sz w:val="20"/>
        <w:szCs w:val="20"/>
      </w:rPr>
      <w:t>Brasília, setembro de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A1B9E" w14:textId="77777777" w:rsidR="007A5918" w:rsidRDefault="007A5918" w:rsidP="00A4467B">
      <w:pPr>
        <w:spacing w:after="0" w:line="240" w:lineRule="auto"/>
      </w:pPr>
      <w:r>
        <w:separator/>
      </w:r>
    </w:p>
  </w:footnote>
  <w:footnote w:type="continuationSeparator" w:id="0">
    <w:p w14:paraId="1A0E1BFB" w14:textId="77777777" w:rsidR="007A5918" w:rsidRDefault="007A5918" w:rsidP="00A4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7CD4E" w14:textId="70CE6198" w:rsidR="00213A92" w:rsidRDefault="00213A92" w:rsidP="00771EEB">
    <w:pPr>
      <w:pStyle w:val="Rodap"/>
      <w:rPr>
        <w:color w:val="404040" w:themeColor="text1" w:themeTint="BF"/>
        <w:sz w:val="20"/>
        <w:szCs w:val="20"/>
      </w:rPr>
    </w:pPr>
    <w:bookmarkStart w:id="3" w:name="_Hlk148126370"/>
    <w:r w:rsidRPr="00093712">
      <w:rPr>
        <w:noProof/>
        <w:color w:val="404040" w:themeColor="text1" w:themeTint="BF"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17419D2B" wp14:editId="0700C5E0">
          <wp:simplePos x="0" y="0"/>
          <wp:positionH relativeFrom="margin">
            <wp:posOffset>4123690</wp:posOffset>
          </wp:positionH>
          <wp:positionV relativeFrom="paragraph">
            <wp:posOffset>10795</wp:posOffset>
          </wp:positionV>
          <wp:extent cx="1917065" cy="532130"/>
          <wp:effectExtent l="0" t="0" r="698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eicoes_2022_mcti_horizontal_cor_posi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065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38848B" w14:textId="6C1B5E40" w:rsidR="00771EEB" w:rsidRPr="008F678B" w:rsidRDefault="00D150D4" w:rsidP="00771EEB">
    <w:pPr>
      <w:pStyle w:val="Rodap"/>
      <w:rPr>
        <w:color w:val="404040" w:themeColor="text1" w:themeTint="BF"/>
      </w:rPr>
    </w:pPr>
    <w:r>
      <w:rPr>
        <w:color w:val="404040" w:themeColor="text1" w:themeTint="BF"/>
        <w:sz w:val="20"/>
        <w:szCs w:val="20"/>
      </w:rPr>
      <w:t xml:space="preserve">MODELO DE </w:t>
    </w:r>
    <w:r w:rsidR="42526705" w:rsidRPr="42526705">
      <w:rPr>
        <w:color w:val="404040" w:themeColor="text1" w:themeTint="BF"/>
        <w:sz w:val="20"/>
        <w:szCs w:val="20"/>
      </w:rPr>
      <w:t>PORTARIA DE INSTITUIÇÃO PGD</w:t>
    </w:r>
    <w:bookmarkEnd w:id="3"/>
    <w:r w:rsidR="42526705" w:rsidRPr="42526705">
      <w:rPr>
        <w:color w:val="404040" w:themeColor="text1" w:themeTint="BF"/>
        <w:sz w:val="20"/>
        <w:szCs w:val="20"/>
      </w:rPr>
      <w:t xml:space="preserve"> | AC</w:t>
    </w:r>
  </w:p>
  <w:p w14:paraId="2023D88D" w14:textId="2B61398C" w:rsidR="00A4467B" w:rsidRPr="00AC1D5D" w:rsidRDefault="00A4467B" w:rsidP="00A4467B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sz w:val="28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rwrhmpGa" int2:invalidationBookmarkName="" int2:hashCode="qZH9TMAD8IoFHm" int2:id="k1bBQSOG">
      <int2:state int2:type="WordDesignerDefaultAnnotation" int2:value="Rejected"/>
    </int2:bookmark>
    <int2:bookmark int2:bookmarkName="_Int_2paLFTnm" int2:invalidationBookmarkName="" int2:hashCode="N8vzlJ6QQoBQsG" int2:id="4S46ZB4v">
      <int2:state int2:type="WordDesignerDefaultAnnotation" int2:value="Rejected"/>
    </int2:bookmark>
    <int2:bookmark int2:bookmarkName="_Int_jWKDh7MY" int2:invalidationBookmarkName="" int2:hashCode="VLcmi5/js+jbCZ" int2:id="Y7p4JQ9W">
      <int2:state int2:type="WordDesignerDefaultAnnotation" int2:value="Rejected"/>
    </int2:bookmark>
    <int2:bookmark int2:bookmarkName="_Int_MuhvcgyE" int2:invalidationBookmarkName="" int2:hashCode="AHUxvZNXBCxJIM" int2:id="TGLVDGpr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406"/>
    <w:multiLevelType w:val="multilevel"/>
    <w:tmpl w:val="17383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FC43C0"/>
    <w:multiLevelType w:val="multilevel"/>
    <w:tmpl w:val="21FE743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000000"/>
      </w:rPr>
    </w:lvl>
  </w:abstractNum>
  <w:abstractNum w:abstractNumId="2" w15:restartNumberingAfterBreak="0">
    <w:nsid w:val="0D9F8366"/>
    <w:multiLevelType w:val="hybridMultilevel"/>
    <w:tmpl w:val="3BDE31E4"/>
    <w:lvl w:ilvl="0" w:tplc="8702EF1C">
      <w:start w:val="1"/>
      <w:numFmt w:val="decimal"/>
      <w:lvlText w:val="%1."/>
      <w:lvlJc w:val="left"/>
      <w:pPr>
        <w:ind w:left="720" w:hanging="360"/>
      </w:pPr>
    </w:lvl>
    <w:lvl w:ilvl="1" w:tplc="C19406F4">
      <w:start w:val="5"/>
      <w:numFmt w:val="lowerLetter"/>
      <w:lvlText w:val="%2."/>
      <w:lvlJc w:val="left"/>
      <w:pPr>
        <w:ind w:left="1440" w:hanging="360"/>
      </w:pPr>
    </w:lvl>
    <w:lvl w:ilvl="2" w:tplc="38B6139A">
      <w:start w:val="1"/>
      <w:numFmt w:val="lowerRoman"/>
      <w:lvlText w:val="%3."/>
      <w:lvlJc w:val="right"/>
      <w:pPr>
        <w:ind w:left="2160" w:hanging="180"/>
      </w:pPr>
    </w:lvl>
    <w:lvl w:ilvl="3" w:tplc="631E0ADA">
      <w:start w:val="1"/>
      <w:numFmt w:val="decimal"/>
      <w:lvlText w:val="%4."/>
      <w:lvlJc w:val="left"/>
      <w:pPr>
        <w:ind w:left="2880" w:hanging="360"/>
      </w:pPr>
    </w:lvl>
    <w:lvl w:ilvl="4" w:tplc="CC2E901E">
      <w:start w:val="1"/>
      <w:numFmt w:val="lowerLetter"/>
      <w:lvlText w:val="%5."/>
      <w:lvlJc w:val="left"/>
      <w:pPr>
        <w:ind w:left="3600" w:hanging="360"/>
      </w:pPr>
    </w:lvl>
    <w:lvl w:ilvl="5" w:tplc="4B78914E">
      <w:start w:val="1"/>
      <w:numFmt w:val="lowerRoman"/>
      <w:lvlText w:val="%6."/>
      <w:lvlJc w:val="right"/>
      <w:pPr>
        <w:ind w:left="4320" w:hanging="180"/>
      </w:pPr>
    </w:lvl>
    <w:lvl w:ilvl="6" w:tplc="F55C5556">
      <w:start w:val="1"/>
      <w:numFmt w:val="decimal"/>
      <w:lvlText w:val="%7."/>
      <w:lvlJc w:val="left"/>
      <w:pPr>
        <w:ind w:left="5040" w:hanging="360"/>
      </w:pPr>
    </w:lvl>
    <w:lvl w:ilvl="7" w:tplc="30662814">
      <w:start w:val="1"/>
      <w:numFmt w:val="lowerLetter"/>
      <w:lvlText w:val="%8."/>
      <w:lvlJc w:val="left"/>
      <w:pPr>
        <w:ind w:left="5760" w:hanging="360"/>
      </w:pPr>
    </w:lvl>
    <w:lvl w:ilvl="8" w:tplc="DDA46BA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F0318"/>
    <w:multiLevelType w:val="multilevel"/>
    <w:tmpl w:val="01649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635A8F"/>
    <w:multiLevelType w:val="multilevel"/>
    <w:tmpl w:val="38903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960624"/>
    <w:multiLevelType w:val="multilevel"/>
    <w:tmpl w:val="58A8B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6" w15:restartNumberingAfterBreak="0">
    <w:nsid w:val="19AFB496"/>
    <w:multiLevelType w:val="hybridMultilevel"/>
    <w:tmpl w:val="93F0D4BC"/>
    <w:lvl w:ilvl="0" w:tplc="DD3E12D0">
      <w:start w:val="1"/>
      <w:numFmt w:val="decimal"/>
      <w:lvlText w:val="%1."/>
      <w:lvlJc w:val="left"/>
      <w:pPr>
        <w:ind w:left="720" w:hanging="360"/>
      </w:pPr>
    </w:lvl>
    <w:lvl w:ilvl="1" w:tplc="1214C8F0">
      <w:start w:val="1"/>
      <w:numFmt w:val="lowerLetter"/>
      <w:lvlText w:val="%2."/>
      <w:lvlJc w:val="left"/>
      <w:pPr>
        <w:ind w:left="1440" w:hanging="360"/>
      </w:pPr>
    </w:lvl>
    <w:lvl w:ilvl="2" w:tplc="560ED9A8">
      <w:start w:val="1"/>
      <w:numFmt w:val="lowerRoman"/>
      <w:lvlText w:val="%3."/>
      <w:lvlJc w:val="right"/>
      <w:pPr>
        <w:ind w:left="2160" w:hanging="180"/>
      </w:pPr>
    </w:lvl>
    <w:lvl w:ilvl="3" w:tplc="C1485F44">
      <w:start w:val="1"/>
      <w:numFmt w:val="decimal"/>
      <w:lvlText w:val="%4."/>
      <w:lvlJc w:val="left"/>
      <w:pPr>
        <w:ind w:left="2880" w:hanging="360"/>
      </w:pPr>
    </w:lvl>
    <w:lvl w:ilvl="4" w:tplc="25AED3BC">
      <w:start w:val="1"/>
      <w:numFmt w:val="lowerLetter"/>
      <w:lvlText w:val="%5."/>
      <w:lvlJc w:val="left"/>
      <w:pPr>
        <w:ind w:left="3600" w:hanging="360"/>
      </w:pPr>
    </w:lvl>
    <w:lvl w:ilvl="5" w:tplc="870A18C8">
      <w:start w:val="1"/>
      <w:numFmt w:val="lowerRoman"/>
      <w:lvlText w:val="%6."/>
      <w:lvlJc w:val="right"/>
      <w:pPr>
        <w:ind w:left="4320" w:hanging="180"/>
      </w:pPr>
    </w:lvl>
    <w:lvl w:ilvl="6" w:tplc="10FE2560">
      <w:start w:val="1"/>
      <w:numFmt w:val="decimal"/>
      <w:lvlText w:val="%7."/>
      <w:lvlJc w:val="left"/>
      <w:pPr>
        <w:ind w:left="5040" w:hanging="360"/>
      </w:pPr>
    </w:lvl>
    <w:lvl w:ilvl="7" w:tplc="3D5A18DE">
      <w:start w:val="1"/>
      <w:numFmt w:val="lowerLetter"/>
      <w:lvlText w:val="%8."/>
      <w:lvlJc w:val="left"/>
      <w:pPr>
        <w:ind w:left="5760" w:hanging="360"/>
      </w:pPr>
    </w:lvl>
    <w:lvl w:ilvl="8" w:tplc="7D1291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2B60B"/>
    <w:multiLevelType w:val="hybridMultilevel"/>
    <w:tmpl w:val="82E053F6"/>
    <w:lvl w:ilvl="0" w:tplc="68DC56BC">
      <w:start w:val="1"/>
      <w:numFmt w:val="decimal"/>
      <w:lvlText w:val="%1."/>
      <w:lvlJc w:val="left"/>
      <w:pPr>
        <w:ind w:left="720" w:hanging="360"/>
      </w:pPr>
    </w:lvl>
    <w:lvl w:ilvl="1" w:tplc="E1C27C36">
      <w:start w:val="1"/>
      <w:numFmt w:val="lowerLetter"/>
      <w:lvlText w:val="%2."/>
      <w:lvlJc w:val="left"/>
      <w:pPr>
        <w:ind w:left="1440" w:hanging="360"/>
      </w:pPr>
    </w:lvl>
    <w:lvl w:ilvl="2" w:tplc="C486DC7E">
      <w:start w:val="1"/>
      <w:numFmt w:val="lowerRoman"/>
      <w:lvlText w:val="%3."/>
      <w:lvlJc w:val="right"/>
      <w:pPr>
        <w:ind w:left="2160" w:hanging="180"/>
      </w:pPr>
    </w:lvl>
    <w:lvl w:ilvl="3" w:tplc="5DD88F70">
      <w:start w:val="1"/>
      <w:numFmt w:val="decimal"/>
      <w:lvlText w:val="%4."/>
      <w:lvlJc w:val="left"/>
      <w:pPr>
        <w:ind w:left="2880" w:hanging="360"/>
      </w:pPr>
    </w:lvl>
    <w:lvl w:ilvl="4" w:tplc="5F6E8ADA">
      <w:start w:val="1"/>
      <w:numFmt w:val="lowerLetter"/>
      <w:lvlText w:val="%5."/>
      <w:lvlJc w:val="left"/>
      <w:pPr>
        <w:ind w:left="3600" w:hanging="360"/>
      </w:pPr>
    </w:lvl>
    <w:lvl w:ilvl="5" w:tplc="3834A718">
      <w:start w:val="1"/>
      <w:numFmt w:val="lowerRoman"/>
      <w:lvlText w:val="%6."/>
      <w:lvlJc w:val="right"/>
      <w:pPr>
        <w:ind w:left="4320" w:hanging="180"/>
      </w:pPr>
    </w:lvl>
    <w:lvl w:ilvl="6" w:tplc="B6789A5C">
      <w:start w:val="1"/>
      <w:numFmt w:val="decimal"/>
      <w:lvlText w:val="%7."/>
      <w:lvlJc w:val="left"/>
      <w:pPr>
        <w:ind w:left="5040" w:hanging="360"/>
      </w:pPr>
    </w:lvl>
    <w:lvl w:ilvl="7" w:tplc="4A40D7FA">
      <w:start w:val="1"/>
      <w:numFmt w:val="lowerLetter"/>
      <w:lvlText w:val="%8."/>
      <w:lvlJc w:val="left"/>
      <w:pPr>
        <w:ind w:left="5760" w:hanging="360"/>
      </w:pPr>
    </w:lvl>
    <w:lvl w:ilvl="8" w:tplc="36C8152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A1EF9"/>
    <w:multiLevelType w:val="multilevel"/>
    <w:tmpl w:val="C588A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95C19D"/>
    <w:multiLevelType w:val="multilevel"/>
    <w:tmpl w:val="0270DB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180"/>
      </w:pPr>
    </w:lvl>
    <w:lvl w:ilvl="3">
      <w:start w:val="1"/>
      <w:numFmt w:val="decimal"/>
      <w:lvlText w:val="%1.%2.%3.%4."/>
      <w:lvlJc w:val="left"/>
      <w:pPr>
        <w:ind w:left="720" w:hanging="360"/>
      </w:pPr>
    </w:lvl>
    <w:lvl w:ilvl="4">
      <w:start w:val="1"/>
      <w:numFmt w:val="decimal"/>
      <w:lvlText w:val="%1.%2.%3.%4.%5."/>
      <w:lvlJc w:val="left"/>
      <w:pPr>
        <w:ind w:left="1080" w:hanging="360"/>
      </w:pPr>
    </w:lvl>
    <w:lvl w:ilvl="5">
      <w:start w:val="1"/>
      <w:numFmt w:val="decimal"/>
      <w:lvlText w:val="%1.%2.%3.%4.%5.%6."/>
      <w:lvlJc w:val="left"/>
      <w:pPr>
        <w:ind w:left="1080" w:hanging="180"/>
      </w:pPr>
    </w:lvl>
    <w:lvl w:ilvl="6">
      <w:start w:val="1"/>
      <w:numFmt w:val="decimal"/>
      <w:lvlText w:val="%1.%2.%3.%4.%5.%6.%7."/>
      <w:lvlJc w:val="left"/>
      <w:pPr>
        <w:ind w:left="1080" w:hanging="360"/>
      </w:pPr>
    </w:lvl>
    <w:lvl w:ilvl="7">
      <w:start w:val="1"/>
      <w:numFmt w:val="decimal"/>
      <w:lvlText w:val="%1.%2.%3.%4.%5.%6.%7.%8."/>
      <w:lvlJc w:val="left"/>
      <w:pPr>
        <w:ind w:left="1440" w:hanging="360"/>
      </w:pPr>
    </w:lvl>
    <w:lvl w:ilvl="8">
      <w:start w:val="1"/>
      <w:numFmt w:val="decimal"/>
      <w:lvlText w:val="%1.%2.%3.%4.%5.%6.%7.%8.%9."/>
      <w:lvlJc w:val="left"/>
      <w:pPr>
        <w:ind w:left="1440" w:hanging="180"/>
      </w:pPr>
    </w:lvl>
  </w:abstractNum>
  <w:abstractNum w:abstractNumId="10" w15:restartNumberingAfterBreak="0">
    <w:nsid w:val="30AC7688"/>
    <w:multiLevelType w:val="multilevel"/>
    <w:tmpl w:val="A8B6FA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1" w15:restartNumberingAfterBreak="0">
    <w:nsid w:val="3635F7B1"/>
    <w:multiLevelType w:val="hybridMultilevel"/>
    <w:tmpl w:val="B8229736"/>
    <w:lvl w:ilvl="0" w:tplc="9F923BDC">
      <w:start w:val="1"/>
      <w:numFmt w:val="upperLetter"/>
      <w:lvlText w:val="%1)"/>
      <w:lvlJc w:val="left"/>
      <w:pPr>
        <w:ind w:left="720" w:hanging="360"/>
      </w:pPr>
    </w:lvl>
    <w:lvl w:ilvl="1" w:tplc="CAE2D2C6">
      <w:start w:val="1"/>
      <w:numFmt w:val="lowerLetter"/>
      <w:lvlText w:val="%2."/>
      <w:lvlJc w:val="left"/>
      <w:pPr>
        <w:ind w:left="1440" w:hanging="360"/>
      </w:pPr>
    </w:lvl>
    <w:lvl w:ilvl="2" w:tplc="9A56534C">
      <w:start w:val="1"/>
      <w:numFmt w:val="lowerRoman"/>
      <w:lvlText w:val="%3."/>
      <w:lvlJc w:val="right"/>
      <w:pPr>
        <w:ind w:left="2160" w:hanging="180"/>
      </w:pPr>
    </w:lvl>
    <w:lvl w:ilvl="3" w:tplc="07023364">
      <w:start w:val="1"/>
      <w:numFmt w:val="decimal"/>
      <w:lvlText w:val="%4."/>
      <w:lvlJc w:val="left"/>
      <w:pPr>
        <w:ind w:left="2880" w:hanging="360"/>
      </w:pPr>
    </w:lvl>
    <w:lvl w:ilvl="4" w:tplc="CD861FDC">
      <w:start w:val="1"/>
      <w:numFmt w:val="lowerLetter"/>
      <w:lvlText w:val="%5."/>
      <w:lvlJc w:val="left"/>
      <w:pPr>
        <w:ind w:left="3600" w:hanging="360"/>
      </w:pPr>
    </w:lvl>
    <w:lvl w:ilvl="5" w:tplc="C02624BA">
      <w:start w:val="1"/>
      <w:numFmt w:val="lowerRoman"/>
      <w:lvlText w:val="%6."/>
      <w:lvlJc w:val="right"/>
      <w:pPr>
        <w:ind w:left="4320" w:hanging="180"/>
      </w:pPr>
    </w:lvl>
    <w:lvl w:ilvl="6" w:tplc="4A3A04E2">
      <w:start w:val="1"/>
      <w:numFmt w:val="decimal"/>
      <w:lvlText w:val="%7."/>
      <w:lvlJc w:val="left"/>
      <w:pPr>
        <w:ind w:left="5040" w:hanging="360"/>
      </w:pPr>
    </w:lvl>
    <w:lvl w:ilvl="7" w:tplc="9EFE07E4">
      <w:start w:val="1"/>
      <w:numFmt w:val="lowerLetter"/>
      <w:lvlText w:val="%8."/>
      <w:lvlJc w:val="left"/>
      <w:pPr>
        <w:ind w:left="5760" w:hanging="360"/>
      </w:pPr>
    </w:lvl>
    <w:lvl w:ilvl="8" w:tplc="2B48CCC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F15DB"/>
    <w:multiLevelType w:val="multilevel"/>
    <w:tmpl w:val="D98663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"/>
      </w:pPr>
      <w:rPr>
        <w:rFonts w:hint="default"/>
      </w:rPr>
    </w:lvl>
  </w:abstractNum>
  <w:abstractNum w:abstractNumId="13" w15:restartNumberingAfterBreak="0">
    <w:nsid w:val="3E377B96"/>
    <w:multiLevelType w:val="multilevel"/>
    <w:tmpl w:val="D610A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9AA2D6"/>
    <w:multiLevelType w:val="hybridMultilevel"/>
    <w:tmpl w:val="76087060"/>
    <w:lvl w:ilvl="0" w:tplc="739CB4BA">
      <w:start w:val="1"/>
      <w:numFmt w:val="upperLetter"/>
      <w:lvlText w:val="%1)"/>
      <w:lvlJc w:val="left"/>
      <w:pPr>
        <w:ind w:left="720" w:hanging="360"/>
      </w:pPr>
    </w:lvl>
    <w:lvl w:ilvl="1" w:tplc="F84409D2">
      <w:start w:val="1"/>
      <w:numFmt w:val="lowerLetter"/>
      <w:lvlText w:val="%2."/>
      <w:lvlJc w:val="left"/>
      <w:pPr>
        <w:ind w:left="1440" w:hanging="360"/>
      </w:pPr>
    </w:lvl>
    <w:lvl w:ilvl="2" w:tplc="3CD89836">
      <w:start w:val="1"/>
      <w:numFmt w:val="lowerRoman"/>
      <w:lvlText w:val="%3."/>
      <w:lvlJc w:val="right"/>
      <w:pPr>
        <w:ind w:left="2160" w:hanging="180"/>
      </w:pPr>
    </w:lvl>
    <w:lvl w:ilvl="3" w:tplc="FCDE54EA">
      <w:start w:val="1"/>
      <w:numFmt w:val="decimal"/>
      <w:lvlText w:val="%4."/>
      <w:lvlJc w:val="left"/>
      <w:pPr>
        <w:ind w:left="2880" w:hanging="360"/>
      </w:pPr>
    </w:lvl>
    <w:lvl w:ilvl="4" w:tplc="ED9E796C">
      <w:start w:val="1"/>
      <w:numFmt w:val="lowerLetter"/>
      <w:lvlText w:val="%5."/>
      <w:lvlJc w:val="left"/>
      <w:pPr>
        <w:ind w:left="3600" w:hanging="360"/>
      </w:pPr>
    </w:lvl>
    <w:lvl w:ilvl="5" w:tplc="86EEE0A6">
      <w:start w:val="1"/>
      <w:numFmt w:val="lowerRoman"/>
      <w:lvlText w:val="%6."/>
      <w:lvlJc w:val="right"/>
      <w:pPr>
        <w:ind w:left="4320" w:hanging="180"/>
      </w:pPr>
    </w:lvl>
    <w:lvl w:ilvl="6" w:tplc="FF5612A0">
      <w:start w:val="1"/>
      <w:numFmt w:val="decimal"/>
      <w:lvlText w:val="%7."/>
      <w:lvlJc w:val="left"/>
      <w:pPr>
        <w:ind w:left="5040" w:hanging="360"/>
      </w:pPr>
    </w:lvl>
    <w:lvl w:ilvl="7" w:tplc="FF700E42">
      <w:start w:val="1"/>
      <w:numFmt w:val="lowerLetter"/>
      <w:lvlText w:val="%8."/>
      <w:lvlJc w:val="left"/>
      <w:pPr>
        <w:ind w:left="5760" w:hanging="360"/>
      </w:pPr>
    </w:lvl>
    <w:lvl w:ilvl="8" w:tplc="496AD33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C55AC"/>
    <w:multiLevelType w:val="multilevel"/>
    <w:tmpl w:val="EACA0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BD885FC"/>
    <w:multiLevelType w:val="hybridMultilevel"/>
    <w:tmpl w:val="AA8A159A"/>
    <w:lvl w:ilvl="0" w:tplc="FE8CCC2E">
      <w:start w:val="1"/>
      <w:numFmt w:val="decimal"/>
      <w:lvlText w:val="%1."/>
      <w:lvlJc w:val="left"/>
      <w:pPr>
        <w:ind w:left="720" w:hanging="360"/>
      </w:pPr>
    </w:lvl>
    <w:lvl w:ilvl="1" w:tplc="95AA2322">
      <w:start w:val="5"/>
      <w:numFmt w:val="lowerLetter"/>
      <w:lvlText w:val="%2."/>
      <w:lvlJc w:val="left"/>
      <w:pPr>
        <w:ind w:left="1440" w:hanging="360"/>
      </w:pPr>
    </w:lvl>
    <w:lvl w:ilvl="2" w:tplc="3B6046BE">
      <w:start w:val="1"/>
      <w:numFmt w:val="lowerRoman"/>
      <w:lvlText w:val="%3."/>
      <w:lvlJc w:val="right"/>
      <w:pPr>
        <w:ind w:left="2160" w:hanging="180"/>
      </w:pPr>
    </w:lvl>
    <w:lvl w:ilvl="3" w:tplc="3A5EA5DE">
      <w:start w:val="1"/>
      <w:numFmt w:val="decimal"/>
      <w:lvlText w:val="%4."/>
      <w:lvlJc w:val="left"/>
      <w:pPr>
        <w:ind w:left="2880" w:hanging="360"/>
      </w:pPr>
    </w:lvl>
    <w:lvl w:ilvl="4" w:tplc="D368E2A6">
      <w:start w:val="1"/>
      <w:numFmt w:val="lowerLetter"/>
      <w:lvlText w:val="%5."/>
      <w:lvlJc w:val="left"/>
      <w:pPr>
        <w:ind w:left="3600" w:hanging="360"/>
      </w:pPr>
    </w:lvl>
    <w:lvl w:ilvl="5" w:tplc="843C6270">
      <w:start w:val="1"/>
      <w:numFmt w:val="lowerRoman"/>
      <w:lvlText w:val="%6."/>
      <w:lvlJc w:val="right"/>
      <w:pPr>
        <w:ind w:left="4320" w:hanging="180"/>
      </w:pPr>
    </w:lvl>
    <w:lvl w:ilvl="6" w:tplc="C8144A00">
      <w:start w:val="1"/>
      <w:numFmt w:val="decimal"/>
      <w:lvlText w:val="%7."/>
      <w:lvlJc w:val="left"/>
      <w:pPr>
        <w:ind w:left="5040" w:hanging="360"/>
      </w:pPr>
    </w:lvl>
    <w:lvl w:ilvl="7" w:tplc="6C0EEBCC">
      <w:start w:val="1"/>
      <w:numFmt w:val="lowerLetter"/>
      <w:lvlText w:val="%8."/>
      <w:lvlJc w:val="left"/>
      <w:pPr>
        <w:ind w:left="5760" w:hanging="360"/>
      </w:pPr>
    </w:lvl>
    <w:lvl w:ilvl="8" w:tplc="755E3C3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84114"/>
    <w:multiLevelType w:val="multilevel"/>
    <w:tmpl w:val="B81CA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18" w15:restartNumberingAfterBreak="0">
    <w:nsid w:val="5C589972"/>
    <w:multiLevelType w:val="hybridMultilevel"/>
    <w:tmpl w:val="B4D27AEA"/>
    <w:lvl w:ilvl="0" w:tplc="E6CA87FC">
      <w:start w:val="1"/>
      <w:numFmt w:val="decimal"/>
      <w:lvlText w:val="%1."/>
      <w:lvlJc w:val="left"/>
      <w:pPr>
        <w:ind w:left="720" w:hanging="360"/>
      </w:pPr>
    </w:lvl>
    <w:lvl w:ilvl="1" w:tplc="6060BADA">
      <w:start w:val="1"/>
      <w:numFmt w:val="decimal"/>
      <w:lvlText w:val="%2."/>
      <w:lvlJc w:val="left"/>
      <w:pPr>
        <w:ind w:left="1440" w:hanging="360"/>
      </w:pPr>
    </w:lvl>
    <w:lvl w:ilvl="2" w:tplc="F73C4936">
      <w:start w:val="1"/>
      <w:numFmt w:val="lowerRoman"/>
      <w:lvlText w:val="%3."/>
      <w:lvlJc w:val="right"/>
      <w:pPr>
        <w:ind w:left="2160" w:hanging="180"/>
      </w:pPr>
    </w:lvl>
    <w:lvl w:ilvl="3" w:tplc="307C7E18">
      <w:start w:val="1"/>
      <w:numFmt w:val="decimal"/>
      <w:lvlText w:val="%4."/>
      <w:lvlJc w:val="left"/>
      <w:pPr>
        <w:ind w:left="2880" w:hanging="360"/>
      </w:pPr>
    </w:lvl>
    <w:lvl w:ilvl="4" w:tplc="CB5E54A8">
      <w:start w:val="1"/>
      <w:numFmt w:val="lowerLetter"/>
      <w:lvlText w:val="%5."/>
      <w:lvlJc w:val="left"/>
      <w:pPr>
        <w:ind w:left="3600" w:hanging="360"/>
      </w:pPr>
    </w:lvl>
    <w:lvl w:ilvl="5" w:tplc="2570C6CC">
      <w:start w:val="1"/>
      <w:numFmt w:val="lowerRoman"/>
      <w:lvlText w:val="%6."/>
      <w:lvlJc w:val="right"/>
      <w:pPr>
        <w:ind w:left="4320" w:hanging="180"/>
      </w:pPr>
    </w:lvl>
    <w:lvl w:ilvl="6" w:tplc="1D3ABDB2">
      <w:start w:val="1"/>
      <w:numFmt w:val="decimal"/>
      <w:lvlText w:val="%7."/>
      <w:lvlJc w:val="left"/>
      <w:pPr>
        <w:ind w:left="5040" w:hanging="360"/>
      </w:pPr>
    </w:lvl>
    <w:lvl w:ilvl="7" w:tplc="E392FE38">
      <w:start w:val="1"/>
      <w:numFmt w:val="lowerLetter"/>
      <w:lvlText w:val="%8."/>
      <w:lvlJc w:val="left"/>
      <w:pPr>
        <w:ind w:left="5760" w:hanging="360"/>
      </w:pPr>
    </w:lvl>
    <w:lvl w:ilvl="8" w:tplc="5D80910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A86CE"/>
    <w:multiLevelType w:val="hybridMultilevel"/>
    <w:tmpl w:val="B51ED84E"/>
    <w:lvl w:ilvl="0" w:tplc="CFC2D114">
      <w:start w:val="2"/>
      <w:numFmt w:val="decimal"/>
      <w:lvlText w:val="%1."/>
      <w:lvlJc w:val="left"/>
      <w:pPr>
        <w:ind w:left="360" w:hanging="360"/>
      </w:pPr>
    </w:lvl>
    <w:lvl w:ilvl="1" w:tplc="6F44E714">
      <w:start w:val="1"/>
      <w:numFmt w:val="lowerLetter"/>
      <w:lvlText w:val="%2."/>
      <w:lvlJc w:val="left"/>
      <w:pPr>
        <w:ind w:left="360" w:hanging="360"/>
      </w:pPr>
    </w:lvl>
    <w:lvl w:ilvl="2" w:tplc="80106DCA">
      <w:start w:val="1"/>
      <w:numFmt w:val="lowerRoman"/>
      <w:lvlText w:val="%3."/>
      <w:lvlJc w:val="right"/>
      <w:pPr>
        <w:ind w:left="720" w:hanging="180"/>
      </w:pPr>
    </w:lvl>
    <w:lvl w:ilvl="3" w:tplc="356CEE84">
      <w:start w:val="1"/>
      <w:numFmt w:val="decimal"/>
      <w:lvlText w:val="%4."/>
      <w:lvlJc w:val="left"/>
      <w:pPr>
        <w:ind w:left="720" w:hanging="360"/>
      </w:pPr>
    </w:lvl>
    <w:lvl w:ilvl="4" w:tplc="D92612AC">
      <w:start w:val="1"/>
      <w:numFmt w:val="lowerLetter"/>
      <w:lvlText w:val="%5."/>
      <w:lvlJc w:val="left"/>
      <w:pPr>
        <w:ind w:left="1080" w:hanging="360"/>
      </w:pPr>
    </w:lvl>
    <w:lvl w:ilvl="5" w:tplc="9452A9BA">
      <w:start w:val="1"/>
      <w:numFmt w:val="lowerRoman"/>
      <w:lvlText w:val="%6."/>
      <w:lvlJc w:val="right"/>
      <w:pPr>
        <w:ind w:left="1080" w:hanging="180"/>
      </w:pPr>
    </w:lvl>
    <w:lvl w:ilvl="6" w:tplc="EF7058F8">
      <w:start w:val="1"/>
      <w:numFmt w:val="decimal"/>
      <w:lvlText w:val="%7."/>
      <w:lvlJc w:val="left"/>
      <w:pPr>
        <w:ind w:left="1080" w:hanging="360"/>
      </w:pPr>
    </w:lvl>
    <w:lvl w:ilvl="7" w:tplc="AC44187A">
      <w:start w:val="1"/>
      <w:numFmt w:val="lowerLetter"/>
      <w:lvlText w:val="%8."/>
      <w:lvlJc w:val="left"/>
      <w:pPr>
        <w:ind w:left="1440" w:hanging="360"/>
      </w:pPr>
    </w:lvl>
    <w:lvl w:ilvl="8" w:tplc="80D2794A">
      <w:start w:val="1"/>
      <w:numFmt w:val="lowerRoman"/>
      <w:lvlText w:val="%9."/>
      <w:lvlJc w:val="right"/>
      <w:pPr>
        <w:ind w:left="1440" w:hanging="180"/>
      </w:pPr>
    </w:lvl>
  </w:abstractNum>
  <w:abstractNum w:abstractNumId="20" w15:restartNumberingAfterBreak="0">
    <w:nsid w:val="5F8A7ADE"/>
    <w:multiLevelType w:val="multilevel"/>
    <w:tmpl w:val="AD8446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8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212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616" w:hanging="1440"/>
      </w:pPr>
      <w:rPr>
        <w:rFonts w:hint="default"/>
        <w:color w:val="000000" w:themeColor="text1"/>
      </w:rPr>
    </w:lvl>
  </w:abstractNum>
  <w:abstractNum w:abstractNumId="21" w15:restartNumberingAfterBreak="0">
    <w:nsid w:val="6198CB19"/>
    <w:multiLevelType w:val="hybridMultilevel"/>
    <w:tmpl w:val="8D521814"/>
    <w:lvl w:ilvl="0" w:tplc="F64C4EC8">
      <w:start w:val="1"/>
      <w:numFmt w:val="upperLetter"/>
      <w:lvlText w:val="%1)"/>
      <w:lvlJc w:val="left"/>
      <w:pPr>
        <w:ind w:left="720" w:hanging="360"/>
      </w:pPr>
    </w:lvl>
    <w:lvl w:ilvl="1" w:tplc="BBB810DA">
      <w:start w:val="1"/>
      <w:numFmt w:val="lowerLetter"/>
      <w:lvlText w:val="%2."/>
      <w:lvlJc w:val="left"/>
      <w:pPr>
        <w:ind w:left="1440" w:hanging="360"/>
      </w:pPr>
    </w:lvl>
    <w:lvl w:ilvl="2" w:tplc="E9BC8552">
      <w:start w:val="1"/>
      <w:numFmt w:val="lowerRoman"/>
      <w:lvlText w:val="%3."/>
      <w:lvlJc w:val="right"/>
      <w:pPr>
        <w:ind w:left="2160" w:hanging="180"/>
      </w:pPr>
    </w:lvl>
    <w:lvl w:ilvl="3" w:tplc="3F5C0200">
      <w:start w:val="1"/>
      <w:numFmt w:val="decimal"/>
      <w:lvlText w:val="%4."/>
      <w:lvlJc w:val="left"/>
      <w:pPr>
        <w:ind w:left="2880" w:hanging="360"/>
      </w:pPr>
    </w:lvl>
    <w:lvl w:ilvl="4" w:tplc="097E8D52">
      <w:start w:val="1"/>
      <w:numFmt w:val="lowerLetter"/>
      <w:lvlText w:val="%5."/>
      <w:lvlJc w:val="left"/>
      <w:pPr>
        <w:ind w:left="3600" w:hanging="360"/>
      </w:pPr>
    </w:lvl>
    <w:lvl w:ilvl="5" w:tplc="F55A3C04">
      <w:start w:val="1"/>
      <w:numFmt w:val="lowerRoman"/>
      <w:lvlText w:val="%6."/>
      <w:lvlJc w:val="right"/>
      <w:pPr>
        <w:ind w:left="4320" w:hanging="180"/>
      </w:pPr>
    </w:lvl>
    <w:lvl w:ilvl="6" w:tplc="D188E9B6">
      <w:start w:val="1"/>
      <w:numFmt w:val="decimal"/>
      <w:lvlText w:val="%7."/>
      <w:lvlJc w:val="left"/>
      <w:pPr>
        <w:ind w:left="5040" w:hanging="360"/>
      </w:pPr>
    </w:lvl>
    <w:lvl w:ilvl="7" w:tplc="68EA3BBC">
      <w:start w:val="1"/>
      <w:numFmt w:val="lowerLetter"/>
      <w:lvlText w:val="%8."/>
      <w:lvlJc w:val="left"/>
      <w:pPr>
        <w:ind w:left="5760" w:hanging="360"/>
      </w:pPr>
    </w:lvl>
    <w:lvl w:ilvl="8" w:tplc="F01887E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77549"/>
    <w:multiLevelType w:val="multilevel"/>
    <w:tmpl w:val="6CD20DF8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1">
      <w:start w:val="1"/>
      <w:numFmt w:val="decimal"/>
      <w:lvlText w:val="%1.%2."/>
      <w:lvlJc w:val="left"/>
      <w:pPr>
        <w:ind w:left="382" w:hanging="360"/>
      </w:pPr>
      <w:rPr>
        <w:rFonts w:ascii="Calibri" w:hAnsi="Calibri" w:cs="Calibri" w:hint="default"/>
        <w:sz w:val="20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ascii="Calibri" w:hAnsi="Calibri" w:cs="Calibri" w:hint="default"/>
        <w:sz w:val="20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ascii="Calibri" w:hAnsi="Calibri" w:cs="Calibri" w:hint="default"/>
        <w:sz w:val="20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ascii="Calibri" w:hAnsi="Calibri" w:cs="Calibri" w:hint="default"/>
        <w:sz w:val="20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ascii="Calibri" w:hAnsi="Calibri" w:cs="Calibri" w:hint="default"/>
        <w:sz w:val="20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ascii="Calibri" w:hAnsi="Calibri" w:cs="Calibri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ascii="Calibri" w:hAnsi="Calibri" w:cs="Calibri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ascii="Calibri" w:hAnsi="Calibri" w:cs="Calibri" w:hint="default"/>
        <w:sz w:val="20"/>
      </w:rPr>
    </w:lvl>
  </w:abstractNum>
  <w:abstractNum w:abstractNumId="23" w15:restartNumberingAfterBreak="0">
    <w:nsid w:val="6B1F2FD0"/>
    <w:multiLevelType w:val="hybridMultilevel"/>
    <w:tmpl w:val="5F14F89A"/>
    <w:lvl w:ilvl="0" w:tplc="F03A6FD8">
      <w:start w:val="1"/>
      <w:numFmt w:val="upperLetter"/>
      <w:lvlText w:val="%1)"/>
      <w:lvlJc w:val="left"/>
      <w:pPr>
        <w:ind w:left="720" w:hanging="360"/>
      </w:pPr>
    </w:lvl>
    <w:lvl w:ilvl="1" w:tplc="45E6071A">
      <w:start w:val="1"/>
      <w:numFmt w:val="lowerLetter"/>
      <w:lvlText w:val="%2."/>
      <w:lvlJc w:val="left"/>
      <w:pPr>
        <w:ind w:left="1440" w:hanging="360"/>
      </w:pPr>
    </w:lvl>
    <w:lvl w:ilvl="2" w:tplc="BEC2C49C">
      <w:start w:val="1"/>
      <w:numFmt w:val="lowerRoman"/>
      <w:lvlText w:val="%3."/>
      <w:lvlJc w:val="right"/>
      <w:pPr>
        <w:ind w:left="2160" w:hanging="180"/>
      </w:pPr>
    </w:lvl>
    <w:lvl w:ilvl="3" w:tplc="0BD8A1E6">
      <w:start w:val="1"/>
      <w:numFmt w:val="decimal"/>
      <w:lvlText w:val="%4."/>
      <w:lvlJc w:val="left"/>
      <w:pPr>
        <w:ind w:left="2880" w:hanging="360"/>
      </w:pPr>
    </w:lvl>
    <w:lvl w:ilvl="4" w:tplc="757EC548">
      <w:start w:val="1"/>
      <w:numFmt w:val="lowerLetter"/>
      <w:lvlText w:val="%5."/>
      <w:lvlJc w:val="left"/>
      <w:pPr>
        <w:ind w:left="3600" w:hanging="360"/>
      </w:pPr>
    </w:lvl>
    <w:lvl w:ilvl="5" w:tplc="0888927A">
      <w:start w:val="1"/>
      <w:numFmt w:val="lowerRoman"/>
      <w:lvlText w:val="%6."/>
      <w:lvlJc w:val="right"/>
      <w:pPr>
        <w:ind w:left="4320" w:hanging="180"/>
      </w:pPr>
    </w:lvl>
    <w:lvl w:ilvl="6" w:tplc="F5042348">
      <w:start w:val="1"/>
      <w:numFmt w:val="decimal"/>
      <w:lvlText w:val="%7."/>
      <w:lvlJc w:val="left"/>
      <w:pPr>
        <w:ind w:left="5040" w:hanging="360"/>
      </w:pPr>
    </w:lvl>
    <w:lvl w:ilvl="7" w:tplc="C4102704">
      <w:start w:val="1"/>
      <w:numFmt w:val="lowerLetter"/>
      <w:lvlText w:val="%8."/>
      <w:lvlJc w:val="left"/>
      <w:pPr>
        <w:ind w:left="5760" w:hanging="360"/>
      </w:pPr>
    </w:lvl>
    <w:lvl w:ilvl="8" w:tplc="0D84C59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4707F"/>
    <w:multiLevelType w:val="multilevel"/>
    <w:tmpl w:val="04988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275E78F"/>
    <w:multiLevelType w:val="multilevel"/>
    <w:tmpl w:val="909408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180"/>
      </w:pPr>
    </w:lvl>
    <w:lvl w:ilvl="3">
      <w:start w:val="1"/>
      <w:numFmt w:val="decimal"/>
      <w:lvlText w:val="%1.%2.%3.%4."/>
      <w:lvlJc w:val="left"/>
      <w:pPr>
        <w:ind w:left="720" w:hanging="360"/>
      </w:pPr>
    </w:lvl>
    <w:lvl w:ilvl="4">
      <w:start w:val="1"/>
      <w:numFmt w:val="decimal"/>
      <w:lvlText w:val="%1.%2.%3.%4.%5."/>
      <w:lvlJc w:val="left"/>
      <w:pPr>
        <w:ind w:left="1080" w:hanging="360"/>
      </w:pPr>
    </w:lvl>
    <w:lvl w:ilvl="5">
      <w:start w:val="1"/>
      <w:numFmt w:val="decimal"/>
      <w:lvlText w:val="%1.%2.%3.%4.%5.%6."/>
      <w:lvlJc w:val="left"/>
      <w:pPr>
        <w:ind w:left="1080" w:hanging="180"/>
      </w:pPr>
    </w:lvl>
    <w:lvl w:ilvl="6">
      <w:start w:val="1"/>
      <w:numFmt w:val="decimal"/>
      <w:lvlText w:val="%1.%2.%3.%4.%5.%6.%7."/>
      <w:lvlJc w:val="left"/>
      <w:pPr>
        <w:ind w:left="1080" w:hanging="360"/>
      </w:pPr>
    </w:lvl>
    <w:lvl w:ilvl="7">
      <w:start w:val="1"/>
      <w:numFmt w:val="decimal"/>
      <w:lvlText w:val="%1.%2.%3.%4.%5.%6.%7.%8."/>
      <w:lvlJc w:val="left"/>
      <w:pPr>
        <w:ind w:left="1440" w:hanging="360"/>
      </w:pPr>
    </w:lvl>
    <w:lvl w:ilvl="8">
      <w:start w:val="1"/>
      <w:numFmt w:val="decimal"/>
      <w:lvlText w:val="%1.%2.%3.%4.%5.%6.%7.%8.%9."/>
      <w:lvlJc w:val="left"/>
      <w:pPr>
        <w:ind w:left="1440" w:hanging="180"/>
      </w:pPr>
    </w:lvl>
  </w:abstractNum>
  <w:abstractNum w:abstractNumId="26" w15:restartNumberingAfterBreak="0">
    <w:nsid w:val="73182A3B"/>
    <w:multiLevelType w:val="multilevel"/>
    <w:tmpl w:val="BC3E1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27" w15:restartNumberingAfterBreak="0">
    <w:nsid w:val="7DE4599A"/>
    <w:multiLevelType w:val="multilevel"/>
    <w:tmpl w:val="443CFE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11"/>
  </w:num>
  <w:num w:numId="3">
    <w:abstractNumId w:val="21"/>
  </w:num>
  <w:num w:numId="4">
    <w:abstractNumId w:val="14"/>
  </w:num>
  <w:num w:numId="5">
    <w:abstractNumId w:val="18"/>
  </w:num>
  <w:num w:numId="6">
    <w:abstractNumId w:val="19"/>
  </w:num>
  <w:num w:numId="7">
    <w:abstractNumId w:val="25"/>
  </w:num>
  <w:num w:numId="8">
    <w:abstractNumId w:val="9"/>
  </w:num>
  <w:num w:numId="9">
    <w:abstractNumId w:val="6"/>
  </w:num>
  <w:num w:numId="10">
    <w:abstractNumId w:val="16"/>
  </w:num>
  <w:num w:numId="11">
    <w:abstractNumId w:val="2"/>
  </w:num>
  <w:num w:numId="12">
    <w:abstractNumId w:val="7"/>
  </w:num>
  <w:num w:numId="13">
    <w:abstractNumId w:val="27"/>
  </w:num>
  <w:num w:numId="14">
    <w:abstractNumId w:val="4"/>
  </w:num>
  <w:num w:numId="15">
    <w:abstractNumId w:val="3"/>
  </w:num>
  <w:num w:numId="16">
    <w:abstractNumId w:val="0"/>
  </w:num>
  <w:num w:numId="17">
    <w:abstractNumId w:val="20"/>
  </w:num>
  <w:num w:numId="18">
    <w:abstractNumId w:val="15"/>
  </w:num>
  <w:num w:numId="19">
    <w:abstractNumId w:val="1"/>
  </w:num>
  <w:num w:numId="20">
    <w:abstractNumId w:val="24"/>
  </w:num>
  <w:num w:numId="21">
    <w:abstractNumId w:val="10"/>
  </w:num>
  <w:num w:numId="22">
    <w:abstractNumId w:val="12"/>
  </w:num>
  <w:num w:numId="23">
    <w:abstractNumId w:val="8"/>
  </w:num>
  <w:num w:numId="24">
    <w:abstractNumId w:val="13"/>
  </w:num>
  <w:num w:numId="25">
    <w:abstractNumId w:val="26"/>
  </w:num>
  <w:num w:numId="26">
    <w:abstractNumId w:val="5"/>
  </w:num>
  <w:num w:numId="27">
    <w:abstractNumId w:val="1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D7"/>
    <w:rsid w:val="00027A52"/>
    <w:rsid w:val="0004414A"/>
    <w:rsid w:val="00045A58"/>
    <w:rsid w:val="00050F67"/>
    <w:rsid w:val="000518E6"/>
    <w:rsid w:val="00075772"/>
    <w:rsid w:val="00081DD7"/>
    <w:rsid w:val="00092732"/>
    <w:rsid w:val="00093712"/>
    <w:rsid w:val="000B75F1"/>
    <w:rsid w:val="000C0C6F"/>
    <w:rsid w:val="000C3EA7"/>
    <w:rsid w:val="000D2542"/>
    <w:rsid w:val="000E43CC"/>
    <w:rsid w:val="001001F4"/>
    <w:rsid w:val="00150BF5"/>
    <w:rsid w:val="001563CD"/>
    <w:rsid w:val="00166B65"/>
    <w:rsid w:val="00196647"/>
    <w:rsid w:val="001A4903"/>
    <w:rsid w:val="001A7258"/>
    <w:rsid w:val="001D141A"/>
    <w:rsid w:val="001D2DB9"/>
    <w:rsid w:val="00213A92"/>
    <w:rsid w:val="00216982"/>
    <w:rsid w:val="002179D3"/>
    <w:rsid w:val="00223576"/>
    <w:rsid w:val="00227C25"/>
    <w:rsid w:val="00232722"/>
    <w:rsid w:val="002421D7"/>
    <w:rsid w:val="002628C8"/>
    <w:rsid w:val="0026CA1B"/>
    <w:rsid w:val="0027545A"/>
    <w:rsid w:val="002956D0"/>
    <w:rsid w:val="002A4E9B"/>
    <w:rsid w:val="002C053D"/>
    <w:rsid w:val="002F2522"/>
    <w:rsid w:val="00311C1C"/>
    <w:rsid w:val="00353098"/>
    <w:rsid w:val="00362F93"/>
    <w:rsid w:val="00384D1A"/>
    <w:rsid w:val="00385869"/>
    <w:rsid w:val="003A79DB"/>
    <w:rsid w:val="003B06E5"/>
    <w:rsid w:val="003B0A6B"/>
    <w:rsid w:val="003B6947"/>
    <w:rsid w:val="003C6672"/>
    <w:rsid w:val="003D7730"/>
    <w:rsid w:val="003F1E81"/>
    <w:rsid w:val="004108F1"/>
    <w:rsid w:val="004112DC"/>
    <w:rsid w:val="004411AE"/>
    <w:rsid w:val="004529F5"/>
    <w:rsid w:val="00496CC8"/>
    <w:rsid w:val="004A02BA"/>
    <w:rsid w:val="004A040F"/>
    <w:rsid w:val="004A5D86"/>
    <w:rsid w:val="004F21EB"/>
    <w:rsid w:val="00500909"/>
    <w:rsid w:val="00502A28"/>
    <w:rsid w:val="0050380A"/>
    <w:rsid w:val="00591C9B"/>
    <w:rsid w:val="00593567"/>
    <w:rsid w:val="005B5594"/>
    <w:rsid w:val="005E0D9E"/>
    <w:rsid w:val="005EDC18"/>
    <w:rsid w:val="00626D78"/>
    <w:rsid w:val="006851C2"/>
    <w:rsid w:val="006878FD"/>
    <w:rsid w:val="0069717C"/>
    <w:rsid w:val="006991ED"/>
    <w:rsid w:val="006A00FD"/>
    <w:rsid w:val="006A27DD"/>
    <w:rsid w:val="006B318A"/>
    <w:rsid w:val="006F5516"/>
    <w:rsid w:val="007051B1"/>
    <w:rsid w:val="00765EDB"/>
    <w:rsid w:val="007671AA"/>
    <w:rsid w:val="00771EEB"/>
    <w:rsid w:val="00787683"/>
    <w:rsid w:val="00791AD6"/>
    <w:rsid w:val="00791B50"/>
    <w:rsid w:val="007A429C"/>
    <w:rsid w:val="007A46B5"/>
    <w:rsid w:val="007A5918"/>
    <w:rsid w:val="007C06DA"/>
    <w:rsid w:val="007D0720"/>
    <w:rsid w:val="007E46E6"/>
    <w:rsid w:val="0080471A"/>
    <w:rsid w:val="00824FF3"/>
    <w:rsid w:val="00825BEF"/>
    <w:rsid w:val="00826E80"/>
    <w:rsid w:val="00830A21"/>
    <w:rsid w:val="00830FF2"/>
    <w:rsid w:val="00832798"/>
    <w:rsid w:val="00840010"/>
    <w:rsid w:val="00871E03"/>
    <w:rsid w:val="00883DDC"/>
    <w:rsid w:val="008A142C"/>
    <w:rsid w:val="008A22B2"/>
    <w:rsid w:val="008B54BB"/>
    <w:rsid w:val="008B5633"/>
    <w:rsid w:val="00904813"/>
    <w:rsid w:val="00921D24"/>
    <w:rsid w:val="00924300"/>
    <w:rsid w:val="009350A8"/>
    <w:rsid w:val="00977243"/>
    <w:rsid w:val="009A052C"/>
    <w:rsid w:val="009A637A"/>
    <w:rsid w:val="00A0DB49"/>
    <w:rsid w:val="00A133F8"/>
    <w:rsid w:val="00A180D1"/>
    <w:rsid w:val="00A44531"/>
    <w:rsid w:val="00A4467B"/>
    <w:rsid w:val="00A45D38"/>
    <w:rsid w:val="00A701FA"/>
    <w:rsid w:val="00A828FA"/>
    <w:rsid w:val="00A83203"/>
    <w:rsid w:val="00A87B44"/>
    <w:rsid w:val="00A92A2E"/>
    <w:rsid w:val="00A93174"/>
    <w:rsid w:val="00AA0C70"/>
    <w:rsid w:val="00AA3AF4"/>
    <w:rsid w:val="00AA5541"/>
    <w:rsid w:val="00AB0F0D"/>
    <w:rsid w:val="00AB0FE8"/>
    <w:rsid w:val="00AC1D5D"/>
    <w:rsid w:val="00AC70E0"/>
    <w:rsid w:val="00AF545B"/>
    <w:rsid w:val="00B13D93"/>
    <w:rsid w:val="00B48127"/>
    <w:rsid w:val="00B67934"/>
    <w:rsid w:val="00B83683"/>
    <w:rsid w:val="00BC0A0C"/>
    <w:rsid w:val="00BC2D37"/>
    <w:rsid w:val="00BD4579"/>
    <w:rsid w:val="00BD7587"/>
    <w:rsid w:val="00BE2E2B"/>
    <w:rsid w:val="00C1489B"/>
    <w:rsid w:val="00C5452F"/>
    <w:rsid w:val="00CA75A0"/>
    <w:rsid w:val="00D10B1C"/>
    <w:rsid w:val="00D14E65"/>
    <w:rsid w:val="00D150D4"/>
    <w:rsid w:val="00D53BE0"/>
    <w:rsid w:val="00D62F73"/>
    <w:rsid w:val="00DB21E0"/>
    <w:rsid w:val="00E02253"/>
    <w:rsid w:val="00E02985"/>
    <w:rsid w:val="00E45A7A"/>
    <w:rsid w:val="00E51DA8"/>
    <w:rsid w:val="00E538B9"/>
    <w:rsid w:val="00E55D7A"/>
    <w:rsid w:val="00E776A0"/>
    <w:rsid w:val="00E84C03"/>
    <w:rsid w:val="00ED586F"/>
    <w:rsid w:val="00EE017B"/>
    <w:rsid w:val="00EF68E8"/>
    <w:rsid w:val="00EF7C81"/>
    <w:rsid w:val="00F11273"/>
    <w:rsid w:val="00F15BDC"/>
    <w:rsid w:val="00F2765A"/>
    <w:rsid w:val="00F3066D"/>
    <w:rsid w:val="00F506CD"/>
    <w:rsid w:val="00F5664A"/>
    <w:rsid w:val="00F57BDB"/>
    <w:rsid w:val="00F5EC0F"/>
    <w:rsid w:val="00F73759"/>
    <w:rsid w:val="00F76E73"/>
    <w:rsid w:val="00F77A02"/>
    <w:rsid w:val="00F9121E"/>
    <w:rsid w:val="00F92D8F"/>
    <w:rsid w:val="00FA0C43"/>
    <w:rsid w:val="00FA1EB8"/>
    <w:rsid w:val="00FB39E4"/>
    <w:rsid w:val="00FC5273"/>
    <w:rsid w:val="010E2EE0"/>
    <w:rsid w:val="012F924E"/>
    <w:rsid w:val="01366132"/>
    <w:rsid w:val="01480280"/>
    <w:rsid w:val="01873B4E"/>
    <w:rsid w:val="01874BEC"/>
    <w:rsid w:val="018DDD1C"/>
    <w:rsid w:val="01AC27CA"/>
    <w:rsid w:val="01E521CB"/>
    <w:rsid w:val="01FD25B8"/>
    <w:rsid w:val="02049575"/>
    <w:rsid w:val="0250BA9A"/>
    <w:rsid w:val="025972AC"/>
    <w:rsid w:val="02DF71FC"/>
    <w:rsid w:val="0337EEDE"/>
    <w:rsid w:val="034080B0"/>
    <w:rsid w:val="0376C615"/>
    <w:rsid w:val="03C4DF17"/>
    <w:rsid w:val="03CC6432"/>
    <w:rsid w:val="03D2D265"/>
    <w:rsid w:val="03D2F0F1"/>
    <w:rsid w:val="03EA75FF"/>
    <w:rsid w:val="03F46628"/>
    <w:rsid w:val="04250F06"/>
    <w:rsid w:val="04469F0F"/>
    <w:rsid w:val="046BB0D4"/>
    <w:rsid w:val="047CE9ED"/>
    <w:rsid w:val="04A6938B"/>
    <w:rsid w:val="04C4D966"/>
    <w:rsid w:val="04DEAC37"/>
    <w:rsid w:val="04E3C88C"/>
    <w:rsid w:val="04FCC931"/>
    <w:rsid w:val="0505809D"/>
    <w:rsid w:val="052422E3"/>
    <w:rsid w:val="0528B895"/>
    <w:rsid w:val="054CAA88"/>
    <w:rsid w:val="0551CE8D"/>
    <w:rsid w:val="055B5572"/>
    <w:rsid w:val="056E4C7C"/>
    <w:rsid w:val="05AE9616"/>
    <w:rsid w:val="05C1949A"/>
    <w:rsid w:val="062388C4"/>
    <w:rsid w:val="06345745"/>
    <w:rsid w:val="0661D3B5"/>
    <w:rsid w:val="06662198"/>
    <w:rsid w:val="069BBB4B"/>
    <w:rsid w:val="069C3B61"/>
    <w:rsid w:val="06BD1399"/>
    <w:rsid w:val="06E3B091"/>
    <w:rsid w:val="0721440F"/>
    <w:rsid w:val="0725CB22"/>
    <w:rsid w:val="0745C854"/>
    <w:rsid w:val="07718386"/>
    <w:rsid w:val="07788B3C"/>
    <w:rsid w:val="077C8356"/>
    <w:rsid w:val="078496B7"/>
    <w:rsid w:val="07938F49"/>
    <w:rsid w:val="07BF51E2"/>
    <w:rsid w:val="07E70E34"/>
    <w:rsid w:val="081B694E"/>
    <w:rsid w:val="08309AB3"/>
    <w:rsid w:val="083282BD"/>
    <w:rsid w:val="083589A7"/>
    <w:rsid w:val="08487630"/>
    <w:rsid w:val="08830F33"/>
    <w:rsid w:val="08B3B19E"/>
    <w:rsid w:val="08B67CC2"/>
    <w:rsid w:val="08D439F7"/>
    <w:rsid w:val="08ED1164"/>
    <w:rsid w:val="0902DE33"/>
    <w:rsid w:val="09206718"/>
    <w:rsid w:val="095CC8BB"/>
    <w:rsid w:val="0985594B"/>
    <w:rsid w:val="09B86582"/>
    <w:rsid w:val="0A041B77"/>
    <w:rsid w:val="0A089425"/>
    <w:rsid w:val="0A0C3C85"/>
    <w:rsid w:val="0A21C91C"/>
    <w:rsid w:val="0A24D00F"/>
    <w:rsid w:val="0A25AE55"/>
    <w:rsid w:val="0A25B371"/>
    <w:rsid w:val="0A6406A8"/>
    <w:rsid w:val="0A7ADF4B"/>
    <w:rsid w:val="0A8CBC01"/>
    <w:rsid w:val="0A91AB9C"/>
    <w:rsid w:val="0AAAEEC4"/>
    <w:rsid w:val="0ACC7E78"/>
    <w:rsid w:val="0ADF6F47"/>
    <w:rsid w:val="0AECD456"/>
    <w:rsid w:val="0AF97858"/>
    <w:rsid w:val="0B1697CD"/>
    <w:rsid w:val="0B1744E6"/>
    <w:rsid w:val="0B3CA444"/>
    <w:rsid w:val="0B41B3B6"/>
    <w:rsid w:val="0B530A10"/>
    <w:rsid w:val="0B57A85F"/>
    <w:rsid w:val="0B5E4557"/>
    <w:rsid w:val="0B735300"/>
    <w:rsid w:val="0BA904C2"/>
    <w:rsid w:val="0BB8310B"/>
    <w:rsid w:val="0BD032ED"/>
    <w:rsid w:val="0BF6BC37"/>
    <w:rsid w:val="0BF87AF2"/>
    <w:rsid w:val="0BFA6368"/>
    <w:rsid w:val="0C111C80"/>
    <w:rsid w:val="0C22B4F4"/>
    <w:rsid w:val="0C4A6C5B"/>
    <w:rsid w:val="0C6A06C0"/>
    <w:rsid w:val="0CC40D6F"/>
    <w:rsid w:val="0CE022BA"/>
    <w:rsid w:val="0CE52552"/>
    <w:rsid w:val="0CE530C0"/>
    <w:rsid w:val="0D17773D"/>
    <w:rsid w:val="0D25F6DF"/>
    <w:rsid w:val="0D3651E4"/>
    <w:rsid w:val="0D4F044E"/>
    <w:rsid w:val="0D7C9A24"/>
    <w:rsid w:val="0DAF72FA"/>
    <w:rsid w:val="0DB050D4"/>
    <w:rsid w:val="0DBF1D4D"/>
    <w:rsid w:val="0DC42035"/>
    <w:rsid w:val="0DD819EA"/>
    <w:rsid w:val="0DDDCBDE"/>
    <w:rsid w:val="0DF935BC"/>
    <w:rsid w:val="0E06A35C"/>
    <w:rsid w:val="0E09B3E3"/>
    <w:rsid w:val="0E222ECD"/>
    <w:rsid w:val="0E2E2CA6"/>
    <w:rsid w:val="0E305090"/>
    <w:rsid w:val="0E4DCA57"/>
    <w:rsid w:val="0E8AAAD2"/>
    <w:rsid w:val="0E9AD1EB"/>
    <w:rsid w:val="0EA91356"/>
    <w:rsid w:val="0F02D93E"/>
    <w:rsid w:val="0F2118C2"/>
    <w:rsid w:val="0F3C23EF"/>
    <w:rsid w:val="0F414032"/>
    <w:rsid w:val="0F7DBF1A"/>
    <w:rsid w:val="0F9E428E"/>
    <w:rsid w:val="0FAA3D63"/>
    <w:rsid w:val="0FEAA1E5"/>
    <w:rsid w:val="101EF45F"/>
    <w:rsid w:val="10267B33"/>
    <w:rsid w:val="1049C457"/>
    <w:rsid w:val="10543CDA"/>
    <w:rsid w:val="1063AB73"/>
    <w:rsid w:val="108D8FF4"/>
    <w:rsid w:val="108E4F87"/>
    <w:rsid w:val="109AEE45"/>
    <w:rsid w:val="10CE9A79"/>
    <w:rsid w:val="10DE706A"/>
    <w:rsid w:val="10FB26AB"/>
    <w:rsid w:val="1117D0DE"/>
    <w:rsid w:val="111F6B07"/>
    <w:rsid w:val="115D7C58"/>
    <w:rsid w:val="1196508C"/>
    <w:rsid w:val="11C24B94"/>
    <w:rsid w:val="11DF24CE"/>
    <w:rsid w:val="11F2631E"/>
    <w:rsid w:val="11F3344E"/>
    <w:rsid w:val="11FE260D"/>
    <w:rsid w:val="1203A38D"/>
    <w:rsid w:val="12070C6F"/>
    <w:rsid w:val="12148AA3"/>
    <w:rsid w:val="12482E0A"/>
    <w:rsid w:val="125D8D8F"/>
    <w:rsid w:val="125DC677"/>
    <w:rsid w:val="1260BE1A"/>
    <w:rsid w:val="1264A921"/>
    <w:rsid w:val="126E89FF"/>
    <w:rsid w:val="1278EE7C"/>
    <w:rsid w:val="12B3D9D4"/>
    <w:rsid w:val="12B959DE"/>
    <w:rsid w:val="12C7495E"/>
    <w:rsid w:val="12CAC8A6"/>
    <w:rsid w:val="12CC2136"/>
    <w:rsid w:val="12D5C44C"/>
    <w:rsid w:val="12F18ECC"/>
    <w:rsid w:val="12FDF33A"/>
    <w:rsid w:val="131001FA"/>
    <w:rsid w:val="13394F15"/>
    <w:rsid w:val="135683C9"/>
    <w:rsid w:val="135DD49B"/>
    <w:rsid w:val="13728841"/>
    <w:rsid w:val="138D3A14"/>
    <w:rsid w:val="138E91D5"/>
    <w:rsid w:val="13962F2A"/>
    <w:rsid w:val="139A0E30"/>
    <w:rsid w:val="13B5B603"/>
    <w:rsid w:val="13D4FECE"/>
    <w:rsid w:val="13D52712"/>
    <w:rsid w:val="13EAFEC2"/>
    <w:rsid w:val="13EFC868"/>
    <w:rsid w:val="14177E89"/>
    <w:rsid w:val="1476C088"/>
    <w:rsid w:val="14B19F11"/>
    <w:rsid w:val="14B329EA"/>
    <w:rsid w:val="14F9EC56"/>
    <w:rsid w:val="1527F74A"/>
    <w:rsid w:val="1576AF01"/>
    <w:rsid w:val="15B8F884"/>
    <w:rsid w:val="15D34410"/>
    <w:rsid w:val="1602A7AF"/>
    <w:rsid w:val="1623611E"/>
    <w:rsid w:val="162DFA6B"/>
    <w:rsid w:val="163C78DE"/>
    <w:rsid w:val="16904F3B"/>
    <w:rsid w:val="1695BCB7"/>
    <w:rsid w:val="16A11169"/>
    <w:rsid w:val="16CEC362"/>
    <w:rsid w:val="17074F91"/>
    <w:rsid w:val="17393398"/>
    <w:rsid w:val="176298A4"/>
    <w:rsid w:val="176D2587"/>
    <w:rsid w:val="1772CC53"/>
    <w:rsid w:val="177EAA95"/>
    <w:rsid w:val="17C67E8D"/>
    <w:rsid w:val="17DC57A3"/>
    <w:rsid w:val="17FFAB00"/>
    <w:rsid w:val="1808F6C6"/>
    <w:rsid w:val="184771FE"/>
    <w:rsid w:val="184D83F0"/>
    <w:rsid w:val="184FA654"/>
    <w:rsid w:val="18A13C20"/>
    <w:rsid w:val="18AE25CD"/>
    <w:rsid w:val="18F423B2"/>
    <w:rsid w:val="18F9B6B4"/>
    <w:rsid w:val="190C2F4D"/>
    <w:rsid w:val="192090DA"/>
    <w:rsid w:val="192732D6"/>
    <w:rsid w:val="193E6A73"/>
    <w:rsid w:val="1988A82C"/>
    <w:rsid w:val="19BAF3F3"/>
    <w:rsid w:val="19C196E8"/>
    <w:rsid w:val="19EC97DD"/>
    <w:rsid w:val="19F68461"/>
    <w:rsid w:val="1A504A87"/>
    <w:rsid w:val="1A7B5F9D"/>
    <w:rsid w:val="1A88D47E"/>
    <w:rsid w:val="1A9FC179"/>
    <w:rsid w:val="1ABE2678"/>
    <w:rsid w:val="1ACE8F56"/>
    <w:rsid w:val="1AE92826"/>
    <w:rsid w:val="1AEA6660"/>
    <w:rsid w:val="1AFC9E73"/>
    <w:rsid w:val="1B0F629A"/>
    <w:rsid w:val="1B2E46B1"/>
    <w:rsid w:val="1B59C89A"/>
    <w:rsid w:val="1B601A1F"/>
    <w:rsid w:val="1B6DA2FA"/>
    <w:rsid w:val="1B701B69"/>
    <w:rsid w:val="1B77B58C"/>
    <w:rsid w:val="1B79958D"/>
    <w:rsid w:val="1B89E56F"/>
    <w:rsid w:val="1B9972F3"/>
    <w:rsid w:val="1BA5C775"/>
    <w:rsid w:val="1BE1D57B"/>
    <w:rsid w:val="1C36485F"/>
    <w:rsid w:val="1C47B0CE"/>
    <w:rsid w:val="1C721A5A"/>
    <w:rsid w:val="1C8BDBF7"/>
    <w:rsid w:val="1C90045A"/>
    <w:rsid w:val="1C921242"/>
    <w:rsid w:val="1CCB9910"/>
    <w:rsid w:val="1CCF2015"/>
    <w:rsid w:val="1CD75B0F"/>
    <w:rsid w:val="1D11ACC4"/>
    <w:rsid w:val="1D3C4141"/>
    <w:rsid w:val="1D3F042A"/>
    <w:rsid w:val="1D471178"/>
    <w:rsid w:val="1D87982E"/>
    <w:rsid w:val="1D917CBB"/>
    <w:rsid w:val="1D98DBE5"/>
    <w:rsid w:val="1D9BF187"/>
    <w:rsid w:val="1D9E6239"/>
    <w:rsid w:val="1DA0B67C"/>
    <w:rsid w:val="1DB02C91"/>
    <w:rsid w:val="1DDD7199"/>
    <w:rsid w:val="1E0B8AFE"/>
    <w:rsid w:val="1E393545"/>
    <w:rsid w:val="1EBE70E9"/>
    <w:rsid w:val="1F01AF56"/>
    <w:rsid w:val="1F07AF24"/>
    <w:rsid w:val="1F0FD9B9"/>
    <w:rsid w:val="1F2D6D55"/>
    <w:rsid w:val="1F769B4A"/>
    <w:rsid w:val="1FFC7016"/>
    <w:rsid w:val="2008D88A"/>
    <w:rsid w:val="202D727D"/>
    <w:rsid w:val="2093B56A"/>
    <w:rsid w:val="20BC0A80"/>
    <w:rsid w:val="20F126F5"/>
    <w:rsid w:val="213F682A"/>
    <w:rsid w:val="215EA61D"/>
    <w:rsid w:val="217A4A26"/>
    <w:rsid w:val="2193DA31"/>
    <w:rsid w:val="21A29576"/>
    <w:rsid w:val="2226DD96"/>
    <w:rsid w:val="222C41B1"/>
    <w:rsid w:val="2270737C"/>
    <w:rsid w:val="228457A1"/>
    <w:rsid w:val="22B2A5B3"/>
    <w:rsid w:val="22E62DA6"/>
    <w:rsid w:val="230DD871"/>
    <w:rsid w:val="2356B07D"/>
    <w:rsid w:val="236A8072"/>
    <w:rsid w:val="23AA9E63"/>
    <w:rsid w:val="23B807BE"/>
    <w:rsid w:val="23D5468D"/>
    <w:rsid w:val="23D5C08C"/>
    <w:rsid w:val="23EE9563"/>
    <w:rsid w:val="23FDD89B"/>
    <w:rsid w:val="240AA22F"/>
    <w:rsid w:val="2445E196"/>
    <w:rsid w:val="24559C61"/>
    <w:rsid w:val="2461BD4C"/>
    <w:rsid w:val="2472D66C"/>
    <w:rsid w:val="24828775"/>
    <w:rsid w:val="24B3E656"/>
    <w:rsid w:val="24B74F80"/>
    <w:rsid w:val="24D5F8CC"/>
    <w:rsid w:val="250CFB8A"/>
    <w:rsid w:val="2553D81F"/>
    <w:rsid w:val="255CA677"/>
    <w:rsid w:val="2566F71E"/>
    <w:rsid w:val="258AEDC3"/>
    <w:rsid w:val="261247C0"/>
    <w:rsid w:val="26395F75"/>
    <w:rsid w:val="263B4C1F"/>
    <w:rsid w:val="2656E52F"/>
    <w:rsid w:val="2672CBA0"/>
    <w:rsid w:val="268830D5"/>
    <w:rsid w:val="26BB406E"/>
    <w:rsid w:val="26FBE26A"/>
    <w:rsid w:val="271CDD5E"/>
    <w:rsid w:val="271CE874"/>
    <w:rsid w:val="2729DA87"/>
    <w:rsid w:val="2749E67A"/>
    <w:rsid w:val="276D52BA"/>
    <w:rsid w:val="2771E93E"/>
    <w:rsid w:val="2779CFE7"/>
    <w:rsid w:val="277D5C6A"/>
    <w:rsid w:val="277E9ED1"/>
    <w:rsid w:val="27AF144C"/>
    <w:rsid w:val="27FD7740"/>
    <w:rsid w:val="281B9707"/>
    <w:rsid w:val="281C0F8C"/>
    <w:rsid w:val="2881AFD6"/>
    <w:rsid w:val="2892970D"/>
    <w:rsid w:val="28A71B91"/>
    <w:rsid w:val="28AD2EF8"/>
    <w:rsid w:val="28AE02D4"/>
    <w:rsid w:val="28BA83CF"/>
    <w:rsid w:val="28BB6CD7"/>
    <w:rsid w:val="2927A9F0"/>
    <w:rsid w:val="295AD5C4"/>
    <w:rsid w:val="2A18C71E"/>
    <w:rsid w:val="2A286EE9"/>
    <w:rsid w:val="2A3C3C74"/>
    <w:rsid w:val="2A529DD3"/>
    <w:rsid w:val="2A66CC37"/>
    <w:rsid w:val="2ABD7392"/>
    <w:rsid w:val="2AD42C55"/>
    <w:rsid w:val="2AEB7C87"/>
    <w:rsid w:val="2AF90E3A"/>
    <w:rsid w:val="2B22795A"/>
    <w:rsid w:val="2B2FF853"/>
    <w:rsid w:val="2B35FF3F"/>
    <w:rsid w:val="2B492592"/>
    <w:rsid w:val="2B5C3C56"/>
    <w:rsid w:val="2B601C26"/>
    <w:rsid w:val="2B785389"/>
    <w:rsid w:val="2B80B582"/>
    <w:rsid w:val="2B8254F4"/>
    <w:rsid w:val="2B84EDE1"/>
    <w:rsid w:val="2BD9D92D"/>
    <w:rsid w:val="2BEBCC61"/>
    <w:rsid w:val="2C14954B"/>
    <w:rsid w:val="2C50E74E"/>
    <w:rsid w:val="2C5459C2"/>
    <w:rsid w:val="2C59EC3A"/>
    <w:rsid w:val="2CA49BBC"/>
    <w:rsid w:val="2CCD5DA8"/>
    <w:rsid w:val="2CE22AC3"/>
    <w:rsid w:val="2CED3E97"/>
    <w:rsid w:val="2D392483"/>
    <w:rsid w:val="2D3D02F2"/>
    <w:rsid w:val="2DC03593"/>
    <w:rsid w:val="2E58692F"/>
    <w:rsid w:val="2E5D44AA"/>
    <w:rsid w:val="2E6E1A8E"/>
    <w:rsid w:val="2E7F040C"/>
    <w:rsid w:val="2F022183"/>
    <w:rsid w:val="2F0A7207"/>
    <w:rsid w:val="2F22E005"/>
    <w:rsid w:val="2F6E9E42"/>
    <w:rsid w:val="2F7CAB63"/>
    <w:rsid w:val="2FC5B824"/>
    <w:rsid w:val="2FD4895E"/>
    <w:rsid w:val="2FDD427B"/>
    <w:rsid w:val="2FF68AB7"/>
    <w:rsid w:val="30825573"/>
    <w:rsid w:val="30EF1FA5"/>
    <w:rsid w:val="30F3B7A1"/>
    <w:rsid w:val="310B42FE"/>
    <w:rsid w:val="313CFC14"/>
    <w:rsid w:val="317832BC"/>
    <w:rsid w:val="31AA1BE6"/>
    <w:rsid w:val="31B6F4AA"/>
    <w:rsid w:val="31BDEF2D"/>
    <w:rsid w:val="31C78EC4"/>
    <w:rsid w:val="31DE9137"/>
    <w:rsid w:val="3213591D"/>
    <w:rsid w:val="321403D8"/>
    <w:rsid w:val="323F53FA"/>
    <w:rsid w:val="32525963"/>
    <w:rsid w:val="32543084"/>
    <w:rsid w:val="32F238C8"/>
    <w:rsid w:val="3327F45E"/>
    <w:rsid w:val="33350D9B"/>
    <w:rsid w:val="33B6E3C9"/>
    <w:rsid w:val="33C6824E"/>
    <w:rsid w:val="33D57F98"/>
    <w:rsid w:val="33E23B7F"/>
    <w:rsid w:val="33EF00B4"/>
    <w:rsid w:val="34037A06"/>
    <w:rsid w:val="3406AD7C"/>
    <w:rsid w:val="3434A810"/>
    <w:rsid w:val="343DCA57"/>
    <w:rsid w:val="344454E4"/>
    <w:rsid w:val="3456FE97"/>
    <w:rsid w:val="347E1BE2"/>
    <w:rsid w:val="34A79DC9"/>
    <w:rsid w:val="34AAE13E"/>
    <w:rsid w:val="34EEC02E"/>
    <w:rsid w:val="3516E371"/>
    <w:rsid w:val="35406CAC"/>
    <w:rsid w:val="354E3330"/>
    <w:rsid w:val="35A60449"/>
    <w:rsid w:val="35D1DB17"/>
    <w:rsid w:val="3635D437"/>
    <w:rsid w:val="3650C063"/>
    <w:rsid w:val="36621DFF"/>
    <w:rsid w:val="36D1744F"/>
    <w:rsid w:val="36F9FE06"/>
    <w:rsid w:val="36FFB775"/>
    <w:rsid w:val="370DCBE4"/>
    <w:rsid w:val="372B729E"/>
    <w:rsid w:val="375A6C60"/>
    <w:rsid w:val="375B58F8"/>
    <w:rsid w:val="3763347F"/>
    <w:rsid w:val="3786BE2D"/>
    <w:rsid w:val="37A150D0"/>
    <w:rsid w:val="37B11032"/>
    <w:rsid w:val="37F21C04"/>
    <w:rsid w:val="380A5502"/>
    <w:rsid w:val="38137D59"/>
    <w:rsid w:val="384E56ED"/>
    <w:rsid w:val="384ECAF1"/>
    <w:rsid w:val="38531D81"/>
    <w:rsid w:val="3860A372"/>
    <w:rsid w:val="387D5DE3"/>
    <w:rsid w:val="389855C2"/>
    <w:rsid w:val="38E77762"/>
    <w:rsid w:val="390B70BA"/>
    <w:rsid w:val="390FB148"/>
    <w:rsid w:val="3945FCE3"/>
    <w:rsid w:val="39533784"/>
    <w:rsid w:val="395369E6"/>
    <w:rsid w:val="397D755E"/>
    <w:rsid w:val="398AD5B4"/>
    <w:rsid w:val="39CC37B0"/>
    <w:rsid w:val="39E9A644"/>
    <w:rsid w:val="3AE4A4B6"/>
    <w:rsid w:val="3B321AD6"/>
    <w:rsid w:val="3B435A6B"/>
    <w:rsid w:val="3B616D80"/>
    <w:rsid w:val="3B733F06"/>
    <w:rsid w:val="3B8FA468"/>
    <w:rsid w:val="3BC3A710"/>
    <w:rsid w:val="3C010DDA"/>
    <w:rsid w:val="3C4EB67F"/>
    <w:rsid w:val="3CBD0AC4"/>
    <w:rsid w:val="3CD0178D"/>
    <w:rsid w:val="3CFAF275"/>
    <w:rsid w:val="3D277B91"/>
    <w:rsid w:val="3D2E5077"/>
    <w:rsid w:val="3D3BD591"/>
    <w:rsid w:val="3DCF10EA"/>
    <w:rsid w:val="3DD37540"/>
    <w:rsid w:val="3DE994C0"/>
    <w:rsid w:val="3DF0F3AD"/>
    <w:rsid w:val="3E179041"/>
    <w:rsid w:val="3E41A560"/>
    <w:rsid w:val="3E4ECCA3"/>
    <w:rsid w:val="3E6B1C3D"/>
    <w:rsid w:val="3E84BAAA"/>
    <w:rsid w:val="3EBCBD8B"/>
    <w:rsid w:val="3EC22CDC"/>
    <w:rsid w:val="3EE45E3E"/>
    <w:rsid w:val="3EE67AFB"/>
    <w:rsid w:val="3EE8361F"/>
    <w:rsid w:val="3F0E1C16"/>
    <w:rsid w:val="3F31D35B"/>
    <w:rsid w:val="3F3301A1"/>
    <w:rsid w:val="3F3BDBD4"/>
    <w:rsid w:val="3F45C930"/>
    <w:rsid w:val="3F552100"/>
    <w:rsid w:val="3F5524E8"/>
    <w:rsid w:val="3F5CEA8E"/>
    <w:rsid w:val="3F66BDA3"/>
    <w:rsid w:val="3F6C4A5B"/>
    <w:rsid w:val="3F873501"/>
    <w:rsid w:val="3FB72017"/>
    <w:rsid w:val="3FDC29EF"/>
    <w:rsid w:val="3FF88A13"/>
    <w:rsid w:val="400800C4"/>
    <w:rsid w:val="401C9F11"/>
    <w:rsid w:val="40415AB3"/>
    <w:rsid w:val="4046A682"/>
    <w:rsid w:val="4067890D"/>
    <w:rsid w:val="407AB275"/>
    <w:rsid w:val="407CD847"/>
    <w:rsid w:val="40923026"/>
    <w:rsid w:val="409BFB8C"/>
    <w:rsid w:val="40A9FD7D"/>
    <w:rsid w:val="40BAC266"/>
    <w:rsid w:val="40C148CA"/>
    <w:rsid w:val="40CAE2D0"/>
    <w:rsid w:val="41007B01"/>
    <w:rsid w:val="4107E2EC"/>
    <w:rsid w:val="4116BE4D"/>
    <w:rsid w:val="41293293"/>
    <w:rsid w:val="41496C4E"/>
    <w:rsid w:val="4177BA6F"/>
    <w:rsid w:val="41803EB0"/>
    <w:rsid w:val="419F42D0"/>
    <w:rsid w:val="41AF1FDC"/>
    <w:rsid w:val="41D4B936"/>
    <w:rsid w:val="41FB975A"/>
    <w:rsid w:val="41FD6A63"/>
    <w:rsid w:val="41FDBB73"/>
    <w:rsid w:val="42102117"/>
    <w:rsid w:val="4219F65D"/>
    <w:rsid w:val="4225579D"/>
    <w:rsid w:val="42526705"/>
    <w:rsid w:val="429A42D7"/>
    <w:rsid w:val="42C363C0"/>
    <w:rsid w:val="42CBB378"/>
    <w:rsid w:val="42CF7B45"/>
    <w:rsid w:val="42F3821D"/>
    <w:rsid w:val="430AB748"/>
    <w:rsid w:val="43350D39"/>
    <w:rsid w:val="436CE893"/>
    <w:rsid w:val="436D92EC"/>
    <w:rsid w:val="439F62B0"/>
    <w:rsid w:val="445DD82E"/>
    <w:rsid w:val="446663B1"/>
    <w:rsid w:val="447B66D8"/>
    <w:rsid w:val="44AA0648"/>
    <w:rsid w:val="44B59A03"/>
    <w:rsid w:val="44D99122"/>
    <w:rsid w:val="44E1357D"/>
    <w:rsid w:val="450B75F1"/>
    <w:rsid w:val="452E5033"/>
    <w:rsid w:val="458DF317"/>
    <w:rsid w:val="45A9E296"/>
    <w:rsid w:val="45B41C49"/>
    <w:rsid w:val="45BC72E4"/>
    <w:rsid w:val="45C392CD"/>
    <w:rsid w:val="45C43B86"/>
    <w:rsid w:val="45CEDD59"/>
    <w:rsid w:val="460CE717"/>
    <w:rsid w:val="462E344C"/>
    <w:rsid w:val="466CB6C2"/>
    <w:rsid w:val="46ED5B61"/>
    <w:rsid w:val="46EFFEE5"/>
    <w:rsid w:val="46F167A3"/>
    <w:rsid w:val="470295FD"/>
    <w:rsid w:val="470BEB97"/>
    <w:rsid w:val="473B32FC"/>
    <w:rsid w:val="474A3E0D"/>
    <w:rsid w:val="47513376"/>
    <w:rsid w:val="47777905"/>
    <w:rsid w:val="478175A9"/>
    <w:rsid w:val="47A36641"/>
    <w:rsid w:val="47B0A2F2"/>
    <w:rsid w:val="47BAFE8F"/>
    <w:rsid w:val="47CDAFBE"/>
    <w:rsid w:val="47D5F04C"/>
    <w:rsid w:val="485C0807"/>
    <w:rsid w:val="485DD764"/>
    <w:rsid w:val="4882B878"/>
    <w:rsid w:val="48CCBF9B"/>
    <w:rsid w:val="490FE552"/>
    <w:rsid w:val="49224A33"/>
    <w:rsid w:val="493064EF"/>
    <w:rsid w:val="493739B4"/>
    <w:rsid w:val="495209B2"/>
    <w:rsid w:val="49702485"/>
    <w:rsid w:val="498FDF0F"/>
    <w:rsid w:val="49C5BF17"/>
    <w:rsid w:val="49E82221"/>
    <w:rsid w:val="4A09EFAF"/>
    <w:rsid w:val="4A27F84A"/>
    <w:rsid w:val="4A40487D"/>
    <w:rsid w:val="4A703661"/>
    <w:rsid w:val="4A85C5B1"/>
    <w:rsid w:val="4AD06A74"/>
    <w:rsid w:val="4AE1F7B4"/>
    <w:rsid w:val="4AE2BD7E"/>
    <w:rsid w:val="4B0A6DE5"/>
    <w:rsid w:val="4B2E23FD"/>
    <w:rsid w:val="4B367256"/>
    <w:rsid w:val="4B3CDC54"/>
    <w:rsid w:val="4B54EC65"/>
    <w:rsid w:val="4B6B970C"/>
    <w:rsid w:val="4B91727A"/>
    <w:rsid w:val="4B9B55AE"/>
    <w:rsid w:val="4B9E3347"/>
    <w:rsid w:val="4BA024E2"/>
    <w:rsid w:val="4BC8C955"/>
    <w:rsid w:val="4C3E189A"/>
    <w:rsid w:val="4C4FAE9F"/>
    <w:rsid w:val="4C5181CC"/>
    <w:rsid w:val="4C5ED29D"/>
    <w:rsid w:val="4C62EBDB"/>
    <w:rsid w:val="4CA11622"/>
    <w:rsid w:val="4CBDD03A"/>
    <w:rsid w:val="4CFBF55E"/>
    <w:rsid w:val="4CFE8D33"/>
    <w:rsid w:val="4D0222AA"/>
    <w:rsid w:val="4D1E6A1A"/>
    <w:rsid w:val="4D205DA2"/>
    <w:rsid w:val="4D2B4406"/>
    <w:rsid w:val="4D55B4F8"/>
    <w:rsid w:val="4D5BC280"/>
    <w:rsid w:val="4D9BB1C9"/>
    <w:rsid w:val="4DA196AF"/>
    <w:rsid w:val="4DA8AF0A"/>
    <w:rsid w:val="4DBBF93F"/>
    <w:rsid w:val="4DBDC4F6"/>
    <w:rsid w:val="4DCF4671"/>
    <w:rsid w:val="4DF13A6F"/>
    <w:rsid w:val="4E414C0F"/>
    <w:rsid w:val="4E6C5151"/>
    <w:rsid w:val="4EAB12A2"/>
    <w:rsid w:val="4EC3375C"/>
    <w:rsid w:val="4ED3E390"/>
    <w:rsid w:val="4ED54A9F"/>
    <w:rsid w:val="4EF8341D"/>
    <w:rsid w:val="4F04776C"/>
    <w:rsid w:val="4F1F6EE0"/>
    <w:rsid w:val="4F2BC180"/>
    <w:rsid w:val="4F2F4B74"/>
    <w:rsid w:val="4F541C3F"/>
    <w:rsid w:val="4FA349FC"/>
    <w:rsid w:val="4FC6E631"/>
    <w:rsid w:val="50248A53"/>
    <w:rsid w:val="502AC795"/>
    <w:rsid w:val="502CBB60"/>
    <w:rsid w:val="503C9E0F"/>
    <w:rsid w:val="5078995F"/>
    <w:rsid w:val="507E05AA"/>
    <w:rsid w:val="5097B4EF"/>
    <w:rsid w:val="50C7C8FE"/>
    <w:rsid w:val="50DC87A9"/>
    <w:rsid w:val="50E46065"/>
    <w:rsid w:val="50E80414"/>
    <w:rsid w:val="50EA906D"/>
    <w:rsid w:val="51190184"/>
    <w:rsid w:val="511C805C"/>
    <w:rsid w:val="5124C02B"/>
    <w:rsid w:val="5165874A"/>
    <w:rsid w:val="519BC922"/>
    <w:rsid w:val="519C8C60"/>
    <w:rsid w:val="519FE6C6"/>
    <w:rsid w:val="51AF08F5"/>
    <w:rsid w:val="51C03E43"/>
    <w:rsid w:val="51E69D0C"/>
    <w:rsid w:val="520162E8"/>
    <w:rsid w:val="522304B0"/>
    <w:rsid w:val="5232E9E4"/>
    <w:rsid w:val="5250C07C"/>
    <w:rsid w:val="527B8DA7"/>
    <w:rsid w:val="536C8159"/>
    <w:rsid w:val="537097D1"/>
    <w:rsid w:val="53A2A11B"/>
    <w:rsid w:val="53B486D7"/>
    <w:rsid w:val="53B86D69"/>
    <w:rsid w:val="53FDF60C"/>
    <w:rsid w:val="5411D3F3"/>
    <w:rsid w:val="5474569C"/>
    <w:rsid w:val="547572C8"/>
    <w:rsid w:val="54915B55"/>
    <w:rsid w:val="54C32B3F"/>
    <w:rsid w:val="550CF47D"/>
    <w:rsid w:val="55263A56"/>
    <w:rsid w:val="552719A9"/>
    <w:rsid w:val="553A57B4"/>
    <w:rsid w:val="55BDA173"/>
    <w:rsid w:val="56040C5F"/>
    <w:rsid w:val="561A4C9B"/>
    <w:rsid w:val="5636ED6E"/>
    <w:rsid w:val="564C8AB7"/>
    <w:rsid w:val="569AA43F"/>
    <w:rsid w:val="56A83268"/>
    <w:rsid w:val="56DDBD25"/>
    <w:rsid w:val="56ECD2EF"/>
    <w:rsid w:val="5748A1D4"/>
    <w:rsid w:val="5751EE8C"/>
    <w:rsid w:val="579B80C8"/>
    <w:rsid w:val="57D163C3"/>
    <w:rsid w:val="57F6C277"/>
    <w:rsid w:val="58091282"/>
    <w:rsid w:val="5837DFA7"/>
    <w:rsid w:val="58475E13"/>
    <w:rsid w:val="58924634"/>
    <w:rsid w:val="58A2ECFD"/>
    <w:rsid w:val="595F09FF"/>
    <w:rsid w:val="597B946F"/>
    <w:rsid w:val="5989F25A"/>
    <w:rsid w:val="598AE67D"/>
    <w:rsid w:val="598FAC54"/>
    <w:rsid w:val="59A1EA37"/>
    <w:rsid w:val="59AA1D04"/>
    <w:rsid w:val="59BFA516"/>
    <w:rsid w:val="59F67422"/>
    <w:rsid w:val="5A09362A"/>
    <w:rsid w:val="5A39F10C"/>
    <w:rsid w:val="5A4CD026"/>
    <w:rsid w:val="5A5AF220"/>
    <w:rsid w:val="5A65373D"/>
    <w:rsid w:val="5A66CF4B"/>
    <w:rsid w:val="5A8D9F3E"/>
    <w:rsid w:val="5A9BE28A"/>
    <w:rsid w:val="5AD599BF"/>
    <w:rsid w:val="5B2AB03B"/>
    <w:rsid w:val="5B3638FB"/>
    <w:rsid w:val="5B3B0D46"/>
    <w:rsid w:val="5B63A170"/>
    <w:rsid w:val="5B686B4E"/>
    <w:rsid w:val="5B80D1E1"/>
    <w:rsid w:val="5BA25F4B"/>
    <w:rsid w:val="5BA5757B"/>
    <w:rsid w:val="5BC3A62F"/>
    <w:rsid w:val="5BC9E6F6"/>
    <w:rsid w:val="5C2A2C4D"/>
    <w:rsid w:val="5C2B4AAA"/>
    <w:rsid w:val="5C2C0551"/>
    <w:rsid w:val="5C32A130"/>
    <w:rsid w:val="5C55C8FD"/>
    <w:rsid w:val="5C628560"/>
    <w:rsid w:val="5CB0A1F7"/>
    <w:rsid w:val="5CC4BEB7"/>
    <w:rsid w:val="5CE1BDC6"/>
    <w:rsid w:val="5CE5A9C4"/>
    <w:rsid w:val="5D457ADB"/>
    <w:rsid w:val="5D5F7690"/>
    <w:rsid w:val="5D84148A"/>
    <w:rsid w:val="5D9F4F70"/>
    <w:rsid w:val="5DEEA916"/>
    <w:rsid w:val="5DF77BF8"/>
    <w:rsid w:val="5E24F05B"/>
    <w:rsid w:val="5E414D78"/>
    <w:rsid w:val="5E7D8E27"/>
    <w:rsid w:val="5F0F4945"/>
    <w:rsid w:val="5F9E93CC"/>
    <w:rsid w:val="5F9EDD59"/>
    <w:rsid w:val="5FC05911"/>
    <w:rsid w:val="5FCF7AA5"/>
    <w:rsid w:val="5FDBA258"/>
    <w:rsid w:val="5FDE287A"/>
    <w:rsid w:val="5FEA040B"/>
    <w:rsid w:val="5FF9D046"/>
    <w:rsid w:val="6038DED1"/>
    <w:rsid w:val="6064825A"/>
    <w:rsid w:val="606FCC76"/>
    <w:rsid w:val="60AD8F72"/>
    <w:rsid w:val="60AF62D0"/>
    <w:rsid w:val="60D0D9A7"/>
    <w:rsid w:val="60DA3EA5"/>
    <w:rsid w:val="60E1E60C"/>
    <w:rsid w:val="611E6F61"/>
    <w:rsid w:val="61423D95"/>
    <w:rsid w:val="614BD88D"/>
    <w:rsid w:val="614E3F98"/>
    <w:rsid w:val="616AB8FC"/>
    <w:rsid w:val="61847FC3"/>
    <w:rsid w:val="618A5710"/>
    <w:rsid w:val="61A255E3"/>
    <w:rsid w:val="61B4BE57"/>
    <w:rsid w:val="61D109BE"/>
    <w:rsid w:val="61F7EF79"/>
    <w:rsid w:val="61FF463F"/>
    <w:rsid w:val="62011E37"/>
    <w:rsid w:val="620D9196"/>
    <w:rsid w:val="622B9374"/>
    <w:rsid w:val="623AD8BE"/>
    <w:rsid w:val="6259480C"/>
    <w:rsid w:val="62757AB4"/>
    <w:rsid w:val="62762802"/>
    <w:rsid w:val="627ECAF2"/>
    <w:rsid w:val="62AB7721"/>
    <w:rsid w:val="62D40864"/>
    <w:rsid w:val="62F79A52"/>
    <w:rsid w:val="6306899A"/>
    <w:rsid w:val="631A382B"/>
    <w:rsid w:val="631EFE0F"/>
    <w:rsid w:val="632C22A3"/>
    <w:rsid w:val="6358F4F1"/>
    <w:rsid w:val="635946FD"/>
    <w:rsid w:val="639630BB"/>
    <w:rsid w:val="639C661E"/>
    <w:rsid w:val="63AFFB58"/>
    <w:rsid w:val="63B82121"/>
    <w:rsid w:val="63CB8B88"/>
    <w:rsid w:val="63D8D741"/>
    <w:rsid w:val="63EE1A08"/>
    <w:rsid w:val="64504AB1"/>
    <w:rsid w:val="64846360"/>
    <w:rsid w:val="64B0868E"/>
    <w:rsid w:val="64DB4D6C"/>
    <w:rsid w:val="651271C7"/>
    <w:rsid w:val="651D82F4"/>
    <w:rsid w:val="65273D2E"/>
    <w:rsid w:val="652A6A2B"/>
    <w:rsid w:val="652EEA6A"/>
    <w:rsid w:val="65400BDF"/>
    <w:rsid w:val="654A483A"/>
    <w:rsid w:val="657147B4"/>
    <w:rsid w:val="658D9C87"/>
    <w:rsid w:val="659E3756"/>
    <w:rsid w:val="65BA281B"/>
    <w:rsid w:val="6619F352"/>
    <w:rsid w:val="661D2348"/>
    <w:rsid w:val="6633EE52"/>
    <w:rsid w:val="6660BB6F"/>
    <w:rsid w:val="669466A4"/>
    <w:rsid w:val="66A82926"/>
    <w:rsid w:val="66EEA9D5"/>
    <w:rsid w:val="66F7720E"/>
    <w:rsid w:val="66FDCAA7"/>
    <w:rsid w:val="6703847C"/>
    <w:rsid w:val="678BEBDD"/>
    <w:rsid w:val="67A33B26"/>
    <w:rsid w:val="67A83A3F"/>
    <w:rsid w:val="67B45A91"/>
    <w:rsid w:val="67C8A8AD"/>
    <w:rsid w:val="67CE2FC6"/>
    <w:rsid w:val="67E1D987"/>
    <w:rsid w:val="67FED67B"/>
    <w:rsid w:val="6804D83B"/>
    <w:rsid w:val="68119767"/>
    <w:rsid w:val="6835E290"/>
    <w:rsid w:val="6839C9A0"/>
    <w:rsid w:val="6840161F"/>
    <w:rsid w:val="684E50CC"/>
    <w:rsid w:val="686C8C95"/>
    <w:rsid w:val="6875FADE"/>
    <w:rsid w:val="6878DDD9"/>
    <w:rsid w:val="689FB93D"/>
    <w:rsid w:val="68E116D2"/>
    <w:rsid w:val="68EC4D9A"/>
    <w:rsid w:val="69321264"/>
    <w:rsid w:val="69A2F26A"/>
    <w:rsid w:val="69E4EFFE"/>
    <w:rsid w:val="6A1720FA"/>
    <w:rsid w:val="6A5BE1B3"/>
    <w:rsid w:val="6AAC238B"/>
    <w:rsid w:val="6AAE4DE7"/>
    <w:rsid w:val="6AFD2FA0"/>
    <w:rsid w:val="6B1CD167"/>
    <w:rsid w:val="6B2D2B2A"/>
    <w:rsid w:val="6B321418"/>
    <w:rsid w:val="6B664321"/>
    <w:rsid w:val="6B7BF65F"/>
    <w:rsid w:val="6BAA8062"/>
    <w:rsid w:val="6C0007CC"/>
    <w:rsid w:val="6C012A40"/>
    <w:rsid w:val="6C2B2579"/>
    <w:rsid w:val="6C3DF951"/>
    <w:rsid w:val="6C4BD90B"/>
    <w:rsid w:val="6C4D78FD"/>
    <w:rsid w:val="6C584353"/>
    <w:rsid w:val="6C8065BC"/>
    <w:rsid w:val="6C86A5BB"/>
    <w:rsid w:val="6CA819BC"/>
    <w:rsid w:val="6CFFCF16"/>
    <w:rsid w:val="6D4F1705"/>
    <w:rsid w:val="6DCC4F6E"/>
    <w:rsid w:val="6E326EB5"/>
    <w:rsid w:val="6E341807"/>
    <w:rsid w:val="6E43E354"/>
    <w:rsid w:val="6E652506"/>
    <w:rsid w:val="6EBC0BEB"/>
    <w:rsid w:val="6EC8E104"/>
    <w:rsid w:val="6EE1E1CB"/>
    <w:rsid w:val="6EEB02B5"/>
    <w:rsid w:val="6F06A126"/>
    <w:rsid w:val="6F0AF080"/>
    <w:rsid w:val="6F39CEFD"/>
    <w:rsid w:val="6F66C926"/>
    <w:rsid w:val="6FA827D5"/>
    <w:rsid w:val="6FB8765A"/>
    <w:rsid w:val="6FE95DC2"/>
    <w:rsid w:val="702989A2"/>
    <w:rsid w:val="7078A441"/>
    <w:rsid w:val="70E138E7"/>
    <w:rsid w:val="70FD1912"/>
    <w:rsid w:val="7101FF8F"/>
    <w:rsid w:val="711DE9C3"/>
    <w:rsid w:val="712AA161"/>
    <w:rsid w:val="7168DB58"/>
    <w:rsid w:val="716A3EB4"/>
    <w:rsid w:val="7222C7C9"/>
    <w:rsid w:val="72363E2F"/>
    <w:rsid w:val="72483757"/>
    <w:rsid w:val="727C9C87"/>
    <w:rsid w:val="72A52DA8"/>
    <w:rsid w:val="72ACFD23"/>
    <w:rsid w:val="72B2C83F"/>
    <w:rsid w:val="72E5525E"/>
    <w:rsid w:val="72F97537"/>
    <w:rsid w:val="730DB7FD"/>
    <w:rsid w:val="731F9FC0"/>
    <w:rsid w:val="7327AC1F"/>
    <w:rsid w:val="734788F2"/>
    <w:rsid w:val="734EDB60"/>
    <w:rsid w:val="735041E6"/>
    <w:rsid w:val="73962369"/>
    <w:rsid w:val="73D4667B"/>
    <w:rsid w:val="743616F9"/>
    <w:rsid w:val="746EC476"/>
    <w:rsid w:val="7477A1A7"/>
    <w:rsid w:val="74A64B2A"/>
    <w:rsid w:val="74BD2E78"/>
    <w:rsid w:val="74BD9F04"/>
    <w:rsid w:val="74EEEA90"/>
    <w:rsid w:val="74FA704C"/>
    <w:rsid w:val="7507A4DE"/>
    <w:rsid w:val="75697327"/>
    <w:rsid w:val="758E52FD"/>
    <w:rsid w:val="75B42B13"/>
    <w:rsid w:val="75F0614A"/>
    <w:rsid w:val="76450129"/>
    <w:rsid w:val="76475883"/>
    <w:rsid w:val="76628BB2"/>
    <w:rsid w:val="76747B05"/>
    <w:rsid w:val="7692AA29"/>
    <w:rsid w:val="76BF5543"/>
    <w:rsid w:val="76C7EF51"/>
    <w:rsid w:val="76F697EC"/>
    <w:rsid w:val="7717DD4F"/>
    <w:rsid w:val="7758475D"/>
    <w:rsid w:val="776721C1"/>
    <w:rsid w:val="7795E002"/>
    <w:rsid w:val="7809C2ED"/>
    <w:rsid w:val="787B19F3"/>
    <w:rsid w:val="7893C5ED"/>
    <w:rsid w:val="789FA721"/>
    <w:rsid w:val="78BA3B6A"/>
    <w:rsid w:val="78BCA71E"/>
    <w:rsid w:val="78EFE1E7"/>
    <w:rsid w:val="78F58631"/>
    <w:rsid w:val="791DB68A"/>
    <w:rsid w:val="79233B17"/>
    <w:rsid w:val="79412671"/>
    <w:rsid w:val="795AA3E6"/>
    <w:rsid w:val="796594D8"/>
    <w:rsid w:val="797B4726"/>
    <w:rsid w:val="798EF4C1"/>
    <w:rsid w:val="799413E5"/>
    <w:rsid w:val="79A2B3D2"/>
    <w:rsid w:val="79BAB22B"/>
    <w:rsid w:val="79DB4716"/>
    <w:rsid w:val="79F887ED"/>
    <w:rsid w:val="7A50D2D2"/>
    <w:rsid w:val="7A61DF1A"/>
    <w:rsid w:val="7A7665D4"/>
    <w:rsid w:val="7A768121"/>
    <w:rsid w:val="7ACFE0C8"/>
    <w:rsid w:val="7AE2744E"/>
    <w:rsid w:val="7B0A0CA3"/>
    <w:rsid w:val="7B2C02C8"/>
    <w:rsid w:val="7B314D53"/>
    <w:rsid w:val="7B3DBECE"/>
    <w:rsid w:val="7B83D486"/>
    <w:rsid w:val="7B84DA7B"/>
    <w:rsid w:val="7B8E9B9B"/>
    <w:rsid w:val="7BA76546"/>
    <w:rsid w:val="7BC5D920"/>
    <w:rsid w:val="7BCB66AF"/>
    <w:rsid w:val="7BF76147"/>
    <w:rsid w:val="7BF82B93"/>
    <w:rsid w:val="7C0E57F3"/>
    <w:rsid w:val="7C442FE8"/>
    <w:rsid w:val="7C704538"/>
    <w:rsid w:val="7C757632"/>
    <w:rsid w:val="7C85074E"/>
    <w:rsid w:val="7C9FB5CD"/>
    <w:rsid w:val="7CA54B1A"/>
    <w:rsid w:val="7CCF006E"/>
    <w:rsid w:val="7CF26E98"/>
    <w:rsid w:val="7D269695"/>
    <w:rsid w:val="7D2981B1"/>
    <w:rsid w:val="7D387DBE"/>
    <w:rsid w:val="7D461CA0"/>
    <w:rsid w:val="7D5A1052"/>
    <w:rsid w:val="7D673710"/>
    <w:rsid w:val="7D853E9C"/>
    <w:rsid w:val="7DB8D691"/>
    <w:rsid w:val="7DF1D33F"/>
    <w:rsid w:val="7E1127BC"/>
    <w:rsid w:val="7E31D94F"/>
    <w:rsid w:val="7E53E747"/>
    <w:rsid w:val="7E5B350D"/>
    <w:rsid w:val="7E8382DA"/>
    <w:rsid w:val="7E85C141"/>
    <w:rsid w:val="7EBA9A64"/>
    <w:rsid w:val="7EC89BA8"/>
    <w:rsid w:val="7ED4A86F"/>
    <w:rsid w:val="7EDDD62A"/>
    <w:rsid w:val="7F8580EF"/>
    <w:rsid w:val="7FA9578D"/>
    <w:rsid w:val="7FB29A9A"/>
    <w:rsid w:val="7FCA14F6"/>
    <w:rsid w:val="7FCE1D69"/>
    <w:rsid w:val="7FF2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49D0B"/>
  <w15:chartTrackingRefBased/>
  <w15:docId w15:val="{45CE3FB0-D0AB-4F53-B325-DD968E32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D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81DD7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1DD7"/>
    <w:rPr>
      <w:rFonts w:ascii="Lucida Sans Unicode" w:eastAsia="Lucida Sans Unicode" w:hAnsi="Lucida Sans Unicode" w:cs="Lucida Sans Unicode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81DD7"/>
    <w:rPr>
      <w:color w:val="0000FF"/>
      <w:u w:val="single"/>
    </w:rPr>
  </w:style>
  <w:style w:type="paragraph" w:customStyle="1" w:styleId="tabelatextocentralizado">
    <w:name w:val="tabela_texto_centraliz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4467B"/>
    <w:rPr>
      <w:b/>
      <w:bCs/>
    </w:rPr>
  </w:style>
  <w:style w:type="paragraph" w:customStyle="1" w:styleId="textocentralizado">
    <w:name w:val="texto_centraliz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4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67B"/>
  </w:style>
  <w:style w:type="paragraph" w:styleId="Rodap">
    <w:name w:val="footer"/>
    <w:basedOn w:val="Normal"/>
    <w:link w:val="RodapChar"/>
    <w:uiPriority w:val="99"/>
    <w:unhideWhenUsed/>
    <w:rsid w:val="00A44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67B"/>
  </w:style>
  <w:style w:type="paragraph" w:styleId="Textodebalo">
    <w:name w:val="Balloon Text"/>
    <w:basedOn w:val="Normal"/>
    <w:link w:val="TextodebaloChar"/>
    <w:uiPriority w:val="99"/>
    <w:semiHidden/>
    <w:unhideWhenUsed/>
    <w:rsid w:val="00DB2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1E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DB21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B21E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B21E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21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21E0"/>
    <w:rPr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B21E0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075772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character" w:styleId="HiperlinkVisitado">
    <w:name w:val="FollowedHyperlink"/>
    <w:basedOn w:val="Fontepargpadro"/>
    <w:uiPriority w:val="99"/>
    <w:semiHidden/>
    <w:unhideWhenUsed/>
    <w:rsid w:val="00385869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AB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B0F0D"/>
    <w:pPr>
      <w:spacing w:after="200" w:line="276" w:lineRule="auto"/>
      <w:ind w:left="720"/>
      <w:contextualSpacing/>
    </w:pPr>
  </w:style>
  <w:style w:type="paragraph" w:customStyle="1" w:styleId="paragraph">
    <w:name w:val="paragraph"/>
    <w:basedOn w:val="Normal"/>
    <w:rsid w:val="0004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4414A"/>
  </w:style>
  <w:style w:type="character" w:customStyle="1" w:styleId="eop">
    <w:name w:val="eop"/>
    <w:basedOn w:val="Fontepargpadro"/>
    <w:rsid w:val="0004414A"/>
  </w:style>
  <w:style w:type="table" w:styleId="TabeladeGradeClara">
    <w:name w:val="Grid Table Light"/>
    <w:basedOn w:val="Tabela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lanalto.gov.br/ccivil_03/LEIS/L8745cons.htm" TargetMode="External"/><Relationship Id="rId18" Type="http://schemas.openxmlformats.org/officeDocument/2006/relationships/hyperlink" Target="https://www.in.gov.br/en/web/dou/-/portaria-mcti-n-8.474-de-28-de-agosto-de-2024-581156153" TargetMode="External"/><Relationship Id="rId26" Type="http://schemas.openxmlformats.org/officeDocument/2006/relationships/hyperlink" Target="https://www.in.gov.br/en/web/dou/-/portaria-sexec/mcti-n-8.494-de-9-setembro-de-2024-584012814" TargetMode="External"/><Relationship Id="rId39" Type="http://schemas.openxmlformats.org/officeDocument/2006/relationships/hyperlink" Target="https://www.in.gov.br/en/web/dou/-/portaria-mcti-n-8.474-de-28-de-agosto-de-2024-581156153" TargetMode="External"/><Relationship Id="rId21" Type="http://schemas.openxmlformats.org/officeDocument/2006/relationships/hyperlink" Target="https://www.in.gov.br/en/web/dou/-/portaria-sexec/mcti-n-8.494-de-9-setembro-de-2024-584012814" TargetMode="External"/><Relationship Id="rId34" Type="http://schemas.openxmlformats.org/officeDocument/2006/relationships/hyperlink" Target="https://www.in.gov.br/en/web/dou/-/portaria-sexec/mcti-n-8.494-de-9-setembro-de-2024-584012814" TargetMode="External"/><Relationship Id="rId42" Type="http://schemas.openxmlformats.org/officeDocument/2006/relationships/hyperlink" Target="https://www.in.gov.br/en/web/dou/-/portaria-sexec/mcti-n-8.494-de-9-setembro-de-2024-584012814" TargetMode="External"/><Relationship Id="rId47" Type="http://schemas.microsoft.com/office/2016/09/relationships/commentsIds" Target="commentsIds.xml"/><Relationship Id="rId7" Type="http://schemas.openxmlformats.org/officeDocument/2006/relationships/hyperlink" Target="https://www.in.gov.br/en/web/dou/-/portaria-mcti-n-8.474-de-28-de-agosto-de-2024-581156153" TargetMode="External"/><Relationship Id="Reacd299901924ad5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hyperlink" Target="https://www.in.gov.br/en/web/dou/-/instrucao-normativa-conjunta-seges-sgprt-/mgi-n-24-de-28-de-julho-de-2023-499593248" TargetMode="External"/><Relationship Id="rId29" Type="http://schemas.openxmlformats.org/officeDocument/2006/relationships/hyperlink" Target="https://www.planalto.gov.br/ccivil_03/_Ato2019-2022/2022/Decreto/D11072.htm?origin=instituica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esquisa.in.gov.br/imprensa/jsp/visualiza/index.jsp?data=22/12/2023&amp;jornal=515&amp;pagina=84" TargetMode="External"/><Relationship Id="rId24" Type="http://schemas.openxmlformats.org/officeDocument/2006/relationships/footer" Target="footer1.xml"/><Relationship Id="rId32" Type="http://schemas.openxmlformats.org/officeDocument/2006/relationships/hyperlink" Target="https://www.in.gov.br/en/web/dou/-/portaria-sexec/mcti-n-8.494-de-9-setembro-de-2024-584012814" TargetMode="External"/><Relationship Id="rId37" Type="http://schemas.openxmlformats.org/officeDocument/2006/relationships/hyperlink" Target="https://www.planalto.gov.br/ccivil_03/_ato2019-2022/2022/decreto/D11072.htm" TargetMode="External"/><Relationship Id="rId40" Type="http://schemas.openxmlformats.org/officeDocument/2006/relationships/hyperlink" Target="https://www.in.gov.br/en/web/dou/-/portaria-sexec/mcti-n-8.494-de-9-setembro-de-2024-584012814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planalto.gov.br/ccivil_03/_ato2019-2022/2022/decreto/D11072.htm" TargetMode="External"/><Relationship Id="rId23" Type="http://schemas.openxmlformats.org/officeDocument/2006/relationships/header" Target="header1.xml"/><Relationship Id="rId28" Type="http://schemas.openxmlformats.org/officeDocument/2006/relationships/hyperlink" Target="https://www.in.gov.br/materia/-/asset_publisher/Kujrw0TZC2Mb/content/id/40731752/do1-2018-09-13-instrucao-normativa-n-2-de-12-de-setembro-de-2018-40731584" TargetMode="External"/><Relationship Id="rId36" Type="http://schemas.openxmlformats.org/officeDocument/2006/relationships/hyperlink" Target="https://www.in.gov.br/en/web/dou/-/portaria-sexec/mcti-n-8.494-de-9-setembro-de-2024-584012814" TargetMode="External"/><Relationship Id="rId10" Type="http://schemas.openxmlformats.org/officeDocument/2006/relationships/hyperlink" Target="https://www.in.gov.br/en/web/dou/-/instrucao-normativa-conjunta-seges-sgp-srt/mgi-n-21-de-16-de-julho-de-2024-572617003" TargetMode="External"/><Relationship Id="rId19" Type="http://schemas.openxmlformats.org/officeDocument/2006/relationships/hyperlink" Target="https://www.in.gov.br/en/web/dou/-/portaria-sexec/mcti-n-8.494-de-9-setembro-de-2024-584012814" TargetMode="External"/><Relationship Id="rId31" Type="http://schemas.openxmlformats.org/officeDocument/2006/relationships/hyperlink" Target="https://www.in.gov.br/en/web/dou/-/instrucao-normativa-conjunta-seges-sgprt-/mgi-n-24-de-28-de-julho-de-2023-499593248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.gov.br/en/web/dou/-/instrucao-normativa-conjunta-seges-sgprt-/mgi-n-24-de-28-de-julho-de-2023-499593248" TargetMode="External"/><Relationship Id="rId14" Type="http://schemas.openxmlformats.org/officeDocument/2006/relationships/hyperlink" Target="https://www.planalto.gov.br/ccivil_03/_Ato2007-2010/2008/Lei/L11788.htm" TargetMode="External"/><Relationship Id="rId22" Type="http://schemas.openxmlformats.org/officeDocument/2006/relationships/hyperlink" Target="https://www.planalto.gov.br/ccivil_03/_ato2019-2022/2022/decreto/D11072.htm" TargetMode="External"/><Relationship Id="rId27" Type="http://schemas.openxmlformats.org/officeDocument/2006/relationships/hyperlink" Target="https://www.in.gov.br/en/web/dou/-/portaria-sexec/mcti-n-8.494-de-9-setembro-de-2024-584012814" TargetMode="External"/><Relationship Id="rId30" Type="http://schemas.openxmlformats.org/officeDocument/2006/relationships/hyperlink" Target="https://www.in.gov.br/en/web/dou/-/portaria-sexec/mcti-n-8.494-de-9-setembro-de-2024-584012814" TargetMode="External"/><Relationship Id="rId35" Type="http://schemas.openxmlformats.org/officeDocument/2006/relationships/hyperlink" Target="https://www.in.gov.br/en/web/dou/-/portaria-sexec/mcti-n-8.494-de-9-setembro-de-2024-584012814" TargetMode="External"/><Relationship Id="rId43" Type="http://schemas.openxmlformats.org/officeDocument/2006/relationships/hyperlink" Target="https://www.in.gov.br/en/web/dou/-/portaria-sexec/mcti-n-8.494-de-9-setembro-de-2024-584012814" TargetMode="External"/><Relationship Id="rId8" Type="http://schemas.openxmlformats.org/officeDocument/2006/relationships/hyperlink" Target="https://www.planalto.gov.br/ccivil_03/_ato2019-2022/2022/decreto/D11072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.gov.br/en/web/dou/-/portaria-sexec/mcti-n-8.494-de-9-setembro-de-2024-584012814" TargetMode="External"/><Relationship Id="rId17" Type="http://schemas.openxmlformats.org/officeDocument/2006/relationships/hyperlink" Target="https://www.in.gov.br/en/web/dou/-/instrucao-normativa-conjunta-seges-sgp-srt/mgi-n-21-de-16-de-julho-de-2024-572617003" TargetMode="External"/><Relationship Id="rId25" Type="http://schemas.openxmlformats.org/officeDocument/2006/relationships/hyperlink" Target="https://www.in.gov.br/en/web/dou/-/portaria-sexec/mcti-n-8.494-de-9-setembro-de-2024-584012814" TargetMode="External"/><Relationship Id="rId33" Type="http://schemas.openxmlformats.org/officeDocument/2006/relationships/hyperlink" Target="https://www.in.gov.br/en/web/dou/-/portaria-sexec/mcti-n-8.494-de-9-setembro-de-2024-584012814" TargetMode="External"/><Relationship Id="rId38" Type="http://schemas.openxmlformats.org/officeDocument/2006/relationships/hyperlink" Target="https://www.in.gov.br/en/web/dou/-/portaria-n-15.543-de-2-de-julho-de-2020-265057591" TargetMode="External"/><Relationship Id="rId46" Type="http://schemas.microsoft.com/office/2018/08/relationships/commentsExtensible" Target="commentsExtensible.xml"/><Relationship Id="rId20" Type="http://schemas.openxmlformats.org/officeDocument/2006/relationships/hyperlink" Target="https://www.in.gov.br/en/web/dou/-/portaria-sexec/mcti-n-8.494-de-9-setembro-de-2024-584012814" TargetMode="External"/><Relationship Id="rId41" Type="http://schemas.openxmlformats.org/officeDocument/2006/relationships/hyperlink" Target="https://www.in.gov.br/en/web/dou/-/portaria-sexec/mcti-n-8.494-de-9-setembro-de-2024-58401281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3935</Words>
  <Characters>21251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ronya ribeiro</dc:creator>
  <cp:keywords/>
  <dc:description/>
  <cp:lastModifiedBy>Bianca Lane Lopes Botelho</cp:lastModifiedBy>
  <cp:revision>12</cp:revision>
  <dcterms:created xsi:type="dcterms:W3CDTF">2024-09-16T20:44:00Z</dcterms:created>
  <dcterms:modified xsi:type="dcterms:W3CDTF">2024-09-23T18:05:00Z</dcterms:modified>
</cp:coreProperties>
</file>