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8CCB3" w14:textId="179F23A2" w:rsidR="00D923B8" w:rsidRDefault="00D923B8" w:rsidP="5D53B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D6C7D84" w14:textId="725FDFE1" w:rsidR="00D923B8" w:rsidRDefault="034E50BC" w:rsidP="5D53B38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D53B38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MODELO XX</w:t>
      </w:r>
    </w:p>
    <w:p w14:paraId="34AFD057" w14:textId="4D7ECFC9" w:rsidR="00D923B8" w:rsidRDefault="034E50BC" w:rsidP="00E5DF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5DF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DECLARAÇÃO DE </w:t>
      </w:r>
      <w:r w:rsidR="61BD91C8" w:rsidRPr="00E5DF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AUSÊNCIA</w:t>
      </w:r>
      <w:r w:rsidRPr="00E5DF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DE </w:t>
      </w:r>
      <w:r w:rsidR="21CC45F4" w:rsidRPr="00E5DF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CONFLITO DE INTERESSE</w:t>
      </w:r>
      <w:r w:rsidR="35225C9C" w:rsidRPr="00E5DF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S</w:t>
      </w:r>
    </w:p>
    <w:p w14:paraId="02C5AC5E" w14:textId="6EE5625A" w:rsidR="00D923B8" w:rsidRDefault="034E50BC" w:rsidP="5D53B387">
      <w:pPr>
        <w:pStyle w:val="GradeColorida-nfase11"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</w:p>
    <w:p w14:paraId="69AF4A49" w14:textId="3C05662E" w:rsidR="00D923B8" w:rsidRDefault="4D13BC16" w:rsidP="00E5DF67">
      <w:pPr>
        <w:pStyle w:val="GradeColorida-nfase11"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Esta minuta</w:t>
      </w:r>
      <w:r w:rsidR="3EE7DC14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deve ser utilizada pelo(s) coordenador(es)/pesquisador(es) e demais </w:t>
      </w:r>
      <w:r w:rsidR="6A38346E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servidore</w:t>
      </w:r>
      <w:r w:rsidR="3EE7DC14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s </w:t>
      </w:r>
      <w:r w:rsidR="7E501B58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integrantes da</w:t>
      </w:r>
      <w:r w:rsidR="3EE7DC14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e</w:t>
      </w:r>
      <w:r w:rsidR="34CD5B40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quipe executora</w:t>
      </w:r>
      <w:r w:rsidR="6FEBD6CA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do projeto de pesquisa </w:t>
      </w:r>
      <w:r w:rsidR="3EE7DC14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 Instituição Científica, Tecnológica e de Inovação (ICT) como requisito para a instrução processual, previamente à celebração de instrumentos do Marco Legal da Ciência, Tecnologia e Inovação</w:t>
      </w:r>
      <w:r w:rsidR="28744D42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CFF1FDD" w14:textId="5E109503" w:rsidR="00D923B8" w:rsidRDefault="28744D42" w:rsidP="00E5DF67">
      <w:pPr>
        <w:pStyle w:val="GradeColorida-nfase11"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 adoção desta declaração</w:t>
      </w:r>
      <w:r w:rsidR="4D13BC16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tem como objetivo </w:t>
      </w:r>
      <w:r w:rsidR="006FE88C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prevenir situações que possam gerar conflito </w:t>
      </w:r>
      <w:r w:rsidR="6E3EF88B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entre interesses públicos e privados</w:t>
      </w:r>
      <w:r w:rsidR="006FE88C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ou que poss</w:t>
      </w:r>
      <w:r w:rsidR="1F8D2131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am </w:t>
      </w:r>
      <w:r w:rsidR="7C422E74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favorecer</w:t>
      </w:r>
      <w:r w:rsidR="1F8D2131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E88C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 divulgação de informações privilegiadas</w:t>
      </w:r>
      <w:r w:rsidR="7CF2570D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E88C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pelos </w:t>
      </w:r>
      <w:r w:rsidR="555D086B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servidores</w:t>
      </w:r>
      <w:r w:rsidR="006FE88C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="1E7B9D22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públicos (coordenador/pesquisador/equipe executora do projeto de pesquisa)</w:t>
      </w:r>
      <w:r w:rsidR="4C161B2A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="1D6D968F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 ICT.</w:t>
      </w:r>
      <w:r w:rsidR="50D1B06A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="6256EB9B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Registre-se, por oportuno, que tal </w:t>
      </w:r>
      <w:r w:rsidR="28920403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exigência consta do item </w:t>
      </w:r>
      <w:r w:rsidR="100E89EE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6</w:t>
      </w:r>
      <w:r w:rsidR="28920403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da </w:t>
      </w:r>
      <w:hyperlink r:id="rId7">
        <w:r w:rsidR="28920403" w:rsidRPr="00E5DF67">
          <w:rPr>
            <w:rStyle w:val="Hyperlink"/>
            <w:rFonts w:ascii="Times New Roman" w:eastAsia="Times New Roman" w:hAnsi="Times New Roman" w:cs="Times New Roman"/>
            <w:i w:val="0"/>
            <w:iCs w:val="0"/>
            <w:sz w:val="24"/>
            <w:szCs w:val="24"/>
          </w:rPr>
          <w:t>lista de verificação</w:t>
        </w:r>
      </w:hyperlink>
      <w:r w:rsidR="28920403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elaborada pela Câmara Permanente de Ciência, Tecnologia e Inovação da Procuradoria-Geral Federal para o instrumento do acordo de parceria para pesquisa, desenvolvimento e inovação.</w:t>
      </w:r>
    </w:p>
    <w:p w14:paraId="64EA4D11" w14:textId="3685AC92" w:rsidR="00D923B8" w:rsidRDefault="034E50BC" w:rsidP="00E5DF67">
      <w:pPr>
        <w:pStyle w:val="GradeColorida-nfase11"/>
        <w:spacing w:before="0" w:line="360" w:lineRule="auto"/>
      </w:pP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Cabe </w:t>
      </w:r>
      <w:r w:rsidR="44098BA1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ainda </w:t>
      </w:r>
      <w:r w:rsidR="705419A5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ressaltar</w:t>
      </w: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que </w:t>
      </w:r>
      <w:r w:rsidR="000D6E92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 referida</w:t>
      </w: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declaração </w:t>
      </w:r>
      <w:r w:rsidR="37F15B0E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deve</w:t>
      </w: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ser firmada</w:t>
      </w:r>
      <w:r w:rsidR="23B829C3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individualmente</w:t>
      </w:r>
      <w:r w:rsidR="25C06DA4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pelo</w:t>
      </w:r>
      <w:r w:rsidR="2E698B37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(a)</w:t>
      </w:r>
      <w:r w:rsidR="25C06DA4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coordenador</w:t>
      </w:r>
      <w:r w:rsidR="1B02EA05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(a)</w:t>
      </w:r>
      <w:r w:rsidR="25C06DA4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/pesquisador</w:t>
      </w:r>
      <w:r w:rsidR="65A161FA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(a)</w:t>
      </w:r>
      <w:r w:rsidR="25C06DA4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C997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por cada </w:t>
      </w:r>
      <w:r w:rsidR="56D57FAF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servido</w:t>
      </w:r>
      <w:r w:rsidR="0F595F5F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="3A011BA7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(a)</w:t>
      </w:r>
      <w:r w:rsidR="0F595F5F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C997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da equipe executora do </w:t>
      </w:r>
      <w:r w:rsidR="32BD4FA9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projeto, assumindo o</w:t>
      </w:r>
      <w:r w:rsidR="267120D5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(a)</w:t>
      </w:r>
      <w:r w:rsidR="32BD4FA9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signatário</w:t>
      </w:r>
      <w:r w:rsidR="5F76CDF6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(a)</w:t>
      </w: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a responsabilidade pelo conteúdo da declaração. </w:t>
      </w:r>
    </w:p>
    <w:p w14:paraId="18AB0F3F" w14:textId="05666722" w:rsidR="00D923B8" w:rsidRDefault="739C7654" w:rsidP="00E5DF67">
      <w:pPr>
        <w:pStyle w:val="GradeColorida-nfase11"/>
        <w:spacing w:before="0" w:line="36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Maiores informações sobre a matéria poderão ser obtidas acessando o link:</w:t>
      </w:r>
      <w:r w:rsidR="034E50BC"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hyperlink r:id="rId8">
        <w:r w:rsidR="07362D78" w:rsidRPr="00E5DF67">
          <w:rPr>
            <w:rStyle w:val="Hyperlink"/>
            <w:rFonts w:ascii="Times New Roman" w:eastAsia="Times New Roman" w:hAnsi="Times New Roman" w:cs="Times New Roman"/>
            <w:i w:val="0"/>
            <w:iCs w:val="0"/>
            <w:color w:val="000000" w:themeColor="text1"/>
            <w:sz w:val="24"/>
            <w:szCs w:val="24"/>
          </w:rPr>
          <w:t>Prevenção da Corrupção — Controladoria-Geral da União (www.gov.br)</w:t>
        </w:r>
      </w:hyperlink>
    </w:p>
    <w:p w14:paraId="30F26957" w14:textId="5B5BAC97" w:rsidR="00D923B8" w:rsidRDefault="034E50BC" w:rsidP="00E5DF67">
      <w:pPr>
        <w:pStyle w:val="GradeColorida-nfase11"/>
        <w:spacing w:before="0" w:line="360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</w:pPr>
      <w:r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Base legal: </w:t>
      </w:r>
      <w:r w:rsidR="0B9DC1E3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Constituição Federal, art. 37,</w:t>
      </w:r>
      <w:r w:rsidR="0B9DC1E3" w:rsidRPr="00E5DF67">
        <w:t xml:space="preserve"> </w:t>
      </w:r>
      <w:r w:rsidR="0B9DC1E3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caput</w:t>
      </w:r>
      <w:r w:rsidR="4AD595D2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,</w:t>
      </w:r>
      <w:r w:rsidR="0B9DC1E3" w:rsidRPr="00E5DF67">
        <w:t xml:space="preserve"> </w:t>
      </w:r>
      <w:r w:rsidR="24F8FDEE" w:rsidRPr="00E5DF67">
        <w:rPr>
          <w:b/>
          <w:bCs/>
          <w:i w:val="0"/>
          <w:iCs w:val="0"/>
        </w:rPr>
        <w:t xml:space="preserve">e § </w:t>
      </w:r>
      <w:r w:rsidR="24F8FDEE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4º;</w:t>
      </w:r>
      <w:r w:rsidR="0B9DC1E3" w:rsidRPr="00E5DF67">
        <w:t xml:space="preserve"> </w:t>
      </w:r>
      <w:r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Lei nº </w:t>
      </w:r>
      <w:r w:rsidR="5FA347CF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12.813, de 16 de maio de 2013</w:t>
      </w:r>
      <w:r w:rsidR="7A9EB9D1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; Lei nº 8.249, de 2 de junho de 1992, art. 11; </w:t>
      </w:r>
      <w:r w:rsidR="3CA9D17C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Lei nº 8.112, de 11 de dezembro de 1990, </w:t>
      </w:r>
      <w:r w:rsidR="6C3C51F7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inciso III do </w:t>
      </w:r>
      <w:r w:rsidR="3CA9D17C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art.</w:t>
      </w:r>
      <w:r w:rsidR="30A12197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 127</w:t>
      </w:r>
      <w:r w:rsidR="3CA9D17C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e</w:t>
      </w:r>
      <w:r w:rsidR="4B67C9E3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 art. </w:t>
      </w:r>
      <w:r w:rsidR="0D1A1993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132; Decreto</w:t>
      </w:r>
      <w:r w:rsidR="04C7A380" w:rsidRPr="00E5DF67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nº 1.171, de 22 de junho de 1994</w:t>
      </w:r>
      <w:r w:rsidR="1EE0C5A6" w:rsidRPr="00E5DF67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(</w:t>
      </w:r>
      <w:r w:rsidR="1EE0C5A6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Código de Ética Profissional do Servidor Público Federal)</w:t>
      </w:r>
      <w:r w:rsidR="7A598856" w:rsidRPr="00E5DF6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.</w:t>
      </w:r>
    </w:p>
    <w:p w14:paraId="0E3B3259" w14:textId="43E0D1AE" w:rsidR="00D923B8" w:rsidRDefault="034E50BC" w:rsidP="00E5DF67">
      <w:pPr>
        <w:pStyle w:val="GradeColorida-nfase11"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DF6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No modelo a seguir, deve-se observar que:</w:t>
      </w:r>
    </w:p>
    <w:p w14:paraId="4D50D72B" w14:textId="2B67F1A1" w:rsidR="00D923B8" w:rsidRDefault="034E50BC" w:rsidP="5D53B387">
      <w:pPr>
        <w:pStyle w:val="GradeColorida-nfase11"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D53B38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a) os itens escritos na cor </w:t>
      </w:r>
      <w:r w:rsidRPr="5D53B38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PRETA</w:t>
      </w:r>
      <w:r w:rsidRPr="5D53B38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devem ser mantidos, podendo eventualmente ser alterados ou excluídos diante do caso concreto, e;</w:t>
      </w:r>
    </w:p>
    <w:p w14:paraId="1FC589F1" w14:textId="1C40D204" w:rsidR="00D923B8" w:rsidRDefault="034E50BC" w:rsidP="5D53B387">
      <w:pPr>
        <w:pStyle w:val="GradeColorida-nfase11"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D53B38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b) aqueles redigidos na cor </w:t>
      </w:r>
      <w:r w:rsidRPr="5D53B387">
        <w:rPr>
          <w:rFonts w:ascii="Times New Roman" w:eastAsia="Times New Roman" w:hAnsi="Times New Roman" w:cs="Times New Roman"/>
          <w:b/>
          <w:bCs/>
          <w:i w:val="0"/>
          <w:iCs w:val="0"/>
          <w:color w:val="0000FF"/>
          <w:sz w:val="24"/>
          <w:szCs w:val="24"/>
        </w:rPr>
        <w:t>AZUL</w:t>
      </w:r>
      <w:r w:rsidRPr="5D53B38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são textos que dependem de situações específicas ou se trata de textos sugestivos. Cabe a cada entidade verificar o que deve ser escrito nestes itens e decidir se eles serão ou não mantidos na redação final do acordo. </w:t>
      </w:r>
    </w:p>
    <w:p w14:paraId="5126D639" w14:textId="6484D043" w:rsidR="00D923B8" w:rsidRDefault="00D923B8" w:rsidP="5D53B387">
      <w:pPr>
        <w:spacing w:line="259" w:lineRule="auto"/>
        <w:ind w:right="-15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75606AE" w14:textId="2708EEEC" w:rsidR="00D923B8" w:rsidRDefault="034E50BC" w:rsidP="5D53B387">
      <w:pPr>
        <w:pStyle w:val="GradeColorida-nfase11"/>
        <w:spacing w:befor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5D53B38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MODELO</w:t>
      </w:r>
    </w:p>
    <w:p w14:paraId="29B4506B" w14:textId="3D698DA7" w:rsidR="00D923B8" w:rsidRDefault="00D923B8" w:rsidP="5D53B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01DBD533" w14:textId="2408020A" w:rsidR="00D923B8" w:rsidRDefault="00D923B8" w:rsidP="5D53B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7CCD1AFF" w14:textId="1F82663A" w:rsidR="00D923B8" w:rsidRDefault="034E50BC" w:rsidP="00E5DF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5DF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DECLARAÇÃO DE </w:t>
      </w:r>
      <w:proofErr w:type="spellStart"/>
      <w:r w:rsidR="111E4639" w:rsidRPr="00E5DF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DE</w:t>
      </w:r>
      <w:proofErr w:type="spellEnd"/>
      <w:r w:rsidR="111E4639" w:rsidRPr="00E5DF6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AUSÊNCIA DE CONFLITO DE INTERESSES</w:t>
      </w:r>
    </w:p>
    <w:p w14:paraId="3AA01912" w14:textId="49F9D378" w:rsidR="00D923B8" w:rsidRDefault="00D923B8" w:rsidP="00E5D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0E762B59" w14:textId="1B6DB7A4" w:rsidR="00D923B8" w:rsidRDefault="00D923B8" w:rsidP="5D53B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231F1F3" w14:textId="48179032" w:rsidR="00D923B8" w:rsidRDefault="111E4639" w:rsidP="022F2E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Declaro não estar submetido(a) a qualquer tipo de situação que </w:t>
      </w:r>
      <w:r w:rsidR="5AC3FB4A" w:rsidRPr="022F2E6B">
        <w:rPr>
          <w:rFonts w:ascii="Times New Roman" w:eastAsia="Times New Roman" w:hAnsi="Times New Roman" w:cs="Times New Roman"/>
          <w:color w:val="000000" w:themeColor="text1"/>
        </w:rPr>
        <w:t>venha a gerar</w:t>
      </w: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 conflito </w:t>
      </w:r>
      <w:r w:rsidR="689D0CDB" w:rsidRPr="022F2E6B">
        <w:rPr>
          <w:rFonts w:ascii="Times New Roman" w:eastAsia="Times New Roman" w:hAnsi="Times New Roman" w:cs="Times New Roman"/>
          <w:color w:val="000000" w:themeColor="text1"/>
        </w:rPr>
        <w:t>entre</w:t>
      </w: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 interesse</w:t>
      </w:r>
      <w:r w:rsidR="514D76FB" w:rsidRPr="022F2E6B">
        <w:rPr>
          <w:rFonts w:ascii="Times New Roman" w:eastAsia="Times New Roman" w:hAnsi="Times New Roman" w:cs="Times New Roman"/>
          <w:color w:val="000000" w:themeColor="text1"/>
        </w:rPr>
        <w:t>s</w:t>
      </w:r>
      <w:r w:rsidR="137E73F2" w:rsidRPr="022F2E6B">
        <w:rPr>
          <w:rFonts w:ascii="Times New Roman" w:eastAsia="Times New Roman" w:hAnsi="Times New Roman" w:cs="Times New Roman"/>
          <w:color w:val="000000" w:themeColor="text1"/>
        </w:rPr>
        <w:t xml:space="preserve"> públicos e</w:t>
      </w:r>
      <w:r w:rsidR="06C63BD0" w:rsidRPr="022F2E6B">
        <w:rPr>
          <w:rFonts w:ascii="Times New Roman" w:eastAsia="Times New Roman" w:hAnsi="Times New Roman" w:cs="Times New Roman"/>
          <w:color w:val="000000" w:themeColor="text1"/>
        </w:rPr>
        <w:t xml:space="preserve"> interesses</w:t>
      </w:r>
      <w:r w:rsidR="137E73F2" w:rsidRPr="022F2E6B">
        <w:rPr>
          <w:rFonts w:ascii="Times New Roman" w:eastAsia="Times New Roman" w:hAnsi="Times New Roman" w:cs="Times New Roman"/>
          <w:color w:val="000000" w:themeColor="text1"/>
        </w:rPr>
        <w:t xml:space="preserve"> privados</w:t>
      </w: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 e de não ter conhecimento de informação privilegiada</w:t>
      </w:r>
      <w:r w:rsidR="78E3E3D3" w:rsidRPr="022F2E6B">
        <w:rPr>
          <w:rFonts w:ascii="Times New Roman" w:eastAsia="Times New Roman" w:hAnsi="Times New Roman" w:cs="Times New Roman"/>
          <w:color w:val="000000" w:themeColor="text1"/>
        </w:rPr>
        <w:t>,</w:t>
      </w:r>
      <w:r w:rsidR="26BA46F5" w:rsidRPr="022F2E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21FD5E4" w:rsidRPr="022F2E6B">
        <w:rPr>
          <w:rFonts w:ascii="Times New Roman" w:eastAsia="Times New Roman" w:hAnsi="Times New Roman" w:cs="Times New Roman"/>
          <w:color w:val="000000" w:themeColor="text1"/>
        </w:rPr>
        <w:t xml:space="preserve">nos termos definidos pela Lei nº 12.813, de 16 de maio de 2013, </w:t>
      </w:r>
      <w:r w:rsidR="6E737C4D" w:rsidRPr="022F2E6B">
        <w:rPr>
          <w:rFonts w:ascii="Times New Roman" w:eastAsia="Times New Roman" w:hAnsi="Times New Roman" w:cs="Times New Roman"/>
          <w:color w:val="000000" w:themeColor="text1"/>
        </w:rPr>
        <w:t>que possa</w:t>
      </w:r>
      <w:r w:rsidR="54FAC906" w:rsidRPr="022F2E6B">
        <w:rPr>
          <w:rFonts w:ascii="Times New Roman" w:eastAsia="Times New Roman" w:hAnsi="Times New Roman" w:cs="Times New Roman"/>
          <w:color w:val="000000" w:themeColor="text1"/>
        </w:rPr>
        <w:t>m</w:t>
      </w:r>
      <w:r w:rsidR="6E737C4D" w:rsidRPr="022F2E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6BA46F5" w:rsidRPr="022F2E6B">
        <w:rPr>
          <w:rFonts w:ascii="Times New Roman" w:eastAsia="Times New Roman" w:hAnsi="Times New Roman" w:cs="Times New Roman"/>
        </w:rPr>
        <w:t xml:space="preserve">comprometer a integridade </w:t>
      </w:r>
      <w:r w:rsidR="5099C447" w:rsidRPr="022F2E6B">
        <w:rPr>
          <w:rFonts w:ascii="Times New Roman" w:eastAsia="Times New Roman" w:hAnsi="Times New Roman" w:cs="Times New Roman"/>
        </w:rPr>
        <w:t>do</w:t>
      </w:r>
      <w:r w:rsidRPr="022F2E6B">
        <w:rPr>
          <w:rFonts w:ascii="Times New Roman" w:eastAsia="Times New Roman" w:hAnsi="Times New Roman" w:cs="Times New Roman"/>
        </w:rPr>
        <w:t xml:space="preserve"> </w:t>
      </w:r>
      <w:r w:rsidRPr="022F2E6B">
        <w:rPr>
          <w:rFonts w:ascii="Times New Roman" w:eastAsia="Times New Roman" w:hAnsi="Times New Roman" w:cs="Times New Roman"/>
          <w:color w:val="070BF5"/>
        </w:rPr>
        <w:t>X (identificar o instrumento jurídico)</w:t>
      </w: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 a ser celebrado entre a(o) </w:t>
      </w:r>
      <w:r w:rsidRPr="022F2E6B">
        <w:rPr>
          <w:rFonts w:ascii="Times New Roman" w:eastAsia="Times New Roman" w:hAnsi="Times New Roman" w:cs="Times New Roman"/>
          <w:color w:val="070BF5"/>
        </w:rPr>
        <w:t>X (identificar a ICT)</w:t>
      </w: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 e a(o) </w:t>
      </w:r>
      <w:r w:rsidRPr="022F2E6B">
        <w:rPr>
          <w:rFonts w:ascii="Times New Roman" w:eastAsia="Times New Roman" w:hAnsi="Times New Roman" w:cs="Times New Roman"/>
          <w:color w:val="070BF5"/>
        </w:rPr>
        <w:t>X (identificar a entidade/empresa)</w:t>
      </w: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7AA69D3D" w:rsidRPr="022F2E6B">
        <w:rPr>
          <w:rFonts w:ascii="Times New Roman" w:eastAsia="Times New Roman" w:hAnsi="Times New Roman" w:cs="Times New Roman"/>
          <w:color w:val="000000" w:themeColor="text1"/>
        </w:rPr>
        <w:t xml:space="preserve">ou </w:t>
      </w: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que me impeça de participar do desenvolvimento e da execução do </w:t>
      </w:r>
      <w:r w:rsidRPr="022F2E6B">
        <w:rPr>
          <w:rFonts w:ascii="Times New Roman" w:eastAsia="Times New Roman" w:hAnsi="Times New Roman" w:cs="Times New Roman"/>
        </w:rPr>
        <w:t>projeto de pesquisa</w:t>
      </w:r>
      <w:r w:rsidRPr="022F2E6B">
        <w:rPr>
          <w:rFonts w:ascii="Times New Roman" w:eastAsia="Times New Roman" w:hAnsi="Times New Roman" w:cs="Times New Roman"/>
          <w:color w:val="070BF5"/>
        </w:rPr>
        <w:t xml:space="preserve"> </w:t>
      </w: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intitulado </w:t>
      </w:r>
      <w:r w:rsidRPr="022F2E6B">
        <w:rPr>
          <w:rFonts w:ascii="Times New Roman" w:eastAsia="Times New Roman" w:hAnsi="Times New Roman" w:cs="Times New Roman"/>
          <w:color w:val="070BF5"/>
        </w:rPr>
        <w:t>X (indicar o projeto)</w:t>
      </w:r>
      <w:r w:rsidRPr="022F2E6B">
        <w:rPr>
          <w:rFonts w:ascii="Times New Roman" w:eastAsia="Times New Roman" w:hAnsi="Times New Roman" w:cs="Times New Roman"/>
          <w:color w:val="000000" w:themeColor="text1"/>
        </w:rPr>
        <w:t xml:space="preserve">, objeto do </w:t>
      </w:r>
      <w:r w:rsidRPr="022F2E6B">
        <w:rPr>
          <w:rFonts w:ascii="Times New Roman" w:eastAsia="Times New Roman" w:hAnsi="Times New Roman" w:cs="Times New Roman"/>
          <w:color w:val="070BF5"/>
        </w:rPr>
        <w:t>X (indicar o instrumento jurídico)</w:t>
      </w:r>
      <w:r w:rsidR="50FDD3F2" w:rsidRPr="022F2E6B">
        <w:rPr>
          <w:rFonts w:ascii="Times New Roman" w:eastAsia="Times New Roman" w:hAnsi="Times New Roman" w:cs="Times New Roman"/>
          <w:color w:val="070BF5"/>
        </w:rPr>
        <w:t>.</w:t>
      </w:r>
    </w:p>
    <w:p w14:paraId="19148363" w14:textId="1C08AFF6" w:rsidR="00D923B8" w:rsidRDefault="00D923B8" w:rsidP="00E5D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EFD6AB5" w14:textId="11FC4139" w:rsidR="00E5DF67" w:rsidRDefault="00E5DF67" w:rsidP="00E5D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</w:rPr>
      </w:pPr>
    </w:p>
    <w:p w14:paraId="17B3CD48" w14:textId="06A31F32" w:rsidR="50FDD3F2" w:rsidRDefault="50FDD3F2" w:rsidP="00E5D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E5DF67">
        <w:rPr>
          <w:rFonts w:ascii="Times New Roman" w:eastAsia="Times New Roman" w:hAnsi="Times New Roman" w:cs="Times New Roman"/>
          <w:color w:val="0000FF"/>
        </w:rPr>
        <w:t xml:space="preserve">Cidade/UF, dia de mês de ano. </w:t>
      </w:r>
      <w:r w:rsidRPr="00E5DF67">
        <w:rPr>
          <w:rFonts w:ascii="Times New Roman" w:eastAsia="Times New Roman" w:hAnsi="Times New Roman" w:cs="Times New Roman"/>
        </w:rPr>
        <w:t xml:space="preserve"> </w:t>
      </w:r>
    </w:p>
    <w:p w14:paraId="79C64FEE" w14:textId="290935F5" w:rsidR="00E5DF67" w:rsidRDefault="00E5DF67" w:rsidP="00E5D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C5BAB5A" w14:textId="54754C01" w:rsidR="00E5DF67" w:rsidRDefault="00E5DF67" w:rsidP="00E5DF67">
      <w:pPr>
        <w:spacing w:before="240" w:line="360" w:lineRule="auto"/>
        <w:ind w:right="142" w:firstLine="709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CBD5D1F" w14:textId="5E73C75E" w:rsidR="1D2C1812" w:rsidRDefault="1D2C1812" w:rsidP="00E5DF67">
      <w:pPr>
        <w:spacing w:before="240" w:line="360" w:lineRule="auto"/>
        <w:ind w:right="142" w:firstLine="709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E5DF67">
        <w:rPr>
          <w:rFonts w:ascii="Times New Roman" w:eastAsia="Times New Roman" w:hAnsi="Times New Roman" w:cs="Times New Roman"/>
          <w:color w:val="000000" w:themeColor="text1"/>
        </w:rPr>
        <w:t>Assinatura</w:t>
      </w:r>
      <w:r w:rsidR="50FDD3F2" w:rsidRPr="00E5DF67">
        <w:rPr>
          <w:rFonts w:ascii="Times New Roman" w:eastAsia="Times New Roman" w:hAnsi="Times New Roman" w:cs="Times New Roman"/>
          <w:color w:val="000000" w:themeColor="text1"/>
        </w:rPr>
        <w:t xml:space="preserve"> e matrícula SIAPE do(a) Coordenador(a)/Pesquisador(a)/servidor(a)</w:t>
      </w:r>
    </w:p>
    <w:p w14:paraId="0A6F9E27" w14:textId="791A6C8F" w:rsidR="00E5DF67" w:rsidRDefault="00E5DF67" w:rsidP="00E5DF67">
      <w:pPr>
        <w:spacing w:before="240" w:line="360" w:lineRule="auto"/>
        <w:ind w:right="142" w:firstLine="709"/>
        <w:jc w:val="center"/>
        <w:rPr>
          <w:rFonts w:ascii="Verdana" w:eastAsia="Verdana" w:hAnsi="Verdana" w:cs="Verdana"/>
          <w:color w:val="000000" w:themeColor="text1"/>
        </w:rPr>
      </w:pPr>
    </w:p>
    <w:p w14:paraId="0721CDBB" w14:textId="49FD5386" w:rsidR="00D923B8" w:rsidRDefault="00D923B8" w:rsidP="5D53B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AE474DA" w14:textId="4E159E79" w:rsidR="00D923B8" w:rsidRDefault="00D923B8" w:rsidP="5D53B387">
      <w:pPr>
        <w:tabs>
          <w:tab w:val="left" w:pos="2610"/>
        </w:tabs>
        <w:spacing w:line="259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E207724" w14:textId="0C052687" w:rsidR="00D923B8" w:rsidRDefault="00D923B8"/>
    <w:sectPr w:rsidR="00D923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1200B3"/>
    <w:rsid w:val="000D6E92"/>
    <w:rsid w:val="006FE88C"/>
    <w:rsid w:val="008A7BBD"/>
    <w:rsid w:val="00B9283B"/>
    <w:rsid w:val="00C8C997"/>
    <w:rsid w:val="00D923B8"/>
    <w:rsid w:val="00E02E4F"/>
    <w:rsid w:val="00E5DF67"/>
    <w:rsid w:val="016AF126"/>
    <w:rsid w:val="022F2E6B"/>
    <w:rsid w:val="031319BC"/>
    <w:rsid w:val="034E50BC"/>
    <w:rsid w:val="04C7A380"/>
    <w:rsid w:val="05B3CDEB"/>
    <w:rsid w:val="05F876C6"/>
    <w:rsid w:val="06C63BD0"/>
    <w:rsid w:val="07362D78"/>
    <w:rsid w:val="073B345D"/>
    <w:rsid w:val="083804FD"/>
    <w:rsid w:val="0899CFCA"/>
    <w:rsid w:val="0A7FA169"/>
    <w:rsid w:val="0B9DC1E3"/>
    <w:rsid w:val="0C4D886E"/>
    <w:rsid w:val="0D1A1993"/>
    <w:rsid w:val="0DC8F0A5"/>
    <w:rsid w:val="0E174B40"/>
    <w:rsid w:val="0E6D2E60"/>
    <w:rsid w:val="0F595F5F"/>
    <w:rsid w:val="0FC79552"/>
    <w:rsid w:val="100E89EE"/>
    <w:rsid w:val="103BB921"/>
    <w:rsid w:val="10467522"/>
    <w:rsid w:val="1096B337"/>
    <w:rsid w:val="10A27130"/>
    <w:rsid w:val="111E4639"/>
    <w:rsid w:val="12E3B498"/>
    <w:rsid w:val="137E73F2"/>
    <w:rsid w:val="151A2B25"/>
    <w:rsid w:val="166BD508"/>
    <w:rsid w:val="16770CF1"/>
    <w:rsid w:val="188ADD71"/>
    <w:rsid w:val="19145FCF"/>
    <w:rsid w:val="192C19A3"/>
    <w:rsid w:val="197DFE73"/>
    <w:rsid w:val="1B02EA05"/>
    <w:rsid w:val="1B06FF55"/>
    <w:rsid w:val="1C675DAA"/>
    <w:rsid w:val="1D2C1812"/>
    <w:rsid w:val="1D6D968F"/>
    <w:rsid w:val="1E7B9D22"/>
    <w:rsid w:val="1E949579"/>
    <w:rsid w:val="1EE0C5A6"/>
    <w:rsid w:val="1EEF57E1"/>
    <w:rsid w:val="1F334A6F"/>
    <w:rsid w:val="1F8D2131"/>
    <w:rsid w:val="20318A96"/>
    <w:rsid w:val="20A4E394"/>
    <w:rsid w:val="20EB3959"/>
    <w:rsid w:val="21B96360"/>
    <w:rsid w:val="21CC45F4"/>
    <w:rsid w:val="22146D7D"/>
    <w:rsid w:val="22E5EAE0"/>
    <w:rsid w:val="230ACDE2"/>
    <w:rsid w:val="23B829C3"/>
    <w:rsid w:val="243D619B"/>
    <w:rsid w:val="24F8FDEE"/>
    <w:rsid w:val="25C06DA4"/>
    <w:rsid w:val="264C5776"/>
    <w:rsid w:val="265D6201"/>
    <w:rsid w:val="267120D5"/>
    <w:rsid w:val="26959DD3"/>
    <w:rsid w:val="2697025F"/>
    <w:rsid w:val="26BA46F5"/>
    <w:rsid w:val="26D10B04"/>
    <w:rsid w:val="28744D42"/>
    <w:rsid w:val="28920403"/>
    <w:rsid w:val="28A3191A"/>
    <w:rsid w:val="29021D0C"/>
    <w:rsid w:val="2972CCD8"/>
    <w:rsid w:val="2B1333D1"/>
    <w:rsid w:val="2B373D54"/>
    <w:rsid w:val="2B460FE0"/>
    <w:rsid w:val="2C500B8C"/>
    <w:rsid w:val="2CC84D1C"/>
    <w:rsid w:val="2D1173BE"/>
    <w:rsid w:val="2DCE5A50"/>
    <w:rsid w:val="2E5F3AB1"/>
    <w:rsid w:val="2E698B37"/>
    <w:rsid w:val="2EAE60EC"/>
    <w:rsid w:val="2F833DD9"/>
    <w:rsid w:val="30A12197"/>
    <w:rsid w:val="30B523AA"/>
    <w:rsid w:val="321FD5E4"/>
    <w:rsid w:val="32898CCA"/>
    <w:rsid w:val="32BD4FA9"/>
    <w:rsid w:val="336C27FB"/>
    <w:rsid w:val="33939C70"/>
    <w:rsid w:val="34CD5B40"/>
    <w:rsid w:val="34DBDF5F"/>
    <w:rsid w:val="35225C9C"/>
    <w:rsid w:val="35A9DB74"/>
    <w:rsid w:val="35AD3B3F"/>
    <w:rsid w:val="36CFE645"/>
    <w:rsid w:val="3723AA4B"/>
    <w:rsid w:val="37493AD9"/>
    <w:rsid w:val="37F15B0E"/>
    <w:rsid w:val="37FB281B"/>
    <w:rsid w:val="37FEE65D"/>
    <w:rsid w:val="385CF44B"/>
    <w:rsid w:val="396F07E7"/>
    <w:rsid w:val="399B2352"/>
    <w:rsid w:val="3A011BA7"/>
    <w:rsid w:val="3A4B79BC"/>
    <w:rsid w:val="3A61B2D4"/>
    <w:rsid w:val="3A76B682"/>
    <w:rsid w:val="3AD0146A"/>
    <w:rsid w:val="3AF23863"/>
    <w:rsid w:val="3BD7393E"/>
    <w:rsid w:val="3C666B4B"/>
    <w:rsid w:val="3CA9D17C"/>
    <w:rsid w:val="3CCDEA0E"/>
    <w:rsid w:val="3D61FA33"/>
    <w:rsid w:val="3DEC0573"/>
    <w:rsid w:val="3E6A6079"/>
    <w:rsid w:val="3EE7DC14"/>
    <w:rsid w:val="40C60861"/>
    <w:rsid w:val="40F05670"/>
    <w:rsid w:val="41115504"/>
    <w:rsid w:val="42A6AC18"/>
    <w:rsid w:val="42BC178B"/>
    <w:rsid w:val="437B1D99"/>
    <w:rsid w:val="44098BA1"/>
    <w:rsid w:val="443D8A49"/>
    <w:rsid w:val="44627350"/>
    <w:rsid w:val="45CBD968"/>
    <w:rsid w:val="46228415"/>
    <w:rsid w:val="47C7948D"/>
    <w:rsid w:val="488D1167"/>
    <w:rsid w:val="4AAF951D"/>
    <w:rsid w:val="4AD595D2"/>
    <w:rsid w:val="4B51848C"/>
    <w:rsid w:val="4B67C9E3"/>
    <w:rsid w:val="4C161B2A"/>
    <w:rsid w:val="4D13BC16"/>
    <w:rsid w:val="4D188993"/>
    <w:rsid w:val="4D65D868"/>
    <w:rsid w:val="4DF2BBC3"/>
    <w:rsid w:val="4DFE9F09"/>
    <w:rsid w:val="4E355105"/>
    <w:rsid w:val="4E8997EE"/>
    <w:rsid w:val="4EC68D52"/>
    <w:rsid w:val="4F0E3427"/>
    <w:rsid w:val="4F8EAC05"/>
    <w:rsid w:val="5099C447"/>
    <w:rsid w:val="50B8B76C"/>
    <w:rsid w:val="50D1B06A"/>
    <w:rsid w:val="50FDD3F2"/>
    <w:rsid w:val="511200B3"/>
    <w:rsid w:val="514D76FB"/>
    <w:rsid w:val="51648834"/>
    <w:rsid w:val="5227AE0F"/>
    <w:rsid w:val="52819F8A"/>
    <w:rsid w:val="535844BE"/>
    <w:rsid w:val="53EEF10C"/>
    <w:rsid w:val="54691D6B"/>
    <w:rsid w:val="5485745A"/>
    <w:rsid w:val="54FAC906"/>
    <w:rsid w:val="555D086B"/>
    <w:rsid w:val="557D35B6"/>
    <w:rsid w:val="56D57FAF"/>
    <w:rsid w:val="5774BFFE"/>
    <w:rsid w:val="57C42953"/>
    <w:rsid w:val="58A65376"/>
    <w:rsid w:val="598283F1"/>
    <w:rsid w:val="59B6E1E5"/>
    <w:rsid w:val="5AC3FB4A"/>
    <w:rsid w:val="5B0F746C"/>
    <w:rsid w:val="5B3F4B96"/>
    <w:rsid w:val="5B73C0F4"/>
    <w:rsid w:val="5BBA4F92"/>
    <w:rsid w:val="5C211A8E"/>
    <w:rsid w:val="5C8CADC4"/>
    <w:rsid w:val="5D53B387"/>
    <w:rsid w:val="5DC3A0E7"/>
    <w:rsid w:val="5E9329D3"/>
    <w:rsid w:val="5ED9EFC0"/>
    <w:rsid w:val="5F76CDF6"/>
    <w:rsid w:val="5FA347CF"/>
    <w:rsid w:val="6024F343"/>
    <w:rsid w:val="61BD91C8"/>
    <w:rsid w:val="6256EB9B"/>
    <w:rsid w:val="628ACFE0"/>
    <w:rsid w:val="62A27132"/>
    <w:rsid w:val="63762A6B"/>
    <w:rsid w:val="6403C271"/>
    <w:rsid w:val="641D1CBB"/>
    <w:rsid w:val="64BDAEC0"/>
    <w:rsid w:val="64D840A2"/>
    <w:rsid w:val="650556AF"/>
    <w:rsid w:val="658108D5"/>
    <w:rsid w:val="65A161FA"/>
    <w:rsid w:val="65C5B6E8"/>
    <w:rsid w:val="661A7C80"/>
    <w:rsid w:val="67264D14"/>
    <w:rsid w:val="67543198"/>
    <w:rsid w:val="675C075F"/>
    <w:rsid w:val="682B97F7"/>
    <w:rsid w:val="689D0CDB"/>
    <w:rsid w:val="689DFEF4"/>
    <w:rsid w:val="68A48762"/>
    <w:rsid w:val="692D7DEC"/>
    <w:rsid w:val="6A38346E"/>
    <w:rsid w:val="6AB458AA"/>
    <w:rsid w:val="6B108748"/>
    <w:rsid w:val="6C04D9FA"/>
    <w:rsid w:val="6C3C51F7"/>
    <w:rsid w:val="6D0F3F55"/>
    <w:rsid w:val="6D4805B3"/>
    <w:rsid w:val="6D5BC008"/>
    <w:rsid w:val="6E3EF88B"/>
    <w:rsid w:val="6E737C4D"/>
    <w:rsid w:val="6EF1F083"/>
    <w:rsid w:val="6FEBD6CA"/>
    <w:rsid w:val="705419A5"/>
    <w:rsid w:val="717F87F1"/>
    <w:rsid w:val="71A6731F"/>
    <w:rsid w:val="71B7B9D1"/>
    <w:rsid w:val="71F50B64"/>
    <w:rsid w:val="72C92C1B"/>
    <w:rsid w:val="739C7654"/>
    <w:rsid w:val="74441094"/>
    <w:rsid w:val="74F88D4A"/>
    <w:rsid w:val="769B28B8"/>
    <w:rsid w:val="76F6A483"/>
    <w:rsid w:val="772EB138"/>
    <w:rsid w:val="7730CB3E"/>
    <w:rsid w:val="78E3E3D3"/>
    <w:rsid w:val="7A33758A"/>
    <w:rsid w:val="7A598856"/>
    <w:rsid w:val="7A9EB9D1"/>
    <w:rsid w:val="7AA69D3D"/>
    <w:rsid w:val="7B96EF37"/>
    <w:rsid w:val="7BE40557"/>
    <w:rsid w:val="7C422E74"/>
    <w:rsid w:val="7C9CF331"/>
    <w:rsid w:val="7CADA531"/>
    <w:rsid w:val="7CAE7003"/>
    <w:rsid w:val="7CCD3C02"/>
    <w:rsid w:val="7CD2F0C5"/>
    <w:rsid w:val="7CF2570D"/>
    <w:rsid w:val="7D65DB68"/>
    <w:rsid w:val="7E501B58"/>
    <w:rsid w:val="7F5CAA00"/>
    <w:rsid w:val="7FAD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00B3"/>
  <w15:chartTrackingRefBased/>
  <w15:docId w15:val="{97530823-53E4-471C-AA8A-D5E2E697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uiPriority w:val="1"/>
    <w:rsid w:val="5D53B387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NSimSun" w:hAnsi="Arial" w:cs="Arial"/>
      <w:i/>
      <w:iCs/>
      <w:color w:val="000000" w:themeColor="text1"/>
      <w:sz w:val="20"/>
      <w:szCs w:val="20"/>
      <w:lang w:eastAsia="pt-BR" w:bidi="hi-IN"/>
    </w:rPr>
  </w:style>
  <w:style w:type="character" w:customStyle="1" w:styleId="eop">
    <w:name w:val="eop"/>
    <w:basedOn w:val="Fontepargpadro"/>
    <w:uiPriority w:val="1"/>
    <w:rsid w:val="5D53B387"/>
    <w:rPr>
      <w:rFonts w:ascii="Aptos" w:eastAsia="Aptos" w:hAnsi="Aptos" w:cs="Times New Roman"/>
    </w:rPr>
  </w:style>
  <w:style w:type="paragraph" w:customStyle="1" w:styleId="paragraph">
    <w:name w:val="paragraph"/>
    <w:basedOn w:val="Normal"/>
    <w:uiPriority w:val="1"/>
    <w:rsid w:val="5D53B387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gu/pt-br/assuntos/prevencao-da-corrupcao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gov.br/agu/pt-br/composicao/procuradoria-geral-federal-1/subprocuradoria-federal-de-consultoria-juridica/camara-permanente-da-ciencia-tecnologia-e-inovacao-1/Checklis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3" ma:contentTypeDescription="Create a new document." ma:contentTypeScope="" ma:versionID="6c235a4c7928f2a7e357e80a1b65980d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db6da1ac78519cae32a4b9ee8c3e1dd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0226-D1B7-4878-BFFD-E53B7241C618}">
  <ds:schemaRefs>
    <ds:schemaRef ds:uri="http://schemas.microsoft.com/office/2006/metadata/properties"/>
    <ds:schemaRef ds:uri="http://schemas.microsoft.com/office/infopath/2007/PartnerControls"/>
    <ds:schemaRef ds:uri="52404004-1471-405b-b6b1-a5dae53b32e4"/>
    <ds:schemaRef ds:uri="211701ed-e32a-4421-bf06-9e6fee1f7a37"/>
  </ds:schemaRefs>
</ds:datastoreItem>
</file>

<file path=customXml/itemProps2.xml><?xml version="1.0" encoding="utf-8"?>
<ds:datastoreItem xmlns:ds="http://schemas.openxmlformats.org/officeDocument/2006/customXml" ds:itemID="{D1801779-CA36-4801-AB3B-1A9E999CC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7BF2A-8F13-47E7-97EB-21A0108B4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Deolinda Vieira Costa</dc:creator>
  <cp:keywords/>
  <dc:description/>
  <cp:lastModifiedBy>Ludmila Meira Maia Dias</cp:lastModifiedBy>
  <cp:revision>2</cp:revision>
  <dcterms:created xsi:type="dcterms:W3CDTF">2024-08-20T23:58:00Z</dcterms:created>
  <dcterms:modified xsi:type="dcterms:W3CDTF">2024-08-20T23:58:00Z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MediaServiceImageTags">
    <vt:lpwstr/>
  </property>
</Properties>
</file>