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88E7" w14:textId="77777777" w:rsidR="009F7943" w:rsidRDefault="009F7943" w:rsidP="009F7943">
      <w:pPr>
        <w:autoSpaceDE w:val="0"/>
        <w:autoSpaceDN w:val="0"/>
        <w:adjustRightInd w:val="0"/>
        <w:jc w:val="both"/>
        <w:rPr>
          <w:b/>
        </w:rPr>
      </w:pPr>
    </w:p>
    <w:p w14:paraId="77C9DD82" w14:textId="77777777" w:rsidR="009F7943" w:rsidRDefault="009F7943" w:rsidP="009F7943">
      <w:pPr>
        <w:pStyle w:val="Citao"/>
        <w:rPr>
          <w:rFonts w:cs="Arial"/>
          <w:b/>
          <w:i w:val="0"/>
          <w:iCs w:val="0"/>
          <w:szCs w:val="20"/>
        </w:rPr>
      </w:pPr>
      <w:r>
        <w:rPr>
          <w:rFonts w:cs="Arial"/>
          <w:b/>
          <w:i w:val="0"/>
          <w:iCs w:val="0"/>
          <w:szCs w:val="20"/>
        </w:rPr>
        <w:t xml:space="preserve">NOTA </w:t>
      </w:r>
      <w:r w:rsidRPr="00A836E7">
        <w:rPr>
          <w:rFonts w:cs="Arial"/>
          <w:b/>
          <w:i w:val="0"/>
          <w:iCs w:val="0"/>
          <w:szCs w:val="20"/>
        </w:rPr>
        <w:t xml:space="preserve">EXPLICATIVA: </w:t>
      </w:r>
    </w:p>
    <w:p w14:paraId="403FB5D5" w14:textId="71657DD8" w:rsidR="00730BEB" w:rsidRDefault="00F00119" w:rsidP="009F7943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>Se a pretensão da ICT da</w:t>
      </w:r>
      <w:r w:rsidR="00275CA7">
        <w:rPr>
          <w:rFonts w:cs="Arial"/>
          <w:bCs/>
          <w:i w:val="0"/>
          <w:iCs w:val="0"/>
          <w:szCs w:val="20"/>
        </w:rPr>
        <w:t xml:space="preserve"> Administração Pública </w:t>
      </w:r>
      <w:r w:rsidR="005312F4">
        <w:rPr>
          <w:rFonts w:cs="Arial"/>
          <w:bCs/>
          <w:i w:val="0"/>
          <w:iCs w:val="0"/>
          <w:szCs w:val="20"/>
        </w:rPr>
        <w:t>direta da</w:t>
      </w:r>
      <w:r>
        <w:rPr>
          <w:rFonts w:cs="Arial"/>
          <w:bCs/>
          <w:i w:val="0"/>
          <w:iCs w:val="0"/>
          <w:szCs w:val="20"/>
        </w:rPr>
        <w:t xml:space="preserve"> União</w:t>
      </w:r>
      <w:r w:rsidR="00466142">
        <w:rPr>
          <w:rFonts w:cs="Arial"/>
          <w:bCs/>
          <w:i w:val="0"/>
          <w:iCs w:val="0"/>
          <w:szCs w:val="20"/>
        </w:rPr>
        <w:t xml:space="preserve"> é tão somente </w:t>
      </w:r>
      <w:r w:rsidR="009C1328">
        <w:rPr>
          <w:rFonts w:cs="Arial"/>
          <w:bCs/>
          <w:i w:val="0"/>
          <w:iCs w:val="0"/>
          <w:szCs w:val="20"/>
        </w:rPr>
        <w:t>de</w:t>
      </w:r>
      <w:r w:rsidR="00466142">
        <w:rPr>
          <w:rFonts w:cs="Arial"/>
          <w:bCs/>
          <w:i w:val="0"/>
          <w:iCs w:val="0"/>
          <w:szCs w:val="20"/>
        </w:rPr>
        <w:t xml:space="preserve"> </w:t>
      </w:r>
      <w:r w:rsidR="00975C60">
        <w:rPr>
          <w:rFonts w:cs="Arial"/>
          <w:bCs/>
          <w:i w:val="0"/>
          <w:iCs w:val="0"/>
          <w:szCs w:val="20"/>
        </w:rPr>
        <w:t>promoção institucional</w:t>
      </w:r>
      <w:r w:rsidR="00576A90">
        <w:rPr>
          <w:rFonts w:cs="Arial"/>
          <w:bCs/>
          <w:i w:val="0"/>
          <w:iCs w:val="0"/>
          <w:szCs w:val="20"/>
        </w:rPr>
        <w:t>, voltada à divulgação</w:t>
      </w:r>
      <w:r w:rsidR="007C4B99">
        <w:rPr>
          <w:rFonts w:cs="Arial"/>
          <w:bCs/>
          <w:i w:val="0"/>
          <w:iCs w:val="0"/>
          <w:szCs w:val="20"/>
        </w:rPr>
        <w:t xml:space="preserve"> </w:t>
      </w:r>
      <w:r w:rsidR="008B4210">
        <w:rPr>
          <w:rFonts w:cs="Arial"/>
          <w:bCs/>
          <w:i w:val="0"/>
          <w:iCs w:val="0"/>
          <w:szCs w:val="20"/>
        </w:rPr>
        <w:t xml:space="preserve">e publicização </w:t>
      </w:r>
      <w:r w:rsidR="007C4B99">
        <w:rPr>
          <w:rFonts w:cs="Arial"/>
          <w:bCs/>
          <w:i w:val="0"/>
          <w:iCs w:val="0"/>
          <w:szCs w:val="20"/>
        </w:rPr>
        <w:t>de sua imagem</w:t>
      </w:r>
      <w:r w:rsidR="00D9185F">
        <w:rPr>
          <w:rFonts w:cs="Arial"/>
          <w:bCs/>
          <w:i w:val="0"/>
          <w:iCs w:val="0"/>
          <w:szCs w:val="20"/>
        </w:rPr>
        <w:t xml:space="preserve">, a partir </w:t>
      </w:r>
      <w:r w:rsidR="006B1B4D">
        <w:rPr>
          <w:rFonts w:cs="Arial"/>
          <w:bCs/>
          <w:i w:val="0"/>
          <w:iCs w:val="0"/>
          <w:szCs w:val="20"/>
        </w:rPr>
        <w:t xml:space="preserve">da execução futura de projetos conjuntos com outras </w:t>
      </w:r>
      <w:r w:rsidR="00CB714A">
        <w:rPr>
          <w:rFonts w:cs="Arial"/>
          <w:bCs/>
          <w:i w:val="0"/>
          <w:iCs w:val="0"/>
          <w:szCs w:val="20"/>
        </w:rPr>
        <w:t>ICTs</w:t>
      </w:r>
      <w:r w:rsidR="009A2940">
        <w:rPr>
          <w:rFonts w:cs="Arial"/>
          <w:bCs/>
          <w:i w:val="0"/>
          <w:iCs w:val="0"/>
          <w:szCs w:val="20"/>
        </w:rPr>
        <w:t xml:space="preserve"> </w:t>
      </w:r>
      <w:r w:rsidR="004B6FD2" w:rsidRPr="004B6FD2">
        <w:rPr>
          <w:rFonts w:cs="Arial"/>
          <w:bCs/>
          <w:szCs w:val="20"/>
        </w:rPr>
        <w:t>experts</w:t>
      </w:r>
      <w:r w:rsidR="004B6FD2">
        <w:rPr>
          <w:rFonts w:cs="Arial"/>
          <w:bCs/>
          <w:i w:val="0"/>
          <w:iCs w:val="0"/>
          <w:szCs w:val="20"/>
        </w:rPr>
        <w:t xml:space="preserve"> em assuntos comuns ou concorrentes de CT&amp;I</w:t>
      </w:r>
      <w:r w:rsidR="00CF5155">
        <w:rPr>
          <w:rFonts w:cs="Arial"/>
          <w:bCs/>
          <w:i w:val="0"/>
          <w:iCs w:val="0"/>
          <w:szCs w:val="20"/>
        </w:rPr>
        <w:t xml:space="preserve">, com vistas a potencializar </w:t>
      </w:r>
      <w:r w:rsidR="000814C0">
        <w:rPr>
          <w:rFonts w:cs="Arial"/>
          <w:bCs/>
          <w:i w:val="0"/>
          <w:iCs w:val="0"/>
          <w:szCs w:val="20"/>
        </w:rPr>
        <w:t xml:space="preserve">sua missão, então, </w:t>
      </w:r>
      <w:r w:rsidR="00686915">
        <w:rPr>
          <w:rFonts w:cs="Arial"/>
          <w:bCs/>
          <w:i w:val="0"/>
          <w:iCs w:val="0"/>
          <w:szCs w:val="20"/>
        </w:rPr>
        <w:t xml:space="preserve">é juridicamente possível que </w:t>
      </w:r>
      <w:r w:rsidR="00323972">
        <w:rPr>
          <w:rFonts w:cs="Arial"/>
          <w:bCs/>
          <w:i w:val="0"/>
          <w:iCs w:val="0"/>
          <w:szCs w:val="20"/>
        </w:rPr>
        <w:t>isso sej</w:t>
      </w:r>
      <w:r w:rsidR="00730BEB">
        <w:rPr>
          <w:rFonts w:cs="Arial"/>
          <w:bCs/>
          <w:i w:val="0"/>
          <w:iCs w:val="0"/>
          <w:szCs w:val="20"/>
        </w:rPr>
        <w:t xml:space="preserve">a formalizado em instrumento </w:t>
      </w:r>
      <w:r w:rsidR="00C671DE">
        <w:rPr>
          <w:rFonts w:cs="Arial"/>
          <w:bCs/>
          <w:i w:val="0"/>
          <w:iCs w:val="0"/>
          <w:szCs w:val="20"/>
        </w:rPr>
        <w:t xml:space="preserve">denominado usualmente de </w:t>
      </w:r>
      <w:r w:rsidR="00C671DE" w:rsidRPr="002E552C">
        <w:rPr>
          <w:rFonts w:cs="Arial"/>
          <w:b/>
          <w:i w:val="0"/>
          <w:iCs w:val="0"/>
          <w:szCs w:val="20"/>
        </w:rPr>
        <w:t>Memorando de Entendimentos</w:t>
      </w:r>
      <w:r w:rsidR="00C671DE">
        <w:rPr>
          <w:rFonts w:cs="Arial"/>
          <w:bCs/>
          <w:i w:val="0"/>
          <w:iCs w:val="0"/>
          <w:szCs w:val="20"/>
        </w:rPr>
        <w:t xml:space="preserve">, </w:t>
      </w:r>
      <w:r w:rsidR="007C3FAF">
        <w:rPr>
          <w:rFonts w:cs="Arial"/>
          <w:bCs/>
          <w:i w:val="0"/>
          <w:iCs w:val="0"/>
          <w:szCs w:val="20"/>
        </w:rPr>
        <w:t>por vezes com outros rótulos semelhantes</w:t>
      </w:r>
      <w:r w:rsidR="002E552C">
        <w:rPr>
          <w:rFonts w:cs="Arial"/>
          <w:bCs/>
          <w:i w:val="0"/>
          <w:iCs w:val="0"/>
          <w:szCs w:val="20"/>
        </w:rPr>
        <w:t>, a exemplo de Protocolo de Intenções.</w:t>
      </w:r>
    </w:p>
    <w:p w14:paraId="0825E7E7" w14:textId="59557B3B" w:rsidR="005127E7" w:rsidRDefault="002E552C" w:rsidP="009F7943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 xml:space="preserve">O Memorando de </w:t>
      </w:r>
      <w:r w:rsidR="009C2858">
        <w:rPr>
          <w:rFonts w:cs="Arial"/>
          <w:bCs/>
          <w:i w:val="0"/>
          <w:iCs w:val="0"/>
          <w:szCs w:val="20"/>
        </w:rPr>
        <w:t>E</w:t>
      </w:r>
      <w:r>
        <w:rPr>
          <w:rFonts w:cs="Arial"/>
          <w:bCs/>
          <w:i w:val="0"/>
          <w:iCs w:val="0"/>
          <w:szCs w:val="20"/>
        </w:rPr>
        <w:t xml:space="preserve">ntendimento </w:t>
      </w:r>
      <w:r w:rsidR="009C2858" w:rsidRPr="00EB62D5">
        <w:rPr>
          <w:rFonts w:cs="Arial"/>
          <w:b/>
          <w:i w:val="0"/>
          <w:iCs w:val="0"/>
          <w:szCs w:val="20"/>
        </w:rPr>
        <w:t xml:space="preserve">não </w:t>
      </w:r>
      <w:r w:rsidR="0023700F" w:rsidRPr="00EB62D5">
        <w:rPr>
          <w:rFonts w:cs="Arial"/>
          <w:b/>
          <w:i w:val="0"/>
          <w:iCs w:val="0"/>
          <w:szCs w:val="20"/>
        </w:rPr>
        <w:t>promove a vinculação jurídica</w:t>
      </w:r>
      <w:r w:rsidR="0023700F">
        <w:rPr>
          <w:rFonts w:cs="Arial"/>
          <w:bCs/>
          <w:i w:val="0"/>
          <w:iCs w:val="0"/>
          <w:szCs w:val="20"/>
        </w:rPr>
        <w:t xml:space="preserve"> entre seus signatários</w:t>
      </w:r>
      <w:r w:rsidR="008C4C73">
        <w:rPr>
          <w:rFonts w:cs="Arial"/>
          <w:bCs/>
          <w:i w:val="0"/>
          <w:iCs w:val="0"/>
          <w:szCs w:val="20"/>
        </w:rPr>
        <w:t xml:space="preserve">, porquanto </w:t>
      </w:r>
      <w:r w:rsidR="00C46BF2">
        <w:rPr>
          <w:rFonts w:cs="Arial"/>
          <w:bCs/>
          <w:i w:val="0"/>
          <w:iCs w:val="0"/>
          <w:szCs w:val="20"/>
        </w:rPr>
        <w:t xml:space="preserve">antecede a pactuação de atividades </w:t>
      </w:r>
      <w:r w:rsidR="00F93620">
        <w:rPr>
          <w:rFonts w:cs="Arial"/>
          <w:bCs/>
          <w:i w:val="0"/>
          <w:iCs w:val="0"/>
          <w:szCs w:val="20"/>
        </w:rPr>
        <w:t>voltadas à execução concreta de projeto institucional da ICT</w:t>
      </w:r>
      <w:r w:rsidR="00603EED">
        <w:rPr>
          <w:rFonts w:cs="Arial"/>
          <w:bCs/>
          <w:i w:val="0"/>
          <w:iCs w:val="0"/>
          <w:szCs w:val="20"/>
        </w:rPr>
        <w:t xml:space="preserve">, e assim, não pode gerar obrigações </w:t>
      </w:r>
      <w:r w:rsidR="0005058F">
        <w:rPr>
          <w:rFonts w:cs="Arial"/>
          <w:bCs/>
          <w:i w:val="0"/>
          <w:iCs w:val="0"/>
          <w:szCs w:val="20"/>
        </w:rPr>
        <w:t xml:space="preserve">ou ônus para nenhum signatário: </w:t>
      </w:r>
      <w:r w:rsidR="0005058F" w:rsidRPr="00EB62D5">
        <w:rPr>
          <w:rFonts w:cs="Arial"/>
          <w:b/>
          <w:i w:val="0"/>
          <w:iCs w:val="0"/>
          <w:szCs w:val="20"/>
        </w:rPr>
        <w:t>cria apenas uma expectativa de</w:t>
      </w:r>
      <w:r w:rsidR="00C27E80" w:rsidRPr="00EB62D5">
        <w:rPr>
          <w:rFonts w:cs="Arial"/>
          <w:b/>
          <w:i w:val="0"/>
          <w:iCs w:val="0"/>
          <w:szCs w:val="20"/>
        </w:rPr>
        <w:t>, no futuro, ajustarem a execução de projeto</w:t>
      </w:r>
      <w:r w:rsidR="00DD77CE" w:rsidRPr="00EB62D5">
        <w:rPr>
          <w:rFonts w:cs="Arial"/>
          <w:b/>
          <w:i w:val="0"/>
          <w:iCs w:val="0"/>
          <w:szCs w:val="20"/>
        </w:rPr>
        <w:t xml:space="preserve"> de interesse comum</w:t>
      </w:r>
      <w:r w:rsidR="00DD77CE">
        <w:rPr>
          <w:rFonts w:cs="Arial"/>
          <w:bCs/>
          <w:i w:val="0"/>
          <w:iCs w:val="0"/>
          <w:szCs w:val="20"/>
        </w:rPr>
        <w:t>.</w:t>
      </w:r>
      <w:r w:rsidR="002826F9">
        <w:rPr>
          <w:rFonts w:cs="Arial"/>
          <w:bCs/>
          <w:i w:val="0"/>
          <w:iCs w:val="0"/>
          <w:szCs w:val="20"/>
        </w:rPr>
        <w:t xml:space="preserve"> Por isso, em regra, dispensa a elaboração de plano de trabalho, definição de objetivo, metas,</w:t>
      </w:r>
      <w:r w:rsidR="00CD6259">
        <w:rPr>
          <w:rFonts w:cs="Arial"/>
          <w:bCs/>
          <w:i w:val="0"/>
          <w:iCs w:val="0"/>
          <w:szCs w:val="20"/>
        </w:rPr>
        <w:t xml:space="preserve"> chamamento,</w:t>
      </w:r>
      <w:r w:rsidR="002826F9">
        <w:rPr>
          <w:rFonts w:cs="Arial"/>
          <w:bCs/>
          <w:i w:val="0"/>
          <w:iCs w:val="0"/>
          <w:szCs w:val="20"/>
        </w:rPr>
        <w:t xml:space="preserve"> entre outros requ</w:t>
      </w:r>
      <w:r w:rsidR="006D2673">
        <w:rPr>
          <w:rFonts w:cs="Arial"/>
          <w:bCs/>
          <w:i w:val="0"/>
          <w:iCs w:val="0"/>
          <w:szCs w:val="20"/>
        </w:rPr>
        <w:t xml:space="preserve">isitos </w:t>
      </w:r>
      <w:r w:rsidR="00ED699F">
        <w:rPr>
          <w:rFonts w:cs="Arial"/>
          <w:bCs/>
          <w:i w:val="0"/>
          <w:iCs w:val="0"/>
          <w:szCs w:val="20"/>
        </w:rPr>
        <w:t>de praxe das relações de natureza convenial ou congênere.</w:t>
      </w:r>
      <w:r w:rsidR="00CF5D5A">
        <w:rPr>
          <w:rFonts w:cs="Arial"/>
          <w:bCs/>
          <w:i w:val="0"/>
          <w:iCs w:val="0"/>
          <w:szCs w:val="20"/>
        </w:rPr>
        <w:t xml:space="preserve"> Igualmente, por inexistir </w:t>
      </w:r>
      <w:r w:rsidR="00C513D9">
        <w:rPr>
          <w:rFonts w:cs="Arial"/>
          <w:bCs/>
          <w:i w:val="0"/>
          <w:iCs w:val="0"/>
          <w:szCs w:val="20"/>
        </w:rPr>
        <w:t xml:space="preserve">produção de efeitos jurídicos, </w:t>
      </w:r>
      <w:r w:rsidR="00C513D9" w:rsidRPr="00EC0141">
        <w:rPr>
          <w:rFonts w:cs="Arial"/>
          <w:b/>
          <w:i w:val="0"/>
          <w:iCs w:val="0"/>
          <w:szCs w:val="20"/>
        </w:rPr>
        <w:t>dispensa</w:t>
      </w:r>
      <w:r w:rsidR="00C513D9">
        <w:rPr>
          <w:rFonts w:cs="Arial"/>
          <w:bCs/>
          <w:i w:val="0"/>
          <w:iCs w:val="0"/>
          <w:szCs w:val="20"/>
        </w:rPr>
        <w:t xml:space="preserve"> a submissão prévia à análise e manifestação jurídica da unidade consultiva da AGU</w:t>
      </w:r>
      <w:r w:rsidR="00EC0141">
        <w:rPr>
          <w:rFonts w:cs="Arial"/>
          <w:bCs/>
          <w:i w:val="0"/>
          <w:iCs w:val="0"/>
          <w:szCs w:val="20"/>
        </w:rPr>
        <w:t xml:space="preserve">, exceto se </w:t>
      </w:r>
      <w:r w:rsidR="00CA680B">
        <w:rPr>
          <w:rFonts w:cs="Arial"/>
          <w:bCs/>
          <w:i w:val="0"/>
          <w:iCs w:val="0"/>
          <w:szCs w:val="20"/>
        </w:rPr>
        <w:t>houver dúvida pontual de natureza jurídica sobre o caso concreto</w:t>
      </w:r>
      <w:r w:rsidR="005127E7">
        <w:rPr>
          <w:rFonts w:cs="Arial"/>
          <w:bCs/>
          <w:i w:val="0"/>
          <w:iCs w:val="0"/>
          <w:szCs w:val="20"/>
        </w:rPr>
        <w:t>.</w:t>
      </w:r>
    </w:p>
    <w:p w14:paraId="3A974C43" w14:textId="5CBF9B77" w:rsidR="005127E7" w:rsidRDefault="005127E7" w:rsidP="009F7943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>Nesse sentido</w:t>
      </w:r>
      <w:r w:rsidR="00791BC1">
        <w:rPr>
          <w:rFonts w:cs="Arial"/>
          <w:bCs/>
          <w:i w:val="0"/>
          <w:iCs w:val="0"/>
          <w:szCs w:val="20"/>
        </w:rPr>
        <w:t xml:space="preserve">: </w:t>
      </w:r>
      <w:r w:rsidR="00791BC1" w:rsidRPr="00791BC1">
        <w:rPr>
          <w:rFonts w:cs="Arial"/>
          <w:b/>
          <w:i w:val="0"/>
          <w:iCs w:val="0"/>
          <w:szCs w:val="20"/>
        </w:rPr>
        <w:t>DESPACHO n. 00023/2022/COORD/E-CJU/RESIDUAL/CGU/AGU</w:t>
      </w:r>
      <w:r w:rsidR="00791BC1" w:rsidRPr="00791BC1">
        <w:rPr>
          <w:rFonts w:cs="Arial"/>
          <w:bCs/>
          <w:i w:val="0"/>
          <w:iCs w:val="0"/>
          <w:szCs w:val="20"/>
        </w:rPr>
        <w:t xml:space="preserve">, disponível em &lt; </w:t>
      </w:r>
      <w:hyperlink r:id="rId10" w:history="1">
        <w:r w:rsidR="00791BC1" w:rsidRPr="009F3998">
          <w:rPr>
            <w:rStyle w:val="Hyperlink"/>
            <w:rFonts w:cs="Arial"/>
            <w:bCs/>
            <w:i w:val="0"/>
            <w:iCs w:val="0"/>
            <w:szCs w:val="20"/>
          </w:rPr>
          <w:t>https://sapiens.agu.gov.br/valida_publico?id=862362596</w:t>
        </w:r>
      </w:hyperlink>
      <w:r w:rsidR="00791BC1" w:rsidRPr="00791BC1">
        <w:rPr>
          <w:rFonts w:cs="Arial"/>
          <w:bCs/>
          <w:i w:val="0"/>
          <w:iCs w:val="0"/>
          <w:szCs w:val="20"/>
        </w:rPr>
        <w:t>&gt;</w:t>
      </w:r>
      <w:r w:rsidR="00791BC1">
        <w:rPr>
          <w:rFonts w:cs="Arial"/>
          <w:bCs/>
          <w:i w:val="0"/>
          <w:iCs w:val="0"/>
          <w:szCs w:val="20"/>
        </w:rPr>
        <w:t xml:space="preserve">, acesso em </w:t>
      </w:r>
      <w:r w:rsidR="00624F4F">
        <w:rPr>
          <w:rFonts w:cs="Arial"/>
          <w:bCs/>
          <w:i w:val="0"/>
          <w:iCs w:val="0"/>
          <w:szCs w:val="20"/>
        </w:rPr>
        <w:t>10 Jan 2024.</w:t>
      </w:r>
    </w:p>
    <w:p w14:paraId="7C00DF2F" w14:textId="77777777" w:rsidR="00624F4F" w:rsidRDefault="00624F4F" w:rsidP="009F7943">
      <w:pPr>
        <w:pStyle w:val="Citao"/>
        <w:rPr>
          <w:rFonts w:cs="Arial"/>
          <w:bCs/>
          <w:i w:val="0"/>
          <w:iCs w:val="0"/>
          <w:szCs w:val="20"/>
        </w:rPr>
      </w:pPr>
    </w:p>
    <w:p w14:paraId="39DF586A" w14:textId="7A968889" w:rsidR="00EB62D5" w:rsidRDefault="00057E98" w:rsidP="009F7943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 xml:space="preserve">Não obstante a ausência de </w:t>
      </w:r>
      <w:r w:rsidR="002B5072">
        <w:rPr>
          <w:rFonts w:cs="Arial"/>
          <w:bCs/>
          <w:i w:val="0"/>
          <w:iCs w:val="0"/>
          <w:szCs w:val="20"/>
        </w:rPr>
        <w:t>reflexos jurídicos</w:t>
      </w:r>
      <w:r w:rsidR="00DD77CE">
        <w:rPr>
          <w:rFonts w:cs="Arial"/>
          <w:bCs/>
          <w:i w:val="0"/>
          <w:iCs w:val="0"/>
          <w:szCs w:val="20"/>
        </w:rPr>
        <w:t xml:space="preserve">, é necessário que se demonstre </w:t>
      </w:r>
      <w:r w:rsidR="00274C2B">
        <w:rPr>
          <w:rFonts w:cs="Arial"/>
          <w:bCs/>
          <w:i w:val="0"/>
          <w:iCs w:val="0"/>
          <w:szCs w:val="20"/>
        </w:rPr>
        <w:t>que as competências das instituições podem convergir para ações de interesse comum, que no caso da ICT</w:t>
      </w:r>
      <w:r w:rsidR="000D7FF7">
        <w:rPr>
          <w:rFonts w:cs="Arial"/>
          <w:bCs/>
          <w:i w:val="0"/>
          <w:iCs w:val="0"/>
          <w:szCs w:val="20"/>
        </w:rPr>
        <w:t xml:space="preserve"> </w:t>
      </w:r>
      <w:r w:rsidR="005513D5">
        <w:rPr>
          <w:rFonts w:cs="Arial"/>
          <w:bCs/>
          <w:i w:val="0"/>
          <w:iCs w:val="0"/>
          <w:szCs w:val="20"/>
        </w:rPr>
        <w:t>da Administração Pública direta da União</w:t>
      </w:r>
      <w:r w:rsidR="00C936CA">
        <w:rPr>
          <w:rFonts w:cs="Arial"/>
          <w:bCs/>
          <w:i w:val="0"/>
          <w:iCs w:val="0"/>
          <w:szCs w:val="20"/>
        </w:rPr>
        <w:t xml:space="preserve"> </w:t>
      </w:r>
      <w:r w:rsidR="005513D5">
        <w:rPr>
          <w:rFonts w:cs="Arial"/>
          <w:bCs/>
          <w:i w:val="0"/>
          <w:iCs w:val="0"/>
          <w:szCs w:val="20"/>
        </w:rPr>
        <w:t>deve</w:t>
      </w:r>
      <w:r w:rsidR="00C936CA">
        <w:rPr>
          <w:rFonts w:cs="Arial"/>
          <w:bCs/>
          <w:i w:val="0"/>
          <w:iCs w:val="0"/>
          <w:szCs w:val="20"/>
        </w:rPr>
        <w:t>, ainda,</w:t>
      </w:r>
      <w:r w:rsidR="005513D5">
        <w:rPr>
          <w:rFonts w:cs="Arial"/>
          <w:bCs/>
          <w:i w:val="0"/>
          <w:iCs w:val="0"/>
          <w:szCs w:val="20"/>
        </w:rPr>
        <w:t xml:space="preserve"> ser compatível com os objetivos e diretrizes da sua política de inovação</w:t>
      </w:r>
      <w:r w:rsidR="004C12B2">
        <w:rPr>
          <w:rFonts w:cs="Arial"/>
          <w:bCs/>
          <w:i w:val="0"/>
          <w:iCs w:val="0"/>
          <w:szCs w:val="20"/>
        </w:rPr>
        <w:t>, o que deve ser diligenciado previamente pelo gestor da ICT pública</w:t>
      </w:r>
      <w:r w:rsidR="00EB62D5">
        <w:rPr>
          <w:rFonts w:cs="Arial"/>
          <w:bCs/>
          <w:i w:val="0"/>
          <w:iCs w:val="0"/>
          <w:szCs w:val="20"/>
        </w:rPr>
        <w:t>.</w:t>
      </w:r>
    </w:p>
    <w:p w14:paraId="31F27F64" w14:textId="27CBEA9E" w:rsidR="005513D5" w:rsidRDefault="00373881" w:rsidP="009F7943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 xml:space="preserve">É importante não perder de vista que, quando </w:t>
      </w:r>
      <w:r w:rsidR="00FB2350">
        <w:rPr>
          <w:rFonts w:cs="Arial"/>
          <w:bCs/>
          <w:i w:val="0"/>
          <w:iCs w:val="0"/>
          <w:szCs w:val="20"/>
        </w:rPr>
        <w:t xml:space="preserve">os signatários do Memorando de Entendimento decidirem </w:t>
      </w:r>
      <w:r w:rsidR="00FB2350" w:rsidRPr="003C1F3F">
        <w:rPr>
          <w:rFonts w:cs="Arial"/>
          <w:b/>
          <w:i w:val="0"/>
          <w:iCs w:val="0"/>
          <w:szCs w:val="20"/>
        </w:rPr>
        <w:t xml:space="preserve">executar </w:t>
      </w:r>
      <w:r w:rsidR="00720B6C" w:rsidRPr="003C1F3F">
        <w:rPr>
          <w:rFonts w:cs="Arial"/>
          <w:b/>
          <w:i w:val="0"/>
          <w:iCs w:val="0"/>
          <w:szCs w:val="20"/>
        </w:rPr>
        <w:t xml:space="preserve">de fato algo </w:t>
      </w:r>
      <w:r w:rsidR="00DA69AE" w:rsidRPr="003C1F3F">
        <w:rPr>
          <w:rFonts w:cs="Arial"/>
          <w:b/>
          <w:i w:val="0"/>
          <w:iCs w:val="0"/>
          <w:szCs w:val="20"/>
        </w:rPr>
        <w:t>de interesse comum</w:t>
      </w:r>
      <w:r w:rsidR="00DA69AE">
        <w:rPr>
          <w:rFonts w:cs="Arial"/>
          <w:bCs/>
          <w:i w:val="0"/>
          <w:iCs w:val="0"/>
          <w:szCs w:val="20"/>
        </w:rPr>
        <w:t xml:space="preserve">, </w:t>
      </w:r>
      <w:r w:rsidR="001A50A5">
        <w:rPr>
          <w:rFonts w:cs="Arial"/>
          <w:bCs/>
          <w:i w:val="0"/>
          <w:iCs w:val="0"/>
          <w:szCs w:val="20"/>
        </w:rPr>
        <w:t xml:space="preserve">em relação à ICT da Administração Pública direta da União </w:t>
      </w:r>
      <w:r w:rsidR="004A2F10">
        <w:rPr>
          <w:rFonts w:cs="Arial"/>
          <w:bCs/>
          <w:i w:val="0"/>
          <w:iCs w:val="0"/>
          <w:szCs w:val="20"/>
        </w:rPr>
        <w:t xml:space="preserve">deverá ser elaborado o correlato </w:t>
      </w:r>
      <w:r w:rsidR="004A2F10" w:rsidRPr="003C1F3F">
        <w:rPr>
          <w:rFonts w:cs="Arial"/>
          <w:b/>
          <w:i w:val="0"/>
          <w:iCs w:val="0"/>
          <w:szCs w:val="20"/>
        </w:rPr>
        <w:t>projeto institucional</w:t>
      </w:r>
      <w:r w:rsidR="004A2F10">
        <w:rPr>
          <w:rFonts w:cs="Arial"/>
          <w:bCs/>
          <w:i w:val="0"/>
          <w:iCs w:val="0"/>
          <w:szCs w:val="20"/>
        </w:rPr>
        <w:t xml:space="preserve">, a ser submetido à aprovação interna, </w:t>
      </w:r>
      <w:r w:rsidR="00516ED6">
        <w:rPr>
          <w:rFonts w:cs="Arial"/>
          <w:bCs/>
          <w:i w:val="0"/>
          <w:iCs w:val="0"/>
          <w:szCs w:val="20"/>
        </w:rPr>
        <w:t xml:space="preserve">segundo o procedimento interno regulamentado para essa finalidade. </w:t>
      </w:r>
      <w:r w:rsidR="004D15B0">
        <w:rPr>
          <w:rFonts w:cs="Arial"/>
          <w:bCs/>
          <w:i w:val="0"/>
          <w:iCs w:val="0"/>
          <w:szCs w:val="20"/>
        </w:rPr>
        <w:t>E a juridicidade será aferida</w:t>
      </w:r>
      <w:r w:rsidR="003C1F3F">
        <w:rPr>
          <w:rFonts w:cs="Arial"/>
          <w:bCs/>
          <w:i w:val="0"/>
          <w:iCs w:val="0"/>
          <w:szCs w:val="20"/>
        </w:rPr>
        <w:t xml:space="preserve"> principalmente</w:t>
      </w:r>
      <w:r w:rsidR="004D15B0">
        <w:rPr>
          <w:rFonts w:cs="Arial"/>
          <w:bCs/>
          <w:i w:val="0"/>
          <w:iCs w:val="0"/>
          <w:szCs w:val="20"/>
        </w:rPr>
        <w:t xml:space="preserve"> segundo as diretrizes da Orientação Normativa e-CJU/Residual nº 7/2021</w:t>
      </w:r>
      <w:r w:rsidR="003C1F3F">
        <w:rPr>
          <w:rFonts w:cs="Arial"/>
          <w:bCs/>
          <w:i w:val="0"/>
          <w:iCs w:val="0"/>
          <w:szCs w:val="20"/>
        </w:rPr>
        <w:t>, entre outras</w:t>
      </w:r>
      <w:r w:rsidR="005513D5">
        <w:rPr>
          <w:rFonts w:cs="Arial"/>
          <w:bCs/>
          <w:i w:val="0"/>
          <w:iCs w:val="0"/>
          <w:szCs w:val="20"/>
        </w:rPr>
        <w:t>.</w:t>
      </w:r>
    </w:p>
    <w:p w14:paraId="486697D7" w14:textId="77777777" w:rsidR="00FB5A79" w:rsidRDefault="00FB5A79" w:rsidP="00FB5A79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49A83FC9" w14:textId="44B0A995" w:rsidR="00FB5A79" w:rsidRPr="00A836E7" w:rsidRDefault="00FB5A79" w:rsidP="00FB5A79">
      <w:pPr>
        <w:pStyle w:val="Citao"/>
        <w:spacing w:before="0"/>
        <w:rPr>
          <w:rFonts w:cs="Arial"/>
          <w:i w:val="0"/>
          <w:iCs w:val="0"/>
          <w:szCs w:val="20"/>
        </w:rPr>
      </w:pPr>
      <w:r w:rsidRPr="00A836E7">
        <w:rPr>
          <w:rFonts w:cs="Arial"/>
          <w:i w:val="0"/>
          <w:iCs w:val="0"/>
          <w:szCs w:val="20"/>
        </w:rPr>
        <w:t xml:space="preserve">Os itens deste modelo </w:t>
      </w:r>
      <w:r>
        <w:rPr>
          <w:rFonts w:cs="Arial"/>
          <w:i w:val="0"/>
          <w:iCs w:val="0"/>
          <w:szCs w:val="20"/>
        </w:rPr>
        <w:t xml:space="preserve">que estão </w:t>
      </w:r>
      <w:r w:rsidRPr="00A836E7">
        <w:rPr>
          <w:rFonts w:cs="Arial"/>
          <w:i w:val="0"/>
          <w:iCs w:val="0"/>
          <w:szCs w:val="20"/>
        </w:rPr>
        <w:t xml:space="preserve">destacados em </w:t>
      </w:r>
      <w:r w:rsidRPr="00AF6351">
        <w:rPr>
          <w:rFonts w:cs="Arial"/>
          <w:i w:val="0"/>
          <w:iCs w:val="0"/>
          <w:color w:val="FF0000"/>
          <w:szCs w:val="20"/>
        </w:rPr>
        <w:t>vermelho</w:t>
      </w:r>
      <w:r w:rsidRPr="00AF6351">
        <w:rPr>
          <w:rFonts w:cs="Arial"/>
          <w:color w:val="FF0000"/>
          <w:szCs w:val="20"/>
        </w:rPr>
        <w:t xml:space="preserve"> </w:t>
      </w:r>
      <w:r w:rsidRPr="00A836E7">
        <w:rPr>
          <w:rFonts w:cs="Arial"/>
          <w:i w:val="0"/>
          <w:iCs w:val="0"/>
          <w:szCs w:val="20"/>
        </w:rPr>
        <w:t>devem ser preenchidos pela ICT da Administração Pública direta da União, de acordo com o caso concreto.</w:t>
      </w:r>
      <w:r>
        <w:rPr>
          <w:rFonts w:cs="Arial"/>
          <w:i w:val="0"/>
          <w:iCs w:val="0"/>
          <w:szCs w:val="20"/>
        </w:rPr>
        <w:t xml:space="preserve"> Já os itens em </w:t>
      </w:r>
      <w:r w:rsidRPr="004832FF">
        <w:rPr>
          <w:rFonts w:cs="Arial"/>
          <w:color w:val="FF0000"/>
          <w:szCs w:val="20"/>
        </w:rPr>
        <w:t>vermelho itálico</w:t>
      </w:r>
      <w:r w:rsidRPr="004832FF">
        <w:rPr>
          <w:rFonts w:cs="Arial"/>
          <w:i w:val="0"/>
          <w:iCs w:val="0"/>
          <w:color w:val="FF0000"/>
          <w:szCs w:val="20"/>
        </w:rPr>
        <w:t xml:space="preserve"> </w:t>
      </w:r>
      <w:r>
        <w:rPr>
          <w:rFonts w:cs="Arial"/>
          <w:i w:val="0"/>
          <w:iCs w:val="0"/>
          <w:szCs w:val="20"/>
        </w:rPr>
        <w:t>indicam a opção a ser adotada pela ICT.</w:t>
      </w:r>
    </w:p>
    <w:p w14:paraId="56A3EC44" w14:textId="77777777" w:rsidR="00FB5A79" w:rsidRPr="00A836E7" w:rsidRDefault="00FB5A79" w:rsidP="00FB5A79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69ABDC45" w14:textId="77777777" w:rsidR="00FB5A79" w:rsidRDefault="00FB5A79" w:rsidP="00FB5A79">
      <w:pPr>
        <w:pStyle w:val="Citao"/>
        <w:spacing w:before="0"/>
        <w:rPr>
          <w:rFonts w:cs="Arial"/>
          <w:i w:val="0"/>
          <w:iCs w:val="0"/>
          <w:szCs w:val="20"/>
        </w:rPr>
      </w:pPr>
      <w:r w:rsidRPr="00A836E7">
        <w:rPr>
          <w:rFonts w:cs="Arial"/>
          <w:i w:val="0"/>
          <w:iCs w:val="0"/>
          <w:szCs w:val="20"/>
        </w:rPr>
        <w:t>Alguns itens rece</w:t>
      </w:r>
      <w:r w:rsidRPr="00A836E7">
        <w:rPr>
          <w:rFonts w:cs="Arial"/>
          <w:i w:val="0"/>
          <w:iCs w:val="0"/>
          <w:color w:val="auto"/>
          <w:szCs w:val="20"/>
        </w:rPr>
        <w:t>beram</w:t>
      </w:r>
      <w:r w:rsidRPr="00A836E7">
        <w:rPr>
          <w:rFonts w:cs="Arial"/>
          <w:i w:val="0"/>
          <w:iCs w:val="0"/>
          <w:szCs w:val="20"/>
        </w:rPr>
        <w:t xml:space="preserve"> notas explicativas destacadas para compreensão da ICT, que deverão ser suprimidas quando da finalização do documento. O registro das atualizações feitas em cada versão pode ser </w:t>
      </w:r>
      <w:r>
        <w:rPr>
          <w:rFonts w:cs="Arial"/>
          <w:i w:val="0"/>
          <w:iCs w:val="0"/>
          <w:szCs w:val="20"/>
        </w:rPr>
        <w:t>verificado</w:t>
      </w:r>
      <w:r w:rsidRPr="00A836E7">
        <w:rPr>
          <w:rFonts w:cs="Arial"/>
          <w:i w:val="0"/>
          <w:iCs w:val="0"/>
          <w:szCs w:val="20"/>
        </w:rPr>
        <w:t xml:space="preserve"> na página principal dos modelos de licitações e contratos no sítio eletrônico da AGU. </w:t>
      </w:r>
    </w:p>
    <w:p w14:paraId="012E2EAB" w14:textId="77777777" w:rsidR="00FB5A79" w:rsidRDefault="00FB5A79" w:rsidP="00FB5A79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1643AB08" w14:textId="0752B08C" w:rsidR="009F7943" w:rsidRPr="009E698E" w:rsidRDefault="00FB5A79" w:rsidP="00FB5A79">
      <w:pPr>
        <w:pStyle w:val="Citao"/>
        <w:spacing w:before="0"/>
        <w:rPr>
          <w:rFonts w:cs="Arial"/>
          <w:bCs/>
          <w:i w:val="0"/>
          <w:iCs w:val="0"/>
          <w:szCs w:val="20"/>
        </w:rPr>
      </w:pPr>
      <w:r w:rsidRPr="00A836E7">
        <w:rPr>
          <w:rFonts w:cs="Arial"/>
          <w:i w:val="0"/>
          <w:iCs w:val="0"/>
          <w:szCs w:val="20"/>
        </w:rPr>
        <w:t xml:space="preserve">Eventuais sugestões de alteração de texto do referido modelo de edital poderão ser encaminhadas ao e-mail: </w:t>
      </w:r>
      <w:r w:rsidRPr="00A836E7">
        <w:rPr>
          <w:rFonts w:cs="Arial"/>
          <w:i w:val="0"/>
          <w:iCs w:val="0"/>
          <w:szCs w:val="20"/>
          <w:u w:val="single"/>
        </w:rPr>
        <w:t>cju.sjc@agu.gov.br</w:t>
      </w:r>
      <w:r w:rsidRPr="00A836E7">
        <w:rPr>
          <w:rFonts w:cs="Arial"/>
          <w:i w:val="0"/>
          <w:iCs w:val="0"/>
          <w:szCs w:val="20"/>
        </w:rPr>
        <w:t xml:space="preserve">. As ICTs da União Assessoradas deverão manter as notas de rodapé dos modelos utilizados para a elaboração das minutas e demais anexos, a fim de que os Órgãos Consultivos Jurídicos da AGU, ao examinarem os documentos, estejam certos de que os modelos são os corretos. A versão final do texto, após aprovada pelo órgão consultivo, deverá excluir a referida nota. </w:t>
      </w:r>
    </w:p>
    <w:p w14:paraId="3D050D7A" w14:textId="0914EA0C" w:rsidR="009F7943" w:rsidRDefault="009F7943" w:rsidP="009F7943">
      <w:pPr>
        <w:autoSpaceDE w:val="0"/>
        <w:autoSpaceDN w:val="0"/>
        <w:adjustRightInd w:val="0"/>
        <w:jc w:val="both"/>
        <w:rPr>
          <w:b/>
        </w:rPr>
      </w:pPr>
    </w:p>
    <w:p w14:paraId="0263757A" w14:textId="77777777" w:rsidR="00927633" w:rsidRPr="00C028CA" w:rsidRDefault="00927633" w:rsidP="009F7943">
      <w:pPr>
        <w:autoSpaceDE w:val="0"/>
        <w:autoSpaceDN w:val="0"/>
        <w:adjustRightInd w:val="0"/>
        <w:jc w:val="both"/>
        <w:rPr>
          <w:b/>
        </w:rPr>
      </w:pPr>
    </w:p>
    <w:p w14:paraId="4DE904D0" w14:textId="77777777" w:rsidR="00624F4F" w:rsidRDefault="00624F4F" w:rsidP="00714F48">
      <w:pPr>
        <w:jc w:val="center"/>
        <w:rPr>
          <w:sz w:val="24"/>
          <w:szCs w:val="24"/>
        </w:rPr>
      </w:pPr>
    </w:p>
    <w:p w14:paraId="361BAF6C" w14:textId="77777777" w:rsidR="00624F4F" w:rsidRDefault="00624F4F" w:rsidP="00714F48">
      <w:pPr>
        <w:jc w:val="center"/>
        <w:rPr>
          <w:sz w:val="24"/>
          <w:szCs w:val="24"/>
        </w:rPr>
      </w:pPr>
    </w:p>
    <w:p w14:paraId="40239F1C" w14:textId="77777777" w:rsidR="00624F4F" w:rsidRDefault="00624F4F" w:rsidP="00714F48">
      <w:pPr>
        <w:jc w:val="center"/>
        <w:rPr>
          <w:sz w:val="24"/>
          <w:szCs w:val="24"/>
        </w:rPr>
      </w:pPr>
    </w:p>
    <w:p w14:paraId="59987922" w14:textId="5F259720" w:rsidR="00714F48" w:rsidRPr="00B725E3" w:rsidRDefault="00B725E3" w:rsidP="00714F48">
      <w:pPr>
        <w:jc w:val="center"/>
        <w:rPr>
          <w:sz w:val="24"/>
          <w:szCs w:val="24"/>
        </w:rPr>
      </w:pPr>
      <w:r w:rsidRPr="00B725E3">
        <w:rPr>
          <w:sz w:val="24"/>
          <w:szCs w:val="24"/>
        </w:rPr>
        <w:lastRenderedPageBreak/>
        <w:t>MINUTA</w:t>
      </w:r>
    </w:p>
    <w:p w14:paraId="28E40582" w14:textId="5025DFB5" w:rsidR="009F7943" w:rsidRPr="00714F48" w:rsidRDefault="00587A34" w:rsidP="00714F48">
      <w:pPr>
        <w:jc w:val="center"/>
        <w:rPr>
          <w:b/>
          <w:bCs/>
          <w:sz w:val="36"/>
          <w:szCs w:val="36"/>
        </w:rPr>
      </w:pPr>
      <w:r w:rsidRPr="00714F48">
        <w:rPr>
          <w:b/>
          <w:bCs/>
          <w:sz w:val="36"/>
          <w:szCs w:val="36"/>
        </w:rPr>
        <w:t>MEMORANDO DE ENTENDIMENTO</w:t>
      </w:r>
    </w:p>
    <w:p w14:paraId="6E1FC320" w14:textId="77777777" w:rsidR="009F7943" w:rsidRDefault="009F7943" w:rsidP="008A2863">
      <w:pPr>
        <w:jc w:val="both"/>
        <w:rPr>
          <w:b/>
          <w:bCs/>
        </w:rPr>
      </w:pPr>
    </w:p>
    <w:p w14:paraId="4680DCA1" w14:textId="67EF460E" w:rsidR="00BD2AA0" w:rsidRDefault="002820B3" w:rsidP="00741D9E">
      <w:pPr>
        <w:ind w:left="3402"/>
        <w:jc w:val="both"/>
      </w:pPr>
      <w:r w:rsidRPr="007F0D2C">
        <w:rPr>
          <w:b/>
          <w:bCs/>
        </w:rPr>
        <w:t xml:space="preserve">MEMORANDO DE ENTENDIMENTO </w:t>
      </w:r>
      <w:r w:rsidR="004724F3">
        <w:rPr>
          <w:b/>
          <w:bCs/>
        </w:rPr>
        <w:t xml:space="preserve">Nº </w:t>
      </w:r>
      <w:proofErr w:type="spellStart"/>
      <w:r w:rsidR="004724F3" w:rsidRPr="004724F3">
        <w:rPr>
          <w:b/>
          <w:bCs/>
          <w:color w:val="FF0000"/>
        </w:rPr>
        <w:t>xxxx</w:t>
      </w:r>
      <w:proofErr w:type="spellEnd"/>
      <w:r w:rsidR="004724F3" w:rsidRPr="004724F3">
        <w:rPr>
          <w:b/>
          <w:bCs/>
          <w:color w:val="FF0000"/>
        </w:rPr>
        <w:t>/202x</w:t>
      </w:r>
      <w:r w:rsidR="004724F3">
        <w:rPr>
          <w:b/>
          <w:bCs/>
        </w:rPr>
        <w:t xml:space="preserve">, </w:t>
      </w:r>
      <w:r w:rsidR="00AE4595" w:rsidRPr="007F0D2C">
        <w:rPr>
          <w:b/>
          <w:bCs/>
        </w:rPr>
        <w:t xml:space="preserve">QUE ENTRE SI CELEBRAM O </w:t>
      </w:r>
      <w:r w:rsidR="0017472D" w:rsidRPr="0017472D">
        <w:rPr>
          <w:b/>
          <w:bCs/>
        </w:rPr>
        <w:t>LABORATÓRIO</w:t>
      </w:r>
      <w:r w:rsidR="0017472D" w:rsidRPr="0017472D">
        <w:rPr>
          <w:b/>
          <w:bCs/>
          <w:spacing w:val="10"/>
        </w:rPr>
        <w:t xml:space="preserve"> </w:t>
      </w:r>
      <w:r w:rsidR="0017472D" w:rsidRPr="0017472D">
        <w:rPr>
          <w:b/>
          <w:bCs/>
        </w:rPr>
        <w:t>NACIONAL</w:t>
      </w:r>
      <w:r w:rsidR="0017472D" w:rsidRPr="0017472D">
        <w:rPr>
          <w:b/>
          <w:bCs/>
          <w:spacing w:val="11"/>
        </w:rPr>
        <w:t xml:space="preserve"> </w:t>
      </w:r>
      <w:r w:rsidR="0017472D" w:rsidRPr="0017472D">
        <w:rPr>
          <w:b/>
          <w:bCs/>
        </w:rPr>
        <w:t>DE</w:t>
      </w:r>
      <w:r w:rsidR="0017472D" w:rsidRPr="0017472D">
        <w:rPr>
          <w:b/>
          <w:bCs/>
          <w:spacing w:val="10"/>
        </w:rPr>
        <w:t xml:space="preserve"> </w:t>
      </w:r>
      <w:r w:rsidR="0017472D" w:rsidRPr="0017472D">
        <w:rPr>
          <w:b/>
          <w:bCs/>
          <w:spacing w:val="-2"/>
        </w:rPr>
        <w:t xml:space="preserve">COMPUTAÇÃO </w:t>
      </w:r>
      <w:r w:rsidR="0017472D" w:rsidRPr="0017472D">
        <w:rPr>
          <w:b/>
          <w:bCs/>
        </w:rPr>
        <w:t>CIENTÍFICA (LNCC)</w:t>
      </w:r>
      <w:r w:rsidR="00AE4595" w:rsidRPr="0017472D">
        <w:rPr>
          <w:b/>
          <w:bCs/>
          <w:color w:val="FF0000"/>
        </w:rPr>
        <w:t xml:space="preserve"> </w:t>
      </w:r>
      <w:r w:rsidR="00AE4595">
        <w:t xml:space="preserve">E O </w:t>
      </w:r>
      <w:r w:rsidR="007F0D2C" w:rsidRPr="007F0D2C">
        <w:rPr>
          <w:b/>
          <w:bCs/>
          <w:color w:val="FF0000"/>
        </w:rPr>
        <w:t>XXXXXXXXXXX</w:t>
      </w:r>
      <w:r w:rsidR="00290902" w:rsidRPr="00BD2AA0">
        <w:rPr>
          <w:color w:val="FF0000"/>
        </w:rPr>
        <w:t xml:space="preserve"> (</w:t>
      </w:r>
      <w:r w:rsidR="00290902">
        <w:rPr>
          <w:color w:val="FF0000"/>
        </w:rPr>
        <w:t>nome</w:t>
      </w:r>
      <w:r w:rsidR="00290902" w:rsidRPr="00BD2AA0">
        <w:rPr>
          <w:color w:val="FF0000"/>
        </w:rPr>
        <w:t xml:space="preserve"> d</w:t>
      </w:r>
      <w:r w:rsidR="00AE297D">
        <w:rPr>
          <w:color w:val="FF0000"/>
        </w:rPr>
        <w:t>o outro</w:t>
      </w:r>
      <w:r w:rsidR="00202332">
        <w:rPr>
          <w:color w:val="FF0000"/>
        </w:rPr>
        <w:t xml:space="preserve"> proponente</w:t>
      </w:r>
      <w:r w:rsidR="00290902" w:rsidRPr="00BD2AA0">
        <w:rPr>
          <w:color w:val="FF0000"/>
        </w:rPr>
        <w:t>)</w:t>
      </w:r>
    </w:p>
    <w:p w14:paraId="05C74A2E" w14:textId="34116E83" w:rsidR="00BD2AA0" w:rsidRDefault="00BD2AA0" w:rsidP="008A2863">
      <w:pPr>
        <w:jc w:val="both"/>
      </w:pPr>
    </w:p>
    <w:p w14:paraId="1BC96212" w14:textId="77777777" w:rsidR="00E5252C" w:rsidRDefault="00E5252C" w:rsidP="008A2863">
      <w:pPr>
        <w:jc w:val="both"/>
      </w:pPr>
    </w:p>
    <w:p w14:paraId="21CF98A1" w14:textId="14CBA5B2" w:rsidR="00E32400" w:rsidRDefault="0017472D" w:rsidP="00237DEC">
      <w:pPr>
        <w:spacing w:line="360" w:lineRule="auto"/>
        <w:jc w:val="both"/>
      </w:pPr>
      <w:r w:rsidRPr="0017472D">
        <w:t xml:space="preserve">O LABORATÓRIO NACIONAL DE COMPUTAÇÃO CIENTÍFICA, órgão do MINISTÉRIO DA CIÊNCIA, TECNOLOGIA E INOVAÇÃO (MCTI), estabelecido na Avenida Getúlio Vargas, nº333, Quitandinha, na cidade Petrópolis/ RJ, CEP 25.651- 075, qualiﬁcado como Instituição Cientíﬁca, Tecnológica e de Inovação (ICT da União), nos termos da Lei nº 10.973/04, doravante denominado de LNCC, neste ato representado por seu Diretor, o Sr. Fábio Borges de Oliveira, nomeado nos termos da Portaria nº 057/2021, publicada no Diário Oﬁcial da União de 21/01/2021, </w:t>
      </w:r>
      <w:r w:rsidR="00D22431">
        <w:t xml:space="preserve">e o </w:t>
      </w:r>
      <w:r w:rsidR="00720174" w:rsidRPr="00D22431">
        <w:rPr>
          <w:b/>
          <w:bCs/>
          <w:color w:val="FF0000"/>
          <w:u w:val="single"/>
        </w:rPr>
        <w:t>XXXXXXXXXXX</w:t>
      </w:r>
      <w:r w:rsidR="00720174" w:rsidRPr="00720174">
        <w:t xml:space="preserve">, </w:t>
      </w:r>
      <w:r w:rsidR="00720174">
        <w:t xml:space="preserve">estabelecido na </w:t>
      </w:r>
      <w:proofErr w:type="spellStart"/>
      <w:r w:rsidR="00720174" w:rsidRPr="00AE297D">
        <w:rPr>
          <w:color w:val="FF0000"/>
        </w:rPr>
        <w:t>xxxxxxxxxxxxxxxxxxxxxxxxxxxx</w:t>
      </w:r>
      <w:proofErr w:type="spellEnd"/>
      <w:r w:rsidR="00720174">
        <w:t xml:space="preserve">, nº </w:t>
      </w:r>
      <w:proofErr w:type="spellStart"/>
      <w:r w:rsidR="00720174" w:rsidRPr="00AE297D">
        <w:rPr>
          <w:color w:val="FF0000"/>
        </w:rPr>
        <w:t>xxxx</w:t>
      </w:r>
      <w:proofErr w:type="spellEnd"/>
      <w:r w:rsidR="00720174">
        <w:t xml:space="preserve">, na cidade </w:t>
      </w:r>
      <w:proofErr w:type="spellStart"/>
      <w:r w:rsidR="00720174" w:rsidRPr="00AE297D">
        <w:rPr>
          <w:color w:val="FF0000"/>
        </w:rPr>
        <w:t>xxxxxxxxxxxxxxxxxxxxxxx</w:t>
      </w:r>
      <w:r w:rsidR="00720174">
        <w:t>-</w:t>
      </w:r>
      <w:r w:rsidR="00720174" w:rsidRPr="00AE297D">
        <w:rPr>
          <w:color w:val="FF0000"/>
        </w:rPr>
        <w:t>xx</w:t>
      </w:r>
      <w:proofErr w:type="spellEnd"/>
      <w:r w:rsidR="00720174">
        <w:t xml:space="preserve">, CEP </w:t>
      </w:r>
      <w:proofErr w:type="spellStart"/>
      <w:r w:rsidR="00720174" w:rsidRPr="00AE297D">
        <w:rPr>
          <w:color w:val="FF0000"/>
        </w:rPr>
        <w:t>xxxxx-xxx</w:t>
      </w:r>
      <w:proofErr w:type="spellEnd"/>
      <w:r w:rsidR="00720174">
        <w:t xml:space="preserve">, instituição </w:t>
      </w:r>
      <w:proofErr w:type="spellStart"/>
      <w:r w:rsidR="00720174" w:rsidRPr="00713B07">
        <w:rPr>
          <w:color w:val="FF0000"/>
        </w:rPr>
        <w:t>xxxxxxxxxxx</w:t>
      </w:r>
      <w:proofErr w:type="spellEnd"/>
      <w:r w:rsidR="00720174">
        <w:t xml:space="preserve">, doravante denominado de </w:t>
      </w:r>
      <w:r w:rsidR="00713B07" w:rsidRPr="00713B07">
        <w:rPr>
          <w:b/>
          <w:bCs/>
          <w:color w:val="FF0000"/>
          <w:u w:val="single"/>
        </w:rPr>
        <w:t>ZZZ</w:t>
      </w:r>
      <w:r w:rsidR="00720174">
        <w:t xml:space="preserve">, neste ato representado por seu </w:t>
      </w:r>
      <w:r w:rsidR="00720174" w:rsidRPr="00667D5D">
        <w:rPr>
          <w:color w:val="FF0000"/>
        </w:rPr>
        <w:t>Diretor</w:t>
      </w:r>
      <w:r w:rsidR="00667D5D">
        <w:rPr>
          <w:color w:val="FF0000"/>
        </w:rPr>
        <w:t xml:space="preserve"> (</w:t>
      </w:r>
      <w:r w:rsidR="00E218A3" w:rsidRPr="00667D5D">
        <w:rPr>
          <w:color w:val="FF0000"/>
        </w:rPr>
        <w:t>Presidente</w:t>
      </w:r>
      <w:r w:rsidR="00667D5D">
        <w:rPr>
          <w:color w:val="FF0000"/>
        </w:rPr>
        <w:t xml:space="preserve"> </w:t>
      </w:r>
      <w:proofErr w:type="spellStart"/>
      <w:r w:rsidR="00667D5D">
        <w:rPr>
          <w:color w:val="FF0000"/>
        </w:rPr>
        <w:t>etc</w:t>
      </w:r>
      <w:proofErr w:type="spellEnd"/>
      <w:r w:rsidR="00667D5D">
        <w:rPr>
          <w:color w:val="FF0000"/>
        </w:rPr>
        <w:t>)</w:t>
      </w:r>
      <w:r w:rsidR="00720174">
        <w:t xml:space="preserve">, o Sr. </w:t>
      </w:r>
      <w:proofErr w:type="spellStart"/>
      <w:r w:rsidR="00720174" w:rsidRPr="008A2863">
        <w:rPr>
          <w:color w:val="FF0000"/>
        </w:rPr>
        <w:t>xxxxxxxxxxxxxxxxxxxxxxx</w:t>
      </w:r>
      <w:proofErr w:type="spellEnd"/>
      <w:r w:rsidR="00720174">
        <w:t xml:space="preserve">, </w:t>
      </w:r>
      <w:r w:rsidR="00667D5D">
        <w:t xml:space="preserve">nos termos do </w:t>
      </w:r>
      <w:proofErr w:type="spellStart"/>
      <w:r w:rsidR="00667D5D" w:rsidRPr="00667D5D">
        <w:rPr>
          <w:color w:val="FF0000"/>
        </w:rPr>
        <w:t>xxxxxxxx</w:t>
      </w:r>
      <w:proofErr w:type="spellEnd"/>
      <w:r w:rsidR="00E32400">
        <w:t>,</w:t>
      </w:r>
      <w:r w:rsidR="00AE4595">
        <w:t xml:space="preserve"> considerando: </w:t>
      </w:r>
    </w:p>
    <w:p w14:paraId="487BD9E8" w14:textId="23B7B7F8" w:rsidR="0017472D" w:rsidRDefault="0017472D" w:rsidP="00237DEC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que, segundo o seu Regimento Interno aprovado pela Portaria MCTI nº7.061, de 24/05/2023, o LNCC possui a seguinte ﬁnalidade institucional:</w:t>
      </w:r>
    </w:p>
    <w:p w14:paraId="526372F8" w14:textId="77777777" w:rsidR="0017472D" w:rsidRDefault="0017472D" w:rsidP="00237DEC">
      <w:pPr>
        <w:spacing w:line="360" w:lineRule="auto"/>
        <w:ind w:left="567"/>
        <w:jc w:val="both"/>
      </w:pPr>
    </w:p>
    <w:p w14:paraId="4C3E7E31" w14:textId="77777777" w:rsidR="0017472D" w:rsidRDefault="0017472D" w:rsidP="00237DEC">
      <w:pPr>
        <w:spacing w:line="360" w:lineRule="auto"/>
        <w:jc w:val="both"/>
      </w:pPr>
      <w:r>
        <w:t>Art. 4º Ao Laboratório Nacional de Computação Cientíﬁca compete:</w:t>
      </w:r>
    </w:p>
    <w:p w14:paraId="147BFF6F" w14:textId="1C168CE6" w:rsidR="0017472D" w:rsidRPr="00237DEC" w:rsidRDefault="0017472D" w:rsidP="00237DEC">
      <w:pPr>
        <w:pStyle w:val="PargrafodaLista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237DEC">
        <w:rPr>
          <w:sz w:val="20"/>
          <w:szCs w:val="20"/>
        </w:rPr>
        <w:t>realizar pesquisa e desenvolvimento em computação cientíﬁca, em especial para a criação e a aplicação de modelos e métodos matemáticos e computacionais na solução de problemas cientíﬁcos e tecnológicos;</w:t>
      </w:r>
    </w:p>
    <w:p w14:paraId="19DD3B5A" w14:textId="502A850A" w:rsidR="009271E2" w:rsidRPr="00237DEC" w:rsidRDefault="00237DEC" w:rsidP="00237DEC">
      <w:pPr>
        <w:pStyle w:val="PargrafodaLista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17472D" w:rsidRPr="00237DEC">
        <w:rPr>
          <w:sz w:val="20"/>
          <w:szCs w:val="20"/>
        </w:rPr>
        <w:t>esenvolver e gerenciar ambiente computacional de alto desempenho que atenda às necessidades do País;</w:t>
      </w:r>
      <w:r w:rsidR="009271E2" w:rsidRPr="00237DEC">
        <w:rPr>
          <w:sz w:val="20"/>
          <w:szCs w:val="20"/>
        </w:rPr>
        <w:t xml:space="preserve"> e</w:t>
      </w:r>
      <w:r w:rsidR="0017472D" w:rsidRPr="00237DEC">
        <w:rPr>
          <w:sz w:val="20"/>
          <w:szCs w:val="20"/>
        </w:rPr>
        <w:t xml:space="preserve"> </w:t>
      </w:r>
    </w:p>
    <w:p w14:paraId="14C14AC8" w14:textId="0C351910" w:rsidR="00237DEC" w:rsidRPr="00237DEC" w:rsidRDefault="0017472D" w:rsidP="00237DEC">
      <w:pPr>
        <w:pStyle w:val="PargrafodaLista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237DEC">
        <w:rPr>
          <w:sz w:val="20"/>
          <w:szCs w:val="20"/>
        </w:rPr>
        <w:t xml:space="preserve"> capacitar pessoas nas áreas relacionadas ao seu âmbito de atuação. </w:t>
      </w:r>
    </w:p>
    <w:p w14:paraId="34F51545" w14:textId="1166185C" w:rsidR="0017472D" w:rsidRPr="00237DEC" w:rsidRDefault="0017472D" w:rsidP="00237DEC">
      <w:pPr>
        <w:spacing w:line="360" w:lineRule="auto"/>
        <w:jc w:val="both"/>
        <w:rPr>
          <w:sz w:val="24"/>
          <w:szCs w:val="24"/>
        </w:rPr>
      </w:pPr>
      <w:r w:rsidRPr="00237DEC">
        <w:rPr>
          <w:sz w:val="24"/>
          <w:szCs w:val="24"/>
        </w:rPr>
        <w:t>Art. 5º Compete, ainda, ao Laboratório Nacional de Computação Cientíﬁca:</w:t>
      </w:r>
    </w:p>
    <w:p w14:paraId="393DC6F7" w14:textId="3620FDF6" w:rsidR="0017472D" w:rsidRPr="00237DEC" w:rsidRDefault="0017472D" w:rsidP="00237DEC">
      <w:pPr>
        <w:pStyle w:val="PargrafodaList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237DEC">
        <w:rPr>
          <w:sz w:val="20"/>
          <w:szCs w:val="20"/>
        </w:rPr>
        <w:t xml:space="preserve">realizar e participar de cooperações </w:t>
      </w:r>
      <w:proofErr w:type="spellStart"/>
      <w:r w:rsidRPr="00237DEC">
        <w:rPr>
          <w:sz w:val="20"/>
          <w:szCs w:val="20"/>
        </w:rPr>
        <w:t>cientíﬁcas</w:t>
      </w:r>
      <w:proofErr w:type="spellEnd"/>
      <w:r w:rsidRPr="00237DEC">
        <w:rPr>
          <w:sz w:val="20"/>
          <w:szCs w:val="20"/>
        </w:rPr>
        <w:t xml:space="preserve"> e tecnológicas, nacionais e internacionais;</w:t>
      </w:r>
    </w:p>
    <w:p w14:paraId="1206D5D6" w14:textId="288EAABB" w:rsidR="0017472D" w:rsidRPr="00237DEC" w:rsidRDefault="0017472D" w:rsidP="00237DEC">
      <w:pPr>
        <w:pStyle w:val="PargrafodaList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237DEC">
        <w:rPr>
          <w:sz w:val="20"/>
          <w:szCs w:val="20"/>
        </w:rPr>
        <w:t>realizar e participar de acordos de parceria com empresas para a pesquisa, desenvolvimento e inovação;</w:t>
      </w:r>
    </w:p>
    <w:p w14:paraId="2B463FFF" w14:textId="26E1F271" w:rsidR="0017472D" w:rsidRPr="00237DEC" w:rsidRDefault="0017472D" w:rsidP="00237DEC">
      <w:pPr>
        <w:pStyle w:val="PargrafodaList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237DEC">
        <w:rPr>
          <w:sz w:val="20"/>
          <w:szCs w:val="20"/>
        </w:rPr>
        <w:t>prover a formação a nível de pós graduação de Mestrado e Doutorado, no âmbito de sua competência;</w:t>
      </w:r>
    </w:p>
    <w:p w14:paraId="4111D787" w14:textId="451EA1A8" w:rsidR="0017472D" w:rsidRPr="00237DEC" w:rsidRDefault="0017472D" w:rsidP="00237DEC">
      <w:pPr>
        <w:pStyle w:val="PargrafodaList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237DEC">
        <w:rPr>
          <w:sz w:val="20"/>
          <w:szCs w:val="20"/>
        </w:rPr>
        <w:lastRenderedPageBreak/>
        <w:t>realizar a difusão do conhecimento por meio de seminários, congressos, eventos cientíﬁcos e cursos de extensão, dentre outros mecanismos;</w:t>
      </w:r>
    </w:p>
    <w:p w14:paraId="6486313B" w14:textId="432C843F" w:rsidR="0017472D" w:rsidRPr="00237DEC" w:rsidRDefault="0017472D" w:rsidP="00237DEC">
      <w:pPr>
        <w:pStyle w:val="PargrafodaList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237DEC">
        <w:rPr>
          <w:sz w:val="20"/>
          <w:szCs w:val="20"/>
        </w:rPr>
        <w:t>incentivar a incubação de empresas de base tecnológica, no âmbito de sua competência; VII - estimular a inovação tecnológica e a propriedade intelectual;</w:t>
      </w:r>
    </w:p>
    <w:p w14:paraId="0B1B8073" w14:textId="1DDA330A" w:rsidR="0017472D" w:rsidRPr="00237DEC" w:rsidRDefault="0017472D" w:rsidP="00237DEC">
      <w:pPr>
        <w:pStyle w:val="PargrafodaList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237DEC">
        <w:rPr>
          <w:sz w:val="20"/>
          <w:szCs w:val="20"/>
        </w:rPr>
        <w:t>gerenciar plataforma computacional de alto desempenho, disponibilizando-a para toda a comunidade de pesquisa cientíﬁca, tecnológica, acadêmica e empresarial do país;</w:t>
      </w:r>
    </w:p>
    <w:p w14:paraId="6A36603F" w14:textId="56E4CB6A" w:rsidR="00237DEC" w:rsidRPr="00237DEC" w:rsidRDefault="0017472D" w:rsidP="00237DEC">
      <w:pPr>
        <w:pStyle w:val="PargrafodaList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237DEC">
        <w:rPr>
          <w:sz w:val="20"/>
          <w:szCs w:val="20"/>
        </w:rPr>
        <w:t>desenvolver metodologias de processamento de alto desempenho para otimizar o uso da plataforma computacional;</w:t>
      </w:r>
      <w:r w:rsidR="00237DEC" w:rsidRPr="00237DEC">
        <w:rPr>
          <w:sz w:val="20"/>
          <w:szCs w:val="20"/>
        </w:rPr>
        <w:t xml:space="preserve"> </w:t>
      </w:r>
      <w:r w:rsidRPr="00237DEC">
        <w:rPr>
          <w:sz w:val="20"/>
          <w:szCs w:val="20"/>
        </w:rPr>
        <w:t>e</w:t>
      </w:r>
    </w:p>
    <w:p w14:paraId="44083D6B" w14:textId="225C97F9" w:rsidR="003C1F3F" w:rsidRDefault="0017472D" w:rsidP="00237DEC">
      <w:pPr>
        <w:pStyle w:val="PargrafodaList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237DEC">
        <w:rPr>
          <w:sz w:val="20"/>
          <w:szCs w:val="20"/>
        </w:rPr>
        <w:t>gerenciar os recursos orçamentários necessários ao desenvolvimento das atividades supervisionadas, incluindo recursos decorrentes de projetos e cooperações de pesquisa, desenvolvimento e inovação.</w:t>
      </w:r>
    </w:p>
    <w:p w14:paraId="68FB1CFC" w14:textId="77777777" w:rsidR="00237DEC" w:rsidRPr="00237DEC" w:rsidRDefault="00237DEC" w:rsidP="00237DEC">
      <w:pPr>
        <w:pStyle w:val="PargrafodaLista"/>
        <w:spacing w:line="240" w:lineRule="auto"/>
        <w:ind w:left="2988"/>
        <w:jc w:val="both"/>
        <w:rPr>
          <w:sz w:val="20"/>
          <w:szCs w:val="20"/>
        </w:rPr>
      </w:pPr>
    </w:p>
    <w:p w14:paraId="08312C3B" w14:textId="617A7AC5" w:rsidR="0017472D" w:rsidRPr="0017472D" w:rsidRDefault="0017472D" w:rsidP="00237DEC">
      <w:pPr>
        <w:pStyle w:val="PargrafodaLista"/>
        <w:numPr>
          <w:ilvl w:val="0"/>
          <w:numId w:val="2"/>
        </w:numPr>
        <w:spacing w:line="360" w:lineRule="auto"/>
        <w:jc w:val="both"/>
      </w:pPr>
      <w:r w:rsidRPr="0017472D">
        <w:t xml:space="preserve">que o </w:t>
      </w:r>
      <w:r w:rsidRPr="0017472D">
        <w:rPr>
          <w:color w:val="EE0000"/>
        </w:rPr>
        <w:t>ZZZ</w:t>
      </w:r>
      <w:r w:rsidRPr="0017472D">
        <w:t xml:space="preserve"> possui a finalidade institucional de </w:t>
      </w:r>
      <w:proofErr w:type="spellStart"/>
      <w:r w:rsidRPr="0017472D">
        <w:rPr>
          <w:color w:val="EE0000"/>
        </w:rPr>
        <w:t>xxxxxxxxxxxxxx</w:t>
      </w:r>
      <w:proofErr w:type="spellEnd"/>
      <w:r w:rsidRPr="0017472D">
        <w:t xml:space="preserve">, segundo o seu Regimento Interno aprovado pela Portaria </w:t>
      </w:r>
      <w:proofErr w:type="spellStart"/>
      <w:r w:rsidRPr="0017472D">
        <w:rPr>
          <w:color w:val="EE0000"/>
        </w:rPr>
        <w:t>xxxxxxxxxxxxx</w:t>
      </w:r>
      <w:proofErr w:type="spellEnd"/>
      <w:r w:rsidRPr="0017472D">
        <w:rPr>
          <w:color w:val="EE0000"/>
        </w:rPr>
        <w:t xml:space="preserve">, de </w:t>
      </w:r>
      <w:proofErr w:type="spellStart"/>
      <w:r w:rsidRPr="0017472D">
        <w:rPr>
          <w:color w:val="EE0000"/>
        </w:rPr>
        <w:t>xx</w:t>
      </w:r>
      <w:proofErr w:type="spellEnd"/>
      <w:r w:rsidRPr="0017472D">
        <w:rPr>
          <w:color w:val="EE0000"/>
        </w:rPr>
        <w:t>/</w:t>
      </w:r>
      <w:proofErr w:type="spellStart"/>
      <w:r w:rsidRPr="0017472D">
        <w:rPr>
          <w:color w:val="EE0000"/>
        </w:rPr>
        <w:t>xx</w:t>
      </w:r>
      <w:proofErr w:type="spellEnd"/>
      <w:r w:rsidRPr="0017472D">
        <w:rPr>
          <w:color w:val="EE0000"/>
        </w:rPr>
        <w:t>/</w:t>
      </w:r>
      <w:proofErr w:type="spellStart"/>
      <w:r w:rsidRPr="0017472D">
        <w:rPr>
          <w:color w:val="EE0000"/>
        </w:rPr>
        <w:t>xxxx</w:t>
      </w:r>
      <w:proofErr w:type="spellEnd"/>
      <w:r w:rsidRPr="0017472D">
        <w:rPr>
          <w:color w:val="EE0000"/>
        </w:rPr>
        <w:t>;</w:t>
      </w:r>
    </w:p>
    <w:p w14:paraId="4CFD4F17" w14:textId="08FA3784" w:rsidR="0017472D" w:rsidRDefault="0017472D" w:rsidP="00237DEC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que ambas as Instituições têm interesse em realizar, de forma coordenada e em comum acordo, </w:t>
      </w:r>
      <w:proofErr w:type="spellStart"/>
      <w:r w:rsidRPr="0017472D">
        <w:rPr>
          <w:color w:val="FF0000"/>
        </w:rPr>
        <w:t>xxxxxxxxxxxxxxxxxxxxxxxxx</w:t>
      </w:r>
      <w:proofErr w:type="spellEnd"/>
      <w:r>
        <w:t>;</w:t>
      </w:r>
    </w:p>
    <w:p w14:paraId="2CD00B2F" w14:textId="5CD72436" w:rsidR="0017472D" w:rsidRDefault="0017472D" w:rsidP="00237DEC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que as atividades comuns e/ou concorrentes estão alinhadas com os objetivos e diretrizes da política de inovação do LNCC </w:t>
      </w:r>
      <w:r w:rsidRPr="0017472D">
        <w:rPr>
          <w:color w:val="FF0000"/>
        </w:rPr>
        <w:t xml:space="preserve">e do ZZZ (quando ambos forem </w:t>
      </w:r>
      <w:proofErr w:type="spellStart"/>
      <w:r w:rsidRPr="0017472D">
        <w:rPr>
          <w:color w:val="FF0000"/>
        </w:rPr>
        <w:t>ICTs</w:t>
      </w:r>
      <w:proofErr w:type="spellEnd"/>
      <w:r w:rsidRPr="0017472D">
        <w:rPr>
          <w:color w:val="FF0000"/>
        </w:rPr>
        <w:t xml:space="preserve"> públicas);</w:t>
      </w:r>
    </w:p>
    <w:p w14:paraId="4449DE25" w14:textId="2BE34B41" w:rsidR="0017472D" w:rsidRDefault="0017472D" w:rsidP="00237DEC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que reconhecem a necessidade e a importância de se consolidar esse ato conjunto preliminar, com o objetivo de unir conhecimentos e competências institucionais, a fim de aprimorar a execução das atividades institucionais de cada um; </w:t>
      </w:r>
    </w:p>
    <w:p w14:paraId="7D80B06D" w14:textId="77777777" w:rsidR="0017472D" w:rsidRDefault="0017472D" w:rsidP="00237DEC">
      <w:pPr>
        <w:pStyle w:val="PargrafodaLista"/>
        <w:spacing w:line="360" w:lineRule="auto"/>
        <w:jc w:val="both"/>
      </w:pPr>
    </w:p>
    <w:p w14:paraId="6599C3DE" w14:textId="77777777" w:rsidR="0017472D" w:rsidRDefault="0017472D" w:rsidP="00237DEC">
      <w:pPr>
        <w:pStyle w:val="PargrafodaLista"/>
        <w:spacing w:line="360" w:lineRule="auto"/>
        <w:jc w:val="both"/>
      </w:pPr>
    </w:p>
    <w:p w14:paraId="138F1462" w14:textId="56FC0EBD" w:rsidR="00E32400" w:rsidRDefault="008B53A8" w:rsidP="00237DEC">
      <w:pPr>
        <w:pStyle w:val="PargrafodaLista"/>
        <w:spacing w:line="360" w:lineRule="auto"/>
        <w:ind w:left="0"/>
        <w:jc w:val="both"/>
      </w:pPr>
      <w:r>
        <w:t>R</w:t>
      </w:r>
      <w:r w:rsidR="00AE4595">
        <w:t xml:space="preserve">esolvem celebrar o presente </w:t>
      </w:r>
      <w:r w:rsidR="0078463E" w:rsidRPr="0017472D">
        <w:rPr>
          <w:b/>
          <w:bCs/>
        </w:rPr>
        <w:t>MEMORANDO DE ENTENDIMENTO</w:t>
      </w:r>
      <w:r w:rsidR="00AE4595">
        <w:t xml:space="preserve">, nas seguintes condições: </w:t>
      </w:r>
    </w:p>
    <w:p w14:paraId="417C4DBD" w14:textId="77777777" w:rsidR="003C1F3F" w:rsidRDefault="003C1F3F" w:rsidP="00237DEC">
      <w:pPr>
        <w:spacing w:line="360" w:lineRule="auto"/>
        <w:jc w:val="both"/>
      </w:pPr>
    </w:p>
    <w:p w14:paraId="6EFA6E7C" w14:textId="4039164A" w:rsidR="00E32400" w:rsidRDefault="00E32400" w:rsidP="00237DEC">
      <w:pPr>
        <w:spacing w:line="360" w:lineRule="auto"/>
        <w:ind w:left="567"/>
        <w:jc w:val="both"/>
      </w:pPr>
      <w:r>
        <w:t xml:space="preserve">I. </w:t>
      </w:r>
      <w:r w:rsidR="00652842">
        <w:t xml:space="preserve">Os </w:t>
      </w:r>
      <w:r w:rsidR="00434D49">
        <w:t>signatários</w:t>
      </w:r>
      <w:r w:rsidR="00652842">
        <w:t xml:space="preserve"> </w:t>
      </w:r>
      <w:r w:rsidR="00AE4595">
        <w:t xml:space="preserve">se comprometem a conjugar esforços com o objetivo de complementar as suas experiências nas áreas </w:t>
      </w:r>
      <w:r w:rsidR="00652842">
        <w:t xml:space="preserve">institucionais </w:t>
      </w:r>
      <w:r w:rsidR="00AE4595">
        <w:t>de interesse comum</w:t>
      </w:r>
      <w:r w:rsidR="00FC5467">
        <w:t xml:space="preserve"> ou concorrente</w:t>
      </w:r>
      <w:r w:rsidR="00AE4595">
        <w:t>, sem prejuízo de suas ações individuais e independentes</w:t>
      </w:r>
      <w:r w:rsidR="00A8698D">
        <w:t>;</w:t>
      </w:r>
    </w:p>
    <w:p w14:paraId="3D9445AE" w14:textId="2CF87543" w:rsidR="00E32400" w:rsidRDefault="00AE4595" w:rsidP="00237DEC">
      <w:pPr>
        <w:spacing w:line="360" w:lineRule="auto"/>
        <w:ind w:left="567"/>
        <w:jc w:val="both"/>
      </w:pPr>
      <w:r>
        <w:t xml:space="preserve">II. Durante a vigência deste </w:t>
      </w:r>
      <w:r w:rsidR="009F63CD">
        <w:t>Memorando de Entendimento</w:t>
      </w:r>
      <w:r>
        <w:t xml:space="preserve">, </w:t>
      </w:r>
      <w:r w:rsidR="00434D49">
        <w:t>os signatários</w:t>
      </w:r>
      <w:r>
        <w:t xml:space="preserve"> poderão realizar </w:t>
      </w:r>
      <w:proofErr w:type="spellStart"/>
      <w:r w:rsidR="003C4908" w:rsidRPr="00C62900">
        <w:rPr>
          <w:color w:val="FF0000"/>
        </w:rPr>
        <w:t>xxxxxxxxxxx</w:t>
      </w:r>
      <w:proofErr w:type="spellEnd"/>
      <w:r w:rsidR="003C4908" w:rsidRPr="00C62900">
        <w:rPr>
          <w:color w:val="FF0000"/>
        </w:rPr>
        <w:t xml:space="preserve"> </w:t>
      </w:r>
      <w:r w:rsidR="003C4908">
        <w:t>(</w:t>
      </w:r>
      <w:r w:rsidRPr="00094E1C">
        <w:rPr>
          <w:color w:val="FF0000"/>
        </w:rPr>
        <w:t>reuniões</w:t>
      </w:r>
      <w:r w:rsidR="003C4908" w:rsidRPr="00094E1C">
        <w:rPr>
          <w:color w:val="FF0000"/>
        </w:rPr>
        <w:t xml:space="preserve">, troca de </w:t>
      </w:r>
      <w:r w:rsidR="00C62900" w:rsidRPr="00094E1C">
        <w:rPr>
          <w:color w:val="FF0000"/>
        </w:rPr>
        <w:t>informações</w:t>
      </w:r>
      <w:r w:rsidR="00094E1C">
        <w:rPr>
          <w:color w:val="FF0000"/>
        </w:rPr>
        <w:t xml:space="preserve">, </w:t>
      </w:r>
      <w:proofErr w:type="spellStart"/>
      <w:r w:rsidR="00094E1C">
        <w:rPr>
          <w:color w:val="FF0000"/>
        </w:rPr>
        <w:t>etc</w:t>
      </w:r>
      <w:proofErr w:type="spellEnd"/>
      <w:r w:rsidR="00C62900">
        <w:t>)</w:t>
      </w:r>
      <w:r w:rsidR="007B2AE0">
        <w:t xml:space="preserve"> como forma de atos preliminares para definição de escopo </w:t>
      </w:r>
      <w:r w:rsidR="007C53C6">
        <w:t>da eventual atuação institucional conjunta</w:t>
      </w:r>
      <w:r w:rsidR="00A8698D">
        <w:t>;</w:t>
      </w:r>
    </w:p>
    <w:p w14:paraId="22E843A2" w14:textId="5DC33635" w:rsidR="00E32400" w:rsidRDefault="00AE4595" w:rsidP="00237DEC">
      <w:pPr>
        <w:spacing w:line="360" w:lineRule="auto"/>
        <w:ind w:left="567"/>
        <w:jc w:val="both"/>
      </w:pPr>
      <w:r>
        <w:t xml:space="preserve">III. As </w:t>
      </w:r>
      <w:r w:rsidR="007C53C6">
        <w:t>interações</w:t>
      </w:r>
      <w:r>
        <w:t>, quando necessárias, serão realizadas preferencialmente por videoconferência, com o objetivo de reduzir os ônus dela decorrentes</w:t>
      </w:r>
      <w:r w:rsidR="00A8698D">
        <w:t>;</w:t>
      </w:r>
      <w:r>
        <w:t xml:space="preserve"> </w:t>
      </w:r>
    </w:p>
    <w:p w14:paraId="6B2D9C33" w14:textId="36372F31" w:rsidR="00CE5D42" w:rsidRDefault="00AE4595" w:rsidP="00237DEC">
      <w:pPr>
        <w:spacing w:line="360" w:lineRule="auto"/>
        <w:ind w:left="567"/>
        <w:jc w:val="both"/>
      </w:pPr>
      <w:r>
        <w:t xml:space="preserve">IV. Para a execução futura de atividades relacionadas com este </w:t>
      </w:r>
      <w:r w:rsidR="009F63CD">
        <w:t>Memorando de Entendimentos</w:t>
      </w:r>
      <w:r>
        <w:t>, os partícipes elaborarão</w:t>
      </w:r>
      <w:r w:rsidR="00A150CC">
        <w:t xml:space="preserve"> planejamento </w:t>
      </w:r>
      <w:r w:rsidR="00CE5D42">
        <w:t>conjunto</w:t>
      </w:r>
      <w:r w:rsidR="00162C7F">
        <w:t xml:space="preserve"> para definir cada projeto </w:t>
      </w:r>
      <w:r w:rsidR="00162C7F">
        <w:lastRenderedPageBreak/>
        <w:t>que será</w:t>
      </w:r>
      <w:r>
        <w:t xml:space="preserve"> </w:t>
      </w:r>
      <w:r w:rsidR="00162C7F">
        <w:t>executado</w:t>
      </w:r>
      <w:r w:rsidR="00371844">
        <w:t>, sendo que</w:t>
      </w:r>
      <w:r w:rsidR="004D2CA3">
        <w:t xml:space="preserve"> para</w:t>
      </w:r>
      <w:r w:rsidR="00371844">
        <w:t xml:space="preserve"> o </w:t>
      </w:r>
      <w:r w:rsidR="0017472D">
        <w:rPr>
          <w:b/>
          <w:bCs/>
          <w:color w:val="FF0000"/>
        </w:rPr>
        <w:t>LNCC</w:t>
      </w:r>
      <w:r w:rsidR="004D2CA3" w:rsidRPr="004D2CA3">
        <w:t>,</w:t>
      </w:r>
      <w:r w:rsidR="00371844" w:rsidRPr="004D2CA3">
        <w:t xml:space="preserve"> </w:t>
      </w:r>
      <w:r w:rsidR="00371844">
        <w:t xml:space="preserve">deverá submetê-lo </w:t>
      </w:r>
      <w:r w:rsidR="003E4FB4">
        <w:t>previamente à regular aprovação institucional</w:t>
      </w:r>
      <w:r w:rsidR="00271843">
        <w:t>, com instauração do respectivo processo e registro</w:t>
      </w:r>
      <w:r w:rsidR="00907700">
        <w:t>, segundo os trâmites formais internos</w:t>
      </w:r>
      <w:r w:rsidR="004D2CA3">
        <w:t xml:space="preserve">, </w:t>
      </w:r>
      <w:r w:rsidR="000C65C7">
        <w:t>com a definição do instrumento jurídico que deverá ser implementado</w:t>
      </w:r>
      <w:r w:rsidR="008C5767">
        <w:t xml:space="preserve"> entre os signatários</w:t>
      </w:r>
      <w:r w:rsidR="00923C51">
        <w:t xml:space="preserve"> para definir</w:t>
      </w:r>
      <w:r w:rsidR="009F63CD">
        <w:t xml:space="preserve"> com precisão</w:t>
      </w:r>
      <w:r w:rsidR="00923C51">
        <w:t xml:space="preserve"> </w:t>
      </w:r>
      <w:r w:rsidR="009F63CD">
        <w:t>o objeto do projeto, prazo de execução, direitos, obrigações e demais</w:t>
      </w:r>
      <w:r w:rsidR="008C5767">
        <w:t xml:space="preserve"> condi</w:t>
      </w:r>
      <w:r w:rsidR="00353EB6">
        <w:t>ções</w:t>
      </w:r>
      <w:r w:rsidR="00A8698D">
        <w:t>;</w:t>
      </w:r>
    </w:p>
    <w:p w14:paraId="117AC493" w14:textId="6BA8274C" w:rsidR="00D87FDC" w:rsidRDefault="00AE4595" w:rsidP="00237DEC">
      <w:pPr>
        <w:spacing w:line="360" w:lineRule="auto"/>
        <w:ind w:left="567"/>
        <w:jc w:val="both"/>
      </w:pPr>
      <w:r>
        <w:t xml:space="preserve">V. Este </w:t>
      </w:r>
      <w:r w:rsidR="009F63CD">
        <w:t>Memorando de Entendimento</w:t>
      </w:r>
      <w:r w:rsidR="00A3151C">
        <w:t xml:space="preserve"> não gera, por si</w:t>
      </w:r>
      <w:r w:rsidR="009F4902">
        <w:t xml:space="preserve"> só</w:t>
      </w:r>
      <w:r w:rsidR="00A3151C">
        <w:t xml:space="preserve">, </w:t>
      </w:r>
      <w:r w:rsidR="00460704">
        <w:t xml:space="preserve">qualquer </w:t>
      </w:r>
      <w:r w:rsidR="00A3151C">
        <w:t xml:space="preserve">vinculação jurídica entre os signatários, </w:t>
      </w:r>
      <w:r w:rsidR="003E2DE6">
        <w:t xml:space="preserve">e assim, representa </w:t>
      </w:r>
      <w:r w:rsidR="008318BC">
        <w:t xml:space="preserve">apenas </w:t>
      </w:r>
      <w:r w:rsidR="000303C4">
        <w:t>um</w:t>
      </w:r>
      <w:r w:rsidR="008318BC">
        <w:t>a formal pretensão de união de esforços para aprimoramento da execução de suas atividades institucionais</w:t>
      </w:r>
      <w:r w:rsidR="0051036F">
        <w:t xml:space="preserve">, com </w:t>
      </w:r>
      <w:r w:rsidR="00A3151C">
        <w:t xml:space="preserve">previsão </w:t>
      </w:r>
      <w:r w:rsidR="00325B73">
        <w:t xml:space="preserve">de prazo de </w:t>
      </w:r>
      <w:proofErr w:type="spellStart"/>
      <w:r w:rsidR="00791EB3">
        <w:rPr>
          <w:color w:val="FF0000"/>
        </w:rPr>
        <w:t>xx</w:t>
      </w:r>
      <w:proofErr w:type="spellEnd"/>
      <w:r w:rsidRPr="00791EB3">
        <w:rPr>
          <w:color w:val="FF0000"/>
        </w:rPr>
        <w:t xml:space="preserve"> (</w:t>
      </w:r>
      <w:proofErr w:type="spellStart"/>
      <w:r w:rsidR="00791EB3">
        <w:rPr>
          <w:color w:val="FF0000"/>
        </w:rPr>
        <w:t>xxxxxx</w:t>
      </w:r>
      <w:proofErr w:type="spellEnd"/>
      <w:r w:rsidRPr="00791EB3">
        <w:rPr>
          <w:color w:val="FF0000"/>
        </w:rPr>
        <w:t>) meses</w:t>
      </w:r>
      <w:r w:rsidR="00325B73" w:rsidRPr="00791EB3">
        <w:rPr>
          <w:color w:val="FF0000"/>
        </w:rPr>
        <w:t xml:space="preserve"> </w:t>
      </w:r>
      <w:r w:rsidR="000607BA">
        <w:t xml:space="preserve">a partir desta data, após o que poderá ser renovado </w:t>
      </w:r>
      <w:r w:rsidR="00E817C1">
        <w:t>solenemente por igual prazo</w:t>
      </w:r>
      <w:r>
        <w:t>.</w:t>
      </w:r>
    </w:p>
    <w:p w14:paraId="506FD595" w14:textId="77777777" w:rsidR="003E1E75" w:rsidRDefault="003E1E75" w:rsidP="00237DEC">
      <w:pPr>
        <w:spacing w:line="360" w:lineRule="auto"/>
        <w:ind w:left="567"/>
        <w:jc w:val="both"/>
      </w:pPr>
    </w:p>
    <w:p w14:paraId="0CE3C1ED" w14:textId="063F8515" w:rsidR="009F4902" w:rsidRDefault="009F4902" w:rsidP="00237DEC">
      <w:pPr>
        <w:spacing w:line="360" w:lineRule="auto"/>
        <w:jc w:val="both"/>
      </w:pPr>
      <w:proofErr w:type="spellStart"/>
      <w:r w:rsidRPr="009F4902">
        <w:rPr>
          <w:color w:val="FF0000"/>
        </w:rPr>
        <w:t>xxxxxxxxxxxxxxxxx</w:t>
      </w:r>
      <w:proofErr w:type="spellEnd"/>
      <w:r w:rsidR="009406EC" w:rsidRPr="009F4902">
        <w:rPr>
          <w:color w:val="FF0000"/>
        </w:rPr>
        <w:t xml:space="preserve">, de </w:t>
      </w:r>
      <w:proofErr w:type="spellStart"/>
      <w:proofErr w:type="gramStart"/>
      <w:r w:rsidR="00791EB3">
        <w:rPr>
          <w:color w:val="FF0000"/>
        </w:rPr>
        <w:t>xxxxxxxxxxxxxxx</w:t>
      </w:r>
      <w:proofErr w:type="spellEnd"/>
      <w:r w:rsidR="00791EB3">
        <w:rPr>
          <w:color w:val="FF0000"/>
        </w:rPr>
        <w:t xml:space="preserve">  </w:t>
      </w:r>
      <w:r w:rsidR="009406EC" w:rsidRPr="009F4902">
        <w:rPr>
          <w:color w:val="FF0000"/>
        </w:rPr>
        <w:t>de</w:t>
      </w:r>
      <w:proofErr w:type="gramEnd"/>
      <w:r w:rsidR="009406EC" w:rsidRPr="009F4902">
        <w:rPr>
          <w:color w:val="FF0000"/>
        </w:rPr>
        <w:t xml:space="preserve"> 20</w:t>
      </w:r>
      <w:r w:rsidRPr="009F4902">
        <w:rPr>
          <w:color w:val="FF0000"/>
        </w:rPr>
        <w:t>xx</w:t>
      </w:r>
      <w:r w:rsidR="009406EC">
        <w:t xml:space="preserve">. </w:t>
      </w:r>
    </w:p>
    <w:p w14:paraId="6928A5AA" w14:textId="77777777" w:rsidR="009F4902" w:rsidRDefault="009F4902" w:rsidP="00237DEC">
      <w:pPr>
        <w:spacing w:line="360" w:lineRule="auto"/>
        <w:jc w:val="both"/>
      </w:pPr>
    </w:p>
    <w:p w14:paraId="3BB4BD8C" w14:textId="07116F71" w:rsidR="009F4902" w:rsidRDefault="009406EC" w:rsidP="00237DEC">
      <w:pPr>
        <w:spacing w:line="360" w:lineRule="auto"/>
        <w:jc w:val="center"/>
      </w:pPr>
      <w:r>
        <w:t>___________________________</w:t>
      </w:r>
    </w:p>
    <w:p w14:paraId="593E6F2C" w14:textId="24D10161" w:rsidR="009F4902" w:rsidRDefault="00237DEC" w:rsidP="00237DEC">
      <w:pPr>
        <w:spacing w:line="360" w:lineRule="auto"/>
        <w:jc w:val="center"/>
      </w:pPr>
      <w:r>
        <w:t>LNCC</w:t>
      </w:r>
    </w:p>
    <w:p w14:paraId="4F148329" w14:textId="77777777" w:rsidR="009F4902" w:rsidRDefault="009F4902" w:rsidP="00237DEC">
      <w:pPr>
        <w:spacing w:line="360" w:lineRule="auto"/>
        <w:jc w:val="center"/>
      </w:pPr>
    </w:p>
    <w:p w14:paraId="3835E7FC" w14:textId="17017450" w:rsidR="009F4902" w:rsidRDefault="009406EC" w:rsidP="00237DEC">
      <w:pPr>
        <w:spacing w:line="360" w:lineRule="auto"/>
        <w:jc w:val="center"/>
      </w:pPr>
      <w:r>
        <w:t>___________________________</w:t>
      </w:r>
    </w:p>
    <w:p w14:paraId="47F143F5" w14:textId="34CF04D8" w:rsidR="009406EC" w:rsidRDefault="00B13AE1" w:rsidP="009F4902">
      <w:pPr>
        <w:jc w:val="center"/>
      </w:pPr>
      <w:r>
        <w:rPr>
          <w:color w:val="FF0000"/>
        </w:rPr>
        <w:t>ZZZ</w:t>
      </w:r>
      <w:r w:rsidR="00237DEC">
        <w:rPr>
          <w:color w:val="FF0000"/>
        </w:rPr>
        <w:t>Z</w:t>
      </w:r>
    </w:p>
    <w:sectPr w:rsidR="009406EC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4030" w14:textId="77777777" w:rsidR="00C0528B" w:rsidRDefault="00C0528B" w:rsidP="00624F4F">
      <w:pPr>
        <w:spacing w:after="0" w:line="240" w:lineRule="auto"/>
      </w:pPr>
      <w:r>
        <w:separator/>
      </w:r>
    </w:p>
  </w:endnote>
  <w:endnote w:type="continuationSeparator" w:id="0">
    <w:p w14:paraId="037FD287" w14:textId="77777777" w:rsidR="00C0528B" w:rsidRDefault="00C0528B" w:rsidP="0062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E758" w14:textId="77777777" w:rsidR="00287C33" w:rsidRPr="00225EC5" w:rsidRDefault="00287C33" w:rsidP="00287C33">
    <w:pPr>
      <w:pStyle w:val="Rodap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Consultoria Jurídica da União no município de São José dos Campos-CJU-SJC/CGU/AGU</w:t>
    </w:r>
  </w:p>
  <w:p w14:paraId="02AFA605" w14:textId="21E8C9FA" w:rsidR="00287C33" w:rsidRDefault="00287C33" w:rsidP="00287C33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Modelo para Memorando de Entendimentos (Protocolo de Intenções)</w:t>
    </w:r>
  </w:p>
  <w:p w14:paraId="42DF3256" w14:textId="1E85322E" w:rsidR="00287C33" w:rsidRPr="00225EC5" w:rsidRDefault="00287C33" w:rsidP="00287C33">
    <w:pPr>
      <w:pStyle w:val="Rodap"/>
      <w:rPr>
        <w:rFonts w:ascii="Arial" w:hAnsi="Arial" w:cs="Arial"/>
        <w:sz w:val="12"/>
        <w:szCs w:val="12"/>
      </w:rPr>
    </w:pPr>
    <w:r w:rsidRPr="00225EC5">
      <w:rPr>
        <w:rFonts w:ascii="Arial" w:hAnsi="Arial" w:cs="Arial"/>
        <w:sz w:val="12"/>
      </w:rPr>
      <w:t>Atualização</w:t>
    </w:r>
    <w:r>
      <w:rPr>
        <w:rFonts w:ascii="Arial" w:hAnsi="Arial" w:cs="Arial"/>
        <w:sz w:val="12"/>
      </w:rPr>
      <w:t xml:space="preserve">: </w:t>
    </w:r>
    <w:proofErr w:type="gramStart"/>
    <w:r w:rsidR="002A5A6A">
      <w:rPr>
        <w:rFonts w:ascii="Arial" w:hAnsi="Arial" w:cs="Arial"/>
        <w:sz w:val="12"/>
      </w:rPr>
      <w:t>Março</w:t>
    </w:r>
    <w:proofErr w:type="gramEnd"/>
    <w:r>
      <w:rPr>
        <w:rFonts w:ascii="Arial" w:hAnsi="Arial" w:cs="Arial"/>
        <w:sz w:val="12"/>
        <w:szCs w:val="12"/>
      </w:rPr>
      <w:t>/2024</w:t>
    </w:r>
  </w:p>
  <w:p w14:paraId="3A018010" w14:textId="77777777" w:rsidR="00624F4F" w:rsidRDefault="00624F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11A3" w14:textId="77777777" w:rsidR="00C0528B" w:rsidRDefault="00C0528B" w:rsidP="00624F4F">
      <w:pPr>
        <w:spacing w:after="0" w:line="240" w:lineRule="auto"/>
      </w:pPr>
      <w:r>
        <w:separator/>
      </w:r>
    </w:p>
  </w:footnote>
  <w:footnote w:type="continuationSeparator" w:id="0">
    <w:p w14:paraId="54427154" w14:textId="77777777" w:rsidR="00C0528B" w:rsidRDefault="00C0528B" w:rsidP="00624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CD9"/>
    <w:multiLevelType w:val="hybridMultilevel"/>
    <w:tmpl w:val="492ECD8E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3915E78"/>
    <w:multiLevelType w:val="hybridMultilevel"/>
    <w:tmpl w:val="C61A6878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3C7A6719"/>
    <w:multiLevelType w:val="hybridMultilevel"/>
    <w:tmpl w:val="0ED68CD8"/>
    <w:lvl w:ilvl="0" w:tplc="14AED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C7D51"/>
    <w:multiLevelType w:val="hybridMultilevel"/>
    <w:tmpl w:val="C0FE7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5495">
    <w:abstractNumId w:val="2"/>
  </w:num>
  <w:num w:numId="2" w16cid:durableId="344788240">
    <w:abstractNumId w:val="3"/>
  </w:num>
  <w:num w:numId="3" w16cid:durableId="578634389">
    <w:abstractNumId w:val="0"/>
  </w:num>
  <w:num w:numId="4" w16cid:durableId="132057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98"/>
    <w:rsid w:val="000303C4"/>
    <w:rsid w:val="0005058F"/>
    <w:rsid w:val="00057E98"/>
    <w:rsid w:val="000607BA"/>
    <w:rsid w:val="000710A6"/>
    <w:rsid w:val="00071530"/>
    <w:rsid w:val="000814C0"/>
    <w:rsid w:val="00094E1C"/>
    <w:rsid w:val="000C65C7"/>
    <w:rsid w:val="000D7FF7"/>
    <w:rsid w:val="000E5DF2"/>
    <w:rsid w:val="00101A4D"/>
    <w:rsid w:val="00116052"/>
    <w:rsid w:val="00162C7F"/>
    <w:rsid w:val="0017472D"/>
    <w:rsid w:val="001A50A5"/>
    <w:rsid w:val="001C3CFC"/>
    <w:rsid w:val="00202332"/>
    <w:rsid w:val="0023700F"/>
    <w:rsid w:val="00237DEC"/>
    <w:rsid w:val="00264DA6"/>
    <w:rsid w:val="00271843"/>
    <w:rsid w:val="00274C2B"/>
    <w:rsid w:val="00275CA7"/>
    <w:rsid w:val="002820B3"/>
    <w:rsid w:val="002826F9"/>
    <w:rsid w:val="00287C33"/>
    <w:rsid w:val="00290902"/>
    <w:rsid w:val="002A5A6A"/>
    <w:rsid w:val="002B3CA8"/>
    <w:rsid w:val="002B5072"/>
    <w:rsid w:val="002B7229"/>
    <w:rsid w:val="002E552C"/>
    <w:rsid w:val="002F3965"/>
    <w:rsid w:val="00302238"/>
    <w:rsid w:val="0030305C"/>
    <w:rsid w:val="00323972"/>
    <w:rsid w:val="003257FF"/>
    <w:rsid w:val="00325B73"/>
    <w:rsid w:val="00353EB6"/>
    <w:rsid w:val="00371844"/>
    <w:rsid w:val="00373881"/>
    <w:rsid w:val="00392A88"/>
    <w:rsid w:val="003C1F3F"/>
    <w:rsid w:val="003C4908"/>
    <w:rsid w:val="003D7F98"/>
    <w:rsid w:val="003E1E75"/>
    <w:rsid w:val="003E2DE6"/>
    <w:rsid w:val="003E4FB4"/>
    <w:rsid w:val="003F3CE1"/>
    <w:rsid w:val="0041664C"/>
    <w:rsid w:val="004272DC"/>
    <w:rsid w:val="00434D49"/>
    <w:rsid w:val="00460704"/>
    <w:rsid w:val="00466142"/>
    <w:rsid w:val="004724F3"/>
    <w:rsid w:val="004A2F10"/>
    <w:rsid w:val="004B6FD2"/>
    <w:rsid w:val="004C12B2"/>
    <w:rsid w:val="004D15B0"/>
    <w:rsid w:val="004D2CA3"/>
    <w:rsid w:val="0051036F"/>
    <w:rsid w:val="005127E7"/>
    <w:rsid w:val="00516ED6"/>
    <w:rsid w:val="00521C7A"/>
    <w:rsid w:val="005312F4"/>
    <w:rsid w:val="00534F9C"/>
    <w:rsid w:val="005513D5"/>
    <w:rsid w:val="00576A90"/>
    <w:rsid w:val="00587A34"/>
    <w:rsid w:val="00603EED"/>
    <w:rsid w:val="00621161"/>
    <w:rsid w:val="00621C4D"/>
    <w:rsid w:val="00624F4F"/>
    <w:rsid w:val="00652842"/>
    <w:rsid w:val="00667D5D"/>
    <w:rsid w:val="00686915"/>
    <w:rsid w:val="006B1B4D"/>
    <w:rsid w:val="006D2673"/>
    <w:rsid w:val="006E5BBA"/>
    <w:rsid w:val="006E6C6C"/>
    <w:rsid w:val="007031CA"/>
    <w:rsid w:val="007121F9"/>
    <w:rsid w:val="00713B07"/>
    <w:rsid w:val="00714F48"/>
    <w:rsid w:val="00720174"/>
    <w:rsid w:val="00720B6C"/>
    <w:rsid w:val="00722402"/>
    <w:rsid w:val="00730BEB"/>
    <w:rsid w:val="00741D9E"/>
    <w:rsid w:val="0078463E"/>
    <w:rsid w:val="00791BC1"/>
    <w:rsid w:val="00791EB3"/>
    <w:rsid w:val="007B2AE0"/>
    <w:rsid w:val="007B5680"/>
    <w:rsid w:val="007C3FAF"/>
    <w:rsid w:val="007C4B99"/>
    <w:rsid w:val="007C53C6"/>
    <w:rsid w:val="007D2018"/>
    <w:rsid w:val="007F0D2C"/>
    <w:rsid w:val="007F3EF0"/>
    <w:rsid w:val="008318BC"/>
    <w:rsid w:val="00870264"/>
    <w:rsid w:val="008769A5"/>
    <w:rsid w:val="00895E7D"/>
    <w:rsid w:val="008A2863"/>
    <w:rsid w:val="008A5765"/>
    <w:rsid w:val="008B4210"/>
    <w:rsid w:val="008B53A8"/>
    <w:rsid w:val="008C4C73"/>
    <w:rsid w:val="008C5767"/>
    <w:rsid w:val="00907700"/>
    <w:rsid w:val="00923C51"/>
    <w:rsid w:val="009271E2"/>
    <w:rsid w:val="00927633"/>
    <w:rsid w:val="00930F51"/>
    <w:rsid w:val="009406EC"/>
    <w:rsid w:val="0097102B"/>
    <w:rsid w:val="00975C60"/>
    <w:rsid w:val="009A2940"/>
    <w:rsid w:val="009C1328"/>
    <w:rsid w:val="009C2858"/>
    <w:rsid w:val="009F4902"/>
    <w:rsid w:val="009F63CD"/>
    <w:rsid w:val="009F7943"/>
    <w:rsid w:val="00A150CC"/>
    <w:rsid w:val="00A3151C"/>
    <w:rsid w:val="00A77C44"/>
    <w:rsid w:val="00A8698D"/>
    <w:rsid w:val="00AB2BE8"/>
    <w:rsid w:val="00AE297D"/>
    <w:rsid w:val="00AE4595"/>
    <w:rsid w:val="00B00227"/>
    <w:rsid w:val="00B13AE1"/>
    <w:rsid w:val="00B725E3"/>
    <w:rsid w:val="00BC502F"/>
    <w:rsid w:val="00BD2AA0"/>
    <w:rsid w:val="00BF1377"/>
    <w:rsid w:val="00C0528B"/>
    <w:rsid w:val="00C27E80"/>
    <w:rsid w:val="00C46BF2"/>
    <w:rsid w:val="00C47E94"/>
    <w:rsid w:val="00C513D9"/>
    <w:rsid w:val="00C62900"/>
    <w:rsid w:val="00C671DE"/>
    <w:rsid w:val="00C67FF4"/>
    <w:rsid w:val="00C80A48"/>
    <w:rsid w:val="00C936CA"/>
    <w:rsid w:val="00CA680B"/>
    <w:rsid w:val="00CB714A"/>
    <w:rsid w:val="00CD6259"/>
    <w:rsid w:val="00CE5D42"/>
    <w:rsid w:val="00CF5155"/>
    <w:rsid w:val="00CF5D5A"/>
    <w:rsid w:val="00D22431"/>
    <w:rsid w:val="00D65CE9"/>
    <w:rsid w:val="00D80E09"/>
    <w:rsid w:val="00D87FDC"/>
    <w:rsid w:val="00D9185F"/>
    <w:rsid w:val="00DA0CFD"/>
    <w:rsid w:val="00DA69AE"/>
    <w:rsid w:val="00DB4205"/>
    <w:rsid w:val="00DD77CE"/>
    <w:rsid w:val="00E218A3"/>
    <w:rsid w:val="00E32400"/>
    <w:rsid w:val="00E5252C"/>
    <w:rsid w:val="00E817C1"/>
    <w:rsid w:val="00EB62D5"/>
    <w:rsid w:val="00EC0141"/>
    <w:rsid w:val="00ED699F"/>
    <w:rsid w:val="00F00119"/>
    <w:rsid w:val="00F4474F"/>
    <w:rsid w:val="00F71F9D"/>
    <w:rsid w:val="00F72169"/>
    <w:rsid w:val="00F82EC5"/>
    <w:rsid w:val="00F93620"/>
    <w:rsid w:val="00FB2350"/>
    <w:rsid w:val="00FB5A79"/>
    <w:rsid w:val="00FB6FBE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3C91"/>
  <w15:chartTrackingRefBased/>
  <w15:docId w15:val="{580A2B86-3EA8-4575-A13B-4DD7952E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2400"/>
    <w:pPr>
      <w:ind w:left="720"/>
      <w:contextualSpacing/>
    </w:pPr>
  </w:style>
  <w:style w:type="paragraph" w:styleId="Citao">
    <w:name w:val="Quote"/>
    <w:basedOn w:val="Normal"/>
    <w:next w:val="Normal"/>
    <w:link w:val="CitaoChar"/>
    <w:qFormat/>
    <w:rsid w:val="009F79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basedOn w:val="Fontepargpadro"/>
    <w:link w:val="Citao"/>
    <w:rsid w:val="009F794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character" w:styleId="Forte">
    <w:name w:val="Strong"/>
    <w:basedOn w:val="Fontepargpadro"/>
    <w:uiPriority w:val="22"/>
    <w:qFormat/>
    <w:rsid w:val="00791BC1"/>
    <w:rPr>
      <w:b/>
      <w:bCs/>
    </w:rPr>
  </w:style>
  <w:style w:type="character" w:styleId="Hyperlink">
    <w:name w:val="Hyperlink"/>
    <w:basedOn w:val="Fontepargpadro"/>
    <w:uiPriority w:val="99"/>
    <w:unhideWhenUsed/>
    <w:rsid w:val="00791B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1BC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24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4F4F"/>
  </w:style>
  <w:style w:type="paragraph" w:styleId="Rodap">
    <w:name w:val="footer"/>
    <w:basedOn w:val="Normal"/>
    <w:link w:val="RodapChar"/>
    <w:unhideWhenUsed/>
    <w:rsid w:val="00624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24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sapiens.agu.gov.br/valida_publico?id=86236259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04019B155554BB8D51CC0A59CE46A" ma:contentTypeVersion="4" ma:contentTypeDescription="Create a new document." ma:contentTypeScope="" ma:versionID="43385387239dc3c2a4c9c1676ac7fc9e">
  <xsd:schema xmlns:xsd="http://www.w3.org/2001/XMLSchema" xmlns:xs="http://www.w3.org/2001/XMLSchema" xmlns:p="http://schemas.microsoft.com/office/2006/metadata/properties" xmlns:ns2="c193907c-8287-45f3-a920-7b44f0d3fb84" targetNamespace="http://schemas.microsoft.com/office/2006/metadata/properties" ma:root="true" ma:fieldsID="a8f1b9214147d70c1051063628b60dbc" ns2:_="">
    <xsd:import namespace="c193907c-8287-45f3-a920-7b44f0d3f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3907c-8287-45f3-a920-7b44f0d3f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7BAB7-5007-418D-BA41-523D77B6C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CB8EC-E862-44B1-B605-B10F51F4D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3907c-8287-45f3-a920-7b44f0d3f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0D371-CE5C-44A7-9F5E-1BE97F6353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7235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Freire Longato</dc:creator>
  <cp:keywords/>
  <dc:description/>
  <cp:lastModifiedBy>Mariana Rocha</cp:lastModifiedBy>
  <cp:revision>2</cp:revision>
  <dcterms:created xsi:type="dcterms:W3CDTF">2026-06-01T18:34:00Z</dcterms:created>
  <dcterms:modified xsi:type="dcterms:W3CDTF">2026-06-01T18:34:00Z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0x010100C4304019B155554BB8D51CC0A59CE46A</vt:lpwstr>
  </property>
</Properties>
</file>