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7EAE9" w14:textId="77777777" w:rsidR="001E6551" w:rsidRDefault="00A70F3A" w:rsidP="00583C73">
      <w:pPr>
        <w:jc w:val="center"/>
        <w:rPr>
          <w:color w:val="000000"/>
        </w:rPr>
      </w:pPr>
      <w:r>
        <w:rPr>
          <w:noProof/>
        </w:rPr>
        <w:drawing>
          <wp:inline distT="0" distB="0" distL="0" distR="0" wp14:anchorId="67A9AF50" wp14:editId="73B7767D">
            <wp:extent cx="457200" cy="457200"/>
            <wp:effectExtent l="0" t="0" r="0" b="0"/>
            <wp:docPr id="19402662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7200" cy="457200"/>
                    </a:xfrm>
                    <a:prstGeom prst="rect">
                      <a:avLst/>
                    </a:prstGeom>
                    <a:ln/>
                  </pic:spPr>
                </pic:pic>
              </a:graphicData>
            </a:graphic>
          </wp:inline>
        </w:drawing>
      </w:r>
      <w:r>
        <w:rPr>
          <w:color w:val="000000"/>
        </w:rPr>
        <w:br/>
      </w:r>
    </w:p>
    <w:p w14:paraId="610B9F5F" w14:textId="77777777" w:rsidR="001E6551" w:rsidRDefault="00A70F3A">
      <w:pPr>
        <w:spacing w:after="48" w:line="276" w:lineRule="auto"/>
        <w:jc w:val="center"/>
        <w:rPr>
          <w:color w:val="000000"/>
        </w:rPr>
      </w:pPr>
      <w:r>
        <w:rPr>
          <w:color w:val="000000"/>
        </w:rPr>
        <w:t>ADVOCACIA-GERAL DA UNIÃO</w:t>
      </w:r>
      <w:r>
        <w:rPr>
          <w:color w:val="000000"/>
        </w:rPr>
        <w:br/>
        <w:t>CONSULTORIA-GERAL DA UNIÃO</w:t>
      </w:r>
      <w:r>
        <w:rPr>
          <w:color w:val="000000"/>
        </w:rPr>
        <w:br/>
        <w:t>CÂMARA NACIONAL DE CONVÊNIOS E INSTRUMENTOS CONGÊNERES - CNCIC/DECOR/CGU</w:t>
      </w:r>
    </w:p>
    <w:p w14:paraId="15EDEF39" w14:textId="77777777" w:rsidR="001E6551" w:rsidRDefault="00A70F3A">
      <w:pPr>
        <w:spacing w:line="276" w:lineRule="auto"/>
        <w:jc w:val="center"/>
        <w:rPr>
          <w:sz w:val="18"/>
          <w:szCs w:val="18"/>
        </w:rPr>
      </w:pPr>
      <w:r>
        <w:rPr>
          <w:sz w:val="18"/>
          <w:szCs w:val="18"/>
        </w:rPr>
        <w:t>(Portaria CGU nº 03, de 14/06/2019)</w:t>
      </w:r>
    </w:p>
    <w:p w14:paraId="63FF2197" w14:textId="77777777" w:rsidR="001E6551" w:rsidRDefault="001E6551">
      <w:pPr>
        <w:spacing w:line="276" w:lineRule="auto"/>
        <w:jc w:val="center"/>
        <w:rPr>
          <w:sz w:val="18"/>
          <w:szCs w:val="18"/>
        </w:rPr>
      </w:pPr>
    </w:p>
    <w:p w14:paraId="4DB88D6C" w14:textId="77777777" w:rsidR="001E6551" w:rsidRDefault="001E6551">
      <w:pPr>
        <w:spacing w:line="276" w:lineRule="auto"/>
        <w:jc w:val="center"/>
        <w:rPr>
          <w:b/>
          <w:sz w:val="36"/>
          <w:szCs w:val="36"/>
        </w:rPr>
      </w:pPr>
    </w:p>
    <w:p w14:paraId="3C1653D5" w14:textId="77777777" w:rsidR="001E6551" w:rsidRDefault="001E6551">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rPr>
      </w:pPr>
    </w:p>
    <w:p w14:paraId="3F9AE5ED" w14:textId="77777777" w:rsidR="001E6551" w:rsidRDefault="00A70F3A">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rPr>
      </w:pPr>
      <w:r>
        <w:rPr>
          <w:b/>
          <w:sz w:val="36"/>
          <w:szCs w:val="36"/>
        </w:rPr>
        <w:t>Minuta Modelo</w:t>
      </w:r>
    </w:p>
    <w:p w14:paraId="34737CE1" w14:textId="77777777" w:rsidR="001E6551" w:rsidRDefault="00A70F3A">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u w:val="single"/>
        </w:rPr>
      </w:pPr>
      <w:r>
        <w:rPr>
          <w:b/>
          <w:sz w:val="36"/>
          <w:szCs w:val="36"/>
          <w:u w:val="single"/>
        </w:rPr>
        <w:t>ACORDO DE COOPERAÇÃO TÉCNICA</w:t>
      </w:r>
    </w:p>
    <w:p w14:paraId="4D8A9E07" w14:textId="77777777" w:rsidR="001E6551" w:rsidRDefault="001E6551">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u w:val="single"/>
        </w:rPr>
      </w:pPr>
    </w:p>
    <w:p w14:paraId="59DD47A9" w14:textId="77777777" w:rsidR="001E6551" w:rsidRDefault="001E6551">
      <w:pPr>
        <w:spacing w:line="276" w:lineRule="auto"/>
        <w:rPr>
          <w:b/>
          <w:sz w:val="36"/>
          <w:szCs w:val="36"/>
        </w:rPr>
      </w:pPr>
    </w:p>
    <w:p w14:paraId="1913056C" w14:textId="77777777" w:rsidR="001E6551" w:rsidRDefault="00A70F3A">
      <w:pPr>
        <w:spacing w:line="276" w:lineRule="auto"/>
        <w:jc w:val="center"/>
        <w:rPr>
          <w:b/>
          <w:smallCaps/>
          <w:sz w:val="26"/>
          <w:szCs w:val="26"/>
        </w:rPr>
      </w:pPr>
      <w:r>
        <w:rPr>
          <w:b/>
          <w:smallCaps/>
          <w:sz w:val="26"/>
          <w:szCs w:val="26"/>
        </w:rPr>
        <w:t>Instruções Iniciais</w:t>
      </w:r>
    </w:p>
    <w:p w14:paraId="09C3D0B6" w14:textId="77777777" w:rsidR="001E6551" w:rsidRDefault="001E6551">
      <w:pPr>
        <w:spacing w:line="276" w:lineRule="auto"/>
        <w:jc w:val="both"/>
        <w:rPr>
          <w:b/>
          <w:sz w:val="24"/>
          <w:szCs w:val="24"/>
        </w:rPr>
      </w:pPr>
    </w:p>
    <w:p w14:paraId="382A8CBE" w14:textId="77777777" w:rsidR="001E6551" w:rsidRDefault="001E6551">
      <w:pPr>
        <w:spacing w:line="276" w:lineRule="auto"/>
        <w:jc w:val="both"/>
        <w:rPr>
          <w:b/>
          <w:sz w:val="24"/>
          <w:szCs w:val="24"/>
        </w:rPr>
      </w:pPr>
    </w:p>
    <w:p w14:paraId="53661875" w14:textId="77777777" w:rsidR="001E6551" w:rsidRDefault="00A70F3A">
      <w:pPr>
        <w:spacing w:after="120" w:line="257" w:lineRule="auto"/>
        <w:jc w:val="both"/>
        <w:rPr>
          <w:b/>
        </w:rPr>
      </w:pPr>
      <w:r>
        <w:rPr>
          <w:b/>
        </w:rPr>
        <w:t xml:space="preserve">Nota Explicativa 1 </w:t>
      </w:r>
    </w:p>
    <w:p w14:paraId="0EC52CA1" w14:textId="77777777" w:rsidR="001E6551" w:rsidRDefault="001E6551">
      <w:pPr>
        <w:spacing w:after="3" w:line="233" w:lineRule="auto"/>
        <w:ind w:hanging="20"/>
        <w:jc w:val="both"/>
        <w:rPr>
          <w:b/>
          <w:sz w:val="8"/>
          <w:szCs w:val="8"/>
        </w:rPr>
      </w:pPr>
    </w:p>
    <w:p w14:paraId="3D4DD416" w14:textId="77777777" w:rsidR="001E6551" w:rsidRDefault="00A70F3A">
      <w:pPr>
        <w:ind w:firstLine="708"/>
        <w:jc w:val="both"/>
      </w:pPr>
      <w:r>
        <w:t>O presente modelo de</w:t>
      </w:r>
      <w:r>
        <w:rPr>
          <w:sz w:val="26"/>
          <w:szCs w:val="26"/>
        </w:rPr>
        <w:t xml:space="preserve"> </w:t>
      </w:r>
      <w:r>
        <w:rPr>
          <w:smallCaps/>
        </w:rPr>
        <w:t>Acordo de Cooperação Técnica</w:t>
      </w:r>
      <w:r>
        <w:rPr>
          <w:sz w:val="26"/>
          <w:szCs w:val="26"/>
        </w:rPr>
        <w:t xml:space="preserve"> </w:t>
      </w:r>
      <w:r>
        <w:t xml:space="preserve">é o instrumento formal utilizado por entes públicos para se estabelecer um vínculo cooperativo ou de parceria entre si, que tenham interesses e condições recíprocas ou equivalentes, de modo a realizar um propósito comum, voltado ao interesse público, onde os partícipes fornecem, cada um, a sua parcela de conhecimento, equipamento, ou até mesmo uma equipe, para que seja alcançado o objetivo acordado. O Acordo de Cooperação Técnica - ACT se diferencia de convênios, contratos de repasse e termos de execução descentralizada pelo simples fato de não existir a possibilidade de transferência de recursos entre os partícipes. </w:t>
      </w:r>
    </w:p>
    <w:p w14:paraId="6DCE2149" w14:textId="77777777" w:rsidR="001E6551" w:rsidRDefault="00A70F3A">
      <w:pPr>
        <w:ind w:firstLine="708"/>
        <w:jc w:val="both"/>
      </w:pPr>
      <w:r>
        <w:t>Nos termos do art. 2º, inciso XII, do Decreto nº 11.531, de 16 de maio de 2023, o Acordo de Cooperação Técnica é definido como “</w:t>
      </w:r>
      <w:r>
        <w:rPr>
          <w:i/>
        </w:rPr>
        <w:t>instrumento de cooperação para a execução de ações de interesse recíproco e em regime de mútua colaboração, a título gratuito, sem transferência de recursos ou doação de bens, no qual o objeto e as condições da cooperação são ajustados de comum acordo entre as partes</w:t>
      </w:r>
      <w:r>
        <w:t xml:space="preserve">”. </w:t>
      </w:r>
    </w:p>
    <w:p w14:paraId="17DFF0CC" w14:textId="77777777" w:rsidR="001E6551" w:rsidRDefault="00A70F3A">
      <w:pPr>
        <w:ind w:firstLine="708"/>
        <w:jc w:val="both"/>
      </w:pPr>
      <w:r>
        <w:lastRenderedPageBreak/>
        <w:t>São exemplos de órgãos públicos e outras entidades que podem celebrar Acordo de Cooperação Técnica, nos termos do art. 25 do Decreto nº 11.531, de 2023:</w:t>
      </w:r>
    </w:p>
    <w:p w14:paraId="05257E95" w14:textId="77777777" w:rsidR="001E6551" w:rsidRDefault="00A70F3A">
      <w:pPr>
        <w:spacing w:after="60" w:line="240" w:lineRule="auto"/>
        <w:ind w:left="1843"/>
        <w:jc w:val="both"/>
        <w:rPr>
          <w:i/>
          <w:sz w:val="20"/>
          <w:szCs w:val="20"/>
        </w:rPr>
      </w:pPr>
      <w:r>
        <w:rPr>
          <w:i/>
          <w:sz w:val="20"/>
          <w:szCs w:val="20"/>
        </w:rPr>
        <w:t>Art. 25.  Os acordos de cooperação técnica e os acordos de adesão poderão ser celebrados:</w:t>
      </w:r>
    </w:p>
    <w:p w14:paraId="0A75BDA6" w14:textId="77777777" w:rsidR="001E6551" w:rsidRDefault="00A70F3A">
      <w:pPr>
        <w:spacing w:after="60" w:line="240" w:lineRule="auto"/>
        <w:ind w:left="1843"/>
        <w:jc w:val="both"/>
        <w:rPr>
          <w:i/>
          <w:sz w:val="20"/>
          <w:szCs w:val="20"/>
        </w:rPr>
      </w:pPr>
      <w:r>
        <w:rPr>
          <w:i/>
          <w:sz w:val="20"/>
          <w:szCs w:val="20"/>
        </w:rPr>
        <w:t>I - entre órgãos e entidades da administração pública federal;</w:t>
      </w:r>
    </w:p>
    <w:p w14:paraId="61F94086" w14:textId="77777777" w:rsidR="001E6551" w:rsidRDefault="00A70F3A">
      <w:pPr>
        <w:spacing w:after="60" w:line="240" w:lineRule="auto"/>
        <w:ind w:left="1843"/>
        <w:jc w:val="both"/>
        <w:rPr>
          <w:i/>
          <w:sz w:val="20"/>
          <w:szCs w:val="20"/>
        </w:rPr>
      </w:pPr>
      <w:r>
        <w:rPr>
          <w:i/>
          <w:sz w:val="20"/>
          <w:szCs w:val="20"/>
        </w:rPr>
        <w:t>II - com órgãos e entidades da administração pública estadual, distrital e municipal;</w:t>
      </w:r>
    </w:p>
    <w:p w14:paraId="322D4FDD" w14:textId="77777777" w:rsidR="001E6551" w:rsidRDefault="00A70F3A">
      <w:pPr>
        <w:spacing w:after="60" w:line="240" w:lineRule="auto"/>
        <w:ind w:left="1843"/>
        <w:jc w:val="both"/>
        <w:rPr>
          <w:i/>
          <w:sz w:val="20"/>
          <w:szCs w:val="20"/>
        </w:rPr>
      </w:pPr>
      <w:r>
        <w:rPr>
          <w:i/>
          <w:sz w:val="20"/>
          <w:szCs w:val="20"/>
        </w:rPr>
        <w:t>III - com serviços sociais autônomos; e</w:t>
      </w:r>
    </w:p>
    <w:p w14:paraId="0F5D9C71" w14:textId="77777777" w:rsidR="001E6551" w:rsidRDefault="00A70F3A">
      <w:pPr>
        <w:spacing w:line="240" w:lineRule="auto"/>
        <w:ind w:left="1843"/>
        <w:jc w:val="both"/>
        <w:rPr>
          <w:i/>
          <w:sz w:val="20"/>
          <w:szCs w:val="20"/>
        </w:rPr>
      </w:pPr>
      <w:r>
        <w:rPr>
          <w:i/>
          <w:sz w:val="20"/>
          <w:szCs w:val="20"/>
        </w:rPr>
        <w:t>IV - com consórcios públicos.</w:t>
      </w:r>
    </w:p>
    <w:p w14:paraId="2D37BCF7" w14:textId="77777777" w:rsidR="00CF4D02" w:rsidRDefault="00A70F3A">
      <w:pPr>
        <w:ind w:firstLine="708"/>
        <w:jc w:val="both"/>
      </w:pPr>
      <w:r>
        <w:t xml:space="preserve"> O art. </w:t>
      </w:r>
      <w:r w:rsidR="0069026C">
        <w:t>4</w:t>
      </w:r>
      <w:r w:rsidRPr="0069026C">
        <w:t xml:space="preserve">º da </w:t>
      </w:r>
      <w:r w:rsidRPr="00CF4D02">
        <w:t xml:space="preserve">Portaria SEGES/MGI nº 3.506, </w:t>
      </w:r>
      <w:r w:rsidR="0069026C" w:rsidRPr="00CF4D02">
        <w:t>de</w:t>
      </w:r>
      <w:r w:rsidRPr="00CF4D02">
        <w:t xml:space="preserve"> 8 de maio de 2025</w:t>
      </w:r>
      <w:r w:rsidRPr="0069026C">
        <w:t>, qu</w:t>
      </w:r>
      <w:r>
        <w:t xml:space="preserve">e estabelece normas complementares para a celebração de acordos de cooperação técnica e acordos de adesão de que tratam os </w:t>
      </w:r>
      <w:proofErr w:type="spellStart"/>
      <w:r>
        <w:t>arts</w:t>
      </w:r>
      <w:proofErr w:type="spellEnd"/>
      <w:r>
        <w:t>. 24 e 25 do Decreto nº 11.531, de 2023,</w:t>
      </w:r>
      <w:r>
        <w:rPr>
          <w:b/>
        </w:rPr>
        <w:t xml:space="preserve"> </w:t>
      </w:r>
      <w:r>
        <w:t xml:space="preserve">tem a mesma redação do Decreto. </w:t>
      </w:r>
    </w:p>
    <w:p w14:paraId="154755A6" w14:textId="4FF69630" w:rsidR="001E6551" w:rsidRPr="00CF4D02" w:rsidRDefault="00A70F3A">
      <w:pPr>
        <w:ind w:firstLine="708"/>
        <w:jc w:val="both"/>
      </w:pPr>
      <w:r>
        <w:t xml:space="preserve">Além disso, o art. </w:t>
      </w:r>
      <w:r w:rsidR="00CF4D02">
        <w:t>4º, §2</w:t>
      </w:r>
      <w:r>
        <w:t xml:space="preserve">º da referida Portaria afasta a </w:t>
      </w:r>
      <w:r w:rsidR="00CF4D02">
        <w:t>regulamentação do Acordo de Cooperação Técnica</w:t>
      </w:r>
      <w:r>
        <w:t xml:space="preserve"> para as Organizações da Sociedade Civil</w:t>
      </w:r>
      <w:r w:rsidR="00CF4D02">
        <w:t xml:space="preserve">, que celebram Acordo de Cooperação, nos termos da </w:t>
      </w:r>
      <w:r w:rsidR="00CF4D02" w:rsidRPr="00CF4D02">
        <w:t>Lei nº 13.019, de 31 de julho de 2014, do Decreto nº 8.726, de 27 de abril de 2016, e do Capítulo III</w:t>
      </w:r>
      <w:r w:rsidR="00CF4D02">
        <w:t xml:space="preserve"> </w:t>
      </w:r>
      <w:r w:rsidR="00CF4D02" w:rsidRPr="0069026C">
        <w:t xml:space="preserve">da </w:t>
      </w:r>
      <w:r w:rsidR="00CF4D02" w:rsidRPr="00CF4D02">
        <w:t>Portaria SEGES/MGI nº 3.506, de 8 de maio de 2025</w:t>
      </w:r>
      <w:r w:rsidR="00CF4D02">
        <w:t xml:space="preserve">. Também são afastadas da disciplina do ACT, as </w:t>
      </w:r>
      <w:r>
        <w:t>parceria</w:t>
      </w:r>
      <w:r w:rsidR="00CF4D02">
        <w:t>s</w:t>
      </w:r>
      <w:r>
        <w:t xml:space="preserve"> regidas por lei especial</w:t>
      </w:r>
      <w:r w:rsidR="00CF4D02">
        <w:t xml:space="preserve"> (art. 3º, da </w:t>
      </w:r>
      <w:r w:rsidR="00CF4D02" w:rsidRPr="00CF4D02">
        <w:t>Portaria SEGES/MGI nº 3.506, de 8 de maio de 2025)</w:t>
      </w:r>
      <w:r w:rsidRPr="00CF4D02">
        <w:t>.</w:t>
      </w:r>
    </w:p>
    <w:p w14:paraId="6CAD766D" w14:textId="06C7147E" w:rsidR="001E6551" w:rsidRPr="00CF4D02" w:rsidRDefault="00A70F3A">
      <w:pPr>
        <w:ind w:firstLine="708"/>
        <w:jc w:val="both"/>
      </w:pPr>
      <w:r w:rsidRPr="00CF4D02">
        <w:t>A Portaria SEGES/MGI nº 3.506 de 2025, estabelece no art. 6º que são requisitos para a celebração do ACT:</w:t>
      </w:r>
      <w:r w:rsidRPr="00CF4D02">
        <w:rPr>
          <w:b/>
        </w:rPr>
        <w:t xml:space="preserve"> </w:t>
      </w:r>
      <w:r w:rsidRPr="00CF4D02">
        <w:t xml:space="preserve">a) plano de trabalho aprovado; b) comprovação de legitimidade do representante legal dos partícipes para a assinatura do ACT; c) regularidade de inscrição e de situação cadastral ativa no Cadastro Nacional da Pessoa Jurídica - CNPJ do partícipe; e d) análise e manifestação conclusiva pelos setores técnico e jurídico dos órgãos ou entidades partícipes.  </w:t>
      </w:r>
    </w:p>
    <w:p w14:paraId="3C81FF80" w14:textId="277C5F0E" w:rsidR="001E6551" w:rsidRDefault="00A70F3A">
      <w:pPr>
        <w:ind w:firstLine="708"/>
        <w:jc w:val="both"/>
      </w:pPr>
      <w:r>
        <w:t xml:space="preserve">O art. 8º </w:t>
      </w:r>
      <w:r w:rsidRPr="006933C4">
        <w:t>da Portaria SEGES/MGI nº 3.506, de 2025, determina</w:t>
      </w:r>
      <w:r>
        <w:t xml:space="preserve"> que o ACT deverá conter número sequencial no órgão ou entidade, número do processo, preâmbulo e as cláusulas necessárias mencionadas no</w:t>
      </w:r>
      <w:r w:rsidR="00CF4D02">
        <w:t>s parágrafos do art. 8º</w:t>
      </w:r>
      <w:r>
        <w:t>, da citada Portaria.</w:t>
      </w:r>
    </w:p>
    <w:p w14:paraId="6233A7F7" w14:textId="77777777" w:rsidR="001E6551" w:rsidRDefault="001E6551">
      <w:pPr>
        <w:spacing w:after="120" w:line="240" w:lineRule="auto"/>
        <w:ind w:firstLine="709"/>
        <w:jc w:val="both"/>
        <w:rPr>
          <w:sz w:val="8"/>
          <w:szCs w:val="8"/>
        </w:rPr>
      </w:pPr>
    </w:p>
    <w:p w14:paraId="72BFA018" w14:textId="77777777" w:rsidR="001E6551" w:rsidRDefault="00A70F3A">
      <w:pPr>
        <w:spacing w:after="120" w:line="257" w:lineRule="auto"/>
        <w:jc w:val="both"/>
        <w:rPr>
          <w:b/>
        </w:rPr>
      </w:pPr>
      <w:r>
        <w:rPr>
          <w:b/>
        </w:rPr>
        <w:t xml:space="preserve">Nota Explicativa 2 </w:t>
      </w:r>
    </w:p>
    <w:p w14:paraId="3C6DB21A" w14:textId="77777777" w:rsidR="001E6551" w:rsidRDefault="00A70F3A">
      <w:pPr>
        <w:ind w:firstLine="708"/>
        <w:jc w:val="both"/>
      </w:pPr>
      <w:r>
        <w:t xml:space="preserve">Os itens deste modelo de instrumento de parceria destacados em </w:t>
      </w:r>
      <w:r>
        <w:rPr>
          <w:color w:val="FF0000"/>
        </w:rPr>
        <w:t xml:space="preserve">vermelho </w:t>
      </w:r>
      <w:r>
        <w:t xml:space="preserve">devem ser adotados pelo órgão ou entidade pública, de acordo com as peculiaridades e condições do objeto.  </w:t>
      </w:r>
    </w:p>
    <w:p w14:paraId="5756732C" w14:textId="77777777" w:rsidR="001E6551" w:rsidRDefault="00A70F3A">
      <w:pPr>
        <w:spacing w:after="120" w:line="240" w:lineRule="auto"/>
        <w:ind w:firstLine="709"/>
        <w:jc w:val="both"/>
        <w:rPr>
          <w:sz w:val="8"/>
          <w:szCs w:val="8"/>
        </w:rPr>
      </w:pPr>
      <w:r>
        <w:t xml:space="preserve"> </w:t>
      </w:r>
    </w:p>
    <w:p w14:paraId="2A8D561F" w14:textId="77777777" w:rsidR="001E6551" w:rsidRDefault="00A70F3A">
      <w:pPr>
        <w:spacing w:after="120" w:line="257" w:lineRule="auto"/>
        <w:jc w:val="both"/>
        <w:rPr>
          <w:b/>
        </w:rPr>
      </w:pPr>
      <w:r>
        <w:rPr>
          <w:b/>
        </w:rPr>
        <w:t xml:space="preserve">Nota Explicativa 3 </w:t>
      </w:r>
    </w:p>
    <w:p w14:paraId="0B2DB5C3" w14:textId="77777777" w:rsidR="001E6551" w:rsidRDefault="00A70F3A">
      <w:pPr>
        <w:ind w:firstLine="708"/>
        <w:jc w:val="both"/>
      </w:pPr>
      <w:r>
        <w:t xml:space="preserve">As notas explicativas apresentadas ao longo do modelo traduzem-se em orientações e devem ser excluídas após as adaptações realizadas.  </w:t>
      </w:r>
    </w:p>
    <w:p w14:paraId="73A2ACCA" w14:textId="77777777" w:rsidR="001E6551" w:rsidRDefault="001E6551">
      <w:pPr>
        <w:spacing w:after="120" w:line="240" w:lineRule="auto"/>
        <w:ind w:firstLine="709"/>
        <w:jc w:val="both"/>
        <w:rPr>
          <w:sz w:val="8"/>
          <w:szCs w:val="8"/>
        </w:rPr>
      </w:pPr>
    </w:p>
    <w:p w14:paraId="1A6D6338" w14:textId="77777777" w:rsidR="00770554" w:rsidRDefault="00770554">
      <w:pPr>
        <w:spacing w:after="120" w:line="240" w:lineRule="auto"/>
        <w:ind w:firstLine="709"/>
        <w:jc w:val="both"/>
        <w:rPr>
          <w:sz w:val="8"/>
          <w:szCs w:val="8"/>
        </w:rPr>
      </w:pPr>
    </w:p>
    <w:p w14:paraId="76E24A4A" w14:textId="77777777" w:rsidR="00770554" w:rsidRDefault="00770554">
      <w:pPr>
        <w:spacing w:after="120" w:line="240" w:lineRule="auto"/>
        <w:ind w:firstLine="709"/>
        <w:jc w:val="both"/>
        <w:rPr>
          <w:sz w:val="8"/>
          <w:szCs w:val="8"/>
        </w:rPr>
      </w:pPr>
    </w:p>
    <w:p w14:paraId="42CBAF01" w14:textId="77777777" w:rsidR="001E6551" w:rsidRDefault="00A70F3A">
      <w:pPr>
        <w:spacing w:after="120" w:line="257" w:lineRule="auto"/>
        <w:jc w:val="both"/>
        <w:rPr>
          <w:b/>
        </w:rPr>
      </w:pPr>
      <w:r>
        <w:t xml:space="preserve"> </w:t>
      </w:r>
      <w:r>
        <w:rPr>
          <w:b/>
        </w:rPr>
        <w:t>Nota Explicativa 4</w:t>
      </w:r>
    </w:p>
    <w:p w14:paraId="1B058950" w14:textId="77777777" w:rsidR="001E6551" w:rsidRDefault="00A70F3A">
      <w:pPr>
        <w:ind w:firstLine="708"/>
        <w:jc w:val="both"/>
      </w:pPr>
      <w:r>
        <w:t xml:space="preserve">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 </w:t>
      </w:r>
    </w:p>
    <w:p w14:paraId="212479CC" w14:textId="77777777" w:rsidR="00770554" w:rsidRDefault="00770554">
      <w:pPr>
        <w:jc w:val="both"/>
        <w:rPr>
          <w:b/>
        </w:rPr>
      </w:pPr>
    </w:p>
    <w:p w14:paraId="3E7194A2" w14:textId="6248E274" w:rsidR="001E6551" w:rsidRDefault="00A70F3A">
      <w:pPr>
        <w:jc w:val="both"/>
        <w:rPr>
          <w:b/>
        </w:rPr>
      </w:pPr>
      <w:r>
        <w:rPr>
          <w:b/>
        </w:rPr>
        <w:t xml:space="preserve">Nota Explicativa 5 </w:t>
      </w:r>
    </w:p>
    <w:p w14:paraId="265FEB23" w14:textId="77777777" w:rsidR="001E6551" w:rsidRDefault="00A70F3A">
      <w:pPr>
        <w:spacing w:line="259" w:lineRule="auto"/>
        <w:ind w:firstLine="708"/>
        <w:jc w:val="both"/>
      </w:pPr>
      <w: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48CC60DA" w14:textId="77777777" w:rsidR="001E6551" w:rsidRDefault="00A70F3A">
      <w:pPr>
        <w:spacing w:line="259" w:lineRule="auto"/>
        <w:ind w:firstLine="708"/>
        <w:jc w:val="both"/>
      </w:pPr>
      <w: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63AC5B71" w14:textId="77777777" w:rsidR="001E6551" w:rsidRDefault="00A70F3A">
      <w:pPr>
        <w:spacing w:line="259" w:lineRule="auto"/>
        <w:ind w:firstLine="708"/>
        <w:jc w:val="both"/>
        <w:rPr>
          <w:i/>
        </w:rPr>
      </w:pPr>
      <w:r>
        <w:t>A CNPDI (Câmara Nacional de Pesquisa, Desenvolvimento e Inovação) possui modelos de instrumentos jurídicos para relações envolvendo CT&amp;I no endereço:</w:t>
      </w:r>
      <w:r>
        <w:rPr>
          <w:i/>
        </w:rPr>
        <w:t>https://www.gov.br/agu/pt-br/composicao/cgu/cgu/modelos/cti/modelogeral.</w:t>
      </w:r>
      <w:r>
        <w:rPr>
          <w:i/>
        </w:rPr>
        <w:br/>
      </w:r>
    </w:p>
    <w:p w14:paraId="663CEC7E" w14:textId="77777777" w:rsidR="001E6551" w:rsidRDefault="00A70F3A">
      <w:pPr>
        <w:spacing w:line="259" w:lineRule="auto"/>
        <w:rPr>
          <w:b/>
          <w:sz w:val="24"/>
          <w:szCs w:val="24"/>
        </w:rPr>
      </w:pPr>
      <w:r>
        <w:br w:type="page"/>
      </w:r>
    </w:p>
    <w:p w14:paraId="4A4993EF" w14:textId="77777777" w:rsidR="001E6551" w:rsidRDefault="00A70F3A">
      <w:pPr>
        <w:ind w:firstLine="708"/>
        <w:jc w:val="center"/>
        <w:rPr>
          <w:b/>
          <w:sz w:val="24"/>
          <w:szCs w:val="24"/>
        </w:rPr>
      </w:pPr>
      <w:r>
        <w:rPr>
          <w:b/>
          <w:sz w:val="24"/>
          <w:szCs w:val="24"/>
          <w:highlight w:val="green"/>
        </w:rPr>
        <w:lastRenderedPageBreak/>
        <w:t>MINUTA</w:t>
      </w:r>
    </w:p>
    <w:p w14:paraId="03BD22D3" w14:textId="77777777" w:rsidR="001E6551" w:rsidRDefault="00A70F3A">
      <w:pPr>
        <w:ind w:firstLine="708"/>
        <w:jc w:val="center"/>
        <w:rPr>
          <w:b/>
          <w:sz w:val="24"/>
          <w:szCs w:val="24"/>
        </w:rPr>
      </w:pPr>
      <w:r>
        <w:rPr>
          <w:b/>
          <w:sz w:val="24"/>
          <w:szCs w:val="24"/>
        </w:rPr>
        <w:t>ACORDO DE COOPERAÇÃO TÉCNICA</w:t>
      </w:r>
    </w:p>
    <w:p w14:paraId="09EDBAD1" w14:textId="77777777" w:rsidR="001E6551" w:rsidRDefault="001E6551">
      <w:pPr>
        <w:ind w:firstLine="708"/>
        <w:jc w:val="both"/>
        <w:rPr>
          <w:sz w:val="24"/>
          <w:szCs w:val="24"/>
        </w:rPr>
      </w:pPr>
    </w:p>
    <w:p w14:paraId="0024A651" w14:textId="77777777" w:rsidR="001E6551" w:rsidRDefault="001E6551">
      <w:pPr>
        <w:ind w:firstLine="708"/>
        <w:jc w:val="both"/>
        <w:rPr>
          <w:sz w:val="10"/>
          <w:szCs w:val="10"/>
        </w:rPr>
      </w:pPr>
    </w:p>
    <w:p w14:paraId="190D225B" w14:textId="77777777" w:rsidR="001E6551" w:rsidRDefault="00A70F3A">
      <w:pPr>
        <w:ind w:firstLine="708"/>
        <w:jc w:val="both"/>
        <w:rPr>
          <w:b/>
        </w:rPr>
      </w:pPr>
      <w:r>
        <w:rPr>
          <w:b/>
        </w:rPr>
        <w:t>Acordo de Cooperação Técnica</w:t>
      </w:r>
      <w:r>
        <w:rPr>
          <w:b/>
          <w:i/>
        </w:rPr>
        <w:t xml:space="preserve"> </w:t>
      </w:r>
      <w:r>
        <w:rPr>
          <w:b/>
          <w:color w:val="FF0000"/>
        </w:rPr>
        <w:t>[órgão ou entidade pública federal]</w:t>
      </w:r>
      <w:r>
        <w:rPr>
          <w:b/>
          <w:i/>
        </w:rPr>
        <w:t xml:space="preserve"> </w:t>
      </w:r>
      <w:r>
        <w:rPr>
          <w:b/>
        </w:rPr>
        <w:t>nº</w:t>
      </w:r>
      <w:r>
        <w:rPr>
          <w:b/>
          <w:i/>
        </w:rPr>
        <w:t xml:space="preserve"> </w:t>
      </w:r>
      <w:r>
        <w:rPr>
          <w:b/>
          <w:color w:val="FF0000"/>
        </w:rPr>
        <w:t>XX</w:t>
      </w:r>
      <w:r>
        <w:rPr>
          <w:b/>
        </w:rPr>
        <w:t>/20</w:t>
      </w:r>
      <w:r>
        <w:rPr>
          <w:b/>
          <w:color w:val="FF0000"/>
        </w:rPr>
        <w:t>XX</w:t>
      </w:r>
    </w:p>
    <w:p w14:paraId="27EBC7FD" w14:textId="77777777" w:rsidR="001E6551" w:rsidRDefault="001E6551">
      <w:pPr>
        <w:ind w:firstLine="708"/>
        <w:jc w:val="both"/>
        <w:rPr>
          <w:sz w:val="24"/>
          <w:szCs w:val="24"/>
        </w:rPr>
      </w:pPr>
    </w:p>
    <w:p w14:paraId="1B640F55" w14:textId="77777777" w:rsidR="001E6551" w:rsidRDefault="00A70F3A">
      <w:pPr>
        <w:ind w:left="4253"/>
        <w:jc w:val="both"/>
        <w:rPr>
          <w:b/>
          <w:sz w:val="24"/>
          <w:szCs w:val="24"/>
        </w:rPr>
      </w:pPr>
      <w:r>
        <w:rPr>
          <w:b/>
          <w:sz w:val="24"/>
          <w:szCs w:val="24"/>
        </w:rPr>
        <w:t xml:space="preserve">ACORDO DE COOPERAÇÃO TÉCNICA QUE ENTRE SI CELEBRAM A </w:t>
      </w:r>
      <w:r>
        <w:rPr>
          <w:b/>
          <w:color w:val="FF0000"/>
          <w:sz w:val="24"/>
          <w:szCs w:val="24"/>
        </w:rPr>
        <w:t>UNIÃO, por intermédio do [órgão], [ou A ENTIDADE FEDERAL]</w:t>
      </w:r>
      <w:r>
        <w:rPr>
          <w:b/>
          <w:sz w:val="24"/>
          <w:szCs w:val="24"/>
        </w:rPr>
        <w:t xml:space="preserve"> E A </w:t>
      </w:r>
      <w:r>
        <w:rPr>
          <w:b/>
          <w:color w:val="FF0000"/>
          <w:sz w:val="24"/>
          <w:szCs w:val="24"/>
        </w:rPr>
        <w:t xml:space="preserve">[órgão ou entidade pública federal, estadual ou municipal, ou Serviço Social Autônomo ou Consórcio Público] </w:t>
      </w:r>
      <w:r>
        <w:rPr>
          <w:b/>
          <w:sz w:val="24"/>
          <w:szCs w:val="24"/>
        </w:rPr>
        <w:t xml:space="preserve">PARA OS FINS QUE ESPECIFICA. </w:t>
      </w:r>
    </w:p>
    <w:p w14:paraId="68ACF470" w14:textId="77777777" w:rsidR="001E6551" w:rsidRDefault="001E6551">
      <w:pPr>
        <w:ind w:firstLine="708"/>
        <w:jc w:val="both"/>
        <w:rPr>
          <w:sz w:val="24"/>
          <w:szCs w:val="24"/>
        </w:rPr>
      </w:pPr>
    </w:p>
    <w:p w14:paraId="4E2A4E3E" w14:textId="77777777" w:rsidR="001E6551" w:rsidRDefault="00A70F3A">
      <w:pPr>
        <w:ind w:firstLine="708"/>
        <w:jc w:val="both"/>
        <w:rPr>
          <w:color w:val="FF0000"/>
          <w:sz w:val="24"/>
          <w:szCs w:val="24"/>
        </w:rPr>
      </w:pPr>
      <w:r>
        <w:rPr>
          <w:sz w:val="24"/>
          <w:szCs w:val="24"/>
        </w:rPr>
        <w:t xml:space="preserve">A </w:t>
      </w:r>
      <w:r>
        <w:rPr>
          <w:b/>
          <w:color w:val="FF0000"/>
          <w:sz w:val="24"/>
          <w:szCs w:val="24"/>
        </w:rPr>
        <w:t>UNIÃO, por intermédio do [órgão],</w:t>
      </w:r>
      <w:r>
        <w:rPr>
          <w:color w:val="FF0000"/>
          <w:sz w:val="24"/>
          <w:szCs w:val="24"/>
        </w:rPr>
        <w:t xml:space="preserve"> ou </w:t>
      </w:r>
      <w:r>
        <w:rPr>
          <w:b/>
          <w:color w:val="FF0000"/>
          <w:sz w:val="24"/>
          <w:szCs w:val="24"/>
        </w:rPr>
        <w:t>ENTIDADE FEDERAL</w:t>
      </w:r>
      <w:r>
        <w:rPr>
          <w:sz w:val="24"/>
          <w:szCs w:val="24"/>
        </w:rPr>
        <w:t xml:space="preserve">, com sede em </w:t>
      </w:r>
      <w:proofErr w:type="spellStart"/>
      <w:r>
        <w:rPr>
          <w:color w:val="FF0000"/>
          <w:sz w:val="24"/>
          <w:szCs w:val="24"/>
        </w:rPr>
        <w:t>xxxxxx</w:t>
      </w:r>
      <w:proofErr w:type="spellEnd"/>
      <w:r>
        <w:rPr>
          <w:sz w:val="24"/>
          <w:szCs w:val="24"/>
        </w:rPr>
        <w:t xml:space="preserve">, no endereço </w:t>
      </w:r>
      <w:proofErr w:type="spellStart"/>
      <w:r>
        <w:rPr>
          <w:color w:val="FF0000"/>
          <w:sz w:val="24"/>
          <w:szCs w:val="24"/>
        </w:rPr>
        <w:t>xxxxxx</w:t>
      </w:r>
      <w:proofErr w:type="spellEnd"/>
      <w:r>
        <w:rPr>
          <w:color w:val="FF0000"/>
          <w:sz w:val="24"/>
          <w:szCs w:val="24"/>
        </w:rPr>
        <w:t xml:space="preserve"> -</w:t>
      </w:r>
      <w:proofErr w:type="spellStart"/>
      <w:r>
        <w:rPr>
          <w:color w:val="FF0000"/>
          <w:sz w:val="24"/>
          <w:szCs w:val="24"/>
        </w:rPr>
        <w:t>xxxxxx</w:t>
      </w:r>
      <w:proofErr w:type="spellEnd"/>
      <w:r>
        <w:rPr>
          <w:sz w:val="24"/>
          <w:szCs w:val="24"/>
        </w:rPr>
        <w:t xml:space="preserve">, inscrito no CNPJ/MF nº </w:t>
      </w:r>
      <w:proofErr w:type="spellStart"/>
      <w:r>
        <w:rPr>
          <w:color w:val="FF0000"/>
          <w:sz w:val="24"/>
          <w:szCs w:val="24"/>
        </w:rPr>
        <w:t>xxxxxxxx</w:t>
      </w:r>
      <w:proofErr w:type="spellEnd"/>
      <w:r>
        <w:rPr>
          <w:sz w:val="24"/>
          <w:szCs w:val="24"/>
        </w:rPr>
        <w:t xml:space="preserve">, neste ato representado pelo </w:t>
      </w:r>
      <w:r>
        <w:rPr>
          <w:color w:val="FF0000"/>
          <w:sz w:val="24"/>
          <w:szCs w:val="24"/>
        </w:rPr>
        <w:t xml:space="preserve">Ministro de Estado ou Dirigente Máximo da Entidade Pública  Federal </w:t>
      </w:r>
      <w:proofErr w:type="spellStart"/>
      <w:r>
        <w:rPr>
          <w:color w:val="FF0000"/>
          <w:sz w:val="24"/>
          <w:szCs w:val="24"/>
        </w:rPr>
        <w:t>xxxxxxxx,xxxxxxxxx</w:t>
      </w:r>
      <w:proofErr w:type="spellEnd"/>
      <w:r>
        <w:rPr>
          <w:sz w:val="24"/>
          <w:szCs w:val="24"/>
        </w:rPr>
        <w:t xml:space="preserve">, nomeado por meio de Decreto </w:t>
      </w:r>
      <w:r>
        <w:rPr>
          <w:color w:val="FF0000"/>
          <w:sz w:val="24"/>
          <w:szCs w:val="24"/>
        </w:rPr>
        <w:t>.....</w:t>
      </w:r>
      <w:r>
        <w:rPr>
          <w:sz w:val="24"/>
          <w:szCs w:val="24"/>
        </w:rPr>
        <w:t xml:space="preserve">, publicado no Diário Oficial da União em </w:t>
      </w:r>
      <w:proofErr w:type="spellStart"/>
      <w:r>
        <w:rPr>
          <w:color w:val="FF0000"/>
          <w:sz w:val="24"/>
          <w:szCs w:val="24"/>
        </w:rPr>
        <w:t>xx</w:t>
      </w:r>
      <w:proofErr w:type="spellEnd"/>
      <w:r>
        <w:rPr>
          <w:sz w:val="24"/>
          <w:szCs w:val="24"/>
        </w:rPr>
        <w:t xml:space="preserve"> de </w:t>
      </w:r>
      <w:proofErr w:type="spellStart"/>
      <w:r>
        <w:rPr>
          <w:color w:val="FF0000"/>
          <w:sz w:val="24"/>
          <w:szCs w:val="24"/>
        </w:rPr>
        <w:t>xxxxx</w:t>
      </w:r>
      <w:proofErr w:type="spellEnd"/>
      <w:r>
        <w:rPr>
          <w:sz w:val="24"/>
          <w:szCs w:val="24"/>
        </w:rPr>
        <w:t xml:space="preserve"> de 20</w:t>
      </w:r>
      <w:r>
        <w:rPr>
          <w:color w:val="FF0000"/>
          <w:sz w:val="24"/>
          <w:szCs w:val="24"/>
        </w:rPr>
        <w:t>xx</w:t>
      </w:r>
      <w:r>
        <w:rPr>
          <w:sz w:val="24"/>
          <w:szCs w:val="24"/>
        </w:rPr>
        <w:t xml:space="preserve">, portador da matrícula funcional nº </w:t>
      </w:r>
      <w:proofErr w:type="spellStart"/>
      <w:r>
        <w:rPr>
          <w:color w:val="FF0000"/>
          <w:sz w:val="24"/>
          <w:szCs w:val="24"/>
        </w:rPr>
        <w:t>xxxxxxx</w:t>
      </w:r>
      <w:proofErr w:type="spellEnd"/>
      <w:r>
        <w:rPr>
          <w:color w:val="FF0000"/>
          <w:sz w:val="24"/>
          <w:szCs w:val="24"/>
        </w:rPr>
        <w:t xml:space="preserve"> (ou inscrito no CPF sob o nº </w:t>
      </w:r>
      <w:proofErr w:type="spellStart"/>
      <w:r>
        <w:rPr>
          <w:color w:val="FF0000"/>
          <w:sz w:val="24"/>
          <w:szCs w:val="24"/>
        </w:rPr>
        <w:t>xxxx</w:t>
      </w:r>
      <w:proofErr w:type="spellEnd"/>
      <w:r>
        <w:rPr>
          <w:color w:val="FF0000"/>
          <w:sz w:val="24"/>
          <w:szCs w:val="24"/>
        </w:rPr>
        <w:t xml:space="preserve">); </w:t>
      </w:r>
      <w:r>
        <w:rPr>
          <w:sz w:val="24"/>
          <w:szCs w:val="24"/>
        </w:rPr>
        <w:t>e</w:t>
      </w:r>
    </w:p>
    <w:p w14:paraId="48088D65" w14:textId="77777777" w:rsidR="001E6551" w:rsidRDefault="00A70F3A">
      <w:pPr>
        <w:ind w:firstLine="708"/>
        <w:jc w:val="both"/>
        <w:rPr>
          <w:color w:val="FF0000"/>
          <w:sz w:val="24"/>
          <w:szCs w:val="24"/>
        </w:rPr>
      </w:pPr>
      <w:r>
        <w:rPr>
          <w:sz w:val="24"/>
          <w:szCs w:val="24"/>
        </w:rPr>
        <w:t xml:space="preserve">O </w:t>
      </w:r>
      <w:r>
        <w:rPr>
          <w:color w:val="FF0000"/>
          <w:sz w:val="24"/>
          <w:szCs w:val="24"/>
        </w:rPr>
        <w:t>[</w:t>
      </w:r>
      <w:r>
        <w:rPr>
          <w:b/>
          <w:color w:val="FF0000"/>
          <w:sz w:val="24"/>
          <w:szCs w:val="24"/>
        </w:rPr>
        <w:t>órgão ou entidade pública federal, estadual ou municipal, ou Serviço Social Autônomo ou Consórcio Público</w:t>
      </w:r>
      <w:r>
        <w:rPr>
          <w:color w:val="FF0000"/>
          <w:sz w:val="24"/>
          <w:szCs w:val="24"/>
        </w:rPr>
        <w:t>]</w:t>
      </w:r>
      <w:r>
        <w:rPr>
          <w:sz w:val="24"/>
          <w:szCs w:val="24"/>
        </w:rPr>
        <w:t xml:space="preserve">, com sede em </w:t>
      </w:r>
      <w:proofErr w:type="spellStart"/>
      <w:r>
        <w:rPr>
          <w:color w:val="FF0000"/>
          <w:sz w:val="24"/>
          <w:szCs w:val="24"/>
        </w:rPr>
        <w:t>xxxxxx</w:t>
      </w:r>
      <w:proofErr w:type="spellEnd"/>
      <w:r>
        <w:rPr>
          <w:sz w:val="24"/>
          <w:szCs w:val="24"/>
        </w:rPr>
        <w:t xml:space="preserve">, no endereço </w:t>
      </w:r>
      <w:proofErr w:type="spellStart"/>
      <w:r>
        <w:rPr>
          <w:color w:val="FF0000"/>
          <w:sz w:val="24"/>
          <w:szCs w:val="24"/>
        </w:rPr>
        <w:t>xxxxxx</w:t>
      </w:r>
      <w:proofErr w:type="spellEnd"/>
      <w:r>
        <w:rPr>
          <w:color w:val="FF0000"/>
          <w:sz w:val="24"/>
          <w:szCs w:val="24"/>
        </w:rPr>
        <w:t xml:space="preserve"> -</w:t>
      </w:r>
      <w:proofErr w:type="spellStart"/>
      <w:r>
        <w:rPr>
          <w:color w:val="FF0000"/>
          <w:sz w:val="24"/>
          <w:szCs w:val="24"/>
        </w:rPr>
        <w:t>xxxxxx</w:t>
      </w:r>
      <w:proofErr w:type="spellEnd"/>
      <w:r>
        <w:rPr>
          <w:color w:val="FF0000"/>
          <w:sz w:val="24"/>
          <w:szCs w:val="24"/>
        </w:rPr>
        <w:t xml:space="preserve">, </w:t>
      </w:r>
      <w:r>
        <w:rPr>
          <w:sz w:val="24"/>
          <w:szCs w:val="24"/>
        </w:rPr>
        <w:t xml:space="preserve"> inscrito no CNPJ/MF nº </w:t>
      </w:r>
      <w:proofErr w:type="spellStart"/>
      <w:r>
        <w:rPr>
          <w:color w:val="FF0000"/>
          <w:sz w:val="24"/>
          <w:szCs w:val="24"/>
        </w:rPr>
        <w:t>xxxxxxxx</w:t>
      </w:r>
      <w:proofErr w:type="spellEnd"/>
      <w:r>
        <w:rPr>
          <w:color w:val="FF0000"/>
          <w:sz w:val="24"/>
          <w:szCs w:val="24"/>
        </w:rPr>
        <w:t>)</w:t>
      </w:r>
      <w:r>
        <w:rPr>
          <w:sz w:val="24"/>
          <w:szCs w:val="24"/>
        </w:rPr>
        <w:t xml:space="preserve">, neste ato representado pelo </w:t>
      </w:r>
      <w:r>
        <w:rPr>
          <w:color w:val="FF0000"/>
          <w:sz w:val="24"/>
          <w:szCs w:val="24"/>
        </w:rPr>
        <w:t xml:space="preserve">Ministro de Estado ou (Autoridade máxima) da Entidade </w:t>
      </w:r>
      <w:proofErr w:type="spellStart"/>
      <w:r>
        <w:rPr>
          <w:color w:val="FF0000"/>
          <w:sz w:val="24"/>
          <w:szCs w:val="24"/>
        </w:rPr>
        <w:t>xxxxxxxxxx</w:t>
      </w:r>
      <w:proofErr w:type="spellEnd"/>
      <w:r>
        <w:rPr>
          <w:sz w:val="24"/>
          <w:szCs w:val="24"/>
        </w:rPr>
        <w:t xml:space="preserve">, nomeado por meio de Decreto </w:t>
      </w:r>
      <w:r>
        <w:rPr>
          <w:color w:val="FF0000"/>
          <w:sz w:val="24"/>
          <w:szCs w:val="24"/>
        </w:rPr>
        <w:t xml:space="preserve">....., </w:t>
      </w:r>
      <w:r>
        <w:rPr>
          <w:sz w:val="24"/>
          <w:szCs w:val="24"/>
        </w:rPr>
        <w:t xml:space="preserve">publicado no Diário Oficial da União em </w:t>
      </w:r>
      <w:proofErr w:type="spellStart"/>
      <w:r>
        <w:rPr>
          <w:color w:val="FF0000"/>
          <w:sz w:val="24"/>
          <w:szCs w:val="24"/>
        </w:rPr>
        <w:t>xx</w:t>
      </w:r>
      <w:proofErr w:type="spellEnd"/>
      <w:r>
        <w:rPr>
          <w:sz w:val="24"/>
          <w:szCs w:val="24"/>
        </w:rPr>
        <w:t xml:space="preserve"> de </w:t>
      </w:r>
      <w:proofErr w:type="spellStart"/>
      <w:r>
        <w:rPr>
          <w:color w:val="FF0000"/>
          <w:sz w:val="24"/>
          <w:szCs w:val="24"/>
        </w:rPr>
        <w:t>xxxxx</w:t>
      </w:r>
      <w:proofErr w:type="spellEnd"/>
      <w:r>
        <w:rPr>
          <w:color w:val="FF0000"/>
          <w:sz w:val="24"/>
          <w:szCs w:val="24"/>
        </w:rPr>
        <w:t xml:space="preserve"> </w:t>
      </w:r>
      <w:r>
        <w:rPr>
          <w:sz w:val="24"/>
          <w:szCs w:val="24"/>
        </w:rPr>
        <w:t>de 20</w:t>
      </w:r>
      <w:r>
        <w:rPr>
          <w:color w:val="FF0000"/>
          <w:sz w:val="24"/>
          <w:szCs w:val="24"/>
        </w:rPr>
        <w:t>xx</w:t>
      </w:r>
      <w:r>
        <w:rPr>
          <w:sz w:val="24"/>
          <w:szCs w:val="24"/>
        </w:rPr>
        <w:t xml:space="preserve">, portador da matrícula funcional nº </w:t>
      </w:r>
      <w:proofErr w:type="spellStart"/>
      <w:r>
        <w:rPr>
          <w:color w:val="FF0000"/>
          <w:sz w:val="24"/>
          <w:szCs w:val="24"/>
        </w:rPr>
        <w:t>xxxxx</w:t>
      </w:r>
      <w:proofErr w:type="spellEnd"/>
      <w:r>
        <w:rPr>
          <w:sz w:val="24"/>
          <w:szCs w:val="24"/>
        </w:rPr>
        <w:t xml:space="preserve"> </w:t>
      </w:r>
      <w:r>
        <w:rPr>
          <w:color w:val="FF0000"/>
          <w:sz w:val="24"/>
          <w:szCs w:val="24"/>
        </w:rPr>
        <w:t xml:space="preserve">(ou inscrito no CPF sob o nº </w:t>
      </w:r>
      <w:proofErr w:type="spellStart"/>
      <w:r>
        <w:rPr>
          <w:color w:val="FF0000"/>
          <w:sz w:val="24"/>
          <w:szCs w:val="24"/>
        </w:rPr>
        <w:t>xxxx</w:t>
      </w:r>
      <w:proofErr w:type="spellEnd"/>
      <w:r>
        <w:rPr>
          <w:color w:val="FF0000"/>
          <w:sz w:val="24"/>
          <w:szCs w:val="24"/>
        </w:rPr>
        <w:t xml:space="preserve">), tendo como </w:t>
      </w:r>
      <w:r>
        <w:rPr>
          <w:b/>
          <w:color w:val="FF0000"/>
          <w:sz w:val="24"/>
          <w:szCs w:val="24"/>
        </w:rPr>
        <w:t>INTERVENIENTE</w:t>
      </w:r>
      <w:r>
        <w:rPr>
          <w:color w:val="FF0000"/>
          <w:sz w:val="24"/>
          <w:szCs w:val="24"/>
        </w:rPr>
        <w:t xml:space="preserve"> o </w:t>
      </w:r>
      <w:r>
        <w:rPr>
          <w:b/>
          <w:color w:val="FF0000"/>
          <w:sz w:val="24"/>
          <w:szCs w:val="24"/>
        </w:rPr>
        <w:t>ESTADO OU MUNICÍPIO DE</w:t>
      </w:r>
      <w:r>
        <w:rPr>
          <w:color w:val="FF0000"/>
          <w:sz w:val="24"/>
          <w:szCs w:val="24"/>
        </w:rPr>
        <w:t xml:space="preserve"> </w:t>
      </w:r>
      <w:proofErr w:type="spellStart"/>
      <w:r>
        <w:rPr>
          <w:color w:val="FF0000"/>
          <w:sz w:val="24"/>
          <w:szCs w:val="24"/>
        </w:rPr>
        <w:t>xxxxxxxxxx</w:t>
      </w:r>
      <w:proofErr w:type="spellEnd"/>
      <w:r>
        <w:rPr>
          <w:color w:val="FF0000"/>
          <w:sz w:val="24"/>
          <w:szCs w:val="24"/>
        </w:rPr>
        <w:t xml:space="preserve">, com sede </w:t>
      </w:r>
      <w:proofErr w:type="spellStart"/>
      <w:r>
        <w:rPr>
          <w:color w:val="FF0000"/>
          <w:sz w:val="24"/>
          <w:szCs w:val="24"/>
        </w:rPr>
        <w:t>xxxxxxxxxxxx</w:t>
      </w:r>
      <w:proofErr w:type="spellEnd"/>
      <w:r>
        <w:rPr>
          <w:color w:val="FF0000"/>
          <w:sz w:val="24"/>
          <w:szCs w:val="24"/>
        </w:rPr>
        <w:t xml:space="preserve">, representado pelo(a) GOVERNADOR(A) DE ESTADO OU PREFEITO (A), </w:t>
      </w:r>
      <w:proofErr w:type="spellStart"/>
      <w:r>
        <w:rPr>
          <w:color w:val="FF0000"/>
          <w:sz w:val="24"/>
          <w:szCs w:val="24"/>
        </w:rPr>
        <w:t>xxxxxxxxxxxxxxxxx</w:t>
      </w:r>
      <w:proofErr w:type="spellEnd"/>
      <w:r>
        <w:rPr>
          <w:color w:val="FF0000"/>
          <w:sz w:val="24"/>
          <w:szCs w:val="24"/>
        </w:rPr>
        <w:t xml:space="preserve">, portador da matrícula funcional nº </w:t>
      </w:r>
      <w:proofErr w:type="spellStart"/>
      <w:r>
        <w:rPr>
          <w:color w:val="FF0000"/>
          <w:sz w:val="24"/>
          <w:szCs w:val="24"/>
        </w:rPr>
        <w:t>xxxxxx</w:t>
      </w:r>
      <w:proofErr w:type="spellEnd"/>
      <w:r>
        <w:rPr>
          <w:color w:val="FF0000"/>
          <w:sz w:val="24"/>
          <w:szCs w:val="24"/>
        </w:rPr>
        <w:t xml:space="preserve">, (ou inscrito no CPF sob o nº </w:t>
      </w:r>
      <w:proofErr w:type="spellStart"/>
      <w:r>
        <w:rPr>
          <w:color w:val="FF0000"/>
          <w:sz w:val="24"/>
          <w:szCs w:val="24"/>
        </w:rPr>
        <w:t>xxxx</w:t>
      </w:r>
      <w:proofErr w:type="spellEnd"/>
      <w:r>
        <w:rPr>
          <w:color w:val="FF0000"/>
          <w:sz w:val="24"/>
          <w:szCs w:val="24"/>
        </w:rPr>
        <w:t xml:space="preserve">). </w:t>
      </w:r>
    </w:p>
    <w:p w14:paraId="0B25329D" w14:textId="77777777" w:rsidR="001E6551" w:rsidRDefault="001E6551">
      <w:pPr>
        <w:ind w:firstLine="708"/>
        <w:jc w:val="both"/>
        <w:rPr>
          <w:i/>
          <w:color w:val="FF0000"/>
          <w:sz w:val="24"/>
          <w:szCs w:val="24"/>
        </w:rPr>
      </w:pPr>
    </w:p>
    <w:p w14:paraId="2D135920" w14:textId="77777777" w:rsidR="001E6551" w:rsidRDefault="00A70F3A">
      <w:pPr>
        <w:jc w:val="both"/>
        <w:rPr>
          <w:sz w:val="24"/>
          <w:szCs w:val="24"/>
        </w:rPr>
      </w:pPr>
      <w:r>
        <w:rPr>
          <w:sz w:val="24"/>
          <w:szCs w:val="24"/>
        </w:rPr>
        <w:t xml:space="preserve">RESOLVEM celebrar o presente </w:t>
      </w:r>
      <w:r>
        <w:rPr>
          <w:b/>
          <w:smallCaps/>
          <w:sz w:val="24"/>
          <w:szCs w:val="24"/>
        </w:rPr>
        <w:t>Acordo de Cooperação Técnica</w:t>
      </w:r>
      <w:r>
        <w:rPr>
          <w:b/>
          <w:sz w:val="24"/>
          <w:szCs w:val="24"/>
        </w:rPr>
        <w:t xml:space="preserve"> </w:t>
      </w:r>
      <w:r>
        <w:rPr>
          <w:sz w:val="24"/>
          <w:szCs w:val="24"/>
        </w:rPr>
        <w:t xml:space="preserve">com a finalidade de </w:t>
      </w:r>
      <w:r>
        <w:rPr>
          <w:color w:val="FF0000"/>
          <w:sz w:val="24"/>
          <w:szCs w:val="24"/>
        </w:rPr>
        <w:t>.........</w:t>
      </w:r>
      <w:r>
        <w:rPr>
          <w:sz w:val="24"/>
          <w:szCs w:val="24"/>
        </w:rPr>
        <w:t xml:space="preserve">, tendo em vista o que consta do Processo n. </w:t>
      </w:r>
      <w:proofErr w:type="spellStart"/>
      <w:r>
        <w:rPr>
          <w:i/>
          <w:color w:val="FF0000"/>
          <w:sz w:val="24"/>
          <w:szCs w:val="24"/>
        </w:rPr>
        <w:t>xxxxxx</w:t>
      </w:r>
      <w:proofErr w:type="spellEnd"/>
      <w:r>
        <w:rPr>
          <w:color w:val="FF0000"/>
          <w:sz w:val="24"/>
          <w:szCs w:val="24"/>
        </w:rPr>
        <w:t xml:space="preserve"> </w:t>
      </w:r>
      <w:r>
        <w:rPr>
          <w:sz w:val="24"/>
          <w:szCs w:val="24"/>
        </w:rPr>
        <w:t xml:space="preserve">e em observância às disposições da Lei nº 14.133, de 1º de abril de 2021, do Decreto nº 11.531, de 16 de maio de 2023, da </w:t>
      </w:r>
      <w:r w:rsidRPr="009F463C">
        <w:rPr>
          <w:sz w:val="24"/>
          <w:szCs w:val="24"/>
        </w:rPr>
        <w:t>Portaria SEGES/MGI nº 3.506, de 8 de maio de 2025,</w:t>
      </w:r>
      <w:r>
        <w:rPr>
          <w:sz w:val="24"/>
          <w:szCs w:val="24"/>
        </w:rPr>
        <w:t xml:space="preserve"> </w:t>
      </w:r>
      <w:r>
        <w:rPr>
          <w:color w:val="FF0000"/>
          <w:sz w:val="24"/>
          <w:szCs w:val="24"/>
        </w:rPr>
        <w:t xml:space="preserve">legislação correlacionada à política pública </w:t>
      </w:r>
      <w:r>
        <w:rPr>
          <w:sz w:val="24"/>
          <w:szCs w:val="24"/>
        </w:rPr>
        <w:t>e suas alterações, mediante as cláusulas e condições a seguir:</w:t>
      </w:r>
    </w:p>
    <w:p w14:paraId="5A4EDAE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O Acordo de Cooperação Técnica - ACT é regulamentado pelo art. 184 da Lei nº 14.133, de 2021, que expressa que se aplica a mencionada Lei “</w:t>
      </w:r>
      <w:r>
        <w:rPr>
          <w:i/>
        </w:rPr>
        <w:t xml:space="preserve">no que couber e na ausência </w:t>
      </w:r>
      <w:r>
        <w:rPr>
          <w:i/>
        </w:rPr>
        <w:lastRenderedPageBreak/>
        <w:t>de norma específica, aos convênios, acordos, ajustes e outros instrumentos congêneres celebrados por órgãos e entidades da Administração Pública, na forma estabelecida em regulamento do Poder Executivo federal</w:t>
      </w:r>
      <w:r>
        <w:t>”.</w:t>
      </w:r>
    </w:p>
    <w:p w14:paraId="1E314F5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t>Regulamentando o dispositivo, o Decreto nº 11.531, de 2023, estabelece que:</w:t>
      </w:r>
    </w:p>
    <w:p w14:paraId="64BDEB56"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14:paraId="64FA328F"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I - acordo de cooperação técnica, na hipótese de o objeto e as condições da cooperação serem ajustados de comum acordo entre as partes; ou</w:t>
      </w:r>
    </w:p>
    <w:p w14:paraId="6D727C80"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i/>
          <w:sz w:val="20"/>
          <w:szCs w:val="20"/>
        </w:rPr>
      </w:pPr>
      <w:r>
        <w:rPr>
          <w:i/>
          <w:sz w:val="20"/>
          <w:szCs w:val="20"/>
        </w:rPr>
        <w:t>(...)</w:t>
      </w:r>
    </w:p>
    <w:p w14:paraId="5C1F318F"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t xml:space="preserve">Considerando que o Acordo de Cooperação Técnica não envolve repasse de recurso financeiro, ao mesmo somente se aplicam outras disposições normativas da Lei nº 14.133, de 2021, naquilo que sejam compatíveis com tal especificidade.  </w:t>
      </w:r>
    </w:p>
    <w:p w14:paraId="33BD2CE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 xml:space="preserve">Nota Explicativa 2: </w:t>
      </w:r>
      <w:r>
        <w:t xml:space="preserve">De acordo com o </w:t>
      </w:r>
      <w:r w:rsidRPr="009F463C">
        <w:t>art. 8º, §1º, II, da Portaria SEGES/MGI nº 3.506, de 2025, o preâmbulo do Acordo de Cooperação Técnica deverá conter o nome, o cargo e respectivo número de matrícula dos representantes legais dos partícipes no órgão ou entidade, ou na ausência deste, o número do Cadastro de Pessoas Físicas - CPF, com algarismos tarjados.</w:t>
      </w:r>
    </w:p>
    <w:p w14:paraId="7B70F16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3:</w:t>
      </w:r>
      <w:r>
        <w:t xml:space="preserve"> O Acordo de Cooperação Técnica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UNIÃO.</w:t>
      </w:r>
    </w:p>
    <w:p w14:paraId="36EA3245" w14:textId="77777777" w:rsidR="001E6551" w:rsidRDefault="001E6551">
      <w:pPr>
        <w:spacing w:after="120" w:line="257" w:lineRule="auto"/>
        <w:jc w:val="both"/>
        <w:rPr>
          <w:sz w:val="14"/>
          <w:szCs w:val="14"/>
        </w:rPr>
      </w:pPr>
    </w:p>
    <w:p w14:paraId="519754E9" w14:textId="77777777" w:rsidR="001E6551" w:rsidRDefault="00A70F3A">
      <w:pPr>
        <w:shd w:val="clear" w:color="auto" w:fill="DBDBDB"/>
        <w:spacing w:line="276" w:lineRule="auto"/>
        <w:jc w:val="both"/>
        <w:rPr>
          <w:b/>
          <w:sz w:val="24"/>
          <w:szCs w:val="24"/>
        </w:rPr>
      </w:pPr>
      <w:r>
        <w:rPr>
          <w:b/>
          <w:sz w:val="24"/>
          <w:szCs w:val="24"/>
        </w:rPr>
        <w:t xml:space="preserve">CLÁUSULA PRIMEIRA – DO OBJETO  </w:t>
      </w:r>
    </w:p>
    <w:p w14:paraId="35A1524D" w14:textId="0CB0B38D" w:rsidR="001E6551" w:rsidRDefault="00A70F3A">
      <w:pPr>
        <w:jc w:val="both"/>
        <w:rPr>
          <w:sz w:val="24"/>
          <w:szCs w:val="24"/>
        </w:rPr>
      </w:pPr>
      <w:r>
        <w:rPr>
          <w:sz w:val="24"/>
          <w:szCs w:val="24"/>
        </w:rPr>
        <w:t xml:space="preserve">O objeto do presente Acordo de Cooperação Técnica é a </w:t>
      </w:r>
      <w:r w:rsidR="00B01A84">
        <w:rPr>
          <w:sz w:val="24"/>
          <w:szCs w:val="24"/>
        </w:rPr>
        <w:t>execução</w:t>
      </w:r>
      <w:r w:rsidR="00C40CC3">
        <w:rPr>
          <w:sz w:val="24"/>
          <w:szCs w:val="24"/>
        </w:rPr>
        <w:t xml:space="preserve"> </w:t>
      </w:r>
      <w:r>
        <w:rPr>
          <w:sz w:val="24"/>
          <w:szCs w:val="24"/>
        </w:rPr>
        <w:t xml:space="preserve">de </w:t>
      </w:r>
      <w:r>
        <w:rPr>
          <w:color w:val="FF0000"/>
          <w:sz w:val="24"/>
          <w:szCs w:val="24"/>
        </w:rPr>
        <w:t xml:space="preserve">(descrever o </w:t>
      </w:r>
      <w:proofErr w:type="gramStart"/>
      <w:r>
        <w:rPr>
          <w:color w:val="FF0000"/>
          <w:sz w:val="24"/>
          <w:szCs w:val="24"/>
        </w:rPr>
        <w:t>produto final</w:t>
      </w:r>
      <w:proofErr w:type="gramEnd"/>
      <w:r>
        <w:rPr>
          <w:color w:val="FF0000"/>
          <w:sz w:val="24"/>
          <w:szCs w:val="24"/>
        </w:rPr>
        <w:t xml:space="preserve"> do acordo, de forma completa e clara, de modo a não suscitar duplicidade de interpretação)</w:t>
      </w:r>
      <w:r>
        <w:rPr>
          <w:sz w:val="24"/>
          <w:szCs w:val="24"/>
        </w:rPr>
        <w:t xml:space="preserve"> a ser executado no </w:t>
      </w:r>
      <w:r>
        <w:rPr>
          <w:color w:val="FF0000"/>
          <w:sz w:val="24"/>
          <w:szCs w:val="24"/>
        </w:rPr>
        <w:t>(local de execução do objeto)</w:t>
      </w:r>
      <w:r>
        <w:rPr>
          <w:sz w:val="24"/>
          <w:szCs w:val="24"/>
        </w:rPr>
        <w:t xml:space="preserve">, conforme especificações estabelecidas no plano de trabalho. </w:t>
      </w:r>
    </w:p>
    <w:p w14:paraId="08DF1DC8" w14:textId="77777777" w:rsidR="001E6551" w:rsidRDefault="001E6551">
      <w:pPr>
        <w:jc w:val="both"/>
        <w:rPr>
          <w:sz w:val="14"/>
          <w:szCs w:val="14"/>
        </w:rPr>
      </w:pPr>
    </w:p>
    <w:p w14:paraId="728631E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O objeto do Acordo de Cooperação Técnica pode abranger uma infinidade de atividades, que sejam de competência comum dos entes envolvidos ou que seja própria de um deles, servindo de instrumental para ação do outro. A título exemplificativo, convém citar: a realização conjunta de pesquisas; a promoção de atividades conjuntas de educação; a troca de informações e dados úteis e/ou necessários para os desempenhos das competências; a elaboração de diagnósticos e relatórios, o intercâmbio de servidores públicos para ações específicas e por prazo determinado, que não configurem cessão; a troca e cessão de insumos; o compartilhamento de materiais e tecnologias, dentre outros. </w:t>
      </w:r>
    </w:p>
    <w:p w14:paraId="21359096"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2:</w:t>
      </w:r>
      <w:r>
        <w:t xml:space="preserve"> A descrição do objeto deve ser objetiva, clara e precisa, de modo a se evidenciar o interesse público e recíproco dos envolvidos na parceria. </w:t>
      </w:r>
    </w:p>
    <w:p w14:paraId="1EF89559" w14:textId="77777777" w:rsidR="001E6551" w:rsidRDefault="001E6551">
      <w:pPr>
        <w:spacing w:after="120" w:line="257" w:lineRule="auto"/>
        <w:jc w:val="both"/>
        <w:rPr>
          <w:sz w:val="8"/>
          <w:szCs w:val="8"/>
        </w:rPr>
      </w:pPr>
    </w:p>
    <w:p w14:paraId="41863C6B" w14:textId="77777777" w:rsidR="001E6551" w:rsidRDefault="001E6551">
      <w:pPr>
        <w:spacing w:after="120" w:line="257" w:lineRule="auto"/>
        <w:jc w:val="both"/>
        <w:rPr>
          <w:sz w:val="8"/>
          <w:szCs w:val="8"/>
        </w:rPr>
      </w:pPr>
    </w:p>
    <w:p w14:paraId="272C7C91" w14:textId="77777777" w:rsidR="0087485C" w:rsidRDefault="0087485C">
      <w:pPr>
        <w:spacing w:after="120" w:line="257" w:lineRule="auto"/>
        <w:jc w:val="both"/>
        <w:rPr>
          <w:sz w:val="8"/>
          <w:szCs w:val="8"/>
        </w:rPr>
      </w:pPr>
    </w:p>
    <w:p w14:paraId="30E35605" w14:textId="77777777" w:rsidR="0087485C" w:rsidRDefault="0087485C">
      <w:pPr>
        <w:spacing w:after="120" w:line="257" w:lineRule="auto"/>
        <w:jc w:val="both"/>
        <w:rPr>
          <w:sz w:val="8"/>
          <w:szCs w:val="8"/>
        </w:rPr>
      </w:pPr>
    </w:p>
    <w:p w14:paraId="57AF0F5B" w14:textId="77777777" w:rsidR="0087485C" w:rsidRDefault="0087485C">
      <w:pPr>
        <w:spacing w:after="120" w:line="257" w:lineRule="auto"/>
        <w:jc w:val="both"/>
        <w:rPr>
          <w:sz w:val="8"/>
          <w:szCs w:val="8"/>
        </w:rPr>
      </w:pPr>
    </w:p>
    <w:p w14:paraId="2C00C21B" w14:textId="77777777" w:rsidR="0087485C" w:rsidRDefault="0087485C">
      <w:pPr>
        <w:spacing w:after="120" w:line="257" w:lineRule="auto"/>
        <w:jc w:val="both"/>
        <w:rPr>
          <w:sz w:val="8"/>
          <w:szCs w:val="8"/>
        </w:rPr>
      </w:pPr>
    </w:p>
    <w:p w14:paraId="55C89A7A" w14:textId="77777777" w:rsidR="001E6551" w:rsidRDefault="00A70F3A">
      <w:pPr>
        <w:shd w:val="clear" w:color="auto" w:fill="DBDBDB"/>
        <w:rPr>
          <w:b/>
          <w:sz w:val="24"/>
          <w:szCs w:val="24"/>
        </w:rPr>
      </w:pPr>
      <w:r>
        <w:rPr>
          <w:b/>
          <w:sz w:val="24"/>
          <w:szCs w:val="24"/>
        </w:rPr>
        <w:lastRenderedPageBreak/>
        <w:t xml:space="preserve">CLÁUSULA SEGUNDA - DO PLANO DE TRABALHO   </w:t>
      </w:r>
    </w:p>
    <w:p w14:paraId="0BDB30B6" w14:textId="77777777" w:rsidR="001E6551" w:rsidRDefault="00A70F3A">
      <w:pPr>
        <w:jc w:val="both"/>
        <w:rPr>
          <w:sz w:val="24"/>
          <w:szCs w:val="24"/>
        </w:rPr>
      </w:pPr>
      <w:r>
        <w:rPr>
          <w:sz w:val="24"/>
          <w:szCs w:val="24"/>
        </w:rPr>
        <w:t>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14:paraId="72E8694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O Plano de Trabalho está previsto no art. 7º da Portaria SEGES/MGI nº 3.506, de 2025, e conterá</w:t>
      </w:r>
      <w:r>
        <w:t>, no mínimo:</w:t>
      </w:r>
    </w:p>
    <w:p w14:paraId="591C3E6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a) descrição do objeto;</w:t>
      </w:r>
    </w:p>
    <w:p w14:paraId="2B9305CE"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b) justificativa; e</w:t>
      </w:r>
    </w:p>
    <w:p w14:paraId="42528A80"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c) cronograma físico, contendo as ações com os respectivos responsáveis e prazos.</w:t>
      </w:r>
    </w:p>
    <w:p w14:paraId="7398221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 xml:space="preserve">O Plano de Trabalho deverá ser aprovado e assinado pelos partícipes em momento prévio ou concomitante ao acordo de cooperação técnica. </w:t>
      </w:r>
    </w:p>
    <w:p w14:paraId="2E60EB81"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O adequado planejamento contido no plano de trabalho traz maior segurança nas condutas de cada um dos partícipes, assim como facilita a realização de fiscalização pelos demais órgãos de controle interno e externo. </w:t>
      </w:r>
    </w:p>
    <w:p w14:paraId="57378635"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t xml:space="preserve">Vale dizer, a regularidade do instrumento depende, em primeiro lugar, do plano de trabalho. Se este instrumento for elaborado de forma correta, planejada e detalhada, bastará aos partícipes cumpri-lo para garantir o sucesso do ajuste. </w:t>
      </w:r>
    </w:p>
    <w:p w14:paraId="08249100" w14:textId="77777777" w:rsidR="001E6551" w:rsidRDefault="00A70F3A">
      <w:pPr>
        <w:jc w:val="both"/>
        <w:rPr>
          <w:sz w:val="24"/>
          <w:szCs w:val="24"/>
        </w:rPr>
      </w:pPr>
      <w:r>
        <w:rPr>
          <w:sz w:val="24"/>
          <w:szCs w:val="24"/>
        </w:rPr>
        <w:t xml:space="preserve">  </w:t>
      </w:r>
    </w:p>
    <w:p w14:paraId="7DDB5622" w14:textId="77777777" w:rsidR="001E6551" w:rsidRDefault="00A70F3A">
      <w:pPr>
        <w:shd w:val="clear" w:color="auto" w:fill="DBDBDB"/>
        <w:jc w:val="both"/>
        <w:rPr>
          <w:b/>
          <w:sz w:val="24"/>
          <w:szCs w:val="24"/>
        </w:rPr>
      </w:pPr>
      <w:r>
        <w:rPr>
          <w:b/>
          <w:sz w:val="24"/>
          <w:szCs w:val="24"/>
        </w:rPr>
        <w:t xml:space="preserve">CLÁUSULA TERCEIRA - DAS OBRIGAÇÕES COMUNS </w:t>
      </w:r>
      <w:r>
        <w:rPr>
          <w:b/>
          <w:color w:val="FF0000"/>
          <w:sz w:val="24"/>
          <w:szCs w:val="24"/>
        </w:rPr>
        <w:t xml:space="preserve">(rol não exaustivo) </w:t>
      </w:r>
    </w:p>
    <w:p w14:paraId="62844BD6" w14:textId="77777777" w:rsidR="001E6551" w:rsidRDefault="00A70F3A">
      <w:pPr>
        <w:jc w:val="both"/>
        <w:rPr>
          <w:sz w:val="24"/>
          <w:szCs w:val="24"/>
        </w:rPr>
      </w:pPr>
      <w:r>
        <w:rPr>
          <w:sz w:val="24"/>
          <w:szCs w:val="24"/>
        </w:rPr>
        <w:t>Constituem obrigações comuns de ambos os partícipes:</w:t>
      </w:r>
    </w:p>
    <w:p w14:paraId="085E49C1" w14:textId="77777777" w:rsidR="001E6551" w:rsidRDefault="00A70F3A">
      <w:pPr>
        <w:jc w:val="both"/>
        <w:rPr>
          <w:sz w:val="24"/>
          <w:szCs w:val="24"/>
        </w:rPr>
      </w:pPr>
      <w:r>
        <w:rPr>
          <w:sz w:val="24"/>
          <w:szCs w:val="24"/>
        </w:rPr>
        <w:t xml:space="preserve">a) elaborar o Plano de Trabalho relativo aos objetivos deste Acordo; </w:t>
      </w:r>
    </w:p>
    <w:p w14:paraId="24403201" w14:textId="77777777" w:rsidR="001E6551" w:rsidRDefault="00A70F3A">
      <w:pPr>
        <w:jc w:val="both"/>
        <w:rPr>
          <w:sz w:val="24"/>
          <w:szCs w:val="24"/>
        </w:rPr>
      </w:pPr>
      <w:r>
        <w:rPr>
          <w:sz w:val="24"/>
          <w:szCs w:val="24"/>
        </w:rPr>
        <w:t xml:space="preserve">b) executar as ações objeto deste Acordo, assim como monitorar os resultados; </w:t>
      </w:r>
    </w:p>
    <w:p w14:paraId="4DCB0F61" w14:textId="716AFD55" w:rsidR="001E6551" w:rsidRDefault="00A70F3A">
      <w:pPr>
        <w:jc w:val="both"/>
        <w:rPr>
          <w:sz w:val="24"/>
          <w:szCs w:val="24"/>
        </w:rPr>
      </w:pPr>
      <w:r>
        <w:rPr>
          <w:sz w:val="24"/>
          <w:szCs w:val="24"/>
        </w:rPr>
        <w:t>c) responsabilizar-se por quaisquer danos porventura causados, dolosa ou culposamente, por seus colaboradores, servidores ou prepostos, ao patrimônio do outro partícipe</w:t>
      </w:r>
      <w:r w:rsidR="00BD3ABF">
        <w:rPr>
          <w:sz w:val="24"/>
          <w:szCs w:val="24"/>
        </w:rPr>
        <w:t xml:space="preserve"> ou terceiros</w:t>
      </w:r>
      <w:r>
        <w:rPr>
          <w:sz w:val="24"/>
          <w:szCs w:val="24"/>
        </w:rPr>
        <w:t xml:space="preserve">, quando da execução deste Acordo; </w:t>
      </w:r>
    </w:p>
    <w:p w14:paraId="0219CCDD" w14:textId="77777777" w:rsidR="001E6551" w:rsidRDefault="00A70F3A">
      <w:pPr>
        <w:jc w:val="both"/>
        <w:rPr>
          <w:sz w:val="24"/>
          <w:szCs w:val="24"/>
        </w:rPr>
      </w:pPr>
      <w:r>
        <w:rPr>
          <w:sz w:val="24"/>
          <w:szCs w:val="24"/>
        </w:rPr>
        <w:t xml:space="preserve">d) analisar resultados parciais, reformulando metas quando necessário ao atingimento do </w:t>
      </w:r>
      <w:proofErr w:type="gramStart"/>
      <w:r>
        <w:rPr>
          <w:sz w:val="24"/>
          <w:szCs w:val="24"/>
        </w:rPr>
        <w:t>resultado final</w:t>
      </w:r>
      <w:proofErr w:type="gramEnd"/>
      <w:r>
        <w:rPr>
          <w:sz w:val="24"/>
          <w:szCs w:val="24"/>
        </w:rPr>
        <w:t xml:space="preserve">; </w:t>
      </w:r>
    </w:p>
    <w:p w14:paraId="32D4FED8" w14:textId="77777777" w:rsidR="001E6551" w:rsidRDefault="00A70F3A">
      <w:pPr>
        <w:jc w:val="both"/>
        <w:rPr>
          <w:sz w:val="24"/>
          <w:szCs w:val="24"/>
        </w:rPr>
      </w:pPr>
      <w:r>
        <w:rPr>
          <w:sz w:val="24"/>
          <w:szCs w:val="24"/>
        </w:rPr>
        <w:t xml:space="preserve">e) cumprir as atribuições próprias conforme definido no instrumento; </w:t>
      </w:r>
    </w:p>
    <w:p w14:paraId="30418607" w14:textId="77777777" w:rsidR="001E6551" w:rsidRDefault="00A70F3A">
      <w:pPr>
        <w:jc w:val="both"/>
        <w:rPr>
          <w:sz w:val="24"/>
          <w:szCs w:val="24"/>
        </w:rPr>
      </w:pPr>
      <w:r>
        <w:rPr>
          <w:sz w:val="24"/>
          <w:szCs w:val="24"/>
        </w:rPr>
        <w:t xml:space="preserve">f) realizar vistorias em conjunto, quando necessário; </w:t>
      </w:r>
    </w:p>
    <w:p w14:paraId="5CBF980D" w14:textId="77777777" w:rsidR="001E6551" w:rsidRDefault="00A70F3A">
      <w:pPr>
        <w:jc w:val="both"/>
        <w:rPr>
          <w:sz w:val="24"/>
          <w:szCs w:val="24"/>
        </w:rPr>
      </w:pPr>
      <w:r>
        <w:rPr>
          <w:sz w:val="24"/>
          <w:szCs w:val="24"/>
        </w:rPr>
        <w:t xml:space="preserve">g) disponibilizar recursos humanos, tecnológicos e materiais para executar as ações, mediante custeio próprio; </w:t>
      </w:r>
    </w:p>
    <w:p w14:paraId="3D391EF0" w14:textId="77777777" w:rsidR="001E6551" w:rsidRDefault="00A70F3A">
      <w:pPr>
        <w:jc w:val="both"/>
        <w:rPr>
          <w:sz w:val="24"/>
          <w:szCs w:val="24"/>
        </w:rPr>
      </w:pPr>
      <w:r>
        <w:rPr>
          <w:sz w:val="24"/>
          <w:szCs w:val="24"/>
        </w:rPr>
        <w:lastRenderedPageBreak/>
        <w:t xml:space="preserve">h) permitir o livre acesso a agentes da administração pública (controle interno e externo), a todos os documentos relacionados ao acordo, assim como aos elementos de sua execução; </w:t>
      </w:r>
    </w:p>
    <w:p w14:paraId="5364AC76" w14:textId="77777777" w:rsidR="001E6551" w:rsidRDefault="00A70F3A">
      <w:pPr>
        <w:jc w:val="both"/>
        <w:rPr>
          <w:sz w:val="24"/>
          <w:szCs w:val="24"/>
        </w:rPr>
      </w:pPr>
      <w:r>
        <w:rPr>
          <w:sz w:val="24"/>
          <w:szCs w:val="24"/>
        </w:rPr>
        <w:t xml:space="preserve">i) fornecer ao parceiro as informações necessárias e disponíveis para o cumprimento das obrigações acordadas; </w:t>
      </w:r>
    </w:p>
    <w:p w14:paraId="58390B73" w14:textId="77777777" w:rsidR="001E6551" w:rsidRDefault="00A70F3A">
      <w:pPr>
        <w:jc w:val="both"/>
        <w:rPr>
          <w:sz w:val="24"/>
          <w:szCs w:val="24"/>
        </w:rPr>
      </w:pPr>
      <w:r>
        <w:rPr>
          <w:sz w:val="24"/>
          <w:szCs w:val="24"/>
        </w:rPr>
        <w:t>j) manter sigilo das informações sensíveis (conforme classificação da Lei nº 12.527, de 18 de novembro de 2011 - Lei de Acesso à Informação - LAI) obtidas em razão da execução do acordo, somente divulgando-as se houver expressa autorização dos partícipes;</w:t>
      </w:r>
    </w:p>
    <w:p w14:paraId="1F7919CA" w14:textId="77777777" w:rsidR="001E6551" w:rsidRDefault="00A70F3A">
      <w:pPr>
        <w:jc w:val="both"/>
        <w:rPr>
          <w:sz w:val="24"/>
          <w:szCs w:val="24"/>
        </w:rPr>
      </w:pPr>
      <w:r>
        <w:rPr>
          <w:sz w:val="24"/>
          <w:szCs w:val="24"/>
        </w:rPr>
        <w:t>k) Observar os deveres previstos na Lei nº 13.709, de 14 de agosto de 2018 (Lei Geral de Proteção de Dados - LGPD), adotando medidas eficazes para proteção de dados pessoais a que tenha acesso por força da execução deste acordo; e</w:t>
      </w:r>
    </w:p>
    <w:p w14:paraId="03DF1A27" w14:textId="77777777" w:rsidR="001E6551" w:rsidRDefault="00A70F3A">
      <w:pPr>
        <w:jc w:val="both"/>
        <w:rPr>
          <w:sz w:val="24"/>
          <w:szCs w:val="24"/>
        </w:rPr>
      </w:pPr>
      <w:r>
        <w:rPr>
          <w:sz w:val="24"/>
          <w:szCs w:val="24"/>
        </w:rPr>
        <w:t xml:space="preserve">l) obedecer às restrições legais relativas à propriedade intelectual, se for o caso. </w:t>
      </w:r>
    </w:p>
    <w:p w14:paraId="20FAED63" w14:textId="77777777" w:rsidR="001E6551" w:rsidRDefault="00A70F3A">
      <w:pPr>
        <w:jc w:val="both"/>
        <w:rPr>
          <w:sz w:val="24"/>
          <w:szCs w:val="24"/>
        </w:rPr>
      </w:pPr>
      <w:r>
        <w:rPr>
          <w:b/>
          <w:sz w:val="24"/>
          <w:szCs w:val="24"/>
        </w:rPr>
        <w:t>Subcláusula única.</w:t>
      </w:r>
      <w:r>
        <w:rPr>
          <w:sz w:val="24"/>
          <w:szCs w:val="24"/>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14:paraId="5571B0AD" w14:textId="77777777" w:rsidR="001E6551" w:rsidRDefault="00A70F3A">
      <w:pPr>
        <w:jc w:val="both"/>
        <w:rPr>
          <w:sz w:val="24"/>
          <w:szCs w:val="24"/>
        </w:rPr>
      </w:pPr>
      <w:r>
        <w:rPr>
          <w:sz w:val="24"/>
          <w:szCs w:val="24"/>
        </w:rPr>
        <w:t xml:space="preserve"> </w:t>
      </w:r>
    </w:p>
    <w:p w14:paraId="0593C228" w14:textId="77777777" w:rsidR="001E6551" w:rsidRDefault="00A70F3A">
      <w:pPr>
        <w:shd w:val="clear" w:color="auto" w:fill="DBDBDB"/>
        <w:jc w:val="both"/>
        <w:rPr>
          <w:b/>
          <w:sz w:val="24"/>
          <w:szCs w:val="24"/>
        </w:rPr>
      </w:pPr>
      <w:r>
        <w:rPr>
          <w:b/>
          <w:sz w:val="24"/>
          <w:szCs w:val="24"/>
        </w:rPr>
        <w:t xml:space="preserve">CLÁUSULA QUARTA - DAS OBRIGAÇÕES DO PARTÍCIPE 1 </w:t>
      </w:r>
    </w:p>
    <w:p w14:paraId="108C1BD3" w14:textId="77777777" w:rsidR="001E6551" w:rsidRDefault="00A70F3A">
      <w:pPr>
        <w:jc w:val="both"/>
        <w:rPr>
          <w:sz w:val="24"/>
          <w:szCs w:val="24"/>
        </w:rPr>
      </w:pPr>
      <w:r>
        <w:rPr>
          <w:sz w:val="24"/>
          <w:szCs w:val="24"/>
        </w:rPr>
        <w:t xml:space="preserve">Para viabilizar o objeto deste instrumento, são responsabilidades da (o):  </w:t>
      </w:r>
    </w:p>
    <w:p w14:paraId="6A143655" w14:textId="77777777" w:rsidR="001E6551" w:rsidRDefault="001E6551">
      <w:pPr>
        <w:jc w:val="both"/>
        <w:rPr>
          <w:sz w:val="24"/>
          <w:szCs w:val="24"/>
        </w:rPr>
      </w:pPr>
      <w:bookmarkStart w:id="0" w:name="_heading=h.646xtzo0hlom" w:colFirst="0" w:colLast="0"/>
      <w:bookmarkEnd w:id="0"/>
    </w:p>
    <w:p w14:paraId="24753C10" w14:textId="77777777" w:rsidR="001E6551" w:rsidRDefault="00A70F3A">
      <w:pPr>
        <w:shd w:val="clear" w:color="auto" w:fill="DBDBDB"/>
        <w:jc w:val="both"/>
        <w:rPr>
          <w:b/>
          <w:sz w:val="24"/>
          <w:szCs w:val="24"/>
        </w:rPr>
      </w:pPr>
      <w:r>
        <w:rPr>
          <w:b/>
          <w:sz w:val="24"/>
          <w:szCs w:val="24"/>
        </w:rPr>
        <w:t xml:space="preserve">CLÁUSULA QUINTA - DAS OBRIGAÇÕES DO PARTÍCIPE 2 </w:t>
      </w:r>
    </w:p>
    <w:p w14:paraId="408DFBD8" w14:textId="77777777" w:rsidR="001E6551" w:rsidRDefault="00A70F3A">
      <w:pPr>
        <w:jc w:val="both"/>
        <w:rPr>
          <w:sz w:val="24"/>
          <w:szCs w:val="24"/>
        </w:rPr>
      </w:pPr>
      <w:r>
        <w:rPr>
          <w:sz w:val="24"/>
          <w:szCs w:val="24"/>
        </w:rPr>
        <w:t xml:space="preserve"> Para viabilizar o objeto deste instrumento, são responsabilidades da (o):  </w:t>
      </w:r>
    </w:p>
    <w:p w14:paraId="220352A1"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Deve haver o detalhamento das obrigações de cada um dos partícipes, de acordo com o objeto do ajuste, deixando evidente a maneira como irão contribuir para a consecução do objeto e atingimento do resultado proposto.</w:t>
      </w:r>
    </w:p>
    <w:p w14:paraId="7485B710" w14:textId="77777777" w:rsidR="001E6551" w:rsidRDefault="001E6551">
      <w:pPr>
        <w:jc w:val="both"/>
        <w:rPr>
          <w:sz w:val="24"/>
          <w:szCs w:val="24"/>
        </w:rPr>
      </w:pPr>
    </w:p>
    <w:p w14:paraId="48CCD314" w14:textId="77777777" w:rsidR="001E6551" w:rsidRDefault="00A70F3A">
      <w:pPr>
        <w:shd w:val="clear" w:color="auto" w:fill="DBDBDB"/>
        <w:jc w:val="both"/>
        <w:rPr>
          <w:b/>
          <w:color w:val="FF0000"/>
          <w:sz w:val="24"/>
          <w:szCs w:val="24"/>
        </w:rPr>
      </w:pPr>
      <w:r>
        <w:rPr>
          <w:b/>
          <w:color w:val="FF0000"/>
          <w:sz w:val="24"/>
          <w:szCs w:val="24"/>
        </w:rPr>
        <w:t>CLÁUSULA SEXTA - DAS OBRIGAÇÕES DO INTERVENIENTE</w:t>
      </w:r>
    </w:p>
    <w:p w14:paraId="74CA8040" w14:textId="77777777" w:rsidR="001E6551" w:rsidRDefault="00A70F3A">
      <w:pPr>
        <w:jc w:val="both"/>
        <w:rPr>
          <w:color w:val="FF0000"/>
          <w:sz w:val="24"/>
          <w:szCs w:val="24"/>
        </w:rPr>
      </w:pPr>
      <w:r>
        <w:rPr>
          <w:color w:val="FF0000"/>
          <w:sz w:val="24"/>
          <w:szCs w:val="24"/>
        </w:rPr>
        <w:t xml:space="preserve">Para viabilizar o objeto deste instrumento, são responsabilidades da (o):  </w:t>
      </w:r>
    </w:p>
    <w:p w14:paraId="17A71D39" w14:textId="77777777" w:rsidR="001E6551" w:rsidRDefault="00A70F3A">
      <w:pPr>
        <w:jc w:val="both"/>
        <w:rPr>
          <w:color w:val="FF0000"/>
          <w:sz w:val="24"/>
          <w:szCs w:val="24"/>
        </w:rPr>
      </w:pPr>
      <w:r>
        <w:rPr>
          <w:color w:val="FF0000"/>
          <w:sz w:val="24"/>
          <w:szCs w:val="24"/>
        </w:rPr>
        <w:t>a) anuir com a celebração do presente Acordo de Cooperação Técnica, responsabilizando-se solidariamente pelo cumprimento das obrigações assumidas pelo PARTÍCIPE 2.</w:t>
      </w:r>
    </w:p>
    <w:p w14:paraId="0118E4DC" w14:textId="77777777" w:rsidR="001E6551" w:rsidRDefault="00A70F3A">
      <w:pPr>
        <w:jc w:val="both"/>
        <w:rPr>
          <w:i/>
          <w:color w:val="FF0000"/>
          <w:sz w:val="24"/>
          <w:szCs w:val="24"/>
        </w:rPr>
      </w:pPr>
      <w:r>
        <w:rPr>
          <w:color w:val="FF0000"/>
          <w:sz w:val="24"/>
          <w:szCs w:val="24"/>
        </w:rPr>
        <w:t>b) .....</w:t>
      </w:r>
      <w:r>
        <w:rPr>
          <w:i/>
          <w:color w:val="FF0000"/>
          <w:sz w:val="24"/>
          <w:szCs w:val="24"/>
        </w:rPr>
        <w:t xml:space="preserve">  </w:t>
      </w:r>
    </w:p>
    <w:p w14:paraId="33107489" w14:textId="63F27C00"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lastRenderedPageBreak/>
        <w:t>Nota Explicativa 1</w:t>
      </w:r>
      <w:r>
        <w:t>: A Cláusula Sexta desta minuta somente é cabível caso haja previsão no Plano de Trabalho da figura do interveniente, que corresponde ao órgão ou entidade da administração pública direta ou indireta de qualquer esfera de governo ou, ainda, entidade privada</w:t>
      </w:r>
      <w:r w:rsidR="00925CDF">
        <w:t xml:space="preserve"> sem fins lucrativos</w:t>
      </w:r>
      <w:r>
        <w:t>, que participa do ACT para manifestar consentimento ou assumir obrigações em nome próprio (art. 2º, VI, da</w:t>
      </w:r>
      <w:r w:rsidR="00437A65">
        <w:t xml:space="preserve"> </w:t>
      </w:r>
      <w:r w:rsidR="00437A65" w:rsidRPr="00581D68">
        <w:t>Portaria SEGES/MGI nº 3.506, de 2025</w:t>
      </w:r>
      <w:r>
        <w:t>).</w:t>
      </w:r>
    </w:p>
    <w:p w14:paraId="1953707C"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 xml:space="preserve">Nota Explicativa 2: </w:t>
      </w:r>
      <w:r>
        <w:t>Eventuais obrigações específicas do Interveniente deverão ser especificadas a partir do item “b” desta Cláusula Sexta.</w:t>
      </w:r>
    </w:p>
    <w:p w14:paraId="310EF351"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Nota Explicativa 3</w:t>
      </w:r>
      <w:r>
        <w:t xml:space="preserve">: Estando presente a figura do interveniente, as cláusulas subsequentes deverão ser renumeradas. </w:t>
      </w:r>
    </w:p>
    <w:p w14:paraId="25993757" w14:textId="77777777" w:rsidR="001E6551" w:rsidRDefault="001E6551">
      <w:pPr>
        <w:spacing w:after="60" w:line="240" w:lineRule="auto"/>
        <w:jc w:val="both"/>
        <w:rPr>
          <w:i/>
          <w:color w:val="FF0000"/>
          <w:sz w:val="12"/>
          <w:szCs w:val="12"/>
        </w:rPr>
      </w:pPr>
    </w:p>
    <w:p w14:paraId="01ECDCB0" w14:textId="77777777" w:rsidR="001E6551" w:rsidRDefault="00A70F3A">
      <w:pPr>
        <w:shd w:val="clear" w:color="auto" w:fill="D0CECE"/>
        <w:jc w:val="both"/>
        <w:rPr>
          <w:b/>
          <w:color w:val="FF0000"/>
          <w:sz w:val="24"/>
          <w:szCs w:val="24"/>
        </w:rPr>
      </w:pPr>
      <w:r>
        <w:rPr>
          <w:b/>
          <w:color w:val="FF0000"/>
          <w:sz w:val="24"/>
          <w:szCs w:val="24"/>
        </w:rPr>
        <w:t>CLÁUSULA SEXTA - DA ADESÃO DE ÓRGÃO/ENTIDADE VIA ACORDO DE ADESÃO</w:t>
      </w:r>
    </w:p>
    <w:p w14:paraId="76DB001F" w14:textId="77777777" w:rsidR="001E6551" w:rsidRDefault="00A70F3A">
      <w:pPr>
        <w:jc w:val="both"/>
        <w:rPr>
          <w:color w:val="FF0000"/>
          <w:sz w:val="24"/>
          <w:szCs w:val="24"/>
        </w:rPr>
      </w:pPr>
      <w:r>
        <w:rPr>
          <w:color w:val="FF0000"/>
          <w:sz w:val="24"/>
          <w:szCs w:val="24"/>
        </w:rPr>
        <w:t xml:space="preserve">Faz parte deste instrumento a minuta de Acordo de Adesão ao ACT nº </w:t>
      </w:r>
      <w:proofErr w:type="spellStart"/>
      <w:r>
        <w:rPr>
          <w:color w:val="FF0000"/>
          <w:sz w:val="24"/>
          <w:szCs w:val="24"/>
        </w:rPr>
        <w:t>xxx</w:t>
      </w:r>
      <w:proofErr w:type="spellEnd"/>
      <w:r>
        <w:rPr>
          <w:color w:val="FF0000"/>
          <w:sz w:val="24"/>
          <w:szCs w:val="24"/>
        </w:rPr>
        <w:t>/20xx, que poderá ser celebrado durante a vigência deste Acordo de Cooperação Técnica, mediante iniciativa de eventual interessado, por meio de comunicação ao [órgão/entidade responsável pela política pública].</w:t>
      </w:r>
    </w:p>
    <w:p w14:paraId="4AA0A5F4" w14:textId="77777777" w:rsidR="001E6551" w:rsidRDefault="00A70F3A">
      <w:pPr>
        <w:jc w:val="both"/>
        <w:rPr>
          <w:color w:val="FF0000"/>
          <w:sz w:val="24"/>
          <w:szCs w:val="24"/>
        </w:rPr>
      </w:pPr>
      <w:r>
        <w:rPr>
          <w:b/>
          <w:color w:val="FF0000"/>
          <w:sz w:val="24"/>
          <w:szCs w:val="24"/>
        </w:rPr>
        <w:t>Subcláusula única</w:t>
      </w:r>
      <w:r>
        <w:rPr>
          <w:color w:val="FF0000"/>
          <w:sz w:val="24"/>
          <w:szCs w:val="24"/>
        </w:rPr>
        <w:t>. O interessado que firmar o Acordo de Adesão deverá cumprir o disposto no Plano de Trabalho que integra este Acordo de Cooperação Técnica, bem como as demais obrigações previstas nas Cláusulas Terceira e Quinta deste instrumento.</w:t>
      </w:r>
    </w:p>
    <w:p w14:paraId="100B5E2E"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Nota Explicativa1</w:t>
      </w:r>
      <w:r>
        <w:t xml:space="preserve">: A Cláusula Sétima é cabível apenas no caso previsto no art. 12, § 1º III, da </w:t>
      </w:r>
      <w:r w:rsidRPr="00581D68">
        <w:t>Portaria SEGES/MGI nº 3.506, de 2025, hipótese</w:t>
      </w:r>
      <w:r>
        <w:t xml:space="preserve"> em que a minuta do Acordo de Adesão deverá vir como anexo ao presente instrumento.</w:t>
      </w:r>
    </w:p>
    <w:p w14:paraId="1F28CAB4"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spacing w:after="100" w:line="257" w:lineRule="auto"/>
        <w:jc w:val="both"/>
      </w:pPr>
      <w:r>
        <w:rPr>
          <w:b/>
        </w:rPr>
        <w:t>Nota Explicativa2</w:t>
      </w:r>
      <w:r>
        <w:t>: Estando presente esta Cláusula, as subsequentes deverão ser renumeradas.</w:t>
      </w:r>
    </w:p>
    <w:p w14:paraId="7AF51382" w14:textId="77777777" w:rsidR="001E6551" w:rsidRPr="00667BA8" w:rsidRDefault="001E6551">
      <w:pPr>
        <w:spacing w:after="60" w:line="240" w:lineRule="auto"/>
        <w:jc w:val="both"/>
        <w:rPr>
          <w:i/>
          <w:color w:val="FF0000"/>
          <w:sz w:val="14"/>
          <w:szCs w:val="14"/>
        </w:rPr>
      </w:pPr>
    </w:p>
    <w:p w14:paraId="26FA644E" w14:textId="77777777" w:rsidR="001E6551" w:rsidRDefault="00A70F3A">
      <w:pPr>
        <w:shd w:val="clear" w:color="auto" w:fill="DBDBDB"/>
        <w:jc w:val="both"/>
        <w:rPr>
          <w:b/>
          <w:sz w:val="24"/>
          <w:szCs w:val="24"/>
        </w:rPr>
      </w:pPr>
      <w:r>
        <w:rPr>
          <w:b/>
          <w:sz w:val="24"/>
          <w:szCs w:val="24"/>
        </w:rPr>
        <w:t xml:space="preserve">CLÁUSULA SEXTA – DO ACOMPANHAMENTO DA EXECUÇÃO DO ACORDO DE COOPERAÇÃO TÉCNICA </w:t>
      </w:r>
    </w:p>
    <w:p w14:paraId="6EE6C466" w14:textId="77777777" w:rsidR="001E6551" w:rsidRDefault="00A70F3A">
      <w:pPr>
        <w:jc w:val="both"/>
        <w:rPr>
          <w:sz w:val="24"/>
          <w:szCs w:val="24"/>
        </w:rPr>
      </w:pPr>
      <w:r>
        <w:rPr>
          <w:sz w:val="24"/>
          <w:szCs w:val="24"/>
        </w:rPr>
        <w:t xml:space="preserve">No prazo de </w:t>
      </w:r>
      <w:r>
        <w:rPr>
          <w:color w:val="FF0000"/>
          <w:sz w:val="24"/>
          <w:szCs w:val="24"/>
        </w:rPr>
        <w:t xml:space="preserve">XX </w:t>
      </w:r>
      <w:r>
        <w:rPr>
          <w:sz w:val="24"/>
          <w:szCs w:val="24"/>
        </w:rPr>
        <w:t xml:space="preserve">dias a contar da assinatura do presente Acordo, cada partícipe designará formalmente o responsável titular e respectivo suplente, preferencialmente servidores públicos, para acompanhar a execução e o cumprimento do objeto do Acordo de Cooperação Técnica.  </w:t>
      </w:r>
    </w:p>
    <w:p w14:paraId="26096282" w14:textId="77777777" w:rsidR="001E6551" w:rsidRDefault="00A70F3A">
      <w:pPr>
        <w:jc w:val="both"/>
        <w:rPr>
          <w:sz w:val="24"/>
          <w:szCs w:val="24"/>
        </w:rPr>
      </w:pPr>
      <w:r>
        <w:rPr>
          <w:b/>
          <w:sz w:val="24"/>
          <w:szCs w:val="24"/>
        </w:rPr>
        <w:t>Subcláusula primeira</w:t>
      </w:r>
      <w:r>
        <w:rPr>
          <w:sz w:val="24"/>
          <w:szCs w:val="24"/>
        </w:rPr>
        <w:t xml:space="preserve">. Competirá aos responsáveis a comunicação com o outro partícipe, bem como transmitir e receber solicitações; marcar reuniões, devendo todas as comunicações serem documentadas. </w:t>
      </w:r>
    </w:p>
    <w:p w14:paraId="5114ECF8" w14:textId="77777777" w:rsidR="001E6551" w:rsidRDefault="00A70F3A">
      <w:pPr>
        <w:jc w:val="both"/>
        <w:rPr>
          <w:sz w:val="24"/>
          <w:szCs w:val="24"/>
        </w:rPr>
      </w:pPr>
      <w:r>
        <w:rPr>
          <w:b/>
          <w:sz w:val="24"/>
          <w:szCs w:val="24"/>
        </w:rPr>
        <w:t>Subcláusula segunda</w:t>
      </w:r>
      <w:r>
        <w:rPr>
          <w:sz w:val="24"/>
          <w:szCs w:val="24"/>
        </w:rPr>
        <w:t xml:space="preserve">. Sempre que o indicado não puder continuar a desempenhar a incumbência, este deverá ser substituído. A comunicação deverá ser feita ao outro partícipe, no prazo de até </w:t>
      </w:r>
      <w:r>
        <w:rPr>
          <w:color w:val="FF0000"/>
          <w:sz w:val="24"/>
          <w:szCs w:val="24"/>
        </w:rPr>
        <w:t>XX</w:t>
      </w:r>
      <w:r>
        <w:rPr>
          <w:sz w:val="24"/>
          <w:szCs w:val="24"/>
        </w:rPr>
        <w:t xml:space="preserve"> dias da ocorrência do evento, seguida da identificação do substituto. </w:t>
      </w:r>
    </w:p>
    <w:p w14:paraId="2AD3B478"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De acordo </w:t>
      </w:r>
      <w:r w:rsidRPr="002279C1">
        <w:t>com o art. 11 da Portaria SEGES/MGI nº 3.506, de 2025, no prazo de até 30 (trinta) dias a contar da assinatura do instrumento, cada partícipe deverá ind</w:t>
      </w:r>
      <w:r>
        <w:t xml:space="preserve">icar o </w:t>
      </w:r>
      <w:r>
        <w:lastRenderedPageBreak/>
        <w:t xml:space="preserve">responsável titular e respectivo suplente para acompanhar a execução e cumprimento do objeto do Acordo de Cooperação Técnica.  </w:t>
      </w:r>
    </w:p>
    <w:p w14:paraId="16BF3949" w14:textId="77777777" w:rsidR="001E6551" w:rsidRDefault="001E6551">
      <w:pPr>
        <w:jc w:val="both"/>
        <w:rPr>
          <w:sz w:val="12"/>
          <w:szCs w:val="12"/>
        </w:rPr>
      </w:pPr>
    </w:p>
    <w:p w14:paraId="41056941" w14:textId="77777777" w:rsidR="001E6551" w:rsidRDefault="00A70F3A">
      <w:pPr>
        <w:shd w:val="clear" w:color="auto" w:fill="DBDBDB"/>
        <w:jc w:val="both"/>
        <w:rPr>
          <w:b/>
          <w:sz w:val="24"/>
          <w:szCs w:val="24"/>
        </w:rPr>
      </w:pPr>
      <w:r>
        <w:rPr>
          <w:b/>
          <w:sz w:val="24"/>
          <w:szCs w:val="24"/>
        </w:rPr>
        <w:t>CLÁUSULA SÉTIMA – DOS RECURSOS FINANCEIROS E PATRIMONIAIS</w:t>
      </w:r>
    </w:p>
    <w:p w14:paraId="07A3C440" w14:textId="24A23561" w:rsidR="001E6551" w:rsidRDefault="00A70F3A">
      <w:pPr>
        <w:jc w:val="both"/>
        <w:rPr>
          <w:sz w:val="24"/>
          <w:szCs w:val="24"/>
        </w:rPr>
      </w:pPr>
      <w:r>
        <w:rPr>
          <w:sz w:val="24"/>
          <w:szCs w:val="24"/>
        </w:rPr>
        <w:t xml:space="preserve">Não haverá transferência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14:paraId="30AC725D" w14:textId="77777777" w:rsidR="001E6551" w:rsidRDefault="00A70F3A">
      <w:pPr>
        <w:jc w:val="both"/>
        <w:rPr>
          <w:sz w:val="24"/>
          <w:szCs w:val="24"/>
        </w:rPr>
      </w:pPr>
      <w:r>
        <w:rPr>
          <w:b/>
          <w:sz w:val="24"/>
          <w:szCs w:val="24"/>
        </w:rPr>
        <w:t>Subcláusula primeira</w:t>
      </w:r>
      <w:r>
        <w:rPr>
          <w:sz w:val="24"/>
          <w:szCs w:val="24"/>
        </w:rPr>
        <w:t>. As ações que implicarem repasse de recursos serão viabilizadas por intermédio de instrumento específico.</w:t>
      </w:r>
    </w:p>
    <w:p w14:paraId="62AC2C94" w14:textId="77777777" w:rsidR="001E6551" w:rsidRDefault="00A70F3A">
      <w:pPr>
        <w:jc w:val="both"/>
        <w:rPr>
          <w:sz w:val="24"/>
          <w:szCs w:val="24"/>
        </w:rPr>
      </w:pPr>
      <w:r>
        <w:rPr>
          <w:b/>
          <w:sz w:val="24"/>
          <w:szCs w:val="24"/>
        </w:rPr>
        <w:t>Subcláusula segunda</w:t>
      </w:r>
      <w:r>
        <w:rPr>
          <w:sz w:val="24"/>
          <w:szCs w:val="24"/>
        </w:rPr>
        <w:t xml:space="preserve">. Os serviços decorrentes do presente Acordo serão prestados em regime de cooperação mútua, não cabendo aos partícipes quaisquer remunerações. </w:t>
      </w:r>
    </w:p>
    <w:p w14:paraId="02371EF5" w14:textId="77777777" w:rsidR="001E6551" w:rsidRDefault="001E6551">
      <w:pPr>
        <w:jc w:val="both"/>
        <w:rPr>
          <w:sz w:val="18"/>
          <w:szCs w:val="18"/>
        </w:rPr>
      </w:pPr>
    </w:p>
    <w:p w14:paraId="17AB53C7" w14:textId="77777777" w:rsidR="001E6551" w:rsidRDefault="00A70F3A">
      <w:pPr>
        <w:shd w:val="clear" w:color="auto" w:fill="DBDBDB"/>
        <w:jc w:val="both"/>
        <w:rPr>
          <w:b/>
          <w:sz w:val="24"/>
          <w:szCs w:val="24"/>
        </w:rPr>
      </w:pPr>
      <w:r>
        <w:rPr>
          <w:b/>
          <w:sz w:val="24"/>
          <w:szCs w:val="24"/>
          <w:shd w:val="clear" w:color="auto" w:fill="DBDBDB"/>
        </w:rPr>
        <w:t>CLÁUSULA OITAVA – DOS RECURSOS HUMANOS</w:t>
      </w:r>
      <w:r>
        <w:rPr>
          <w:b/>
          <w:sz w:val="24"/>
          <w:szCs w:val="24"/>
        </w:rPr>
        <w:t xml:space="preserve">  </w:t>
      </w:r>
    </w:p>
    <w:p w14:paraId="22B9CAAB" w14:textId="77777777" w:rsidR="001E6551" w:rsidRDefault="00A70F3A">
      <w:pPr>
        <w:jc w:val="both"/>
        <w:rPr>
          <w:sz w:val="24"/>
          <w:szCs w:val="24"/>
        </w:rPr>
      </w:pPr>
      <w:r>
        <w:rPr>
          <w:sz w:val="24"/>
          <w:szCs w:val="24"/>
        </w:rPr>
        <w:t xml:space="preserve">Os recursos humanos utilizados por quaisquer dos PARTÍCIPES, em decorrência das atividades inerentes ao presente Acordo, não sofrerão alteração na sua vinculação nem acarretarão quaisquer ônus ao outro partícipe.  </w:t>
      </w:r>
    </w:p>
    <w:p w14:paraId="4CA0D6A4" w14:textId="77777777" w:rsidR="001E6551" w:rsidRDefault="00A70F3A">
      <w:pPr>
        <w:jc w:val="both"/>
        <w:rPr>
          <w:sz w:val="24"/>
          <w:szCs w:val="24"/>
        </w:rPr>
      </w:pPr>
      <w:r>
        <w:rPr>
          <w:b/>
          <w:sz w:val="24"/>
          <w:szCs w:val="24"/>
        </w:rPr>
        <w:t>Subcláusula única.</w:t>
      </w:r>
      <w:r>
        <w:rPr>
          <w:sz w:val="24"/>
          <w:szCs w:val="24"/>
        </w:rPr>
        <w:t xml:space="preserve"> As atividades não implicarão cessão de servidores, que poderão ser designados apenas para o desempenho de ação específica prevista no acordo e por prazo determinado. </w:t>
      </w:r>
    </w:p>
    <w:p w14:paraId="51572738" w14:textId="77777777" w:rsidR="001E6551" w:rsidRDefault="00A70F3A">
      <w:pPr>
        <w:jc w:val="both"/>
        <w:rPr>
          <w:sz w:val="24"/>
          <w:szCs w:val="24"/>
        </w:rPr>
      </w:pPr>
      <w:r>
        <w:rPr>
          <w:sz w:val="24"/>
          <w:szCs w:val="24"/>
        </w:rPr>
        <w:t xml:space="preserve"> </w:t>
      </w:r>
    </w:p>
    <w:p w14:paraId="178880CA" w14:textId="77777777" w:rsidR="001E6551" w:rsidRDefault="00A70F3A">
      <w:pPr>
        <w:shd w:val="clear" w:color="auto" w:fill="DBDBDB"/>
        <w:jc w:val="both"/>
        <w:rPr>
          <w:b/>
          <w:sz w:val="24"/>
          <w:szCs w:val="24"/>
        </w:rPr>
      </w:pPr>
      <w:r>
        <w:rPr>
          <w:b/>
          <w:sz w:val="24"/>
          <w:szCs w:val="24"/>
        </w:rPr>
        <w:t xml:space="preserve">CLÁUSULA NONA - DO PRAZO E VIGÊNCIA  </w:t>
      </w:r>
    </w:p>
    <w:p w14:paraId="6AC17902" w14:textId="77777777" w:rsidR="001E6551" w:rsidRDefault="00A70F3A">
      <w:pPr>
        <w:jc w:val="both"/>
        <w:rPr>
          <w:sz w:val="24"/>
          <w:szCs w:val="24"/>
        </w:rPr>
      </w:pPr>
      <w:r>
        <w:rPr>
          <w:sz w:val="24"/>
          <w:szCs w:val="24"/>
        </w:rPr>
        <w:t xml:space="preserve">O prazo de vigência deste Acordo de Cooperação Técnica será de </w:t>
      </w:r>
      <w:r>
        <w:rPr>
          <w:color w:val="FF0000"/>
          <w:sz w:val="24"/>
          <w:szCs w:val="24"/>
        </w:rPr>
        <w:t xml:space="preserve">XX meses/anos </w:t>
      </w:r>
      <w:r>
        <w:rPr>
          <w:sz w:val="24"/>
          <w:szCs w:val="24"/>
        </w:rPr>
        <w:t>a partir da assinatura, podendo ser prorrogado, mediante a celebração de aditivo.</w:t>
      </w:r>
    </w:p>
    <w:p w14:paraId="1B4C2156"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O instrumento não pode ter prazo de vigência indeterminado. A propósito, a ON 44/2014 – AGU traz o seguinte enunciado:  </w:t>
      </w:r>
    </w:p>
    <w:p w14:paraId="52A7B164" w14:textId="25D43510"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 xml:space="preserve">I - </w:t>
      </w:r>
      <w:r w:rsidR="008776DE" w:rsidRPr="008776DE">
        <w:rPr>
          <w:i/>
          <w:sz w:val="20"/>
          <w:szCs w:val="20"/>
        </w:rPr>
        <w:t xml:space="preserve">A vigência dos convênios e instrumentos congêneres deverá ser dimensionada segundo o prazo previsto para o alcance das metas traçadas no plano de trabalho, não se aplicando os </w:t>
      </w:r>
      <w:proofErr w:type="spellStart"/>
      <w:r w:rsidR="008776DE" w:rsidRPr="008776DE">
        <w:rPr>
          <w:i/>
          <w:sz w:val="20"/>
          <w:szCs w:val="20"/>
        </w:rPr>
        <w:t>arts</w:t>
      </w:r>
      <w:proofErr w:type="spellEnd"/>
      <w:r w:rsidR="008776DE" w:rsidRPr="008776DE">
        <w:rPr>
          <w:i/>
          <w:sz w:val="20"/>
          <w:szCs w:val="20"/>
        </w:rPr>
        <w:t>. 106 e 107 da Lei nº 14.133, de 2021.</w:t>
      </w:r>
    </w:p>
    <w:p w14:paraId="064D184E" w14:textId="41A22B08"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 xml:space="preserve"> II - </w:t>
      </w:r>
      <w:r w:rsidR="008776DE" w:rsidRPr="008776DE">
        <w:rPr>
          <w:i/>
          <w:sz w:val="20"/>
          <w:szCs w:val="20"/>
        </w:rPr>
        <w:t xml:space="preserve">Por </w:t>
      </w:r>
      <w:proofErr w:type="gramStart"/>
      <w:r w:rsidR="008776DE" w:rsidRPr="008776DE">
        <w:rPr>
          <w:i/>
          <w:sz w:val="20"/>
          <w:szCs w:val="20"/>
        </w:rPr>
        <w:t>via de regra</w:t>
      </w:r>
      <w:proofErr w:type="gramEnd"/>
      <w:r w:rsidR="008776DE" w:rsidRPr="008776DE">
        <w:rPr>
          <w:i/>
          <w:sz w:val="20"/>
          <w:szCs w:val="20"/>
        </w:rPr>
        <w:t>, não é admitida a vigência por prazo indeterminado, ressalvadas as hipóteses previstas em norma legal ou infralegal, devendo constar no plano de trabalho o respectivo cronograma de execução, salvo no caso de sua expressa dispensa pela respectiva norma regulamentadora.</w:t>
      </w:r>
      <w:r>
        <w:rPr>
          <w:i/>
          <w:sz w:val="20"/>
          <w:szCs w:val="20"/>
        </w:rPr>
        <w:t xml:space="preserve"> </w:t>
      </w:r>
    </w:p>
    <w:p w14:paraId="56AA2D0B"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i/>
          <w:sz w:val="20"/>
          <w:szCs w:val="20"/>
        </w:rPr>
      </w:pPr>
      <w:r>
        <w:rPr>
          <w:i/>
          <w:sz w:val="20"/>
          <w:szCs w:val="20"/>
        </w:rPr>
        <w:t>III - É vedada a inclusão posterior de metas que não tenham relação com o objeto inicialmente pactuado.</w:t>
      </w:r>
    </w:p>
    <w:p w14:paraId="598EEE7D"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lastRenderedPageBreak/>
        <w:t>Nota Explicativa 2</w:t>
      </w:r>
      <w:r>
        <w:t>: A prorrogação deverá ser ajustada pelos partícipes, com a motivação explicitada nos autos, assim como deverá ser seguida de novo plano de trabalho, com os ajustes no cronograma (art. 7º, III</w:t>
      </w:r>
      <w:r w:rsidRPr="00203953">
        <w:t>, da Portaria SEGES/MGI nº 3.506, de 2025).</w:t>
      </w:r>
    </w:p>
    <w:p w14:paraId="5B60160A" w14:textId="77777777" w:rsidR="001E6551" w:rsidRPr="007A7572"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7A7572">
        <w:rPr>
          <w:b/>
        </w:rPr>
        <w:t>Nota Explicativa 3</w:t>
      </w:r>
      <w:r w:rsidRPr="007A7572">
        <w:t>: O prazo de vigência deve ser fixado guardando compatibilidade com o necessário à execução do objeto acordado, que, todavia, não se limita ao prazo de 10 anos previsto no art. 107 da Lei nº 14.133, de 2021.</w:t>
      </w:r>
    </w:p>
    <w:p w14:paraId="103A554D" w14:textId="013CEF98"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4:</w:t>
      </w:r>
      <w:r>
        <w:t xml:space="preserve"> A Portaria SEGES/MGI nº </w:t>
      </w:r>
      <w:r w:rsidR="00DD5823">
        <w:t>3.506</w:t>
      </w:r>
      <w:r>
        <w:t>, de 202</w:t>
      </w:r>
      <w:r w:rsidR="00DD5823">
        <w:t>5</w:t>
      </w:r>
      <w:r>
        <w:t>, determina a assinatura eletrônica do instrumento</w:t>
      </w:r>
      <w:r w:rsidR="00DD5823">
        <w:t>,</w:t>
      </w:r>
      <w:r>
        <w:t xml:space="preserve"> de acordo com o art. </w:t>
      </w:r>
      <w:r w:rsidR="00DD5823">
        <w:t>9</w:t>
      </w:r>
      <w:r>
        <w:t>º</w:t>
      </w:r>
      <w:r w:rsidR="00DD5823">
        <w:t>.</w:t>
      </w:r>
      <w:r>
        <w:t xml:space="preserve"> </w:t>
      </w:r>
      <w:r w:rsidR="00DD5823">
        <w:t>E</w:t>
      </w:r>
      <w:r>
        <w:t xml:space="preserve">m caso de assinaturas com datas distintas, prevalece a última para fins de início da vigência. </w:t>
      </w:r>
    </w:p>
    <w:p w14:paraId="28E73262" w14:textId="77777777" w:rsidR="001E6551" w:rsidRDefault="001E6551">
      <w:pPr>
        <w:jc w:val="both"/>
        <w:rPr>
          <w:sz w:val="2"/>
          <w:szCs w:val="2"/>
        </w:rPr>
      </w:pPr>
    </w:p>
    <w:p w14:paraId="4884910C" w14:textId="77777777" w:rsidR="001E6551" w:rsidRDefault="00A70F3A">
      <w:pPr>
        <w:shd w:val="clear" w:color="auto" w:fill="DBDBDB"/>
        <w:jc w:val="both"/>
        <w:rPr>
          <w:b/>
          <w:sz w:val="24"/>
          <w:szCs w:val="24"/>
        </w:rPr>
      </w:pPr>
      <w:r>
        <w:rPr>
          <w:b/>
          <w:sz w:val="24"/>
          <w:szCs w:val="24"/>
        </w:rPr>
        <w:t xml:space="preserve">CLÁUSULA DÉCIMA - DAS ALTERAÇÕES  </w:t>
      </w:r>
    </w:p>
    <w:p w14:paraId="20BD6316" w14:textId="77777777" w:rsidR="001E6551" w:rsidRDefault="00A70F3A">
      <w:pPr>
        <w:jc w:val="both"/>
        <w:rPr>
          <w:sz w:val="24"/>
          <w:szCs w:val="24"/>
        </w:rPr>
      </w:pPr>
      <w:r>
        <w:rPr>
          <w:sz w:val="24"/>
          <w:szCs w:val="24"/>
        </w:rPr>
        <w:t xml:space="preserve">O presente Acordo poderá ser alterado, no todo ou em parte, mediante termo aditivo, desde que mantido o seu objeto. </w:t>
      </w:r>
    </w:p>
    <w:p w14:paraId="1C8F01C9" w14:textId="77777777" w:rsidR="001E6551" w:rsidRDefault="001E6551">
      <w:pPr>
        <w:jc w:val="both"/>
        <w:rPr>
          <w:sz w:val="6"/>
          <w:szCs w:val="6"/>
        </w:rPr>
      </w:pPr>
    </w:p>
    <w:p w14:paraId="354437BD" w14:textId="77777777" w:rsidR="001E6551" w:rsidRDefault="00A70F3A">
      <w:pPr>
        <w:shd w:val="clear" w:color="auto" w:fill="DBDBDB"/>
        <w:jc w:val="both"/>
        <w:rPr>
          <w:b/>
          <w:color w:val="FF0000"/>
          <w:sz w:val="24"/>
          <w:szCs w:val="24"/>
        </w:rPr>
      </w:pPr>
      <w:r>
        <w:rPr>
          <w:b/>
          <w:color w:val="FF0000"/>
          <w:sz w:val="24"/>
          <w:szCs w:val="24"/>
        </w:rPr>
        <w:t xml:space="preserve">CLÁUSULA DÉCIMA PRIMEIRA - DIREITOS INTELECTUAIS - (Se for o Caso) </w:t>
      </w:r>
    </w:p>
    <w:p w14:paraId="151B1E96" w14:textId="226BA022" w:rsidR="001E6551" w:rsidRDefault="0098131F">
      <w:pPr>
        <w:jc w:val="both"/>
        <w:rPr>
          <w:color w:val="FF0000"/>
          <w:sz w:val="24"/>
          <w:szCs w:val="24"/>
        </w:rPr>
      </w:pPr>
      <w:r w:rsidRPr="0098131F">
        <w:rPr>
          <w:color w:val="FF0000"/>
          <w:sz w:val="24"/>
          <w:szCs w:val="24"/>
        </w:rPr>
        <w:t>Os direitos intelectuais eventualmente gerados se sujeitarão às regras da legislação específica</w:t>
      </w:r>
      <w:r w:rsidR="00A70F3A">
        <w:rPr>
          <w:color w:val="FF0000"/>
          <w:sz w:val="24"/>
          <w:szCs w:val="24"/>
        </w:rPr>
        <w:t xml:space="preserve">. </w:t>
      </w:r>
    </w:p>
    <w:p w14:paraId="4C711A90" w14:textId="77777777" w:rsidR="001E6551" w:rsidRDefault="00A70F3A">
      <w:pPr>
        <w:jc w:val="both"/>
        <w:rPr>
          <w:color w:val="FF0000"/>
          <w:sz w:val="24"/>
          <w:szCs w:val="24"/>
        </w:rPr>
      </w:pPr>
      <w:r>
        <w:rPr>
          <w:b/>
          <w:color w:val="FF0000"/>
          <w:sz w:val="24"/>
          <w:szCs w:val="24"/>
        </w:rPr>
        <w:t xml:space="preserve">Subcláusula primeira. </w:t>
      </w:r>
      <w:r>
        <w:rPr>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14:paraId="2A14D763" w14:textId="77777777" w:rsidR="001E6551" w:rsidRDefault="00A70F3A">
      <w:pPr>
        <w:jc w:val="both"/>
        <w:rPr>
          <w:color w:val="FF0000"/>
          <w:sz w:val="24"/>
          <w:szCs w:val="24"/>
        </w:rPr>
      </w:pPr>
      <w:r>
        <w:rPr>
          <w:b/>
          <w:color w:val="FF0000"/>
          <w:sz w:val="24"/>
          <w:szCs w:val="24"/>
        </w:rPr>
        <w:t xml:space="preserve">Subcláusula segunda. </w:t>
      </w:r>
      <w:r>
        <w:rPr>
          <w:color w:val="FF0000"/>
          <w:sz w:val="24"/>
          <w:szCs w:val="24"/>
        </w:rPr>
        <w:t xml:space="preserve">Os direitos serão conferidos igualmente aos partícipes, cuja atuação deverá ser em conjunto, salvo se estipulado de forma diversa. </w:t>
      </w:r>
    </w:p>
    <w:p w14:paraId="7C97B8F8" w14:textId="77777777" w:rsidR="001E6551" w:rsidRDefault="00A70F3A">
      <w:pPr>
        <w:jc w:val="both"/>
        <w:rPr>
          <w:color w:val="FF0000"/>
          <w:sz w:val="24"/>
          <w:szCs w:val="24"/>
        </w:rPr>
      </w:pPr>
      <w:r>
        <w:rPr>
          <w:b/>
          <w:color w:val="FF0000"/>
          <w:sz w:val="24"/>
          <w:szCs w:val="24"/>
        </w:rPr>
        <w:t>Subcláusula terceira.</w:t>
      </w:r>
      <w:r>
        <w:rPr>
          <w:color w:val="FF0000"/>
          <w:sz w:val="24"/>
          <w:szCs w:val="24"/>
        </w:rPr>
        <w:t xml:space="preserve"> A divulgação do produto da parceria depende do consentimento prévio dos partícipes.</w:t>
      </w:r>
    </w:p>
    <w:p w14:paraId="639FF14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A presente cláusula deverá ser adaptada, inclusive com inserções, de acordo com as peculiaridades e condições do objeto, assim como a variedade de legislação regente da propriedade intelectual, dentre as quais se destacam a Lei nº 9.279, de 1996, a Lei nº 9.456, de 1997, a Lei nº 9.609, de 1998, a Lei nº 9.610, de 1998, e a Lei nº 11.484, de 2007.</w:t>
      </w:r>
    </w:p>
    <w:p w14:paraId="09F86CA4"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Estando presente esta cláusula, as subsequentes deverão ser renumeradas.   </w:t>
      </w:r>
    </w:p>
    <w:p w14:paraId="1A6C915E" w14:textId="77777777" w:rsidR="001E6551" w:rsidRDefault="001E6551">
      <w:pPr>
        <w:jc w:val="both"/>
      </w:pPr>
    </w:p>
    <w:p w14:paraId="5211890E" w14:textId="77777777" w:rsidR="001E6551" w:rsidRDefault="00A70F3A">
      <w:pPr>
        <w:shd w:val="clear" w:color="auto" w:fill="DBDBDB"/>
        <w:jc w:val="both"/>
        <w:rPr>
          <w:b/>
          <w:sz w:val="24"/>
          <w:szCs w:val="24"/>
        </w:rPr>
      </w:pPr>
      <w:r>
        <w:rPr>
          <w:b/>
          <w:sz w:val="24"/>
          <w:szCs w:val="24"/>
        </w:rPr>
        <w:t xml:space="preserve">CLÁUSULA DÉCIMA PRIMEIRA- DO ENCERRAMENTO  </w:t>
      </w:r>
    </w:p>
    <w:p w14:paraId="05C3C9FD" w14:textId="77777777" w:rsidR="001E6551" w:rsidRDefault="00A70F3A">
      <w:pPr>
        <w:jc w:val="both"/>
        <w:rPr>
          <w:sz w:val="24"/>
          <w:szCs w:val="24"/>
        </w:rPr>
      </w:pPr>
      <w:r>
        <w:rPr>
          <w:sz w:val="24"/>
          <w:szCs w:val="24"/>
        </w:rPr>
        <w:t>O presente Acordo de Cooperação Técnica será extinto:</w:t>
      </w:r>
    </w:p>
    <w:p w14:paraId="4328919A" w14:textId="77777777" w:rsidR="001E6551" w:rsidRDefault="00A70F3A">
      <w:pPr>
        <w:jc w:val="both"/>
        <w:rPr>
          <w:sz w:val="24"/>
          <w:szCs w:val="24"/>
        </w:rPr>
      </w:pPr>
      <w:r>
        <w:rPr>
          <w:sz w:val="24"/>
          <w:szCs w:val="24"/>
        </w:rPr>
        <w:t xml:space="preserve">a) por advento do termo final, sem que os partícipes tenham até então firmado aditivo para renová-lo; </w:t>
      </w:r>
    </w:p>
    <w:p w14:paraId="06669E9C" w14:textId="77777777" w:rsidR="001E6551" w:rsidRDefault="00A70F3A">
      <w:pPr>
        <w:jc w:val="both"/>
        <w:rPr>
          <w:sz w:val="24"/>
          <w:szCs w:val="24"/>
        </w:rPr>
      </w:pPr>
      <w:r>
        <w:rPr>
          <w:sz w:val="24"/>
          <w:szCs w:val="24"/>
        </w:rPr>
        <w:lastRenderedPageBreak/>
        <w:t xml:space="preserve">b) por denúncia de qualquer dos partícipes, se não tiver mais interesse na manutenção da parceria, notificando o parceiro com antecedência mínima de </w:t>
      </w:r>
      <w:r>
        <w:rPr>
          <w:color w:val="FF0000"/>
          <w:sz w:val="24"/>
          <w:szCs w:val="24"/>
        </w:rPr>
        <w:t>XX</w:t>
      </w:r>
      <w:r>
        <w:rPr>
          <w:sz w:val="24"/>
          <w:szCs w:val="24"/>
        </w:rPr>
        <w:t xml:space="preserve"> dias;  </w:t>
      </w:r>
    </w:p>
    <w:p w14:paraId="29DF7C19"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A notificação do outro partícipe deverá ocorrer com antecedência mínima de 30 (trinta) dias (art. 18, III, Portaria SEGES/MGI nº 3.506, de 2025).</w:t>
      </w:r>
    </w:p>
    <w:p w14:paraId="7DA8921C" w14:textId="77777777" w:rsidR="001E6551" w:rsidRDefault="00A70F3A">
      <w:pPr>
        <w:jc w:val="both"/>
        <w:rPr>
          <w:sz w:val="24"/>
          <w:szCs w:val="24"/>
        </w:rPr>
      </w:pPr>
      <w:r>
        <w:rPr>
          <w:sz w:val="24"/>
          <w:szCs w:val="24"/>
        </w:rPr>
        <w:t xml:space="preserve">c) por consenso dos partícipes antes do advento do termo final de vigência, devendo ser devidamente formalizado; e </w:t>
      </w:r>
    </w:p>
    <w:p w14:paraId="46FA43DE" w14:textId="77777777" w:rsidR="001E6551" w:rsidRDefault="00A70F3A">
      <w:pPr>
        <w:jc w:val="both"/>
        <w:rPr>
          <w:color w:val="00B050"/>
          <w:sz w:val="24"/>
          <w:szCs w:val="24"/>
        </w:rPr>
      </w:pPr>
      <w:r>
        <w:rPr>
          <w:sz w:val="24"/>
          <w:szCs w:val="24"/>
        </w:rPr>
        <w:t xml:space="preserve">d) por rescisão. </w:t>
      </w:r>
    </w:p>
    <w:p w14:paraId="0A0A73B1" w14:textId="77777777" w:rsidR="001E6551" w:rsidRDefault="00A70F3A">
      <w:pPr>
        <w:jc w:val="both"/>
        <w:rPr>
          <w:sz w:val="24"/>
          <w:szCs w:val="24"/>
        </w:rPr>
      </w:pPr>
      <w:r>
        <w:rPr>
          <w:b/>
          <w:sz w:val="24"/>
          <w:szCs w:val="24"/>
        </w:rPr>
        <w:t>Subcláusula primeira</w:t>
      </w:r>
      <w:r>
        <w:rPr>
          <w:sz w:val="24"/>
          <w:szCs w:val="24"/>
        </w:rPr>
        <w:t xml:space="preserve">. Havendo a extinção do ajuste, cada um dos partícipes fica responsável pelo cumprimento das obrigações assumidas até a data do encerramento.  </w:t>
      </w:r>
    </w:p>
    <w:p w14:paraId="4E05112F" w14:textId="77777777" w:rsidR="001E6551" w:rsidRDefault="00A70F3A">
      <w:pPr>
        <w:jc w:val="both"/>
        <w:rPr>
          <w:sz w:val="24"/>
          <w:szCs w:val="24"/>
        </w:rPr>
      </w:pPr>
      <w:r>
        <w:rPr>
          <w:b/>
          <w:sz w:val="24"/>
          <w:szCs w:val="24"/>
        </w:rPr>
        <w:t>Subcláusula segunda</w:t>
      </w:r>
      <w:r>
        <w:rPr>
          <w:sz w:val="24"/>
          <w:szCs w:val="24"/>
        </w:rPr>
        <w:t xml:space="preserve">. Se na data da extinção não houver sido alcançado o resultado, os partícipes entabularão acordo para cumprimento, se possível, de meta ou etapa que possa ter continuidade posteriormente, ainda que de forma unilateral. </w:t>
      </w:r>
    </w:p>
    <w:p w14:paraId="337127A5" w14:textId="77777777" w:rsidR="001E6551" w:rsidRDefault="001E6551">
      <w:pPr>
        <w:jc w:val="both"/>
        <w:rPr>
          <w:sz w:val="24"/>
          <w:szCs w:val="24"/>
        </w:rPr>
      </w:pPr>
    </w:p>
    <w:p w14:paraId="170AAA2E" w14:textId="77777777" w:rsidR="001E6551" w:rsidRDefault="00A70F3A">
      <w:pPr>
        <w:shd w:val="clear" w:color="auto" w:fill="DBDBDB"/>
        <w:jc w:val="both"/>
        <w:rPr>
          <w:b/>
          <w:sz w:val="24"/>
          <w:szCs w:val="24"/>
        </w:rPr>
      </w:pPr>
      <w:r>
        <w:rPr>
          <w:b/>
          <w:sz w:val="24"/>
          <w:szCs w:val="24"/>
        </w:rPr>
        <w:t xml:space="preserve">CLÁUSULA DÉCIMA SEGUNDA - DA RESCISÃO </w:t>
      </w:r>
    </w:p>
    <w:p w14:paraId="0F2F53E5" w14:textId="77777777" w:rsidR="001E6551" w:rsidRDefault="00A70F3A">
      <w:pPr>
        <w:jc w:val="both"/>
        <w:rPr>
          <w:sz w:val="24"/>
          <w:szCs w:val="24"/>
        </w:rPr>
      </w:pPr>
      <w:r>
        <w:rPr>
          <w:sz w:val="24"/>
          <w:szCs w:val="24"/>
        </w:rPr>
        <w:t xml:space="preserve">O presente instrumento poderá ser rescindido justificadamente, a qualquer tempo, por qualquer um dos partícipes, mediante comunicação formal, com aviso prévio de, no mínimo, </w:t>
      </w:r>
      <w:r>
        <w:rPr>
          <w:color w:val="FF0000"/>
          <w:sz w:val="24"/>
          <w:szCs w:val="24"/>
        </w:rPr>
        <w:t>XX</w:t>
      </w:r>
      <w:r>
        <w:rPr>
          <w:sz w:val="24"/>
          <w:szCs w:val="24"/>
        </w:rPr>
        <w:t xml:space="preserve"> dias, nas seguintes situações: </w:t>
      </w:r>
    </w:p>
    <w:p w14:paraId="25B23FFA"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A notificação do outro partícipe, mediante comunicação formal, deverá ocorrer com antecedência mínima de 30 (trinta) </w:t>
      </w:r>
      <w:r w:rsidRPr="00232E6C">
        <w:t>dias (art. 18, IV, Portaria SEGES/MGI nº 3.506, de 2025).</w:t>
      </w:r>
    </w:p>
    <w:p w14:paraId="424D0DBF" w14:textId="77777777" w:rsidR="001E6551" w:rsidRDefault="00A70F3A">
      <w:pPr>
        <w:jc w:val="both"/>
        <w:rPr>
          <w:sz w:val="24"/>
          <w:szCs w:val="24"/>
        </w:rPr>
      </w:pPr>
      <w:r>
        <w:rPr>
          <w:sz w:val="24"/>
          <w:szCs w:val="24"/>
        </w:rPr>
        <w:t xml:space="preserve">a) quando houver o descumprimento de obrigação por um dos partícipes que inviabilize o alcance do resultado do Acordo de Cooperação Técnica; e </w:t>
      </w:r>
    </w:p>
    <w:p w14:paraId="21152D82" w14:textId="77777777" w:rsidR="001E6551" w:rsidRDefault="00A70F3A">
      <w:pPr>
        <w:jc w:val="both"/>
        <w:rPr>
          <w:sz w:val="24"/>
          <w:szCs w:val="24"/>
        </w:rPr>
      </w:pPr>
      <w:r>
        <w:rPr>
          <w:sz w:val="24"/>
          <w:szCs w:val="24"/>
        </w:rPr>
        <w:t xml:space="preserve">b) na ocorrência de caso fortuito ou de força maior, regularmente comprovado, impeditivo da execução do objeto. </w:t>
      </w:r>
    </w:p>
    <w:p w14:paraId="447F94E4" w14:textId="77777777" w:rsidR="001E6551" w:rsidRDefault="00A70F3A">
      <w:pPr>
        <w:jc w:val="both"/>
        <w:rPr>
          <w:sz w:val="24"/>
          <w:szCs w:val="24"/>
        </w:rPr>
      </w:pPr>
      <w:r>
        <w:rPr>
          <w:sz w:val="24"/>
          <w:szCs w:val="24"/>
        </w:rPr>
        <w:t xml:space="preserve"> </w:t>
      </w:r>
    </w:p>
    <w:p w14:paraId="6D7FBF4C" w14:textId="77777777" w:rsidR="001E6551" w:rsidRDefault="00A70F3A">
      <w:pPr>
        <w:shd w:val="clear" w:color="auto" w:fill="DBDBDB"/>
        <w:jc w:val="both"/>
        <w:rPr>
          <w:b/>
          <w:sz w:val="24"/>
          <w:szCs w:val="24"/>
        </w:rPr>
      </w:pPr>
      <w:r>
        <w:rPr>
          <w:b/>
          <w:sz w:val="24"/>
          <w:szCs w:val="24"/>
        </w:rPr>
        <w:t xml:space="preserve">CLÁUSULA DÉCIMA TERCEIRA – DA PUBLICAÇÃO  </w:t>
      </w:r>
    </w:p>
    <w:p w14:paraId="33A9DE8E" w14:textId="5ABF74A2" w:rsidR="00495493" w:rsidRDefault="00495493" w:rsidP="00495493">
      <w:pPr>
        <w:jc w:val="both"/>
        <w:rPr>
          <w:sz w:val="24"/>
          <w:szCs w:val="24"/>
        </w:rPr>
      </w:pPr>
      <w:r w:rsidRPr="00495493">
        <w:rPr>
          <w:sz w:val="24"/>
          <w:szCs w:val="24"/>
        </w:rPr>
        <w:t xml:space="preserve">A eficácia do presente </w:t>
      </w:r>
      <w:r>
        <w:rPr>
          <w:sz w:val="24"/>
          <w:szCs w:val="24"/>
        </w:rPr>
        <w:t>Acordo de Cooperação Técnica</w:t>
      </w:r>
      <w:r w:rsidRPr="00495493">
        <w:rPr>
          <w:sz w:val="24"/>
          <w:szCs w:val="24"/>
        </w:rPr>
        <w:t xml:space="preserve"> fica condicionada à publicação do respectivo extrato no</w:t>
      </w:r>
      <w:r>
        <w:rPr>
          <w:sz w:val="24"/>
          <w:szCs w:val="24"/>
        </w:rPr>
        <w:t xml:space="preserve"> </w:t>
      </w:r>
      <w:r w:rsidRPr="00495493">
        <w:rPr>
          <w:sz w:val="24"/>
          <w:szCs w:val="24"/>
        </w:rPr>
        <w:t>Diário Oficial da União, a qual deverá ser providenciada pelo</w:t>
      </w:r>
      <w:r w:rsidRPr="00495493">
        <w:rPr>
          <w:color w:val="FF0000"/>
          <w:sz w:val="24"/>
          <w:szCs w:val="24"/>
        </w:rPr>
        <w:t xml:space="preserve"> [órgão ou entidade responsável]</w:t>
      </w:r>
      <w:r w:rsidRPr="00495493">
        <w:rPr>
          <w:sz w:val="24"/>
          <w:szCs w:val="24"/>
        </w:rPr>
        <w:t xml:space="preserve"> no prazo de</w:t>
      </w:r>
      <w:r>
        <w:rPr>
          <w:sz w:val="24"/>
          <w:szCs w:val="24"/>
        </w:rPr>
        <w:t xml:space="preserve"> </w:t>
      </w:r>
      <w:r w:rsidRPr="00495493">
        <w:rPr>
          <w:sz w:val="24"/>
          <w:szCs w:val="24"/>
        </w:rPr>
        <w:t xml:space="preserve">até </w:t>
      </w:r>
      <w:r>
        <w:rPr>
          <w:sz w:val="24"/>
          <w:szCs w:val="24"/>
        </w:rPr>
        <w:t>20</w:t>
      </w:r>
      <w:r w:rsidRPr="00495493">
        <w:rPr>
          <w:sz w:val="24"/>
          <w:szCs w:val="24"/>
        </w:rPr>
        <w:t xml:space="preserve"> (</w:t>
      </w:r>
      <w:r>
        <w:rPr>
          <w:sz w:val="24"/>
          <w:szCs w:val="24"/>
        </w:rPr>
        <w:t>vinte</w:t>
      </w:r>
      <w:r w:rsidRPr="00495493">
        <w:rPr>
          <w:sz w:val="24"/>
          <w:szCs w:val="24"/>
        </w:rPr>
        <w:t>) dias a contar da respectiva assinatura.</w:t>
      </w:r>
    </w:p>
    <w:p w14:paraId="58DAC9F5" w14:textId="44E8D7C1" w:rsidR="001E6551" w:rsidRDefault="00232E6C" w:rsidP="00495493">
      <w:pPr>
        <w:jc w:val="both"/>
        <w:rPr>
          <w:sz w:val="24"/>
          <w:szCs w:val="24"/>
        </w:rPr>
      </w:pPr>
      <w:r>
        <w:rPr>
          <w:b/>
          <w:sz w:val="24"/>
          <w:szCs w:val="24"/>
        </w:rPr>
        <w:t>Subcláusula única.</w:t>
      </w:r>
      <w:r>
        <w:rPr>
          <w:sz w:val="24"/>
          <w:szCs w:val="24"/>
        </w:rPr>
        <w:t xml:space="preserve"> </w:t>
      </w:r>
      <w:r w:rsidR="00A70F3A">
        <w:rPr>
          <w:sz w:val="24"/>
          <w:szCs w:val="24"/>
        </w:rPr>
        <w:t xml:space="preserve">Os PARTÍCIPES deverão publicar o </w:t>
      </w:r>
      <w:r>
        <w:rPr>
          <w:sz w:val="24"/>
          <w:szCs w:val="24"/>
        </w:rPr>
        <w:t xml:space="preserve">inteiro teor deste </w:t>
      </w:r>
      <w:r w:rsidR="00A70F3A">
        <w:rPr>
          <w:sz w:val="24"/>
          <w:szCs w:val="24"/>
        </w:rPr>
        <w:t xml:space="preserve">Acordo de Cooperação Técnica na página de seus respectivos sítios oficiais na internet, no prazo de </w:t>
      </w:r>
      <w:r>
        <w:rPr>
          <w:sz w:val="24"/>
          <w:szCs w:val="24"/>
        </w:rPr>
        <w:t>2</w:t>
      </w:r>
      <w:r w:rsidR="00A70F3A">
        <w:rPr>
          <w:sz w:val="24"/>
          <w:szCs w:val="24"/>
        </w:rPr>
        <w:t>0 (</w:t>
      </w:r>
      <w:r>
        <w:rPr>
          <w:sz w:val="24"/>
          <w:szCs w:val="24"/>
        </w:rPr>
        <w:t>vinte</w:t>
      </w:r>
      <w:r w:rsidR="00A70F3A">
        <w:rPr>
          <w:sz w:val="24"/>
          <w:szCs w:val="24"/>
        </w:rPr>
        <w:t>) dias, a contar da sua assinatura.</w:t>
      </w:r>
    </w:p>
    <w:p w14:paraId="5C82A5E0" w14:textId="58E37E13"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rPr>
          <w:sz w:val="24"/>
          <w:szCs w:val="24"/>
          <w:highlight w:val="yellow"/>
        </w:rPr>
      </w:pPr>
      <w:r>
        <w:rPr>
          <w:b/>
        </w:rPr>
        <w:lastRenderedPageBreak/>
        <w:t>Nota Explicativa</w:t>
      </w:r>
      <w:r>
        <w:t>: Nos termos do art. 10</w:t>
      </w:r>
      <w:r w:rsidR="008132CA">
        <w:t xml:space="preserve"> </w:t>
      </w:r>
      <w:r w:rsidRPr="002A4831">
        <w:t xml:space="preserve">da Portaria SEGES/MGI nº 3.506, de 2025, a eficácia do ACT fica condicionada à publicação do extrato no Diário Oficial da União pelo órgão ou entidade responsável, no prazo de até 20 (vinte) dias, a contar de sua assinatura. Com efeito, o parágrafo único prescreve que </w:t>
      </w:r>
      <w:r w:rsidR="00662458">
        <w:t>o</w:t>
      </w:r>
      <w:r w:rsidRPr="002A4831">
        <w:t xml:space="preserve">s órgãos e entidades partícipes deverão divulgar, nos respectivos sítios eletrônicos oficiais, o inteiro teor do instrumento celebrado, no prazo de </w:t>
      </w:r>
      <w:r w:rsidR="002A4831" w:rsidRPr="002A4831">
        <w:t xml:space="preserve">20 </w:t>
      </w:r>
      <w:r w:rsidRPr="002A4831">
        <w:t>(vinte</w:t>
      </w:r>
      <w:r w:rsidR="002A4831" w:rsidRPr="002A4831">
        <w:t>)</w:t>
      </w:r>
      <w:r w:rsidRPr="002A4831">
        <w:t xml:space="preserve"> dias</w:t>
      </w:r>
      <w:r w:rsidR="002A4831" w:rsidRPr="002A4831">
        <w:t>.</w:t>
      </w:r>
    </w:p>
    <w:p w14:paraId="254CD3EC" w14:textId="77777777" w:rsidR="009F5DF3" w:rsidRPr="009F5DF3" w:rsidRDefault="009F5DF3" w:rsidP="009F5DF3">
      <w:pPr>
        <w:jc w:val="both"/>
        <w:rPr>
          <w:b/>
          <w:sz w:val="8"/>
          <w:szCs w:val="8"/>
        </w:rPr>
      </w:pPr>
    </w:p>
    <w:p w14:paraId="1B227578" w14:textId="7E412C48" w:rsidR="001E6551" w:rsidRDefault="00A70F3A">
      <w:pPr>
        <w:shd w:val="clear" w:color="auto" w:fill="DBDBDB"/>
        <w:jc w:val="both"/>
        <w:rPr>
          <w:b/>
          <w:sz w:val="24"/>
          <w:szCs w:val="24"/>
        </w:rPr>
      </w:pPr>
      <w:r>
        <w:rPr>
          <w:b/>
          <w:sz w:val="24"/>
          <w:szCs w:val="24"/>
        </w:rPr>
        <w:t>CLÁUSULA DÉCIMA QUARTA – DA PUBLICIDADE E DIVULGAÇÃO</w:t>
      </w:r>
    </w:p>
    <w:p w14:paraId="14013013" w14:textId="77777777" w:rsidR="001E6551" w:rsidRDefault="00A70F3A">
      <w:pPr>
        <w:jc w:val="both"/>
        <w:rPr>
          <w:sz w:val="24"/>
          <w:szCs w:val="24"/>
        </w:rPr>
      </w:pPr>
      <w:r>
        <w:rPr>
          <w:sz w:val="24"/>
          <w:szCs w:val="24"/>
        </w:rPr>
        <w:t>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14:paraId="0C9DF437" w14:textId="77777777" w:rsidR="001E6551" w:rsidRDefault="001E6551">
      <w:pPr>
        <w:jc w:val="both"/>
        <w:rPr>
          <w:sz w:val="24"/>
          <w:szCs w:val="24"/>
        </w:rPr>
      </w:pPr>
    </w:p>
    <w:p w14:paraId="22AE9502" w14:textId="77777777" w:rsidR="001E6551" w:rsidRDefault="00A70F3A">
      <w:pPr>
        <w:shd w:val="clear" w:color="auto" w:fill="DBDBDB"/>
        <w:jc w:val="both"/>
        <w:rPr>
          <w:b/>
          <w:sz w:val="24"/>
          <w:szCs w:val="24"/>
        </w:rPr>
      </w:pPr>
      <w:r>
        <w:rPr>
          <w:b/>
          <w:sz w:val="24"/>
          <w:szCs w:val="24"/>
        </w:rPr>
        <w:t xml:space="preserve">CLÁUSULA DÉCIMA QUINTA – DA AFERIÇÃO DE RESULTADOS </w:t>
      </w:r>
    </w:p>
    <w:p w14:paraId="1E973BF4" w14:textId="77777777" w:rsidR="001E6551" w:rsidRDefault="00A70F3A">
      <w:pPr>
        <w:jc w:val="both"/>
        <w:rPr>
          <w:sz w:val="24"/>
          <w:szCs w:val="24"/>
        </w:rPr>
      </w:pPr>
      <w:r>
        <w:rPr>
          <w:sz w:val="24"/>
          <w:szCs w:val="24"/>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color w:val="FF0000"/>
          <w:sz w:val="24"/>
          <w:szCs w:val="24"/>
        </w:rPr>
        <w:t>XX</w:t>
      </w:r>
      <w:r>
        <w:rPr>
          <w:sz w:val="24"/>
          <w:szCs w:val="24"/>
        </w:rPr>
        <w:t xml:space="preserve"> dias após o encerramento.</w:t>
      </w:r>
    </w:p>
    <w:p w14:paraId="2AE3CB65"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A Administração Pública pode avaliar a conveniência, de acordo com o objeto e o seu prazo de vigência, em pactuar a apresentação de relatórios parciais após conclusão de determinadas etapas.</w:t>
      </w:r>
    </w:p>
    <w:p w14:paraId="7FFEADAA" w14:textId="77777777" w:rsidR="001E6551" w:rsidRDefault="001E6551">
      <w:pPr>
        <w:spacing w:line="259" w:lineRule="auto"/>
        <w:rPr>
          <w:b/>
          <w:sz w:val="24"/>
          <w:szCs w:val="24"/>
        </w:rPr>
      </w:pPr>
    </w:p>
    <w:p w14:paraId="68595A00" w14:textId="77777777" w:rsidR="001E6551" w:rsidRDefault="00A70F3A">
      <w:pPr>
        <w:shd w:val="clear" w:color="auto" w:fill="DBDBDB"/>
        <w:jc w:val="both"/>
        <w:rPr>
          <w:b/>
          <w:sz w:val="24"/>
          <w:szCs w:val="24"/>
        </w:rPr>
      </w:pPr>
      <w:r>
        <w:rPr>
          <w:b/>
          <w:sz w:val="24"/>
          <w:szCs w:val="24"/>
        </w:rPr>
        <w:t xml:space="preserve">CLÁUSULA DÉCIMA SEXTA - DOS CASOS OMISSOS </w:t>
      </w:r>
    </w:p>
    <w:p w14:paraId="46DEACF5" w14:textId="77777777" w:rsidR="001E6551" w:rsidRDefault="00A70F3A">
      <w:pPr>
        <w:jc w:val="both"/>
        <w:rPr>
          <w:sz w:val="24"/>
          <w:szCs w:val="24"/>
        </w:rPr>
      </w:pPr>
      <w:r>
        <w:rPr>
          <w:sz w:val="24"/>
          <w:szCs w:val="24"/>
        </w:rPr>
        <w:t xml:space="preserve">As situações não previstas no presente instrumento serão solucionadas de comum acordo entre os partícipes, cujo direcionamento deve visar à execução integral do objeto. </w:t>
      </w:r>
    </w:p>
    <w:p w14:paraId="679E0F9D" w14:textId="77777777" w:rsidR="001E6551" w:rsidRDefault="00A70F3A">
      <w:pPr>
        <w:jc w:val="both"/>
        <w:rPr>
          <w:sz w:val="24"/>
          <w:szCs w:val="24"/>
        </w:rPr>
      </w:pPr>
      <w:r>
        <w:rPr>
          <w:sz w:val="24"/>
          <w:szCs w:val="24"/>
        </w:rPr>
        <w:t xml:space="preserve">  </w:t>
      </w:r>
    </w:p>
    <w:p w14:paraId="35C9E75B" w14:textId="77777777" w:rsidR="001E6551" w:rsidRDefault="00A70F3A">
      <w:pPr>
        <w:shd w:val="clear" w:color="auto" w:fill="D9D9D9"/>
        <w:jc w:val="both"/>
        <w:rPr>
          <w:b/>
          <w:sz w:val="24"/>
          <w:szCs w:val="24"/>
        </w:rPr>
      </w:pPr>
      <w:r>
        <w:rPr>
          <w:b/>
          <w:sz w:val="24"/>
          <w:szCs w:val="24"/>
        </w:rPr>
        <w:t xml:space="preserve">CLÁUSULA DÉCIMA SÉTIMA - DA CONCILIAÇÃO E DO FORO  </w:t>
      </w:r>
    </w:p>
    <w:p w14:paraId="1DBD686D" w14:textId="77777777" w:rsidR="001E6551" w:rsidRDefault="00A70F3A">
      <w:pPr>
        <w:jc w:val="both"/>
        <w:rPr>
          <w:sz w:val="24"/>
          <w:szCs w:val="24"/>
        </w:rPr>
      </w:pPr>
      <w:r>
        <w:rPr>
          <w:sz w:val="24"/>
          <w:szCs w:val="24"/>
        </w:rP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14:paraId="065BD353" w14:textId="77777777" w:rsidR="001E6551" w:rsidRDefault="00A70F3A">
      <w:pPr>
        <w:jc w:val="both"/>
        <w:rPr>
          <w:color w:val="FF0000"/>
          <w:sz w:val="24"/>
          <w:szCs w:val="24"/>
        </w:rPr>
      </w:pPr>
      <w:r>
        <w:rPr>
          <w:b/>
          <w:color w:val="FF0000"/>
          <w:sz w:val="24"/>
          <w:szCs w:val="24"/>
        </w:rPr>
        <w:t>Subcláusula única</w:t>
      </w:r>
      <w:r>
        <w:rPr>
          <w:color w:val="FF0000"/>
          <w:sz w:val="24"/>
          <w:szCs w:val="24"/>
        </w:rPr>
        <w:t xml:space="preserve">. Não logrando êxito a tentativa de conciliação e solução administrativa, será competente para dirimir as questões decorrentes deste Acordo de Cooperação Técnica o foro da Justiça Federal da Seção Judiciária do (Estado ou Distrito Federal), nos termos do inciso I do art. 109 da Constituição Federal.  </w:t>
      </w:r>
    </w:p>
    <w:p w14:paraId="0BC6D3B3" w14:textId="77777777"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lastRenderedPageBreak/>
        <w:t>Nota Explicativa</w:t>
      </w:r>
      <w:r>
        <w:t>: Não se aplicará a Subcláusula única quando o Acordo for celebrado apenas entre órgãos da União.</w:t>
      </w:r>
    </w:p>
    <w:p w14:paraId="65B42482" w14:textId="77777777" w:rsidR="001E6551" w:rsidRDefault="001E6551">
      <w:pPr>
        <w:jc w:val="both"/>
        <w:rPr>
          <w:sz w:val="24"/>
          <w:szCs w:val="24"/>
        </w:rPr>
      </w:pPr>
    </w:p>
    <w:p w14:paraId="4AE98F0E" w14:textId="77777777" w:rsidR="001E6551" w:rsidRDefault="00A70F3A">
      <w:pPr>
        <w:jc w:val="both"/>
        <w:rPr>
          <w:sz w:val="24"/>
          <w:szCs w:val="24"/>
        </w:rPr>
      </w:pPr>
      <w:r>
        <w:rPr>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7D21E147" w14:textId="77777777" w:rsidR="001E6551" w:rsidRDefault="001E6551">
      <w:pPr>
        <w:jc w:val="both"/>
        <w:rPr>
          <w:color w:val="FF0000"/>
          <w:sz w:val="24"/>
          <w:szCs w:val="24"/>
        </w:rPr>
      </w:pPr>
    </w:p>
    <w:p w14:paraId="17CC4ECA" w14:textId="77777777" w:rsidR="001E6551" w:rsidRDefault="00A70F3A">
      <w:pPr>
        <w:jc w:val="right"/>
        <w:rPr>
          <w:sz w:val="24"/>
          <w:szCs w:val="24"/>
        </w:rPr>
      </w:pPr>
      <w:r>
        <w:rPr>
          <w:color w:val="FF0000"/>
          <w:sz w:val="24"/>
          <w:szCs w:val="24"/>
        </w:rPr>
        <w:t>Local/UF</w:t>
      </w:r>
      <w:r>
        <w:rPr>
          <w:sz w:val="24"/>
          <w:szCs w:val="24"/>
        </w:rPr>
        <w:t xml:space="preserve">, </w:t>
      </w:r>
      <w:r>
        <w:rPr>
          <w:color w:val="FF0000"/>
          <w:sz w:val="24"/>
          <w:szCs w:val="24"/>
        </w:rPr>
        <w:t xml:space="preserve">XX </w:t>
      </w:r>
      <w:r>
        <w:rPr>
          <w:sz w:val="24"/>
          <w:szCs w:val="24"/>
        </w:rPr>
        <w:t xml:space="preserve">de </w:t>
      </w:r>
      <w:r>
        <w:rPr>
          <w:color w:val="FF0000"/>
          <w:sz w:val="24"/>
          <w:szCs w:val="24"/>
        </w:rPr>
        <w:t xml:space="preserve">XXXX </w:t>
      </w:r>
      <w:r>
        <w:rPr>
          <w:sz w:val="24"/>
          <w:szCs w:val="24"/>
        </w:rPr>
        <w:t>de 20</w:t>
      </w:r>
      <w:r>
        <w:rPr>
          <w:color w:val="FF0000"/>
          <w:sz w:val="24"/>
          <w:szCs w:val="24"/>
        </w:rPr>
        <w:t>XX</w:t>
      </w:r>
      <w:r>
        <w:rPr>
          <w:sz w:val="24"/>
          <w:szCs w:val="24"/>
        </w:rPr>
        <w:t xml:space="preserve">  </w:t>
      </w:r>
    </w:p>
    <w:p w14:paraId="13F767BD" w14:textId="77777777" w:rsidR="001E6551" w:rsidRDefault="001E6551">
      <w:pPr>
        <w:jc w:val="both"/>
        <w:rPr>
          <w:color w:val="FF0000"/>
          <w:sz w:val="24"/>
          <w:szCs w:val="24"/>
        </w:rPr>
      </w:pPr>
    </w:p>
    <w:p w14:paraId="155374A9" w14:textId="77777777" w:rsidR="001E6551" w:rsidRDefault="00A70F3A">
      <w:pPr>
        <w:jc w:val="center"/>
        <w:rPr>
          <w:sz w:val="24"/>
          <w:szCs w:val="24"/>
        </w:rPr>
      </w:pPr>
      <w:r>
        <w:rPr>
          <w:sz w:val="24"/>
          <w:szCs w:val="24"/>
        </w:rPr>
        <w:t>_______________________</w:t>
      </w:r>
    </w:p>
    <w:p w14:paraId="3DAF374F" w14:textId="77777777" w:rsidR="001E6551" w:rsidRDefault="00A70F3A">
      <w:pPr>
        <w:spacing w:line="240" w:lineRule="auto"/>
        <w:jc w:val="center"/>
        <w:rPr>
          <w:color w:val="FF0000"/>
          <w:sz w:val="24"/>
          <w:szCs w:val="24"/>
        </w:rPr>
      </w:pPr>
      <w:r>
        <w:rPr>
          <w:color w:val="FF0000"/>
          <w:sz w:val="24"/>
          <w:szCs w:val="24"/>
        </w:rPr>
        <w:t xml:space="preserve">Partícipe 1 </w:t>
      </w:r>
    </w:p>
    <w:p w14:paraId="05E9A938" w14:textId="77777777" w:rsidR="001E6551" w:rsidRDefault="00A70F3A">
      <w:pPr>
        <w:spacing w:line="240" w:lineRule="auto"/>
        <w:jc w:val="center"/>
        <w:rPr>
          <w:color w:val="FF0000"/>
          <w:sz w:val="24"/>
          <w:szCs w:val="24"/>
        </w:rPr>
      </w:pPr>
      <w:r>
        <w:rPr>
          <w:color w:val="FF0000"/>
          <w:sz w:val="24"/>
          <w:szCs w:val="24"/>
        </w:rPr>
        <w:t>(nome e cargo)</w:t>
      </w:r>
    </w:p>
    <w:p w14:paraId="700D82D0" w14:textId="77777777" w:rsidR="001E6551" w:rsidRDefault="00A70F3A">
      <w:pPr>
        <w:jc w:val="center"/>
        <w:rPr>
          <w:sz w:val="24"/>
          <w:szCs w:val="24"/>
        </w:rPr>
      </w:pPr>
      <w:r>
        <w:rPr>
          <w:sz w:val="24"/>
          <w:szCs w:val="24"/>
        </w:rPr>
        <w:t>_______________________</w:t>
      </w:r>
    </w:p>
    <w:p w14:paraId="51604B9D" w14:textId="77777777" w:rsidR="001E6551" w:rsidRDefault="00A70F3A">
      <w:pPr>
        <w:spacing w:line="240" w:lineRule="auto"/>
        <w:jc w:val="center"/>
        <w:rPr>
          <w:color w:val="FF0000"/>
          <w:sz w:val="24"/>
          <w:szCs w:val="24"/>
        </w:rPr>
      </w:pPr>
      <w:r>
        <w:rPr>
          <w:color w:val="FF0000"/>
          <w:sz w:val="24"/>
          <w:szCs w:val="24"/>
        </w:rPr>
        <w:t>Partícipe 2</w:t>
      </w:r>
    </w:p>
    <w:p w14:paraId="7641AF28" w14:textId="77777777" w:rsidR="001E6551" w:rsidRDefault="00A70F3A">
      <w:pPr>
        <w:spacing w:line="240" w:lineRule="auto"/>
        <w:jc w:val="center"/>
        <w:rPr>
          <w:color w:val="FF0000"/>
          <w:sz w:val="24"/>
          <w:szCs w:val="24"/>
        </w:rPr>
      </w:pPr>
      <w:r>
        <w:rPr>
          <w:color w:val="FF0000"/>
          <w:sz w:val="24"/>
          <w:szCs w:val="24"/>
        </w:rPr>
        <w:t>(nome e cargo)</w:t>
      </w:r>
    </w:p>
    <w:p w14:paraId="50E98BAA" w14:textId="77777777" w:rsidR="001E6551" w:rsidRDefault="001E6551">
      <w:pPr>
        <w:spacing w:line="240" w:lineRule="auto"/>
        <w:jc w:val="center"/>
        <w:rPr>
          <w:sz w:val="24"/>
          <w:szCs w:val="24"/>
        </w:rPr>
      </w:pPr>
    </w:p>
    <w:p w14:paraId="2A9FD598" w14:textId="77777777" w:rsidR="001E6551" w:rsidRDefault="00A70F3A">
      <w:pPr>
        <w:spacing w:line="240" w:lineRule="auto"/>
        <w:jc w:val="center"/>
        <w:rPr>
          <w:sz w:val="24"/>
          <w:szCs w:val="24"/>
        </w:rPr>
      </w:pPr>
      <w:r>
        <w:rPr>
          <w:sz w:val="24"/>
          <w:szCs w:val="24"/>
        </w:rPr>
        <w:t>_______________________</w:t>
      </w:r>
    </w:p>
    <w:p w14:paraId="50D20415" w14:textId="77777777" w:rsidR="001E6551" w:rsidRDefault="00A70F3A">
      <w:pPr>
        <w:spacing w:line="240" w:lineRule="auto"/>
        <w:jc w:val="center"/>
        <w:rPr>
          <w:color w:val="FF0000"/>
          <w:sz w:val="24"/>
          <w:szCs w:val="24"/>
        </w:rPr>
      </w:pPr>
      <w:r>
        <w:rPr>
          <w:color w:val="FF0000"/>
          <w:sz w:val="24"/>
          <w:szCs w:val="24"/>
        </w:rPr>
        <w:t xml:space="preserve">Interveniente </w:t>
      </w:r>
    </w:p>
    <w:p w14:paraId="23F367A2" w14:textId="77777777" w:rsidR="001E6551" w:rsidRDefault="00A70F3A">
      <w:pPr>
        <w:spacing w:line="259" w:lineRule="auto"/>
        <w:rPr>
          <w:sz w:val="24"/>
          <w:szCs w:val="24"/>
        </w:rPr>
      </w:pPr>
      <w:r>
        <w:br w:type="page"/>
      </w:r>
    </w:p>
    <w:p w14:paraId="4BDB68B3" w14:textId="77777777" w:rsidR="001E6551" w:rsidRDefault="00A70F3A">
      <w:pPr>
        <w:spacing w:line="240" w:lineRule="auto"/>
        <w:jc w:val="center"/>
        <w:rPr>
          <w:b/>
          <w:smallCaps/>
          <w:sz w:val="24"/>
          <w:szCs w:val="24"/>
        </w:rPr>
      </w:pPr>
      <w:r>
        <w:rPr>
          <w:b/>
          <w:smallCaps/>
          <w:sz w:val="24"/>
          <w:szCs w:val="24"/>
        </w:rPr>
        <w:lastRenderedPageBreak/>
        <w:t>Notas Explicativas sobre o Plano de Trabalho</w:t>
      </w:r>
    </w:p>
    <w:p w14:paraId="3B4C735E" w14:textId="77777777" w:rsidR="001E6551" w:rsidRDefault="001E6551">
      <w:pPr>
        <w:spacing w:line="240" w:lineRule="auto"/>
        <w:jc w:val="center"/>
        <w:rPr>
          <w:b/>
          <w:sz w:val="24"/>
          <w:szCs w:val="24"/>
        </w:rPr>
      </w:pPr>
    </w:p>
    <w:p w14:paraId="7EF2BCE7" w14:textId="77777777" w:rsidR="001E6551" w:rsidRDefault="00A70F3A">
      <w:pPr>
        <w:spacing w:line="240" w:lineRule="auto"/>
        <w:jc w:val="both"/>
        <w:rPr>
          <w:b/>
          <w:sz w:val="24"/>
          <w:szCs w:val="24"/>
        </w:rPr>
      </w:pPr>
      <w:r>
        <w:rPr>
          <w:b/>
          <w:sz w:val="24"/>
          <w:szCs w:val="24"/>
        </w:rPr>
        <w:t xml:space="preserve">Nota Explicativa 1 </w:t>
      </w:r>
    </w:p>
    <w:p w14:paraId="4145EF5E" w14:textId="77777777" w:rsidR="001E6551" w:rsidRDefault="00A70F3A">
      <w:pPr>
        <w:spacing w:line="240" w:lineRule="auto"/>
        <w:ind w:firstLine="708"/>
        <w:jc w:val="both"/>
        <w:rPr>
          <w:sz w:val="24"/>
          <w:szCs w:val="24"/>
        </w:rPr>
      </w:pPr>
      <w:r>
        <w:rPr>
          <w:sz w:val="24"/>
          <w:szCs w:val="24"/>
        </w:rPr>
        <w:t>O plano de trabalho é peça técnica compatível e fundamental com instrumento jurídico que cria obrigações jurídicas entre as partes, como é o caso do Acordo de Cooperação Técnica.</w:t>
      </w:r>
    </w:p>
    <w:p w14:paraId="32FCAFF5" w14:textId="77777777" w:rsidR="001E6551" w:rsidRDefault="00A70F3A">
      <w:pPr>
        <w:spacing w:line="240" w:lineRule="auto"/>
        <w:ind w:firstLine="708"/>
        <w:jc w:val="both"/>
        <w:rPr>
          <w:sz w:val="24"/>
          <w:szCs w:val="24"/>
        </w:rPr>
      </w:pPr>
      <w:r>
        <w:rPr>
          <w:sz w:val="24"/>
          <w:szCs w:val="24"/>
        </w:rPr>
        <w:t>Nesse cenário, o art. 5º da Lei nº 14.133, de 2021, impõe a observância do princípio do planejamento, de modo que o Plano de Trabalho, instrumento que materializa este planejamento, se faz necessário em parcerias desta espécie.</w:t>
      </w:r>
    </w:p>
    <w:p w14:paraId="22F7166F" w14:textId="77777777" w:rsidR="001E6551" w:rsidRDefault="001E6551">
      <w:pPr>
        <w:spacing w:line="240" w:lineRule="auto"/>
        <w:jc w:val="both"/>
        <w:rPr>
          <w:sz w:val="24"/>
          <w:szCs w:val="24"/>
        </w:rPr>
      </w:pPr>
    </w:p>
    <w:p w14:paraId="7C245E49" w14:textId="77777777" w:rsidR="001E6551" w:rsidRDefault="00A70F3A">
      <w:pPr>
        <w:spacing w:line="240" w:lineRule="auto"/>
        <w:jc w:val="both"/>
        <w:rPr>
          <w:b/>
          <w:sz w:val="24"/>
          <w:szCs w:val="24"/>
        </w:rPr>
      </w:pPr>
      <w:r>
        <w:rPr>
          <w:b/>
          <w:sz w:val="24"/>
          <w:szCs w:val="24"/>
        </w:rPr>
        <w:t xml:space="preserve">Nota Explicativa 2 </w:t>
      </w:r>
    </w:p>
    <w:p w14:paraId="1A421F0B" w14:textId="77777777" w:rsidR="001E6551" w:rsidRDefault="00A70F3A">
      <w:pPr>
        <w:spacing w:line="240" w:lineRule="auto"/>
        <w:ind w:firstLine="708"/>
        <w:jc w:val="both"/>
        <w:rPr>
          <w:sz w:val="24"/>
          <w:szCs w:val="24"/>
        </w:rPr>
      </w:pPr>
      <w:r>
        <w:rPr>
          <w:sz w:val="24"/>
          <w:szCs w:val="24"/>
        </w:rPr>
        <w:t xml:space="preserve">O adequado planejamento contido no plano de trabalho traz maior segurança nas condutas de cada um dos partícipes, assim como facilita a realização de fiscalização pelos demais órgãos de controle interno e externo. </w:t>
      </w:r>
    </w:p>
    <w:p w14:paraId="75AD9AAC" w14:textId="77777777" w:rsidR="001E6551" w:rsidRDefault="00A70F3A">
      <w:pPr>
        <w:spacing w:line="240" w:lineRule="auto"/>
        <w:ind w:firstLine="708"/>
        <w:jc w:val="both"/>
        <w:rPr>
          <w:sz w:val="24"/>
          <w:szCs w:val="24"/>
        </w:rPr>
      </w:pPr>
      <w:r>
        <w:rPr>
          <w:sz w:val="24"/>
          <w:szCs w:val="24"/>
        </w:rPr>
        <w:t>Vale dizer, a regularidade do instrumento depende, em primeiro lugar, do plano de trabalho. Se este instrumento for elaborado de forma correta, planejada e detalhada, bastará aos partícipes cumpri-lo para garantir o sucesso do ajuste.</w:t>
      </w:r>
    </w:p>
    <w:p w14:paraId="2013A2BC" w14:textId="77777777" w:rsidR="001E6551" w:rsidRDefault="001E6551">
      <w:pPr>
        <w:spacing w:line="240" w:lineRule="auto"/>
        <w:jc w:val="both"/>
        <w:rPr>
          <w:sz w:val="24"/>
          <w:szCs w:val="24"/>
        </w:rPr>
      </w:pPr>
    </w:p>
    <w:p w14:paraId="2C56CFA7" w14:textId="77777777" w:rsidR="001E6551" w:rsidRDefault="00A70F3A">
      <w:pPr>
        <w:spacing w:line="240" w:lineRule="auto"/>
        <w:jc w:val="both"/>
        <w:rPr>
          <w:b/>
          <w:sz w:val="24"/>
          <w:szCs w:val="24"/>
        </w:rPr>
      </w:pPr>
      <w:r>
        <w:rPr>
          <w:b/>
          <w:sz w:val="24"/>
          <w:szCs w:val="24"/>
        </w:rPr>
        <w:t xml:space="preserve">Nota Explicativa 3 </w:t>
      </w:r>
    </w:p>
    <w:p w14:paraId="19690CD7" w14:textId="77777777" w:rsidR="001E6551" w:rsidRDefault="00A70F3A">
      <w:pPr>
        <w:spacing w:line="240" w:lineRule="auto"/>
        <w:ind w:firstLine="708"/>
        <w:jc w:val="both"/>
        <w:rPr>
          <w:sz w:val="24"/>
          <w:szCs w:val="24"/>
        </w:rPr>
      </w:pPr>
      <w:r>
        <w:rPr>
          <w:sz w:val="24"/>
          <w:szCs w:val="24"/>
        </w:rPr>
        <w:t xml:space="preserve">Plano de Trabalho é o instrumento que integra a proposta de celebração do Acordo de Cooperação Técnica, contendo todo o detalhamento das responsabilidades assumidas pelos partícipes. No plano de trabalho as metas, as etapas e o cronograma de execução devem ser analisados e adaptados em conformidade com o objeto da avença. </w:t>
      </w:r>
    </w:p>
    <w:p w14:paraId="6E1E5F68" w14:textId="77777777" w:rsidR="001E6551" w:rsidRDefault="001E6551">
      <w:pPr>
        <w:spacing w:line="240" w:lineRule="auto"/>
        <w:jc w:val="both"/>
        <w:rPr>
          <w:sz w:val="24"/>
          <w:szCs w:val="24"/>
        </w:rPr>
      </w:pPr>
    </w:p>
    <w:p w14:paraId="1E3F07AD" w14:textId="77777777" w:rsidR="001E6551" w:rsidRDefault="00A70F3A">
      <w:pPr>
        <w:spacing w:line="240" w:lineRule="auto"/>
        <w:jc w:val="both"/>
        <w:rPr>
          <w:b/>
          <w:sz w:val="24"/>
          <w:szCs w:val="24"/>
        </w:rPr>
      </w:pPr>
      <w:r>
        <w:rPr>
          <w:b/>
          <w:sz w:val="24"/>
          <w:szCs w:val="24"/>
        </w:rPr>
        <w:t xml:space="preserve">Nota Explicativa 4 </w:t>
      </w:r>
    </w:p>
    <w:p w14:paraId="73164B17" w14:textId="77777777" w:rsidR="001E6551" w:rsidRDefault="00A70F3A">
      <w:pPr>
        <w:spacing w:line="240" w:lineRule="auto"/>
        <w:ind w:firstLine="708"/>
        <w:jc w:val="both"/>
        <w:rPr>
          <w:sz w:val="24"/>
          <w:szCs w:val="24"/>
        </w:rPr>
      </w:pPr>
      <w:r>
        <w:rPr>
          <w:sz w:val="24"/>
          <w:szCs w:val="24"/>
        </w:rPr>
        <w:t xml:space="preserve">O Plano de trabalho deverá integrar o Instrumento do Acordo de Cooperação Técnica como anexo, bem como deverá ser aprovado pelos setores responsáveis de ambos os partícipes. De acordo </w:t>
      </w:r>
      <w:r w:rsidRPr="009F5DF3">
        <w:rPr>
          <w:sz w:val="24"/>
          <w:szCs w:val="24"/>
        </w:rPr>
        <w:t xml:space="preserve">com o art. 7º da </w:t>
      </w:r>
      <w:r w:rsidRPr="009F5DF3">
        <w:t>Portaria SEGES/MGI nº 3.506, de 2025</w:t>
      </w:r>
      <w:r w:rsidRPr="009F5DF3">
        <w:rPr>
          <w:sz w:val="24"/>
          <w:szCs w:val="24"/>
        </w:rPr>
        <w:t>, o plano de trabalho deverá ser aprovado e assinado pelos partícipes em momento</w:t>
      </w:r>
      <w:r>
        <w:rPr>
          <w:sz w:val="24"/>
          <w:szCs w:val="24"/>
        </w:rPr>
        <w:t xml:space="preserve"> prévio ou concomitante ao ACT, e conterá no mínimo: </w:t>
      </w:r>
    </w:p>
    <w:p w14:paraId="394BA9FE" w14:textId="77777777" w:rsidR="001E6551" w:rsidRDefault="00A70F3A">
      <w:pPr>
        <w:spacing w:line="240" w:lineRule="auto"/>
        <w:jc w:val="both"/>
        <w:rPr>
          <w:sz w:val="24"/>
          <w:szCs w:val="24"/>
        </w:rPr>
      </w:pPr>
      <w:r>
        <w:rPr>
          <w:sz w:val="24"/>
          <w:szCs w:val="24"/>
        </w:rPr>
        <w:t>a) descrição do objeto;</w:t>
      </w:r>
    </w:p>
    <w:p w14:paraId="26C539D6" w14:textId="77777777" w:rsidR="001E6551" w:rsidRDefault="00A70F3A">
      <w:pPr>
        <w:spacing w:line="240" w:lineRule="auto"/>
        <w:jc w:val="both"/>
        <w:rPr>
          <w:sz w:val="24"/>
          <w:szCs w:val="24"/>
        </w:rPr>
      </w:pPr>
      <w:r>
        <w:rPr>
          <w:sz w:val="24"/>
          <w:szCs w:val="24"/>
        </w:rPr>
        <w:t xml:space="preserve">b) justificativa; e </w:t>
      </w:r>
    </w:p>
    <w:p w14:paraId="774881EF" w14:textId="77777777" w:rsidR="001E6551" w:rsidRDefault="00A70F3A">
      <w:pPr>
        <w:spacing w:line="240" w:lineRule="auto"/>
        <w:jc w:val="both"/>
        <w:rPr>
          <w:sz w:val="24"/>
          <w:szCs w:val="24"/>
        </w:rPr>
      </w:pPr>
      <w:r>
        <w:rPr>
          <w:sz w:val="24"/>
          <w:szCs w:val="24"/>
        </w:rPr>
        <w:t>c) cronograma físico, contendo as ações com os respectivos responsáveis e prazos.</w:t>
      </w:r>
    </w:p>
    <w:p w14:paraId="33AD9AB2" w14:textId="77777777" w:rsidR="001E6551" w:rsidRDefault="001E6551">
      <w:pPr>
        <w:spacing w:line="240" w:lineRule="auto"/>
        <w:jc w:val="both"/>
        <w:rPr>
          <w:sz w:val="24"/>
          <w:szCs w:val="24"/>
        </w:rPr>
      </w:pPr>
    </w:p>
    <w:p w14:paraId="261475A8" w14:textId="77777777" w:rsidR="001E6551" w:rsidRDefault="00A70F3A">
      <w:pPr>
        <w:spacing w:line="240" w:lineRule="auto"/>
        <w:jc w:val="both"/>
        <w:rPr>
          <w:b/>
          <w:sz w:val="24"/>
          <w:szCs w:val="24"/>
        </w:rPr>
      </w:pPr>
      <w:r>
        <w:rPr>
          <w:b/>
          <w:sz w:val="24"/>
          <w:szCs w:val="24"/>
        </w:rPr>
        <w:lastRenderedPageBreak/>
        <w:t xml:space="preserve">Nota Explicativa 5 </w:t>
      </w:r>
    </w:p>
    <w:p w14:paraId="79F28372" w14:textId="1E07BF65" w:rsidR="001E6551" w:rsidRDefault="00A70F3A">
      <w:pPr>
        <w:spacing w:line="240" w:lineRule="auto"/>
        <w:ind w:firstLine="708"/>
        <w:jc w:val="both"/>
        <w:rPr>
          <w:sz w:val="24"/>
          <w:szCs w:val="24"/>
        </w:rPr>
      </w:pPr>
      <w:r>
        <w:rPr>
          <w:sz w:val="24"/>
          <w:szCs w:val="24"/>
        </w:rPr>
        <w:t xml:space="preserve">Os </w:t>
      </w:r>
      <w:r w:rsidRPr="009F5DF3">
        <w:rPr>
          <w:sz w:val="24"/>
          <w:szCs w:val="24"/>
        </w:rPr>
        <w:t>ajustes no plano de trabalho que não impliquem alteração de qualquer cláusula do ACT poderão ser realizados por meio de apostila, sem a necessidade de celebração de termo aditivo (art. 7º, §2º da Portaria SEGES/MGI nº 3.506, de 2025).  Todavia, em caso de alteração do ACT mediante a celebração de Termo Aditivo, conforme estabelece o art. 8º, §2º, VIII, da Portaria SEGES/MGI nº 3.506, de 2025, as metas e as etapas poderão ser ampliadas, reduzidas ou excluídas, desde que não haja a descaracterização do objeto pactuado</w:t>
      </w:r>
      <w:r w:rsidR="0038624F">
        <w:rPr>
          <w:sz w:val="24"/>
          <w:szCs w:val="24"/>
        </w:rPr>
        <w:t xml:space="preserve"> </w:t>
      </w:r>
      <w:r w:rsidR="0038624F" w:rsidRPr="009F5DF3">
        <w:rPr>
          <w:sz w:val="24"/>
          <w:szCs w:val="24"/>
        </w:rPr>
        <w:t xml:space="preserve">(art. </w:t>
      </w:r>
      <w:r w:rsidR="0038624F">
        <w:rPr>
          <w:sz w:val="24"/>
          <w:szCs w:val="24"/>
        </w:rPr>
        <w:t>8</w:t>
      </w:r>
      <w:r w:rsidR="0038624F" w:rsidRPr="009F5DF3">
        <w:rPr>
          <w:sz w:val="24"/>
          <w:szCs w:val="24"/>
        </w:rPr>
        <w:t>º, §</w:t>
      </w:r>
      <w:r w:rsidR="00854A00">
        <w:rPr>
          <w:sz w:val="24"/>
          <w:szCs w:val="24"/>
        </w:rPr>
        <w:t>3</w:t>
      </w:r>
      <w:r w:rsidR="0038624F" w:rsidRPr="009F5DF3">
        <w:rPr>
          <w:sz w:val="24"/>
          <w:szCs w:val="24"/>
        </w:rPr>
        <w:t>º da Portaria SEGES/MGI nº 3.506, de 2025)</w:t>
      </w:r>
      <w:r w:rsidRPr="009F5DF3">
        <w:rPr>
          <w:sz w:val="24"/>
          <w:szCs w:val="24"/>
        </w:rPr>
        <w:t>.</w:t>
      </w:r>
    </w:p>
    <w:sectPr w:rsidR="001E6551">
      <w:footerReference w:type="default" r:id="rId10"/>
      <w:pgSz w:w="11906" w:h="16838"/>
      <w:pgMar w:top="1417" w:right="1701" w:bottom="1417" w:left="1701" w:header="708" w:footer="6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46591" w14:textId="77777777" w:rsidR="00DF136B" w:rsidRDefault="00DF136B">
      <w:pPr>
        <w:spacing w:after="0" w:line="240" w:lineRule="auto"/>
      </w:pPr>
      <w:r>
        <w:separator/>
      </w:r>
    </w:p>
  </w:endnote>
  <w:endnote w:type="continuationSeparator" w:id="0">
    <w:p w14:paraId="50092904" w14:textId="77777777" w:rsidR="00DF136B" w:rsidRDefault="00DF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wis721 L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0000"/>
      </w:rPr>
      <w:id w:val="-1809778717"/>
      <w:docPartObj>
        <w:docPartGallery w:val="Page Numbers (Bottom of Page)"/>
        <w:docPartUnique/>
      </w:docPartObj>
    </w:sdtPr>
    <w:sdtEndPr/>
    <w:sdtContent>
      <w:p w14:paraId="52088F79" w14:textId="77777777" w:rsidR="0078710B" w:rsidRDefault="0078710B" w:rsidP="0078710B">
        <w:pPr>
          <w:pBdr>
            <w:top w:val="nil"/>
            <w:left w:val="nil"/>
            <w:bottom w:val="nil"/>
            <w:right w:val="nil"/>
            <w:between w:val="nil"/>
          </w:pBdr>
          <w:tabs>
            <w:tab w:val="center" w:pos="4252"/>
            <w:tab w:val="right" w:pos="8504"/>
          </w:tabs>
          <w:spacing w:after="0" w:line="240" w:lineRule="auto"/>
          <w:rPr>
            <w:rFonts w:ascii="Swis721 Lt BT" w:eastAsia="Swis721 Lt BT" w:hAnsi="Swis721 Lt BT" w:cs="Swis721 Lt BT"/>
            <w:color w:val="000000"/>
            <w:sz w:val="18"/>
            <w:szCs w:val="18"/>
          </w:rPr>
        </w:pPr>
        <w:r>
          <w:rPr>
            <w:noProof/>
          </w:rPr>
          <w:drawing>
            <wp:anchor distT="0" distB="0" distL="114300" distR="114300" simplePos="0" relativeHeight="251661312" behindDoc="0" locked="0" layoutInCell="1" hidden="0" allowOverlap="1" wp14:anchorId="7DE37DF0" wp14:editId="1B634B30">
              <wp:simplePos x="0" y="0"/>
              <wp:positionH relativeFrom="column">
                <wp:posOffset>-607694</wp:posOffset>
              </wp:positionH>
              <wp:positionV relativeFrom="paragraph">
                <wp:posOffset>90805</wp:posOffset>
              </wp:positionV>
              <wp:extent cx="594995" cy="614045"/>
              <wp:effectExtent l="0" t="0" r="0" b="0"/>
              <wp:wrapSquare wrapText="bothSides" distT="0" distB="0" distL="114300" distR="114300"/>
              <wp:docPr id="1940266252" name="image1.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 nome da empresa&#10;&#10;Descrição gerada automaticamente"/>
                      <pic:cNvPicPr preferRelativeResize="0"/>
                    </pic:nvPicPr>
                    <pic:blipFill>
                      <a:blip r:embed="rId1"/>
                      <a:srcRect/>
                      <a:stretch>
                        <a:fillRect/>
                      </a:stretch>
                    </pic:blipFill>
                    <pic:spPr>
                      <a:xfrm>
                        <a:off x="0" y="0"/>
                        <a:ext cx="594995" cy="614045"/>
                      </a:xfrm>
                      <a:prstGeom prst="rect">
                        <a:avLst/>
                      </a:prstGeom>
                      <a:ln/>
                    </pic:spPr>
                  </pic:pic>
                </a:graphicData>
              </a:graphic>
            </wp:anchor>
          </w:drawing>
        </w:r>
      </w:p>
      <w:p w14:paraId="2D74E788" w14:textId="77777777" w:rsidR="0078710B" w:rsidRDefault="0078710B" w:rsidP="0078710B">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Câmara Nacional de Convênios e Instrumentos Congêneres</w:t>
        </w:r>
      </w:p>
      <w:p w14:paraId="78E30653" w14:textId="77777777" w:rsidR="0078710B" w:rsidRDefault="0078710B" w:rsidP="0078710B">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Consultoria-Geral da União – Advocacia Geral da União</w:t>
        </w:r>
      </w:p>
      <w:p w14:paraId="387687A7" w14:textId="77777777" w:rsidR="0078710B" w:rsidRDefault="0078710B" w:rsidP="0078710B">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 xml:space="preserve">Minuta modelo para </w:t>
        </w:r>
        <w:r>
          <w:rPr>
            <w:b/>
            <w:color w:val="000000"/>
            <w:sz w:val="16"/>
            <w:szCs w:val="16"/>
          </w:rPr>
          <w:t>Acordo de Cooperação Técnica</w:t>
        </w:r>
      </w:p>
      <w:p w14:paraId="363EE1EB" w14:textId="77777777" w:rsidR="0078710B" w:rsidRDefault="0078710B" w:rsidP="0078710B">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 xml:space="preserve">Atualização: </w:t>
        </w:r>
        <w:r>
          <w:rPr>
            <w:sz w:val="16"/>
            <w:szCs w:val="16"/>
          </w:rPr>
          <w:t>Julho</w:t>
        </w:r>
        <w:r>
          <w:rPr>
            <w:color w:val="000000"/>
            <w:sz w:val="16"/>
            <w:szCs w:val="16"/>
          </w:rPr>
          <w:t xml:space="preserve"> de 202</w:t>
        </w:r>
        <w:r>
          <w:rPr>
            <w:sz w:val="16"/>
            <w:szCs w:val="16"/>
          </w:rPr>
          <w:t>5</w:t>
        </w:r>
      </w:p>
      <w:p w14:paraId="1EC3A9E5" w14:textId="256DBC74" w:rsidR="001E6551" w:rsidRDefault="0078710B">
        <w:pPr>
          <w:pBdr>
            <w:top w:val="nil"/>
            <w:left w:val="nil"/>
            <w:bottom w:val="nil"/>
            <w:right w:val="nil"/>
            <w:between w:val="nil"/>
          </w:pBdr>
          <w:tabs>
            <w:tab w:val="center" w:pos="4252"/>
            <w:tab w:val="right" w:pos="8504"/>
          </w:tabs>
          <w:spacing w:after="0" w:line="240" w:lineRule="auto"/>
          <w:rPr>
            <w:color w:val="000000"/>
          </w:rPr>
        </w:pPr>
        <w:r w:rsidRPr="0078710B">
          <w:rPr>
            <w:noProof/>
            <w:color w:val="000000"/>
          </w:rPr>
          <mc:AlternateContent>
            <mc:Choice Requires="wps">
              <w:drawing>
                <wp:anchor distT="0" distB="0" distL="114300" distR="114300" simplePos="0" relativeHeight="251659264" behindDoc="0" locked="0" layoutInCell="1" allowOverlap="1" wp14:anchorId="4A4745A6" wp14:editId="7339BF06">
                  <wp:simplePos x="0" y="0"/>
                  <wp:positionH relativeFrom="rightMargin">
                    <wp:align>center</wp:align>
                  </wp:positionH>
                  <wp:positionV relativeFrom="bottomMargin">
                    <wp:align>center</wp:align>
                  </wp:positionV>
                  <wp:extent cx="565785" cy="191770"/>
                  <wp:effectExtent l="0" t="0" r="0" b="0"/>
                  <wp:wrapNone/>
                  <wp:docPr id="135687555"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B47CC0B" w14:textId="77777777" w:rsidR="0078710B" w:rsidRPr="0078710B" w:rsidRDefault="0078710B">
                              <w:pPr>
                                <w:pBdr>
                                  <w:top w:val="single" w:sz="4" w:space="1" w:color="7F7F7F" w:themeColor="background1" w:themeShade="7F"/>
                                </w:pBdr>
                                <w:jc w:val="center"/>
                              </w:pPr>
                              <w:r w:rsidRPr="0078710B">
                                <w:fldChar w:fldCharType="begin"/>
                              </w:r>
                              <w:r w:rsidRPr="0078710B">
                                <w:instrText>PAGE   \* MERGEFORMAT</w:instrText>
                              </w:r>
                              <w:r w:rsidRPr="0078710B">
                                <w:fldChar w:fldCharType="separate"/>
                              </w:r>
                              <w:r w:rsidRPr="0078710B">
                                <w:t>2</w:t>
                              </w:r>
                              <w:r w:rsidRPr="0078710B">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A4745A6" id="Retângulo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B47CC0B" w14:textId="77777777" w:rsidR="0078710B" w:rsidRPr="0078710B" w:rsidRDefault="0078710B">
                        <w:pPr>
                          <w:pBdr>
                            <w:top w:val="single" w:sz="4" w:space="1" w:color="7F7F7F" w:themeColor="background1" w:themeShade="7F"/>
                          </w:pBdr>
                          <w:jc w:val="center"/>
                        </w:pPr>
                        <w:r w:rsidRPr="0078710B">
                          <w:fldChar w:fldCharType="begin"/>
                        </w:r>
                        <w:r w:rsidRPr="0078710B">
                          <w:instrText>PAGE   \* MERGEFORMAT</w:instrText>
                        </w:r>
                        <w:r w:rsidRPr="0078710B">
                          <w:fldChar w:fldCharType="separate"/>
                        </w:r>
                        <w:r w:rsidRPr="0078710B">
                          <w:t>2</w:t>
                        </w:r>
                        <w:r w:rsidRPr="0078710B">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32AAE" w14:textId="77777777" w:rsidR="00DF136B" w:rsidRDefault="00DF136B">
      <w:pPr>
        <w:spacing w:after="0" w:line="240" w:lineRule="auto"/>
      </w:pPr>
      <w:r>
        <w:separator/>
      </w:r>
    </w:p>
  </w:footnote>
  <w:footnote w:type="continuationSeparator" w:id="0">
    <w:p w14:paraId="701471C6" w14:textId="77777777" w:rsidR="00DF136B" w:rsidRDefault="00DF1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0A0"/>
    <w:multiLevelType w:val="hybridMultilevel"/>
    <w:tmpl w:val="8B04B774"/>
    <w:lvl w:ilvl="0" w:tplc="8C900BA4">
      <w:start w:val="1"/>
      <w:numFmt w:val="bullet"/>
      <w:lvlText w:val=""/>
      <w:lvlJc w:val="left"/>
      <w:pPr>
        <w:ind w:left="1080" w:hanging="360"/>
      </w:pPr>
      <w:rPr>
        <w:rFonts w:ascii="Symbol" w:hAnsi="Symbol"/>
      </w:rPr>
    </w:lvl>
    <w:lvl w:ilvl="1" w:tplc="0A3AB2C0">
      <w:start w:val="1"/>
      <w:numFmt w:val="bullet"/>
      <w:lvlText w:val=""/>
      <w:lvlJc w:val="left"/>
      <w:pPr>
        <w:ind w:left="1080" w:hanging="360"/>
      </w:pPr>
      <w:rPr>
        <w:rFonts w:ascii="Symbol" w:hAnsi="Symbol"/>
      </w:rPr>
    </w:lvl>
    <w:lvl w:ilvl="2" w:tplc="E5464956">
      <w:start w:val="1"/>
      <w:numFmt w:val="bullet"/>
      <w:lvlText w:val=""/>
      <w:lvlJc w:val="left"/>
      <w:pPr>
        <w:ind w:left="1080" w:hanging="360"/>
      </w:pPr>
      <w:rPr>
        <w:rFonts w:ascii="Symbol" w:hAnsi="Symbol"/>
      </w:rPr>
    </w:lvl>
    <w:lvl w:ilvl="3" w:tplc="D534D40A">
      <w:start w:val="1"/>
      <w:numFmt w:val="bullet"/>
      <w:lvlText w:val=""/>
      <w:lvlJc w:val="left"/>
      <w:pPr>
        <w:ind w:left="1080" w:hanging="360"/>
      </w:pPr>
      <w:rPr>
        <w:rFonts w:ascii="Symbol" w:hAnsi="Symbol"/>
      </w:rPr>
    </w:lvl>
    <w:lvl w:ilvl="4" w:tplc="351AA048">
      <w:start w:val="1"/>
      <w:numFmt w:val="bullet"/>
      <w:lvlText w:val=""/>
      <w:lvlJc w:val="left"/>
      <w:pPr>
        <w:ind w:left="1080" w:hanging="360"/>
      </w:pPr>
      <w:rPr>
        <w:rFonts w:ascii="Symbol" w:hAnsi="Symbol"/>
      </w:rPr>
    </w:lvl>
    <w:lvl w:ilvl="5" w:tplc="7840BBF6">
      <w:start w:val="1"/>
      <w:numFmt w:val="bullet"/>
      <w:lvlText w:val=""/>
      <w:lvlJc w:val="left"/>
      <w:pPr>
        <w:ind w:left="1080" w:hanging="360"/>
      </w:pPr>
      <w:rPr>
        <w:rFonts w:ascii="Symbol" w:hAnsi="Symbol"/>
      </w:rPr>
    </w:lvl>
    <w:lvl w:ilvl="6" w:tplc="3E407A64">
      <w:start w:val="1"/>
      <w:numFmt w:val="bullet"/>
      <w:lvlText w:val=""/>
      <w:lvlJc w:val="left"/>
      <w:pPr>
        <w:ind w:left="1080" w:hanging="360"/>
      </w:pPr>
      <w:rPr>
        <w:rFonts w:ascii="Symbol" w:hAnsi="Symbol"/>
      </w:rPr>
    </w:lvl>
    <w:lvl w:ilvl="7" w:tplc="DE109BE4">
      <w:start w:val="1"/>
      <w:numFmt w:val="bullet"/>
      <w:lvlText w:val=""/>
      <w:lvlJc w:val="left"/>
      <w:pPr>
        <w:ind w:left="1080" w:hanging="360"/>
      </w:pPr>
      <w:rPr>
        <w:rFonts w:ascii="Symbol" w:hAnsi="Symbol"/>
      </w:rPr>
    </w:lvl>
    <w:lvl w:ilvl="8" w:tplc="E90AB426">
      <w:start w:val="1"/>
      <w:numFmt w:val="bullet"/>
      <w:lvlText w:val=""/>
      <w:lvlJc w:val="left"/>
      <w:pPr>
        <w:ind w:left="1080" w:hanging="360"/>
      </w:pPr>
      <w:rPr>
        <w:rFonts w:ascii="Symbol" w:hAnsi="Symbol"/>
      </w:rPr>
    </w:lvl>
  </w:abstractNum>
  <w:abstractNum w:abstractNumId="1" w15:restartNumberingAfterBreak="0">
    <w:nsid w:val="05972291"/>
    <w:multiLevelType w:val="hybridMultilevel"/>
    <w:tmpl w:val="773839E0"/>
    <w:lvl w:ilvl="0" w:tplc="BFAA63EA">
      <w:start w:val="1"/>
      <w:numFmt w:val="bullet"/>
      <w:lvlText w:val=""/>
      <w:lvlJc w:val="left"/>
      <w:pPr>
        <w:ind w:left="720" w:hanging="360"/>
      </w:pPr>
      <w:rPr>
        <w:rFonts w:ascii="Symbol" w:hAnsi="Symbol"/>
      </w:rPr>
    </w:lvl>
    <w:lvl w:ilvl="1" w:tplc="89447FDC">
      <w:start w:val="1"/>
      <w:numFmt w:val="bullet"/>
      <w:lvlText w:val=""/>
      <w:lvlJc w:val="left"/>
      <w:pPr>
        <w:ind w:left="720" w:hanging="360"/>
      </w:pPr>
      <w:rPr>
        <w:rFonts w:ascii="Symbol" w:hAnsi="Symbol"/>
      </w:rPr>
    </w:lvl>
    <w:lvl w:ilvl="2" w:tplc="A9046FFE">
      <w:start w:val="1"/>
      <w:numFmt w:val="bullet"/>
      <w:lvlText w:val=""/>
      <w:lvlJc w:val="left"/>
      <w:pPr>
        <w:ind w:left="720" w:hanging="360"/>
      </w:pPr>
      <w:rPr>
        <w:rFonts w:ascii="Symbol" w:hAnsi="Symbol"/>
      </w:rPr>
    </w:lvl>
    <w:lvl w:ilvl="3" w:tplc="CA8260D2">
      <w:start w:val="1"/>
      <w:numFmt w:val="bullet"/>
      <w:lvlText w:val=""/>
      <w:lvlJc w:val="left"/>
      <w:pPr>
        <w:ind w:left="720" w:hanging="360"/>
      </w:pPr>
      <w:rPr>
        <w:rFonts w:ascii="Symbol" w:hAnsi="Symbol"/>
      </w:rPr>
    </w:lvl>
    <w:lvl w:ilvl="4" w:tplc="E1A04AA8">
      <w:start w:val="1"/>
      <w:numFmt w:val="bullet"/>
      <w:lvlText w:val=""/>
      <w:lvlJc w:val="left"/>
      <w:pPr>
        <w:ind w:left="720" w:hanging="360"/>
      </w:pPr>
      <w:rPr>
        <w:rFonts w:ascii="Symbol" w:hAnsi="Symbol"/>
      </w:rPr>
    </w:lvl>
    <w:lvl w:ilvl="5" w:tplc="6C06A000">
      <w:start w:val="1"/>
      <w:numFmt w:val="bullet"/>
      <w:lvlText w:val=""/>
      <w:lvlJc w:val="left"/>
      <w:pPr>
        <w:ind w:left="720" w:hanging="360"/>
      </w:pPr>
      <w:rPr>
        <w:rFonts w:ascii="Symbol" w:hAnsi="Symbol"/>
      </w:rPr>
    </w:lvl>
    <w:lvl w:ilvl="6" w:tplc="C8C4B204">
      <w:start w:val="1"/>
      <w:numFmt w:val="bullet"/>
      <w:lvlText w:val=""/>
      <w:lvlJc w:val="left"/>
      <w:pPr>
        <w:ind w:left="720" w:hanging="360"/>
      </w:pPr>
      <w:rPr>
        <w:rFonts w:ascii="Symbol" w:hAnsi="Symbol"/>
      </w:rPr>
    </w:lvl>
    <w:lvl w:ilvl="7" w:tplc="B73C1E9E">
      <w:start w:val="1"/>
      <w:numFmt w:val="bullet"/>
      <w:lvlText w:val=""/>
      <w:lvlJc w:val="left"/>
      <w:pPr>
        <w:ind w:left="720" w:hanging="360"/>
      </w:pPr>
      <w:rPr>
        <w:rFonts w:ascii="Symbol" w:hAnsi="Symbol"/>
      </w:rPr>
    </w:lvl>
    <w:lvl w:ilvl="8" w:tplc="E59EA420">
      <w:start w:val="1"/>
      <w:numFmt w:val="bullet"/>
      <w:lvlText w:val=""/>
      <w:lvlJc w:val="left"/>
      <w:pPr>
        <w:ind w:left="720" w:hanging="360"/>
      </w:pPr>
      <w:rPr>
        <w:rFonts w:ascii="Symbol" w:hAnsi="Symbol"/>
      </w:rPr>
    </w:lvl>
  </w:abstractNum>
  <w:abstractNum w:abstractNumId="2" w15:restartNumberingAfterBreak="0">
    <w:nsid w:val="07155FDF"/>
    <w:multiLevelType w:val="hybridMultilevel"/>
    <w:tmpl w:val="611CEB8E"/>
    <w:lvl w:ilvl="0" w:tplc="56FA4F44">
      <w:start w:val="1"/>
      <w:numFmt w:val="upperRoman"/>
      <w:lvlText w:val="%1."/>
      <w:lvlJc w:val="right"/>
      <w:pPr>
        <w:ind w:left="1440" w:hanging="360"/>
      </w:pPr>
    </w:lvl>
    <w:lvl w:ilvl="1" w:tplc="3E5A8DB4">
      <w:start w:val="1"/>
      <w:numFmt w:val="upperRoman"/>
      <w:lvlText w:val="%2."/>
      <w:lvlJc w:val="right"/>
      <w:pPr>
        <w:ind w:left="1440" w:hanging="360"/>
      </w:pPr>
    </w:lvl>
    <w:lvl w:ilvl="2" w:tplc="BE8A4EBC">
      <w:start w:val="1"/>
      <w:numFmt w:val="upperRoman"/>
      <w:lvlText w:val="%3."/>
      <w:lvlJc w:val="right"/>
      <w:pPr>
        <w:ind w:left="1440" w:hanging="360"/>
      </w:pPr>
    </w:lvl>
    <w:lvl w:ilvl="3" w:tplc="E78A5D0C">
      <w:start w:val="1"/>
      <w:numFmt w:val="upperRoman"/>
      <w:lvlText w:val="%4."/>
      <w:lvlJc w:val="right"/>
      <w:pPr>
        <w:ind w:left="1440" w:hanging="360"/>
      </w:pPr>
    </w:lvl>
    <w:lvl w:ilvl="4" w:tplc="0FE2D848">
      <w:start w:val="1"/>
      <w:numFmt w:val="upperRoman"/>
      <w:lvlText w:val="%5."/>
      <w:lvlJc w:val="right"/>
      <w:pPr>
        <w:ind w:left="1440" w:hanging="360"/>
      </w:pPr>
    </w:lvl>
    <w:lvl w:ilvl="5" w:tplc="D9D43C8E">
      <w:start w:val="1"/>
      <w:numFmt w:val="upperRoman"/>
      <w:lvlText w:val="%6."/>
      <w:lvlJc w:val="right"/>
      <w:pPr>
        <w:ind w:left="1440" w:hanging="360"/>
      </w:pPr>
    </w:lvl>
    <w:lvl w:ilvl="6" w:tplc="80CA2656">
      <w:start w:val="1"/>
      <w:numFmt w:val="upperRoman"/>
      <w:lvlText w:val="%7."/>
      <w:lvlJc w:val="right"/>
      <w:pPr>
        <w:ind w:left="1440" w:hanging="360"/>
      </w:pPr>
    </w:lvl>
    <w:lvl w:ilvl="7" w:tplc="1D5810BA">
      <w:start w:val="1"/>
      <w:numFmt w:val="upperRoman"/>
      <w:lvlText w:val="%8."/>
      <w:lvlJc w:val="right"/>
      <w:pPr>
        <w:ind w:left="1440" w:hanging="360"/>
      </w:pPr>
    </w:lvl>
    <w:lvl w:ilvl="8" w:tplc="34622058">
      <w:start w:val="1"/>
      <w:numFmt w:val="upperRoman"/>
      <w:lvlText w:val="%9."/>
      <w:lvlJc w:val="right"/>
      <w:pPr>
        <w:ind w:left="1440" w:hanging="360"/>
      </w:pPr>
    </w:lvl>
  </w:abstractNum>
  <w:abstractNum w:abstractNumId="3" w15:restartNumberingAfterBreak="0">
    <w:nsid w:val="18F94DB5"/>
    <w:multiLevelType w:val="hybridMultilevel"/>
    <w:tmpl w:val="984AE462"/>
    <w:lvl w:ilvl="0" w:tplc="306CFA4E">
      <w:start w:val="1"/>
      <w:numFmt w:val="decimal"/>
      <w:lvlText w:val="%1."/>
      <w:lvlJc w:val="left"/>
      <w:pPr>
        <w:ind w:left="720" w:hanging="360"/>
      </w:pPr>
    </w:lvl>
    <w:lvl w:ilvl="1" w:tplc="2B5A6900">
      <w:start w:val="1"/>
      <w:numFmt w:val="bullet"/>
      <w:lvlText w:val=""/>
      <w:lvlJc w:val="left"/>
      <w:pPr>
        <w:ind w:left="1080" w:hanging="360"/>
      </w:pPr>
      <w:rPr>
        <w:rFonts w:ascii="Symbol" w:hAnsi="Symbol"/>
      </w:rPr>
    </w:lvl>
    <w:lvl w:ilvl="2" w:tplc="CA8258DE">
      <w:start w:val="1"/>
      <w:numFmt w:val="decimal"/>
      <w:lvlText w:val="%3."/>
      <w:lvlJc w:val="left"/>
      <w:pPr>
        <w:ind w:left="720" w:hanging="360"/>
      </w:pPr>
    </w:lvl>
    <w:lvl w:ilvl="3" w:tplc="D8B88C7C">
      <w:start w:val="1"/>
      <w:numFmt w:val="decimal"/>
      <w:lvlText w:val="%4."/>
      <w:lvlJc w:val="left"/>
      <w:pPr>
        <w:ind w:left="720" w:hanging="360"/>
      </w:pPr>
    </w:lvl>
    <w:lvl w:ilvl="4" w:tplc="D4FEB850">
      <w:start w:val="1"/>
      <w:numFmt w:val="decimal"/>
      <w:lvlText w:val="%5."/>
      <w:lvlJc w:val="left"/>
      <w:pPr>
        <w:ind w:left="720" w:hanging="360"/>
      </w:pPr>
    </w:lvl>
    <w:lvl w:ilvl="5" w:tplc="57D060F6">
      <w:start w:val="1"/>
      <w:numFmt w:val="decimal"/>
      <w:lvlText w:val="%6."/>
      <w:lvlJc w:val="left"/>
      <w:pPr>
        <w:ind w:left="720" w:hanging="360"/>
      </w:pPr>
    </w:lvl>
    <w:lvl w:ilvl="6" w:tplc="5C4C6994">
      <w:start w:val="1"/>
      <w:numFmt w:val="decimal"/>
      <w:lvlText w:val="%7."/>
      <w:lvlJc w:val="left"/>
      <w:pPr>
        <w:ind w:left="720" w:hanging="360"/>
      </w:pPr>
    </w:lvl>
    <w:lvl w:ilvl="7" w:tplc="AC3C265A">
      <w:start w:val="1"/>
      <w:numFmt w:val="decimal"/>
      <w:lvlText w:val="%8."/>
      <w:lvlJc w:val="left"/>
      <w:pPr>
        <w:ind w:left="720" w:hanging="360"/>
      </w:pPr>
    </w:lvl>
    <w:lvl w:ilvl="8" w:tplc="B0286840">
      <w:start w:val="1"/>
      <w:numFmt w:val="decimal"/>
      <w:lvlText w:val="%9."/>
      <w:lvlJc w:val="left"/>
      <w:pPr>
        <w:ind w:left="720" w:hanging="360"/>
      </w:pPr>
    </w:lvl>
  </w:abstractNum>
  <w:abstractNum w:abstractNumId="4" w15:restartNumberingAfterBreak="0">
    <w:nsid w:val="1DFB5228"/>
    <w:multiLevelType w:val="hybridMultilevel"/>
    <w:tmpl w:val="2990F380"/>
    <w:lvl w:ilvl="0" w:tplc="0EF655D8">
      <w:start w:val="1"/>
      <w:numFmt w:val="bullet"/>
      <w:lvlText w:val=""/>
      <w:lvlJc w:val="left"/>
      <w:pPr>
        <w:ind w:left="1080" w:hanging="360"/>
      </w:pPr>
      <w:rPr>
        <w:rFonts w:ascii="Symbol" w:hAnsi="Symbol"/>
      </w:rPr>
    </w:lvl>
    <w:lvl w:ilvl="1" w:tplc="D7D835B8">
      <w:start w:val="1"/>
      <w:numFmt w:val="bullet"/>
      <w:lvlText w:val=""/>
      <w:lvlJc w:val="left"/>
      <w:pPr>
        <w:ind w:left="1080" w:hanging="360"/>
      </w:pPr>
      <w:rPr>
        <w:rFonts w:ascii="Symbol" w:hAnsi="Symbol"/>
      </w:rPr>
    </w:lvl>
    <w:lvl w:ilvl="2" w:tplc="50E8402E">
      <w:start w:val="1"/>
      <w:numFmt w:val="bullet"/>
      <w:lvlText w:val=""/>
      <w:lvlJc w:val="left"/>
      <w:pPr>
        <w:ind w:left="1080" w:hanging="360"/>
      </w:pPr>
      <w:rPr>
        <w:rFonts w:ascii="Symbol" w:hAnsi="Symbol"/>
      </w:rPr>
    </w:lvl>
    <w:lvl w:ilvl="3" w:tplc="7C5AE76C">
      <w:start w:val="1"/>
      <w:numFmt w:val="bullet"/>
      <w:lvlText w:val=""/>
      <w:lvlJc w:val="left"/>
      <w:pPr>
        <w:ind w:left="1080" w:hanging="360"/>
      </w:pPr>
      <w:rPr>
        <w:rFonts w:ascii="Symbol" w:hAnsi="Symbol"/>
      </w:rPr>
    </w:lvl>
    <w:lvl w:ilvl="4" w:tplc="9D20711E">
      <w:start w:val="1"/>
      <w:numFmt w:val="bullet"/>
      <w:lvlText w:val=""/>
      <w:lvlJc w:val="left"/>
      <w:pPr>
        <w:ind w:left="1080" w:hanging="360"/>
      </w:pPr>
      <w:rPr>
        <w:rFonts w:ascii="Symbol" w:hAnsi="Symbol"/>
      </w:rPr>
    </w:lvl>
    <w:lvl w:ilvl="5" w:tplc="220800FE">
      <w:start w:val="1"/>
      <w:numFmt w:val="bullet"/>
      <w:lvlText w:val=""/>
      <w:lvlJc w:val="left"/>
      <w:pPr>
        <w:ind w:left="1080" w:hanging="360"/>
      </w:pPr>
      <w:rPr>
        <w:rFonts w:ascii="Symbol" w:hAnsi="Symbol"/>
      </w:rPr>
    </w:lvl>
    <w:lvl w:ilvl="6" w:tplc="5292443A">
      <w:start w:val="1"/>
      <w:numFmt w:val="bullet"/>
      <w:lvlText w:val=""/>
      <w:lvlJc w:val="left"/>
      <w:pPr>
        <w:ind w:left="1080" w:hanging="360"/>
      </w:pPr>
      <w:rPr>
        <w:rFonts w:ascii="Symbol" w:hAnsi="Symbol"/>
      </w:rPr>
    </w:lvl>
    <w:lvl w:ilvl="7" w:tplc="D32E2952">
      <w:start w:val="1"/>
      <w:numFmt w:val="bullet"/>
      <w:lvlText w:val=""/>
      <w:lvlJc w:val="left"/>
      <w:pPr>
        <w:ind w:left="1080" w:hanging="360"/>
      </w:pPr>
      <w:rPr>
        <w:rFonts w:ascii="Symbol" w:hAnsi="Symbol"/>
      </w:rPr>
    </w:lvl>
    <w:lvl w:ilvl="8" w:tplc="7CC881CC">
      <w:start w:val="1"/>
      <w:numFmt w:val="bullet"/>
      <w:lvlText w:val=""/>
      <w:lvlJc w:val="left"/>
      <w:pPr>
        <w:ind w:left="1080" w:hanging="360"/>
      </w:pPr>
      <w:rPr>
        <w:rFonts w:ascii="Symbol" w:hAnsi="Symbol"/>
      </w:rPr>
    </w:lvl>
  </w:abstractNum>
  <w:abstractNum w:abstractNumId="5" w15:restartNumberingAfterBreak="0">
    <w:nsid w:val="229B5F85"/>
    <w:multiLevelType w:val="hybridMultilevel"/>
    <w:tmpl w:val="92C29B32"/>
    <w:lvl w:ilvl="0" w:tplc="35C66DD6">
      <w:start w:val="1"/>
      <w:numFmt w:val="bullet"/>
      <w:lvlText w:val=""/>
      <w:lvlJc w:val="left"/>
      <w:pPr>
        <w:ind w:left="720" w:hanging="360"/>
      </w:pPr>
      <w:rPr>
        <w:rFonts w:ascii="Symbol" w:hAnsi="Symbol"/>
      </w:rPr>
    </w:lvl>
    <w:lvl w:ilvl="1" w:tplc="36CA4B4C">
      <w:start w:val="1"/>
      <w:numFmt w:val="bullet"/>
      <w:lvlText w:val=""/>
      <w:lvlJc w:val="left"/>
      <w:pPr>
        <w:ind w:left="720" w:hanging="360"/>
      </w:pPr>
      <w:rPr>
        <w:rFonts w:ascii="Symbol" w:hAnsi="Symbol"/>
      </w:rPr>
    </w:lvl>
    <w:lvl w:ilvl="2" w:tplc="F1166E7A">
      <w:start w:val="1"/>
      <w:numFmt w:val="bullet"/>
      <w:lvlText w:val=""/>
      <w:lvlJc w:val="left"/>
      <w:pPr>
        <w:ind w:left="720" w:hanging="360"/>
      </w:pPr>
      <w:rPr>
        <w:rFonts w:ascii="Symbol" w:hAnsi="Symbol"/>
      </w:rPr>
    </w:lvl>
    <w:lvl w:ilvl="3" w:tplc="A35A23BE">
      <w:start w:val="1"/>
      <w:numFmt w:val="bullet"/>
      <w:lvlText w:val=""/>
      <w:lvlJc w:val="left"/>
      <w:pPr>
        <w:ind w:left="720" w:hanging="360"/>
      </w:pPr>
      <w:rPr>
        <w:rFonts w:ascii="Symbol" w:hAnsi="Symbol"/>
      </w:rPr>
    </w:lvl>
    <w:lvl w:ilvl="4" w:tplc="79B8118C">
      <w:start w:val="1"/>
      <w:numFmt w:val="bullet"/>
      <w:lvlText w:val=""/>
      <w:lvlJc w:val="left"/>
      <w:pPr>
        <w:ind w:left="720" w:hanging="360"/>
      </w:pPr>
      <w:rPr>
        <w:rFonts w:ascii="Symbol" w:hAnsi="Symbol"/>
      </w:rPr>
    </w:lvl>
    <w:lvl w:ilvl="5" w:tplc="9294B514">
      <w:start w:val="1"/>
      <w:numFmt w:val="bullet"/>
      <w:lvlText w:val=""/>
      <w:lvlJc w:val="left"/>
      <w:pPr>
        <w:ind w:left="720" w:hanging="360"/>
      </w:pPr>
      <w:rPr>
        <w:rFonts w:ascii="Symbol" w:hAnsi="Symbol"/>
      </w:rPr>
    </w:lvl>
    <w:lvl w:ilvl="6" w:tplc="3DE60AEE">
      <w:start w:val="1"/>
      <w:numFmt w:val="bullet"/>
      <w:lvlText w:val=""/>
      <w:lvlJc w:val="left"/>
      <w:pPr>
        <w:ind w:left="720" w:hanging="360"/>
      </w:pPr>
      <w:rPr>
        <w:rFonts w:ascii="Symbol" w:hAnsi="Symbol"/>
      </w:rPr>
    </w:lvl>
    <w:lvl w:ilvl="7" w:tplc="A6E897D2">
      <w:start w:val="1"/>
      <w:numFmt w:val="bullet"/>
      <w:lvlText w:val=""/>
      <w:lvlJc w:val="left"/>
      <w:pPr>
        <w:ind w:left="720" w:hanging="360"/>
      </w:pPr>
      <w:rPr>
        <w:rFonts w:ascii="Symbol" w:hAnsi="Symbol"/>
      </w:rPr>
    </w:lvl>
    <w:lvl w:ilvl="8" w:tplc="FC1EC638">
      <w:start w:val="1"/>
      <w:numFmt w:val="bullet"/>
      <w:lvlText w:val=""/>
      <w:lvlJc w:val="left"/>
      <w:pPr>
        <w:ind w:left="720" w:hanging="360"/>
      </w:pPr>
      <w:rPr>
        <w:rFonts w:ascii="Symbol" w:hAnsi="Symbol"/>
      </w:rPr>
    </w:lvl>
  </w:abstractNum>
  <w:abstractNum w:abstractNumId="6" w15:restartNumberingAfterBreak="0">
    <w:nsid w:val="2AE00923"/>
    <w:multiLevelType w:val="hybridMultilevel"/>
    <w:tmpl w:val="797E6F4C"/>
    <w:lvl w:ilvl="0" w:tplc="309429F4">
      <w:start w:val="1"/>
      <w:numFmt w:val="bullet"/>
      <w:lvlText w:val=""/>
      <w:lvlJc w:val="left"/>
      <w:pPr>
        <w:ind w:left="1080" w:hanging="360"/>
      </w:pPr>
      <w:rPr>
        <w:rFonts w:ascii="Symbol" w:hAnsi="Symbol"/>
      </w:rPr>
    </w:lvl>
    <w:lvl w:ilvl="1" w:tplc="BB763EBE">
      <w:start w:val="1"/>
      <w:numFmt w:val="bullet"/>
      <w:lvlText w:val=""/>
      <w:lvlJc w:val="left"/>
      <w:pPr>
        <w:ind w:left="1080" w:hanging="360"/>
      </w:pPr>
      <w:rPr>
        <w:rFonts w:ascii="Symbol" w:hAnsi="Symbol"/>
      </w:rPr>
    </w:lvl>
    <w:lvl w:ilvl="2" w:tplc="5C1E7BBA">
      <w:start w:val="1"/>
      <w:numFmt w:val="bullet"/>
      <w:lvlText w:val=""/>
      <w:lvlJc w:val="left"/>
      <w:pPr>
        <w:ind w:left="1080" w:hanging="360"/>
      </w:pPr>
      <w:rPr>
        <w:rFonts w:ascii="Symbol" w:hAnsi="Symbol"/>
      </w:rPr>
    </w:lvl>
    <w:lvl w:ilvl="3" w:tplc="08200F12">
      <w:start w:val="1"/>
      <w:numFmt w:val="bullet"/>
      <w:lvlText w:val=""/>
      <w:lvlJc w:val="left"/>
      <w:pPr>
        <w:ind w:left="1080" w:hanging="360"/>
      </w:pPr>
      <w:rPr>
        <w:rFonts w:ascii="Symbol" w:hAnsi="Symbol"/>
      </w:rPr>
    </w:lvl>
    <w:lvl w:ilvl="4" w:tplc="AA98F554">
      <w:start w:val="1"/>
      <w:numFmt w:val="bullet"/>
      <w:lvlText w:val=""/>
      <w:lvlJc w:val="left"/>
      <w:pPr>
        <w:ind w:left="1080" w:hanging="360"/>
      </w:pPr>
      <w:rPr>
        <w:rFonts w:ascii="Symbol" w:hAnsi="Symbol"/>
      </w:rPr>
    </w:lvl>
    <w:lvl w:ilvl="5" w:tplc="530A10F6">
      <w:start w:val="1"/>
      <w:numFmt w:val="bullet"/>
      <w:lvlText w:val=""/>
      <w:lvlJc w:val="left"/>
      <w:pPr>
        <w:ind w:left="1080" w:hanging="360"/>
      </w:pPr>
      <w:rPr>
        <w:rFonts w:ascii="Symbol" w:hAnsi="Symbol"/>
      </w:rPr>
    </w:lvl>
    <w:lvl w:ilvl="6" w:tplc="27C4D724">
      <w:start w:val="1"/>
      <w:numFmt w:val="bullet"/>
      <w:lvlText w:val=""/>
      <w:lvlJc w:val="left"/>
      <w:pPr>
        <w:ind w:left="1080" w:hanging="360"/>
      </w:pPr>
      <w:rPr>
        <w:rFonts w:ascii="Symbol" w:hAnsi="Symbol"/>
      </w:rPr>
    </w:lvl>
    <w:lvl w:ilvl="7" w:tplc="2EDAE8EA">
      <w:start w:val="1"/>
      <w:numFmt w:val="bullet"/>
      <w:lvlText w:val=""/>
      <w:lvlJc w:val="left"/>
      <w:pPr>
        <w:ind w:left="1080" w:hanging="360"/>
      </w:pPr>
      <w:rPr>
        <w:rFonts w:ascii="Symbol" w:hAnsi="Symbol"/>
      </w:rPr>
    </w:lvl>
    <w:lvl w:ilvl="8" w:tplc="D64E1A70">
      <w:start w:val="1"/>
      <w:numFmt w:val="bullet"/>
      <w:lvlText w:val=""/>
      <w:lvlJc w:val="left"/>
      <w:pPr>
        <w:ind w:left="1080" w:hanging="360"/>
      </w:pPr>
      <w:rPr>
        <w:rFonts w:ascii="Symbol" w:hAnsi="Symbol"/>
      </w:rPr>
    </w:lvl>
  </w:abstractNum>
  <w:abstractNum w:abstractNumId="7" w15:restartNumberingAfterBreak="0">
    <w:nsid w:val="341D69A3"/>
    <w:multiLevelType w:val="hybridMultilevel"/>
    <w:tmpl w:val="CE96074E"/>
    <w:lvl w:ilvl="0" w:tplc="7F66DDAC">
      <w:start w:val="1"/>
      <w:numFmt w:val="bullet"/>
      <w:lvlText w:val=""/>
      <w:lvlJc w:val="left"/>
      <w:pPr>
        <w:ind w:left="1080" w:hanging="360"/>
      </w:pPr>
      <w:rPr>
        <w:rFonts w:ascii="Symbol" w:hAnsi="Symbol"/>
      </w:rPr>
    </w:lvl>
    <w:lvl w:ilvl="1" w:tplc="CF50A9D8">
      <w:start w:val="1"/>
      <w:numFmt w:val="bullet"/>
      <w:lvlText w:val=""/>
      <w:lvlJc w:val="left"/>
      <w:pPr>
        <w:ind w:left="1080" w:hanging="360"/>
      </w:pPr>
      <w:rPr>
        <w:rFonts w:ascii="Symbol" w:hAnsi="Symbol"/>
      </w:rPr>
    </w:lvl>
    <w:lvl w:ilvl="2" w:tplc="515EF9B6">
      <w:start w:val="1"/>
      <w:numFmt w:val="bullet"/>
      <w:lvlText w:val=""/>
      <w:lvlJc w:val="left"/>
      <w:pPr>
        <w:ind w:left="1080" w:hanging="360"/>
      </w:pPr>
      <w:rPr>
        <w:rFonts w:ascii="Symbol" w:hAnsi="Symbol"/>
      </w:rPr>
    </w:lvl>
    <w:lvl w:ilvl="3" w:tplc="684EFAE2">
      <w:start w:val="1"/>
      <w:numFmt w:val="bullet"/>
      <w:lvlText w:val=""/>
      <w:lvlJc w:val="left"/>
      <w:pPr>
        <w:ind w:left="1080" w:hanging="360"/>
      </w:pPr>
      <w:rPr>
        <w:rFonts w:ascii="Symbol" w:hAnsi="Symbol"/>
      </w:rPr>
    </w:lvl>
    <w:lvl w:ilvl="4" w:tplc="534057BE">
      <w:start w:val="1"/>
      <w:numFmt w:val="bullet"/>
      <w:lvlText w:val=""/>
      <w:lvlJc w:val="left"/>
      <w:pPr>
        <w:ind w:left="1080" w:hanging="360"/>
      </w:pPr>
      <w:rPr>
        <w:rFonts w:ascii="Symbol" w:hAnsi="Symbol"/>
      </w:rPr>
    </w:lvl>
    <w:lvl w:ilvl="5" w:tplc="751405B4">
      <w:start w:val="1"/>
      <w:numFmt w:val="bullet"/>
      <w:lvlText w:val=""/>
      <w:lvlJc w:val="left"/>
      <w:pPr>
        <w:ind w:left="1080" w:hanging="360"/>
      </w:pPr>
      <w:rPr>
        <w:rFonts w:ascii="Symbol" w:hAnsi="Symbol"/>
      </w:rPr>
    </w:lvl>
    <w:lvl w:ilvl="6" w:tplc="218C5ED0">
      <w:start w:val="1"/>
      <w:numFmt w:val="bullet"/>
      <w:lvlText w:val=""/>
      <w:lvlJc w:val="left"/>
      <w:pPr>
        <w:ind w:left="1080" w:hanging="360"/>
      </w:pPr>
      <w:rPr>
        <w:rFonts w:ascii="Symbol" w:hAnsi="Symbol"/>
      </w:rPr>
    </w:lvl>
    <w:lvl w:ilvl="7" w:tplc="BD9200B0">
      <w:start w:val="1"/>
      <w:numFmt w:val="bullet"/>
      <w:lvlText w:val=""/>
      <w:lvlJc w:val="left"/>
      <w:pPr>
        <w:ind w:left="1080" w:hanging="360"/>
      </w:pPr>
      <w:rPr>
        <w:rFonts w:ascii="Symbol" w:hAnsi="Symbol"/>
      </w:rPr>
    </w:lvl>
    <w:lvl w:ilvl="8" w:tplc="99585A36">
      <w:start w:val="1"/>
      <w:numFmt w:val="bullet"/>
      <w:lvlText w:val=""/>
      <w:lvlJc w:val="left"/>
      <w:pPr>
        <w:ind w:left="1080" w:hanging="360"/>
      </w:pPr>
      <w:rPr>
        <w:rFonts w:ascii="Symbol" w:hAnsi="Symbol"/>
      </w:rPr>
    </w:lvl>
  </w:abstractNum>
  <w:abstractNum w:abstractNumId="8" w15:restartNumberingAfterBreak="0">
    <w:nsid w:val="5E6B7875"/>
    <w:multiLevelType w:val="hybridMultilevel"/>
    <w:tmpl w:val="F558E308"/>
    <w:lvl w:ilvl="0" w:tplc="284A17AE">
      <w:start w:val="1"/>
      <w:numFmt w:val="upperRoman"/>
      <w:lvlText w:val="%1."/>
      <w:lvlJc w:val="right"/>
      <w:pPr>
        <w:ind w:left="1440" w:hanging="360"/>
      </w:pPr>
    </w:lvl>
    <w:lvl w:ilvl="1" w:tplc="ED80E892">
      <w:start w:val="1"/>
      <w:numFmt w:val="upperRoman"/>
      <w:lvlText w:val="%2."/>
      <w:lvlJc w:val="right"/>
      <w:pPr>
        <w:ind w:left="1440" w:hanging="360"/>
      </w:pPr>
    </w:lvl>
    <w:lvl w:ilvl="2" w:tplc="A894E928">
      <w:start w:val="1"/>
      <w:numFmt w:val="upperRoman"/>
      <w:lvlText w:val="%3."/>
      <w:lvlJc w:val="right"/>
      <w:pPr>
        <w:ind w:left="1440" w:hanging="360"/>
      </w:pPr>
    </w:lvl>
    <w:lvl w:ilvl="3" w:tplc="21A62334">
      <w:start w:val="1"/>
      <w:numFmt w:val="upperRoman"/>
      <w:lvlText w:val="%4."/>
      <w:lvlJc w:val="right"/>
      <w:pPr>
        <w:ind w:left="1440" w:hanging="360"/>
      </w:pPr>
    </w:lvl>
    <w:lvl w:ilvl="4" w:tplc="EA7C1AF8">
      <w:start w:val="1"/>
      <w:numFmt w:val="upperRoman"/>
      <w:lvlText w:val="%5."/>
      <w:lvlJc w:val="right"/>
      <w:pPr>
        <w:ind w:left="1440" w:hanging="360"/>
      </w:pPr>
    </w:lvl>
    <w:lvl w:ilvl="5" w:tplc="15AA8704">
      <w:start w:val="1"/>
      <w:numFmt w:val="upperRoman"/>
      <w:lvlText w:val="%6."/>
      <w:lvlJc w:val="right"/>
      <w:pPr>
        <w:ind w:left="1440" w:hanging="360"/>
      </w:pPr>
    </w:lvl>
    <w:lvl w:ilvl="6" w:tplc="49B64552">
      <w:start w:val="1"/>
      <w:numFmt w:val="upperRoman"/>
      <w:lvlText w:val="%7."/>
      <w:lvlJc w:val="right"/>
      <w:pPr>
        <w:ind w:left="1440" w:hanging="360"/>
      </w:pPr>
    </w:lvl>
    <w:lvl w:ilvl="7" w:tplc="E6C48766">
      <w:start w:val="1"/>
      <w:numFmt w:val="upperRoman"/>
      <w:lvlText w:val="%8."/>
      <w:lvlJc w:val="right"/>
      <w:pPr>
        <w:ind w:left="1440" w:hanging="360"/>
      </w:pPr>
    </w:lvl>
    <w:lvl w:ilvl="8" w:tplc="FAF8A51E">
      <w:start w:val="1"/>
      <w:numFmt w:val="upperRoman"/>
      <w:lvlText w:val="%9."/>
      <w:lvlJc w:val="right"/>
      <w:pPr>
        <w:ind w:left="1440" w:hanging="360"/>
      </w:pPr>
    </w:lvl>
  </w:abstractNum>
  <w:abstractNum w:abstractNumId="9" w15:restartNumberingAfterBreak="0">
    <w:nsid w:val="63CE2116"/>
    <w:multiLevelType w:val="hybridMultilevel"/>
    <w:tmpl w:val="124E7E62"/>
    <w:lvl w:ilvl="0" w:tplc="FF98FC4C">
      <w:start w:val="1"/>
      <w:numFmt w:val="bullet"/>
      <w:lvlText w:val=""/>
      <w:lvlJc w:val="left"/>
      <w:pPr>
        <w:ind w:left="1080" w:hanging="360"/>
      </w:pPr>
      <w:rPr>
        <w:rFonts w:ascii="Symbol" w:hAnsi="Symbol"/>
      </w:rPr>
    </w:lvl>
    <w:lvl w:ilvl="1" w:tplc="89E6D996">
      <w:start w:val="1"/>
      <w:numFmt w:val="bullet"/>
      <w:lvlText w:val=""/>
      <w:lvlJc w:val="left"/>
      <w:pPr>
        <w:ind w:left="1080" w:hanging="360"/>
      </w:pPr>
      <w:rPr>
        <w:rFonts w:ascii="Symbol" w:hAnsi="Symbol"/>
      </w:rPr>
    </w:lvl>
    <w:lvl w:ilvl="2" w:tplc="DC901006">
      <w:start w:val="1"/>
      <w:numFmt w:val="bullet"/>
      <w:lvlText w:val=""/>
      <w:lvlJc w:val="left"/>
      <w:pPr>
        <w:ind w:left="1080" w:hanging="360"/>
      </w:pPr>
      <w:rPr>
        <w:rFonts w:ascii="Symbol" w:hAnsi="Symbol"/>
      </w:rPr>
    </w:lvl>
    <w:lvl w:ilvl="3" w:tplc="349A6CF2">
      <w:start w:val="1"/>
      <w:numFmt w:val="bullet"/>
      <w:lvlText w:val=""/>
      <w:lvlJc w:val="left"/>
      <w:pPr>
        <w:ind w:left="1080" w:hanging="360"/>
      </w:pPr>
      <w:rPr>
        <w:rFonts w:ascii="Symbol" w:hAnsi="Symbol"/>
      </w:rPr>
    </w:lvl>
    <w:lvl w:ilvl="4" w:tplc="0EF2C978">
      <w:start w:val="1"/>
      <w:numFmt w:val="bullet"/>
      <w:lvlText w:val=""/>
      <w:lvlJc w:val="left"/>
      <w:pPr>
        <w:ind w:left="1080" w:hanging="360"/>
      </w:pPr>
      <w:rPr>
        <w:rFonts w:ascii="Symbol" w:hAnsi="Symbol"/>
      </w:rPr>
    </w:lvl>
    <w:lvl w:ilvl="5" w:tplc="AECE8990">
      <w:start w:val="1"/>
      <w:numFmt w:val="bullet"/>
      <w:lvlText w:val=""/>
      <w:lvlJc w:val="left"/>
      <w:pPr>
        <w:ind w:left="1080" w:hanging="360"/>
      </w:pPr>
      <w:rPr>
        <w:rFonts w:ascii="Symbol" w:hAnsi="Symbol"/>
      </w:rPr>
    </w:lvl>
    <w:lvl w:ilvl="6" w:tplc="C91A8900">
      <w:start w:val="1"/>
      <w:numFmt w:val="bullet"/>
      <w:lvlText w:val=""/>
      <w:lvlJc w:val="left"/>
      <w:pPr>
        <w:ind w:left="1080" w:hanging="360"/>
      </w:pPr>
      <w:rPr>
        <w:rFonts w:ascii="Symbol" w:hAnsi="Symbol"/>
      </w:rPr>
    </w:lvl>
    <w:lvl w:ilvl="7" w:tplc="5C0A819C">
      <w:start w:val="1"/>
      <w:numFmt w:val="bullet"/>
      <w:lvlText w:val=""/>
      <w:lvlJc w:val="left"/>
      <w:pPr>
        <w:ind w:left="1080" w:hanging="360"/>
      </w:pPr>
      <w:rPr>
        <w:rFonts w:ascii="Symbol" w:hAnsi="Symbol"/>
      </w:rPr>
    </w:lvl>
    <w:lvl w:ilvl="8" w:tplc="B19E7800">
      <w:start w:val="1"/>
      <w:numFmt w:val="bullet"/>
      <w:lvlText w:val=""/>
      <w:lvlJc w:val="left"/>
      <w:pPr>
        <w:ind w:left="1080" w:hanging="360"/>
      </w:pPr>
      <w:rPr>
        <w:rFonts w:ascii="Symbol" w:hAnsi="Symbol"/>
      </w:rPr>
    </w:lvl>
  </w:abstractNum>
  <w:abstractNum w:abstractNumId="10" w15:restartNumberingAfterBreak="0">
    <w:nsid w:val="665E040E"/>
    <w:multiLevelType w:val="hybridMultilevel"/>
    <w:tmpl w:val="76120192"/>
    <w:lvl w:ilvl="0" w:tplc="8152AA44">
      <w:start w:val="1"/>
      <w:numFmt w:val="upperRoman"/>
      <w:lvlText w:val="%1."/>
      <w:lvlJc w:val="right"/>
      <w:pPr>
        <w:ind w:left="1440" w:hanging="360"/>
      </w:pPr>
    </w:lvl>
    <w:lvl w:ilvl="1" w:tplc="7E947DE8">
      <w:start w:val="1"/>
      <w:numFmt w:val="upperRoman"/>
      <w:lvlText w:val="%2."/>
      <w:lvlJc w:val="right"/>
      <w:pPr>
        <w:ind w:left="1440" w:hanging="360"/>
      </w:pPr>
    </w:lvl>
    <w:lvl w:ilvl="2" w:tplc="94D88FB0">
      <w:start w:val="1"/>
      <w:numFmt w:val="upperRoman"/>
      <w:lvlText w:val="%3."/>
      <w:lvlJc w:val="right"/>
      <w:pPr>
        <w:ind w:left="1440" w:hanging="360"/>
      </w:pPr>
    </w:lvl>
    <w:lvl w:ilvl="3" w:tplc="F9EC8972">
      <w:start w:val="1"/>
      <w:numFmt w:val="upperRoman"/>
      <w:lvlText w:val="%4."/>
      <w:lvlJc w:val="right"/>
      <w:pPr>
        <w:ind w:left="1440" w:hanging="360"/>
      </w:pPr>
    </w:lvl>
    <w:lvl w:ilvl="4" w:tplc="5880A252">
      <w:start w:val="1"/>
      <w:numFmt w:val="upperRoman"/>
      <w:lvlText w:val="%5."/>
      <w:lvlJc w:val="right"/>
      <w:pPr>
        <w:ind w:left="1440" w:hanging="360"/>
      </w:pPr>
    </w:lvl>
    <w:lvl w:ilvl="5" w:tplc="CAEEC21E">
      <w:start w:val="1"/>
      <w:numFmt w:val="upperRoman"/>
      <w:lvlText w:val="%6."/>
      <w:lvlJc w:val="right"/>
      <w:pPr>
        <w:ind w:left="1440" w:hanging="360"/>
      </w:pPr>
    </w:lvl>
    <w:lvl w:ilvl="6" w:tplc="6DB07BEA">
      <w:start w:val="1"/>
      <w:numFmt w:val="upperRoman"/>
      <w:lvlText w:val="%7."/>
      <w:lvlJc w:val="right"/>
      <w:pPr>
        <w:ind w:left="1440" w:hanging="360"/>
      </w:pPr>
    </w:lvl>
    <w:lvl w:ilvl="7" w:tplc="2F6C9760">
      <w:start w:val="1"/>
      <w:numFmt w:val="upperRoman"/>
      <w:lvlText w:val="%8."/>
      <w:lvlJc w:val="right"/>
      <w:pPr>
        <w:ind w:left="1440" w:hanging="360"/>
      </w:pPr>
    </w:lvl>
    <w:lvl w:ilvl="8" w:tplc="C1AEBB7E">
      <w:start w:val="1"/>
      <w:numFmt w:val="upperRoman"/>
      <w:lvlText w:val="%9."/>
      <w:lvlJc w:val="right"/>
      <w:pPr>
        <w:ind w:left="1440" w:hanging="360"/>
      </w:pPr>
    </w:lvl>
  </w:abstractNum>
  <w:abstractNum w:abstractNumId="11" w15:restartNumberingAfterBreak="0">
    <w:nsid w:val="6ACF63C3"/>
    <w:multiLevelType w:val="hybridMultilevel"/>
    <w:tmpl w:val="9ED857AA"/>
    <w:lvl w:ilvl="0" w:tplc="96D86486">
      <w:start w:val="1"/>
      <w:numFmt w:val="upperRoman"/>
      <w:lvlText w:val="%1."/>
      <w:lvlJc w:val="right"/>
      <w:pPr>
        <w:ind w:left="1440" w:hanging="360"/>
      </w:pPr>
    </w:lvl>
    <w:lvl w:ilvl="1" w:tplc="EAA2D29E">
      <w:start w:val="1"/>
      <w:numFmt w:val="upperRoman"/>
      <w:lvlText w:val="%2."/>
      <w:lvlJc w:val="right"/>
      <w:pPr>
        <w:ind w:left="1440" w:hanging="360"/>
      </w:pPr>
    </w:lvl>
    <w:lvl w:ilvl="2" w:tplc="7D743B3C">
      <w:start w:val="1"/>
      <w:numFmt w:val="upperRoman"/>
      <w:lvlText w:val="%3."/>
      <w:lvlJc w:val="right"/>
      <w:pPr>
        <w:ind w:left="1440" w:hanging="360"/>
      </w:pPr>
    </w:lvl>
    <w:lvl w:ilvl="3" w:tplc="ED7AE3E4">
      <w:start w:val="1"/>
      <w:numFmt w:val="upperRoman"/>
      <w:lvlText w:val="%4."/>
      <w:lvlJc w:val="right"/>
      <w:pPr>
        <w:ind w:left="1440" w:hanging="360"/>
      </w:pPr>
    </w:lvl>
    <w:lvl w:ilvl="4" w:tplc="61580AFA">
      <w:start w:val="1"/>
      <w:numFmt w:val="upperRoman"/>
      <w:lvlText w:val="%5."/>
      <w:lvlJc w:val="right"/>
      <w:pPr>
        <w:ind w:left="1440" w:hanging="360"/>
      </w:pPr>
    </w:lvl>
    <w:lvl w:ilvl="5" w:tplc="8800F1CC">
      <w:start w:val="1"/>
      <w:numFmt w:val="upperRoman"/>
      <w:lvlText w:val="%6."/>
      <w:lvlJc w:val="right"/>
      <w:pPr>
        <w:ind w:left="1440" w:hanging="360"/>
      </w:pPr>
    </w:lvl>
    <w:lvl w:ilvl="6" w:tplc="DA2C6296">
      <w:start w:val="1"/>
      <w:numFmt w:val="upperRoman"/>
      <w:lvlText w:val="%7."/>
      <w:lvlJc w:val="right"/>
      <w:pPr>
        <w:ind w:left="1440" w:hanging="360"/>
      </w:pPr>
    </w:lvl>
    <w:lvl w:ilvl="7" w:tplc="75607DD6">
      <w:start w:val="1"/>
      <w:numFmt w:val="upperRoman"/>
      <w:lvlText w:val="%8."/>
      <w:lvlJc w:val="right"/>
      <w:pPr>
        <w:ind w:left="1440" w:hanging="360"/>
      </w:pPr>
    </w:lvl>
    <w:lvl w:ilvl="8" w:tplc="15CEF2E2">
      <w:start w:val="1"/>
      <w:numFmt w:val="upperRoman"/>
      <w:lvlText w:val="%9."/>
      <w:lvlJc w:val="right"/>
      <w:pPr>
        <w:ind w:left="1440" w:hanging="360"/>
      </w:pPr>
    </w:lvl>
  </w:abstractNum>
  <w:abstractNum w:abstractNumId="12" w15:restartNumberingAfterBreak="0">
    <w:nsid w:val="6BAE4517"/>
    <w:multiLevelType w:val="hybridMultilevel"/>
    <w:tmpl w:val="74823040"/>
    <w:lvl w:ilvl="0" w:tplc="4C748214">
      <w:start w:val="1"/>
      <w:numFmt w:val="bullet"/>
      <w:lvlText w:val=""/>
      <w:lvlJc w:val="left"/>
      <w:pPr>
        <w:ind w:left="720" w:hanging="360"/>
      </w:pPr>
      <w:rPr>
        <w:rFonts w:ascii="Symbol" w:hAnsi="Symbol"/>
      </w:rPr>
    </w:lvl>
    <w:lvl w:ilvl="1" w:tplc="96B65AFC">
      <w:start w:val="1"/>
      <w:numFmt w:val="bullet"/>
      <w:lvlText w:val=""/>
      <w:lvlJc w:val="left"/>
      <w:pPr>
        <w:ind w:left="720" w:hanging="360"/>
      </w:pPr>
      <w:rPr>
        <w:rFonts w:ascii="Symbol" w:hAnsi="Symbol"/>
      </w:rPr>
    </w:lvl>
    <w:lvl w:ilvl="2" w:tplc="FE001240">
      <w:start w:val="1"/>
      <w:numFmt w:val="bullet"/>
      <w:lvlText w:val=""/>
      <w:lvlJc w:val="left"/>
      <w:pPr>
        <w:ind w:left="720" w:hanging="360"/>
      </w:pPr>
      <w:rPr>
        <w:rFonts w:ascii="Symbol" w:hAnsi="Symbol"/>
      </w:rPr>
    </w:lvl>
    <w:lvl w:ilvl="3" w:tplc="A57C0EC2">
      <w:start w:val="1"/>
      <w:numFmt w:val="bullet"/>
      <w:lvlText w:val=""/>
      <w:lvlJc w:val="left"/>
      <w:pPr>
        <w:ind w:left="720" w:hanging="360"/>
      </w:pPr>
      <w:rPr>
        <w:rFonts w:ascii="Symbol" w:hAnsi="Symbol"/>
      </w:rPr>
    </w:lvl>
    <w:lvl w:ilvl="4" w:tplc="645C74C2">
      <w:start w:val="1"/>
      <w:numFmt w:val="bullet"/>
      <w:lvlText w:val=""/>
      <w:lvlJc w:val="left"/>
      <w:pPr>
        <w:ind w:left="720" w:hanging="360"/>
      </w:pPr>
      <w:rPr>
        <w:rFonts w:ascii="Symbol" w:hAnsi="Symbol"/>
      </w:rPr>
    </w:lvl>
    <w:lvl w:ilvl="5" w:tplc="D656354A">
      <w:start w:val="1"/>
      <w:numFmt w:val="bullet"/>
      <w:lvlText w:val=""/>
      <w:lvlJc w:val="left"/>
      <w:pPr>
        <w:ind w:left="720" w:hanging="360"/>
      </w:pPr>
      <w:rPr>
        <w:rFonts w:ascii="Symbol" w:hAnsi="Symbol"/>
      </w:rPr>
    </w:lvl>
    <w:lvl w:ilvl="6" w:tplc="EA1A962E">
      <w:start w:val="1"/>
      <w:numFmt w:val="bullet"/>
      <w:lvlText w:val=""/>
      <w:lvlJc w:val="left"/>
      <w:pPr>
        <w:ind w:left="720" w:hanging="360"/>
      </w:pPr>
      <w:rPr>
        <w:rFonts w:ascii="Symbol" w:hAnsi="Symbol"/>
      </w:rPr>
    </w:lvl>
    <w:lvl w:ilvl="7" w:tplc="CD9EA5E6">
      <w:start w:val="1"/>
      <w:numFmt w:val="bullet"/>
      <w:lvlText w:val=""/>
      <w:lvlJc w:val="left"/>
      <w:pPr>
        <w:ind w:left="720" w:hanging="360"/>
      </w:pPr>
      <w:rPr>
        <w:rFonts w:ascii="Symbol" w:hAnsi="Symbol"/>
      </w:rPr>
    </w:lvl>
    <w:lvl w:ilvl="8" w:tplc="0E9CD29E">
      <w:start w:val="1"/>
      <w:numFmt w:val="bullet"/>
      <w:lvlText w:val=""/>
      <w:lvlJc w:val="left"/>
      <w:pPr>
        <w:ind w:left="720" w:hanging="360"/>
      </w:pPr>
      <w:rPr>
        <w:rFonts w:ascii="Symbol" w:hAnsi="Symbol"/>
      </w:rPr>
    </w:lvl>
  </w:abstractNum>
  <w:abstractNum w:abstractNumId="13" w15:restartNumberingAfterBreak="0">
    <w:nsid w:val="73BF3175"/>
    <w:multiLevelType w:val="hybridMultilevel"/>
    <w:tmpl w:val="6A5EFF3C"/>
    <w:lvl w:ilvl="0" w:tplc="971EED02">
      <w:start w:val="1"/>
      <w:numFmt w:val="decimal"/>
      <w:lvlText w:val="%1."/>
      <w:lvlJc w:val="left"/>
      <w:pPr>
        <w:ind w:left="1440" w:hanging="360"/>
      </w:pPr>
    </w:lvl>
    <w:lvl w:ilvl="1" w:tplc="29AE689C">
      <w:start w:val="1"/>
      <w:numFmt w:val="bullet"/>
      <w:lvlText w:val=""/>
      <w:lvlJc w:val="left"/>
      <w:pPr>
        <w:ind w:left="1800" w:hanging="360"/>
      </w:pPr>
      <w:rPr>
        <w:rFonts w:ascii="Symbol" w:hAnsi="Symbol"/>
      </w:rPr>
    </w:lvl>
    <w:lvl w:ilvl="2" w:tplc="32B0F2B6">
      <w:start w:val="1"/>
      <w:numFmt w:val="decimal"/>
      <w:lvlText w:val="%3."/>
      <w:lvlJc w:val="left"/>
      <w:pPr>
        <w:ind w:left="1440" w:hanging="360"/>
      </w:pPr>
    </w:lvl>
    <w:lvl w:ilvl="3" w:tplc="B78610D4">
      <w:start w:val="1"/>
      <w:numFmt w:val="decimal"/>
      <w:lvlText w:val="%4."/>
      <w:lvlJc w:val="left"/>
      <w:pPr>
        <w:ind w:left="1440" w:hanging="360"/>
      </w:pPr>
    </w:lvl>
    <w:lvl w:ilvl="4" w:tplc="D416D2CE">
      <w:start w:val="1"/>
      <w:numFmt w:val="decimal"/>
      <w:lvlText w:val="%5."/>
      <w:lvlJc w:val="left"/>
      <w:pPr>
        <w:ind w:left="1440" w:hanging="360"/>
      </w:pPr>
    </w:lvl>
    <w:lvl w:ilvl="5" w:tplc="D756AF92">
      <w:start w:val="1"/>
      <w:numFmt w:val="decimal"/>
      <w:lvlText w:val="%6."/>
      <w:lvlJc w:val="left"/>
      <w:pPr>
        <w:ind w:left="1440" w:hanging="360"/>
      </w:pPr>
    </w:lvl>
    <w:lvl w:ilvl="6" w:tplc="15B08918">
      <w:start w:val="1"/>
      <w:numFmt w:val="decimal"/>
      <w:lvlText w:val="%7."/>
      <w:lvlJc w:val="left"/>
      <w:pPr>
        <w:ind w:left="1440" w:hanging="360"/>
      </w:pPr>
    </w:lvl>
    <w:lvl w:ilvl="7" w:tplc="F10E5026">
      <w:start w:val="1"/>
      <w:numFmt w:val="decimal"/>
      <w:lvlText w:val="%8."/>
      <w:lvlJc w:val="left"/>
      <w:pPr>
        <w:ind w:left="1440" w:hanging="360"/>
      </w:pPr>
    </w:lvl>
    <w:lvl w:ilvl="8" w:tplc="55F861AC">
      <w:start w:val="1"/>
      <w:numFmt w:val="decimal"/>
      <w:lvlText w:val="%9."/>
      <w:lvlJc w:val="left"/>
      <w:pPr>
        <w:ind w:left="1440" w:hanging="360"/>
      </w:pPr>
    </w:lvl>
  </w:abstractNum>
  <w:num w:numId="1" w16cid:durableId="920866881">
    <w:abstractNumId w:val="11"/>
  </w:num>
  <w:num w:numId="2" w16cid:durableId="1149833622">
    <w:abstractNumId w:val="10"/>
  </w:num>
  <w:num w:numId="3" w16cid:durableId="1650672811">
    <w:abstractNumId w:val="0"/>
  </w:num>
  <w:num w:numId="4" w16cid:durableId="218903440">
    <w:abstractNumId w:val="2"/>
  </w:num>
  <w:num w:numId="5" w16cid:durableId="1814104803">
    <w:abstractNumId w:val="8"/>
  </w:num>
  <w:num w:numId="6" w16cid:durableId="240022408">
    <w:abstractNumId w:val="7"/>
  </w:num>
  <w:num w:numId="7" w16cid:durableId="72509493">
    <w:abstractNumId w:val="4"/>
  </w:num>
  <w:num w:numId="8" w16cid:durableId="402222081">
    <w:abstractNumId w:val="9"/>
  </w:num>
  <w:num w:numId="9" w16cid:durableId="1324964602">
    <w:abstractNumId w:val="6"/>
  </w:num>
  <w:num w:numId="10" w16cid:durableId="1061364782">
    <w:abstractNumId w:val="13"/>
  </w:num>
  <w:num w:numId="11" w16cid:durableId="2076313175">
    <w:abstractNumId w:val="1"/>
  </w:num>
  <w:num w:numId="12" w16cid:durableId="1868370577">
    <w:abstractNumId w:val="5"/>
  </w:num>
  <w:num w:numId="13" w16cid:durableId="1965891797">
    <w:abstractNumId w:val="3"/>
  </w:num>
  <w:num w:numId="14" w16cid:durableId="134605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51"/>
    <w:rsid w:val="00002F63"/>
    <w:rsid w:val="000B2614"/>
    <w:rsid w:val="000B52C0"/>
    <w:rsid w:val="000B5C7A"/>
    <w:rsid w:val="000F0E9D"/>
    <w:rsid w:val="00101491"/>
    <w:rsid w:val="001143D0"/>
    <w:rsid w:val="00151F9F"/>
    <w:rsid w:val="001961B9"/>
    <w:rsid w:val="001B7B5B"/>
    <w:rsid w:val="001E6551"/>
    <w:rsid w:val="001E6E40"/>
    <w:rsid w:val="00203953"/>
    <w:rsid w:val="002279C1"/>
    <w:rsid w:val="00232E6C"/>
    <w:rsid w:val="002A4831"/>
    <w:rsid w:val="002E1C96"/>
    <w:rsid w:val="002F6C06"/>
    <w:rsid w:val="0031231F"/>
    <w:rsid w:val="00374CF6"/>
    <w:rsid w:val="0038624F"/>
    <w:rsid w:val="00437A65"/>
    <w:rsid w:val="00443DD0"/>
    <w:rsid w:val="0047136F"/>
    <w:rsid w:val="00495493"/>
    <w:rsid w:val="004B2CB3"/>
    <w:rsid w:val="004B572E"/>
    <w:rsid w:val="004E5861"/>
    <w:rsid w:val="00506F0F"/>
    <w:rsid w:val="005351B8"/>
    <w:rsid w:val="005447BF"/>
    <w:rsid w:val="00561E2A"/>
    <w:rsid w:val="00565348"/>
    <w:rsid w:val="00581D68"/>
    <w:rsid w:val="00583C73"/>
    <w:rsid w:val="005C29EF"/>
    <w:rsid w:val="005E7F9B"/>
    <w:rsid w:val="0066066B"/>
    <w:rsid w:val="00662458"/>
    <w:rsid w:val="00667BA8"/>
    <w:rsid w:val="0069026C"/>
    <w:rsid w:val="006933C4"/>
    <w:rsid w:val="006D10A8"/>
    <w:rsid w:val="006F5AEC"/>
    <w:rsid w:val="007248AF"/>
    <w:rsid w:val="00770554"/>
    <w:rsid w:val="0078710B"/>
    <w:rsid w:val="007A47F9"/>
    <w:rsid w:val="007A6C9F"/>
    <w:rsid w:val="007A7572"/>
    <w:rsid w:val="007B0039"/>
    <w:rsid w:val="008132CA"/>
    <w:rsid w:val="00854A00"/>
    <w:rsid w:val="0086478B"/>
    <w:rsid w:val="00865BBB"/>
    <w:rsid w:val="0087485C"/>
    <w:rsid w:val="008776DE"/>
    <w:rsid w:val="008B0716"/>
    <w:rsid w:val="008F37B7"/>
    <w:rsid w:val="00910A32"/>
    <w:rsid w:val="00925CDF"/>
    <w:rsid w:val="0098131F"/>
    <w:rsid w:val="009B3F52"/>
    <w:rsid w:val="009B4C41"/>
    <w:rsid w:val="009F463C"/>
    <w:rsid w:val="009F5DF3"/>
    <w:rsid w:val="00A06A49"/>
    <w:rsid w:val="00A07756"/>
    <w:rsid w:val="00A177A5"/>
    <w:rsid w:val="00A47A51"/>
    <w:rsid w:val="00A67F29"/>
    <w:rsid w:val="00A70F3A"/>
    <w:rsid w:val="00AA3ECE"/>
    <w:rsid w:val="00AF28D4"/>
    <w:rsid w:val="00B01A84"/>
    <w:rsid w:val="00B361AB"/>
    <w:rsid w:val="00B81F25"/>
    <w:rsid w:val="00BA177B"/>
    <w:rsid w:val="00BC2ACB"/>
    <w:rsid w:val="00BD3ABF"/>
    <w:rsid w:val="00BD7052"/>
    <w:rsid w:val="00C40CC3"/>
    <w:rsid w:val="00C93AD4"/>
    <w:rsid w:val="00CE0280"/>
    <w:rsid w:val="00CF4D02"/>
    <w:rsid w:val="00D274AB"/>
    <w:rsid w:val="00D74D35"/>
    <w:rsid w:val="00DD5823"/>
    <w:rsid w:val="00DF136B"/>
    <w:rsid w:val="00E02915"/>
    <w:rsid w:val="00EA7A80"/>
    <w:rsid w:val="00F335F8"/>
    <w:rsid w:val="00FB1C90"/>
    <w:rsid w:val="00FE5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7E38"/>
  <w15:docId w15:val="{01B39628-E9C1-4B76-8E15-46EDE6E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531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E92"/>
  </w:style>
  <w:style w:type="paragraph" w:styleId="Rodap">
    <w:name w:val="footer"/>
    <w:basedOn w:val="Normal"/>
    <w:link w:val="RodapChar"/>
    <w:uiPriority w:val="99"/>
    <w:unhideWhenUsed/>
    <w:rsid w:val="00531E92"/>
    <w:pPr>
      <w:tabs>
        <w:tab w:val="center" w:pos="4252"/>
        <w:tab w:val="right" w:pos="8504"/>
      </w:tabs>
      <w:spacing w:after="0" w:line="240" w:lineRule="auto"/>
    </w:pPr>
  </w:style>
  <w:style w:type="character" w:customStyle="1" w:styleId="RodapChar">
    <w:name w:val="Rodapé Char"/>
    <w:basedOn w:val="Fontepargpadro"/>
    <w:link w:val="Rodap"/>
    <w:uiPriority w:val="99"/>
    <w:rsid w:val="00531E92"/>
  </w:style>
  <w:style w:type="character" w:styleId="Hyperlink">
    <w:name w:val="Hyperlink"/>
    <w:basedOn w:val="Fontepargpadro"/>
    <w:uiPriority w:val="99"/>
    <w:unhideWhenUsed/>
    <w:rsid w:val="003B5E36"/>
    <w:rPr>
      <w:color w:val="0563C1" w:themeColor="hyperlink"/>
      <w:u w:val="single"/>
    </w:rPr>
  </w:style>
  <w:style w:type="character" w:customStyle="1" w:styleId="MenoPendente1">
    <w:name w:val="Menção Pendente1"/>
    <w:basedOn w:val="Fontepargpadro"/>
    <w:uiPriority w:val="99"/>
    <w:semiHidden/>
    <w:unhideWhenUsed/>
    <w:rsid w:val="003B5E36"/>
    <w:rPr>
      <w:color w:val="605E5C"/>
      <w:shd w:val="clear" w:color="auto" w:fill="E1DFDD"/>
    </w:rPr>
  </w:style>
  <w:style w:type="paragraph" w:styleId="PargrafodaLista">
    <w:name w:val="List Paragraph"/>
    <w:basedOn w:val="Normal"/>
    <w:uiPriority w:val="34"/>
    <w:qFormat/>
    <w:rsid w:val="00D85984"/>
    <w:pPr>
      <w:ind w:left="720"/>
      <w:contextualSpacing/>
    </w:pPr>
  </w:style>
  <w:style w:type="character" w:styleId="Refdecomentrio">
    <w:name w:val="annotation reference"/>
    <w:basedOn w:val="Fontepargpadro"/>
    <w:uiPriority w:val="99"/>
    <w:semiHidden/>
    <w:unhideWhenUsed/>
    <w:rsid w:val="00754BBF"/>
    <w:rPr>
      <w:sz w:val="16"/>
      <w:szCs w:val="16"/>
    </w:rPr>
  </w:style>
  <w:style w:type="paragraph" w:styleId="Textodecomentrio">
    <w:name w:val="annotation text"/>
    <w:basedOn w:val="Normal"/>
    <w:link w:val="TextodecomentrioChar"/>
    <w:uiPriority w:val="99"/>
    <w:unhideWhenUsed/>
    <w:rsid w:val="00754BBF"/>
    <w:pPr>
      <w:spacing w:line="240" w:lineRule="auto"/>
    </w:pPr>
    <w:rPr>
      <w:sz w:val="20"/>
      <w:szCs w:val="20"/>
    </w:rPr>
  </w:style>
  <w:style w:type="character" w:customStyle="1" w:styleId="TextodecomentrioChar">
    <w:name w:val="Texto de comentário Char"/>
    <w:basedOn w:val="Fontepargpadro"/>
    <w:link w:val="Textodecomentrio"/>
    <w:uiPriority w:val="99"/>
    <w:rsid w:val="00754BBF"/>
    <w:rPr>
      <w:sz w:val="20"/>
      <w:szCs w:val="20"/>
    </w:rPr>
  </w:style>
  <w:style w:type="paragraph" w:styleId="Assuntodocomentrio">
    <w:name w:val="annotation subject"/>
    <w:basedOn w:val="Textodecomentrio"/>
    <w:next w:val="Textodecomentrio"/>
    <w:link w:val="AssuntodocomentrioChar"/>
    <w:uiPriority w:val="99"/>
    <w:semiHidden/>
    <w:unhideWhenUsed/>
    <w:rsid w:val="00754BBF"/>
    <w:rPr>
      <w:b/>
      <w:bCs/>
    </w:rPr>
  </w:style>
  <w:style w:type="character" w:customStyle="1" w:styleId="AssuntodocomentrioChar">
    <w:name w:val="Assunto do comentário Char"/>
    <w:basedOn w:val="TextodecomentrioChar"/>
    <w:link w:val="Assuntodocomentrio"/>
    <w:uiPriority w:val="99"/>
    <w:semiHidden/>
    <w:rsid w:val="00754BBF"/>
    <w:rPr>
      <w:b/>
      <w:bCs/>
      <w:sz w:val="20"/>
      <w:szCs w:val="20"/>
    </w:rPr>
  </w:style>
  <w:style w:type="paragraph" w:styleId="Textodebalo">
    <w:name w:val="Balloon Text"/>
    <w:basedOn w:val="Normal"/>
    <w:link w:val="TextodebaloChar"/>
    <w:uiPriority w:val="99"/>
    <w:semiHidden/>
    <w:unhideWhenUsed/>
    <w:rsid w:val="009426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26DF"/>
    <w:rPr>
      <w:rFonts w:ascii="Tahoma" w:hAnsi="Tahoma" w:cs="Tahoma"/>
      <w:sz w:val="16"/>
      <w:szCs w:val="16"/>
    </w:rPr>
  </w:style>
  <w:style w:type="character" w:styleId="Forte">
    <w:name w:val="Strong"/>
    <w:basedOn w:val="Fontepargpadro"/>
    <w:uiPriority w:val="22"/>
    <w:qFormat/>
    <w:rsid w:val="004C37E8"/>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7A47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MQpxTC+l1bnWuOZGNazmgg1VA==">CgMxLjAyDmguNjQ2eHR6bzBobG9tOAByITFJS1I2WXI1clctRllFcnRJQ1lLT1FUZWROSEFobE5tcg==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07273C-10B8-4FED-989C-EA22D106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15</Pages>
  <Words>4445</Words>
  <Characters>24008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46</cp:revision>
  <cp:lastPrinted>2025-06-16T19:00:00Z</cp:lastPrinted>
  <dcterms:created xsi:type="dcterms:W3CDTF">2025-05-15T19:58:00Z</dcterms:created>
  <dcterms:modified xsi:type="dcterms:W3CDTF">2025-06-16T19:56:00Z</dcterms:modified>
</cp:coreProperties>
</file>