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TERMO DE REFERÊNCIA</w:t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ELABORAÇÃO DE INVENTÁRIOS DE BENS DE NATUREZA MATERIAL</w:t>
      </w:r>
    </w:p>
    <w:p w:rsidR="00000000" w:rsidDel="00000000" w:rsidP="00000000" w:rsidRDefault="00000000" w:rsidRPr="00000000" w14:paraId="00000003">
      <w:pPr>
        <w:ind w:left="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1. IDENTIFICAÇÃO</w:t>
      </w:r>
    </w:p>
    <w:p w:rsidR="00000000" w:rsidDel="00000000" w:rsidP="00000000" w:rsidRDefault="00000000" w:rsidRPr="00000000" w14:paraId="00000005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Este Termo de Referência visa subsidiar a contratação de projetos para recebimento de bolsas culturais de pesquisa pesquisa com recursos da Política Nacional Aldir Blanc De Fomento À Cultura – PNAB (Lei nº 14.399/2022)</w:t>
      </w:r>
    </w:p>
    <w:p w:rsidR="00000000" w:rsidDel="00000000" w:rsidP="00000000" w:rsidRDefault="00000000" w:rsidRPr="00000000" w14:paraId="00000006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2. JUSTIFICATIVA</w:t>
      </w:r>
    </w:p>
    <w:p w:rsidR="00000000" w:rsidDel="00000000" w:rsidP="00000000" w:rsidRDefault="00000000" w:rsidRPr="00000000" w14:paraId="00000009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Considerando o previsto no art. 216  da Constituição Federal, é fundamental que as instituições públicas promovam o reconhecimento e a proteção do patrimônio cultural, procurando impedir que os bens sejam destruídos ou descaracterizados. Nesse sentido, o presente termo de referência apresenta diretrizes mínimas para a contratação de estudos para 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elaboração de inventários de bens de natureza material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visando identificar, documentar e difundir os bens culturais expressivos para os grupos formadores da sociedade brasileira e assim apresentar subsídios para a identificação e o reconhecimento.</w:t>
      </w:r>
    </w:p>
    <w:p w:rsidR="00000000" w:rsidDel="00000000" w:rsidP="00000000" w:rsidRDefault="00000000" w:rsidRPr="00000000" w14:paraId="0000000A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3. OBJETIVO DA CONTRATAÇÃO</w:t>
      </w:r>
    </w:p>
    <w:p w:rsidR="00000000" w:rsidDel="00000000" w:rsidP="00000000" w:rsidRDefault="00000000" w:rsidRPr="00000000" w14:paraId="0000000D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Contratar bolsista(s), coordenador(es) ou equipe técnica para a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elaboração de inventários de bens de natureza material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visando identificar, documentar e difundir os bens culturais expressivos para os grupos formadores da sociedade brasileira.</w:t>
      </w:r>
    </w:p>
    <w:p w:rsidR="00000000" w:rsidDel="00000000" w:rsidP="00000000" w:rsidRDefault="00000000" w:rsidRPr="00000000" w14:paraId="0000000E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4. ATIVIDADES</w:t>
      </w:r>
    </w:p>
    <w:p w:rsidR="00000000" w:rsidDel="00000000" w:rsidP="00000000" w:rsidRDefault="00000000" w:rsidRPr="00000000" w14:paraId="00000011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 atividades compreendidas no escopo de elaboração de inventários se dividem em: </w:t>
      </w:r>
    </w:p>
    <w:p w:rsidR="00000000" w:rsidDel="00000000" w:rsidP="00000000" w:rsidRDefault="00000000" w:rsidRPr="00000000" w14:paraId="00000012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a) Subsídios para o Inventário Nacional de Referências Culturais - bens imóveis de natureza material:  instrumento de identificação do Patrimônio Cultural Brasileiro que pode ser utilizado por prefeituras, governos estaduais, organizações não governamentais e, principalmente, pelas próprias comunidades detentoras das referências culturais em todo o país, que tem por objetivo reunir informações detalhadas sobre esses bens para subsidiar ações de reconhecimento e preservação do patrimônio cultural. Podem abarcar diferentes tipologias de bens culturais materiais, como lugares, edificações, conjuntos urbanos, rurais e arquitetônicos, sítios arqueológicos, bens móveis ou integrados, acervos, coleções, entre outros.</w:t>
      </w:r>
    </w:p>
    <w:p w:rsidR="00000000" w:rsidDel="00000000" w:rsidP="00000000" w:rsidRDefault="00000000" w:rsidRPr="00000000" w14:paraId="00000013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b) Subsídios para o Inventário Nacional de Referências Culturais - bens móveis de natureza material: instrumento de identificação e documentação do acervo de objetos de valor histórico, artístico e cultural pertencentes a templos religiosos que visa preservar e proteger esses bens, garantindo seu reconhecimento e possibilitando ações de conservação.</w:t>
      </w:r>
    </w:p>
    <w:p w:rsidR="00000000" w:rsidDel="00000000" w:rsidP="00000000" w:rsidRDefault="00000000" w:rsidRPr="00000000" w14:paraId="00000014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Caberá aos bolsista(s), coordenador(es) ou equipe técnica contratada desenvolverem as seguintes atividades:</w:t>
      </w:r>
    </w:p>
    <w:p w:rsidR="00000000" w:rsidDel="00000000" w:rsidP="00000000" w:rsidRDefault="00000000" w:rsidRPr="00000000" w14:paraId="00000016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I. Elaborar os produtos relacionados para o Subsídios para o Inventário Nacional de Referências Culturais ou Subsídios para o Inventário Nacional de Referências Culturais.</w:t>
      </w:r>
    </w:p>
    <w:p w:rsidR="00000000" w:rsidDel="00000000" w:rsidP="00000000" w:rsidRDefault="00000000" w:rsidRPr="00000000" w14:paraId="00000017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II. Participar de reuniões com equipes técnicas, comunidade envolvida com o bem pesquisado e outros entes, à medida em que for solicitado, registrando como atividade complementar de pesquisa.</w:t>
      </w:r>
    </w:p>
    <w:p w:rsidR="00000000" w:rsidDel="00000000" w:rsidP="00000000" w:rsidRDefault="00000000" w:rsidRPr="00000000" w14:paraId="00000018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III. Apresentar o processo de elaboração e resultados em formato especificado pelo contratante.</w:t>
      </w:r>
    </w:p>
    <w:p w:rsidR="00000000" w:rsidDel="00000000" w:rsidP="00000000" w:rsidRDefault="00000000" w:rsidRPr="00000000" w14:paraId="00000019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5. PRODUTOS</w:t>
      </w:r>
    </w:p>
    <w:p w:rsidR="00000000" w:rsidDel="00000000" w:rsidP="00000000" w:rsidRDefault="00000000" w:rsidRPr="00000000" w14:paraId="0000001C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 ações a serem desenvolvidas deverão ser apresentadas em três produtos, a saber: </w:t>
      </w:r>
    </w:p>
    <w:p w:rsidR="00000000" w:rsidDel="00000000" w:rsidP="00000000" w:rsidRDefault="00000000" w:rsidRPr="00000000" w14:paraId="0000001D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 xml:space="preserve">5.1 PRODUTO 1 - Plano de Trabalho</w:t>
      </w:r>
    </w:p>
    <w:p w:rsidR="00000000" w:rsidDel="00000000" w:rsidP="00000000" w:rsidRDefault="00000000" w:rsidRPr="00000000" w14:paraId="0000001F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Esta etapa tem como objetivo conhecer os bens a serem investigados, que possam prover subsídios para inventário. Deve conter:</w:t>
      </w:r>
    </w:p>
    <w:p w:rsidR="00000000" w:rsidDel="00000000" w:rsidP="00000000" w:rsidRDefault="00000000" w:rsidRPr="00000000" w14:paraId="00000020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I. Indicação do nome, endereço, nacionalidade e currículo com cópia das publicações científicas que comprove a idoneidade técnico-científica do(s) bolsista(s), do(s) coordenador(es) ou equipe técnica;</w:t>
      </w:r>
    </w:p>
    <w:p w:rsidR="00000000" w:rsidDel="00000000" w:rsidP="00000000" w:rsidRDefault="00000000" w:rsidRPr="00000000" w14:paraId="00000021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II. Arrolamento simplificado dos bens a serem tratados;</w:t>
      </w:r>
    </w:p>
    <w:p w:rsidR="00000000" w:rsidDel="00000000" w:rsidP="00000000" w:rsidRDefault="00000000" w:rsidRPr="00000000" w14:paraId="00000022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III. Desenvolvimento científico que contenha: definição dos objetivos; conceituação e metodologia; cronograma da execução.</w:t>
      </w:r>
    </w:p>
    <w:p w:rsidR="00000000" w:rsidDel="00000000" w:rsidP="00000000" w:rsidRDefault="00000000" w:rsidRPr="00000000" w14:paraId="00000023">
      <w:pPr>
        <w:ind w:left="0" w:firstLine="72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5.2 PRODUTO 2 - Coleta de dados e Carregamento de dados: Inventário</w:t>
      </w:r>
    </w:p>
    <w:p w:rsidR="00000000" w:rsidDel="00000000" w:rsidP="00000000" w:rsidRDefault="00000000" w:rsidRPr="00000000" w14:paraId="00000025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Esta etapa tem como objetivo obter dados relevantes e confiáveis, reunir informações importantes de diversas fontes e que servirão de insumos para o inventário dos bens culturais indicados.</w:t>
      </w:r>
    </w:p>
    <w:p w:rsidR="00000000" w:rsidDel="00000000" w:rsidP="00000000" w:rsidRDefault="00000000" w:rsidRPr="00000000" w14:paraId="00000026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objeto do inventário deve conter:</w:t>
      </w:r>
    </w:p>
    <w:p w:rsidR="00000000" w:rsidDel="00000000" w:rsidP="00000000" w:rsidRDefault="00000000" w:rsidRPr="00000000" w14:paraId="00000027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I. identificação detalhada dos bens </w:t>
      </w:r>
    </w:p>
    <w:p w:rsidR="00000000" w:rsidDel="00000000" w:rsidP="00000000" w:rsidRDefault="00000000" w:rsidRPr="00000000" w14:paraId="00000028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II. descrição histórica e artística</w:t>
      </w:r>
    </w:p>
    <w:p w:rsidR="00000000" w:rsidDel="00000000" w:rsidP="00000000" w:rsidRDefault="00000000" w:rsidRPr="00000000" w14:paraId="00000029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III. registros fotográficos</w:t>
      </w:r>
    </w:p>
    <w:p w:rsidR="00000000" w:rsidDel="00000000" w:rsidP="00000000" w:rsidRDefault="00000000" w:rsidRPr="00000000" w14:paraId="0000002A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IV. estado de conservação</w:t>
      </w:r>
    </w:p>
    <w:p w:rsidR="00000000" w:rsidDel="00000000" w:rsidP="00000000" w:rsidRDefault="00000000" w:rsidRPr="00000000" w14:paraId="0000002B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V. Levantamento documental e pesquisa bibliográfica.</w:t>
      </w:r>
    </w:p>
    <w:p w:rsidR="00000000" w:rsidDel="00000000" w:rsidP="00000000" w:rsidRDefault="00000000" w:rsidRPr="00000000" w14:paraId="0000002C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Entende-se por carregamento de dados a interpretação dos dados brutos de forma a gerar informações, correlações e conclusões. Ainda, o inventário deverá ser preenchido no Inventário Nacional de Referências Culturais, de acordo com a indicação a ser dada pelo Iphan. Para bens móveis, todas as peças deverão receber números de inventário.</w:t>
      </w:r>
    </w:p>
    <w:p w:rsidR="00000000" w:rsidDel="00000000" w:rsidP="00000000" w:rsidRDefault="00000000" w:rsidRPr="00000000" w14:paraId="0000002E">
      <w:pPr>
        <w:ind w:left="0" w:firstLine="72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 xml:space="preserve">5.3 PRODUTO 3 - Relatório Final</w:t>
      </w:r>
    </w:p>
    <w:p w:rsidR="00000000" w:rsidDel="00000000" w:rsidP="00000000" w:rsidRDefault="00000000" w:rsidRPr="00000000" w14:paraId="00000030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Relatório Final deve conter informações sobre o andamento dos trabalhos desenvolvidos conforme Plano de Trabalho aprovado. Deverão conter análise sobre a execução das atividades desenvolvidas além das seguintes informações:</w:t>
      </w:r>
    </w:p>
    <w:p w:rsidR="00000000" w:rsidDel="00000000" w:rsidP="00000000" w:rsidRDefault="00000000" w:rsidRPr="00000000" w14:paraId="00000031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I. Inventário dos bens contratados pelo Produto;</w:t>
      </w:r>
    </w:p>
    <w:p w:rsidR="00000000" w:rsidDel="00000000" w:rsidP="00000000" w:rsidRDefault="00000000" w:rsidRPr="00000000" w14:paraId="00000032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II. Descrição das atividades realizadas nos bens e a partir deles;</w:t>
      </w:r>
    </w:p>
    <w:p w:rsidR="00000000" w:rsidDel="00000000" w:rsidP="00000000" w:rsidRDefault="00000000" w:rsidRPr="00000000" w14:paraId="00000033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III. Fotografias dos bens e das atividades realizadas, visando a difusão de conhecimento futuro do bem;</w:t>
      </w:r>
    </w:p>
    <w:p w:rsidR="00000000" w:rsidDel="00000000" w:rsidP="00000000" w:rsidRDefault="00000000" w:rsidRPr="00000000" w14:paraId="00000034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IV. Informações associadas, como relatórios, cópias de caderno de campo, fotografias, fichas de catalogação, fichas de análise, registros de áudio e/ou vídeo etc., deverão necessariamente ser acrescidas ao Relatório Final, para fins de continuidade e posterior prosseguimento da análise do bem pela equipe técnica do Iphan.</w:t>
      </w:r>
    </w:p>
    <w:p w:rsidR="00000000" w:rsidDel="00000000" w:rsidP="00000000" w:rsidRDefault="00000000" w:rsidRPr="00000000" w14:paraId="00000035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6. INFORMAÇÕES GERAIS</w:t>
      </w:r>
    </w:p>
    <w:p w:rsidR="00000000" w:rsidDel="00000000" w:rsidP="00000000" w:rsidRDefault="00000000" w:rsidRPr="00000000" w14:paraId="00000038">
      <w:pPr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 xml:space="preserve">6.1 Forma de entrega do produto</w:t>
      </w:r>
    </w:p>
    <w:p w:rsidR="00000000" w:rsidDel="00000000" w:rsidP="00000000" w:rsidRDefault="00000000" w:rsidRPr="00000000" w14:paraId="00000039">
      <w:pPr>
        <w:spacing w:before="0" w:line="350.4" w:lineRule="auto"/>
        <w:ind w:left="80" w:right="10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Os produtos deverão ser apresentados ao contratante, nas versões solicitadas pelo contratante, inicialmente em meio digital, e após aprovação, entregues no formato final em meio digital e 1 cópia impressa.</w:t>
      </w:r>
    </w:p>
    <w:p w:rsidR="00000000" w:rsidDel="00000000" w:rsidP="00000000" w:rsidRDefault="00000000" w:rsidRPr="00000000" w14:paraId="0000003A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 xml:space="preserve">6.2 Responsável pelo recebimento do produto</w:t>
      </w:r>
    </w:p>
    <w:p w:rsidR="00000000" w:rsidDel="00000000" w:rsidP="00000000" w:rsidRDefault="00000000" w:rsidRPr="00000000" w14:paraId="0000003C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Os serviços técnicos, objetos deste termo de referência, serão acompanhados, recebidos e analisados por representante formal do contratante, devidamente nomeado para exercer a função.</w:t>
      </w:r>
    </w:p>
    <w:p w:rsidR="00000000" w:rsidDel="00000000" w:rsidP="00000000" w:rsidRDefault="00000000" w:rsidRPr="00000000" w14:paraId="0000003D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6.3 Responsabilidades e obrigações quanto ao produto contratado</w:t>
      </w:r>
    </w:p>
    <w:p w:rsidR="00000000" w:rsidDel="00000000" w:rsidP="00000000" w:rsidRDefault="00000000" w:rsidRPr="00000000" w14:paraId="0000003F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I. Analisar e aprovar os produtos;</w:t>
      </w:r>
    </w:p>
    <w:p w:rsidR="00000000" w:rsidDel="00000000" w:rsidP="00000000" w:rsidRDefault="00000000" w:rsidRPr="00000000" w14:paraId="00000040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II. Solicitar complementações aos produtos quando necessário;</w:t>
      </w:r>
    </w:p>
    <w:p w:rsidR="00000000" w:rsidDel="00000000" w:rsidP="00000000" w:rsidRDefault="00000000" w:rsidRPr="00000000" w14:paraId="00000041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III. Solicitar ao contratado todas as providências necessárias ao bom andamento dos levantamentos técnicos necessários para a elaboração do inventário;</w:t>
      </w:r>
    </w:p>
    <w:p w:rsidR="00000000" w:rsidDel="00000000" w:rsidP="00000000" w:rsidRDefault="00000000" w:rsidRPr="00000000" w14:paraId="00000042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IV. Notificar, por escrito, o contratado sobre a ocorrência de eventuais imperfeições no curso da execução do levantamento técnico, fixando prazo para sua correção.</w:t>
      </w:r>
    </w:p>
    <w:p w:rsidR="00000000" w:rsidDel="00000000" w:rsidP="00000000" w:rsidRDefault="00000000" w:rsidRPr="00000000" w14:paraId="00000043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7. PRAZOS</w:t>
      </w:r>
    </w:p>
    <w:p w:rsidR="00000000" w:rsidDel="00000000" w:rsidP="00000000" w:rsidRDefault="00000000" w:rsidRPr="00000000" w14:paraId="00000046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projeto deverá ser desenvolvido no prazo de 300 (trezentos) dias a partir da contratação do(s) bolsista(s), do(s) coordenador(es) ou equipe técnica.</w:t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30"/>
        <w:gridCol w:w="4245"/>
        <w:gridCol w:w="3225"/>
        <w:tblGridChange w:id="0">
          <w:tblGrid>
            <w:gridCol w:w="1530"/>
            <w:gridCol w:w="4245"/>
            <w:gridCol w:w="322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ind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PRODUTO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ind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ATIVIDADE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ind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PRAZO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ind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PRODUTO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ind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Plano de Trabalho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ind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Até 30 dias a partir da contratação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ind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PRODUTO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ind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Inventário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ind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Até 240 dias a partir da contratação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ind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PRODUTO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ind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Relatório Final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ind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Até 270 dias a partir da contratação</w:t>
            </w:r>
          </w:p>
        </w:tc>
      </w:tr>
    </w:tbl>
    <w:p w:rsidR="00000000" w:rsidDel="00000000" w:rsidP="00000000" w:rsidRDefault="00000000" w:rsidRPr="00000000" w14:paraId="00000053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8.IDENTIFICAÇÃO DOS RESPONSÁVEIS PELA ESPECIFICAÇÃO TÉCNICA</w:t>
      </w:r>
    </w:p>
    <w:p w:rsidR="00000000" w:rsidDel="00000000" w:rsidP="00000000" w:rsidRDefault="00000000" w:rsidRPr="00000000" w14:paraId="00000056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Instituto do Patrimônio Histórico e Artístico Nacional </w:t>
      </w:r>
    </w:p>
    <w:p w:rsidR="00000000" w:rsidDel="00000000" w:rsidP="00000000" w:rsidRDefault="00000000" w:rsidRPr="00000000" w14:paraId="00000057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Escopo básico disponibilizado pela Coordenação-Geral de Identificação e Reconhecimento– CGID/DEPAM/IPHAN.</w:t>
      </w:r>
    </w:p>
    <w:p w:rsidR="00000000" w:rsidDel="00000000" w:rsidP="00000000" w:rsidRDefault="00000000" w:rsidRPr="00000000" w14:paraId="00000058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line="360" w:lineRule="auto"/>
        <w:ind w:firstLine="85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left"/>
    </w:pPr>
    <w:rPr>
      <w:b w:val="1"/>
      <w:smallCap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200" w:lineRule="auto"/>
      <w:ind w:firstLine="0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40" w:lineRule="auto"/>
      <w:ind w:firstLine="0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i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lineRule="auto"/>
      <w:ind w:firstLine="0"/>
    </w:pPr>
    <w:rPr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Title">
    <w:name w:val="Title"/>
    <w:basedOn w:val="Normal"/>
    <w:next w:val="Normal"/>
    <w:pPr>
      <w:ind w:firstLine="0"/>
      <w:jc w:val="center"/>
    </w:pPr>
    <w:rPr>
      <w:b w:val="1"/>
    </w:rPr>
  </w:style>
  <w:style w:type="paragraph" w:styleId="Subtitle">
    <w:name w:val="Subtitle"/>
    <w:basedOn w:val="Normal"/>
    <w:next w:val="Normal"/>
    <w:pPr>
      <w:ind w:firstLine="851"/>
      <w:jc w:val="center"/>
    </w:pPr>
    <w:rPr>
      <w:b w:val="1"/>
      <w:smallCaps w:val="1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AC6966088F6B45BE48B6324F26132E" ma:contentTypeVersion="14" ma:contentTypeDescription="Criar um novo documento." ma:contentTypeScope="" ma:versionID="acf83b80618fa12ae80eba30c5cf170a">
  <xsd:schema xmlns:xsd="http://www.w3.org/2001/XMLSchema" xmlns:xs="http://www.w3.org/2001/XMLSchema" xmlns:p="http://schemas.microsoft.com/office/2006/metadata/properties" xmlns:ns2="b7741074-a228-4fae-beb0-ef022781b534" xmlns:ns3="34060223-175a-4c09-9c4d-65f20d0bae53" targetNamespace="http://schemas.microsoft.com/office/2006/metadata/properties" ma:root="true" ma:fieldsID="31cc9a6e6abd912de75a58b373632ae7" ns2:_="" ns3:_="">
    <xsd:import namespace="b7741074-a228-4fae-beb0-ef022781b534"/>
    <xsd:import namespace="34060223-175a-4c09-9c4d-65f20d0ba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41074-a228-4fae-beb0-ef022781b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c0661742-a79c-4798-961e-682da295f5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60223-175a-4c09-9c4d-65f20d0bae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f614870-85ab-49d9-90bc-12a5d10f6430}" ma:internalName="TaxCatchAll" ma:showField="CatchAllData" ma:web="34060223-175a-4c09-9c4d-65f20d0ba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060223-175a-4c09-9c4d-65f20d0bae53" xsi:nil="true"/>
    <lcf76f155ced4ddcb4097134ff3c332f xmlns="b7741074-a228-4fae-beb0-ef022781b5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97C90F-D11C-4315-8188-3567670E04AF}"/>
</file>

<file path=customXml/itemProps2.xml><?xml version="1.0" encoding="utf-8"?>
<ds:datastoreItem xmlns:ds="http://schemas.openxmlformats.org/officeDocument/2006/customXml" ds:itemID="{247B1387-D782-498D-AF37-F3C8A4704AF8}"/>
</file>

<file path=customXml/itemProps3.xml><?xml version="1.0" encoding="utf-8"?>
<ds:datastoreItem xmlns:ds="http://schemas.openxmlformats.org/officeDocument/2006/customXml" ds:itemID="{29488DC5-830C-4D77-A9AA-BF2859F9D352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0x010100C8AC6966088F6B45BE48B6324F26132E</vt:lpwstr>
  </property>
</Properties>
</file>