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TERMO DE REFERÊNCIA</w:t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ELABORAÇÃO DE DOSSIÊS PARA PATRIMONIALIZAÇÃO DE BENS DE NATUREZA MATERIAL</w:t>
      </w:r>
    </w:p>
    <w:p w:rsidR="00000000" w:rsidDel="00000000" w:rsidP="00000000" w:rsidRDefault="00000000" w:rsidRPr="00000000" w14:paraId="00000003">
      <w:pPr>
        <w:ind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Termo de Referência visa subsidiar a contratação de projetos para recebimento de bolsas culturais de pesquisa com recursos da Política Nacional Aldir Blanc De Fomento À Cultura – PNAB (Lei nº 14.399/2022)</w:t>
      </w:r>
    </w:p>
    <w:p w:rsidR="00000000" w:rsidDel="00000000" w:rsidP="00000000" w:rsidRDefault="00000000" w:rsidRPr="00000000" w14:paraId="00000006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JUSTIFICATIVA</w:t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patrimonialização de bens culturais de natureza material é operacionalizada por diferentes instrumentos de acautelamento. O mais conhecido deles é o tombamento, que configura-se como um ato administrativo que visa preservar bens culturais por meio da ação das instituições governamentais nas três esferas de atuação: união, estados e municípios. Cabe aos órgãos públicos cumprir o estabelecido pelos art. 216  da Constituição Federal, ao reconhecer e proteger o patrimônio cultural, procurando impedir que os bens sejam destruídos ou descaracterizados. Nesse sentido, o presente termo de referência apresenta diretrizes mínimas para a contratação de estudos para a elaboração de dossiês para patrimonialização de bens de natureza material visando apresentar subsídios para a identificação e o reconhecimento para o seu acautelamento.</w:t>
      </w:r>
    </w:p>
    <w:p w:rsidR="00000000" w:rsidDel="00000000" w:rsidP="00000000" w:rsidRDefault="00000000" w:rsidRPr="00000000" w14:paraId="0000000A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OBJETIVO DA CONTRATAÇÃO</w:t>
      </w:r>
    </w:p>
    <w:p w:rsidR="00000000" w:rsidDel="00000000" w:rsidP="00000000" w:rsidRDefault="00000000" w:rsidRPr="00000000" w14:paraId="0000000D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Contratar bolsista(s), do(s) coordenador(es) ou equipe técnica para 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elaboração de dossiês para patrimonialização de bens de natureza material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visando apresentar subsídios para a identificação e o reconhecimento de bens.</w:t>
      </w:r>
    </w:p>
    <w:p w:rsidR="00000000" w:rsidDel="00000000" w:rsidP="00000000" w:rsidRDefault="00000000" w:rsidRPr="00000000" w14:paraId="0000000E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ATIVIDADES</w:t>
      </w:r>
    </w:p>
    <w:p w:rsidR="00000000" w:rsidDel="00000000" w:rsidP="00000000" w:rsidRDefault="00000000" w:rsidRPr="00000000" w14:paraId="00000011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atividades compreendidas no escopo de elaboração de dossiês se dividem em:</w:t>
      </w:r>
    </w:p>
    <w:p w:rsidR="00000000" w:rsidDel="00000000" w:rsidP="00000000" w:rsidRDefault="00000000" w:rsidRPr="00000000" w14:paraId="00000012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Dossiê de Tombamento de Bens ou Conjuntos Edificado: documento técnico que reúne todas as informações necessárias para fundamentar o processo de tombamento de um bem cultural de natureza material, contendo estudos detalhados sobre a relevância histórica, artística, arquitetônica, arqueológica ou paisagística do bem, justificando sua proteção legal. Esses dossiês devem conter, no mínimo:</w:t>
      </w:r>
    </w:p>
    <w:p w:rsidR="00000000" w:rsidDel="00000000" w:rsidP="00000000" w:rsidRDefault="00000000" w:rsidRPr="00000000" w14:paraId="00000013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caracterização do bem:</w:t>
      </w:r>
    </w:p>
    <w:p w:rsidR="00000000" w:rsidDel="00000000" w:rsidP="00000000" w:rsidRDefault="00000000" w:rsidRPr="00000000" w14:paraId="00000014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informações sobre práticas sociais e culturais associadas ao bem;</w:t>
      </w:r>
    </w:p>
    <w:p w:rsidR="00000000" w:rsidDel="00000000" w:rsidP="00000000" w:rsidRDefault="00000000" w:rsidRPr="00000000" w14:paraId="00000015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 aspectos históricos e sociais do bem;</w:t>
      </w:r>
    </w:p>
    <w:p w:rsidR="00000000" w:rsidDel="00000000" w:rsidP="00000000" w:rsidRDefault="00000000" w:rsidRPr="00000000" w14:paraId="00000016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c) caracterização técnica e estética do bem;</w:t>
      </w:r>
    </w:p>
    <w:p w:rsidR="00000000" w:rsidDel="00000000" w:rsidP="00000000" w:rsidRDefault="00000000" w:rsidRPr="00000000" w14:paraId="00000017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d) relevância e participação na paisagem local, quando for o caso;</w:t>
      </w:r>
    </w:p>
    <w:p w:rsidR="00000000" w:rsidDel="00000000" w:rsidP="00000000" w:rsidRDefault="00000000" w:rsidRPr="00000000" w14:paraId="00000018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e) análise das relações territoriais, quando for o caso;</w:t>
      </w:r>
    </w:p>
    <w:p w:rsidR="00000000" w:rsidDel="00000000" w:rsidP="00000000" w:rsidRDefault="00000000" w:rsidRPr="00000000" w14:paraId="00000019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f) avaliação do estado de preservação;</w:t>
      </w:r>
    </w:p>
    <w:p w:rsidR="00000000" w:rsidDel="00000000" w:rsidP="00000000" w:rsidRDefault="00000000" w:rsidRPr="00000000" w14:paraId="0000001A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g) avaliação do estado de conservação, quando se tratar de monumentos ou edificações isoladas;</w:t>
      </w:r>
    </w:p>
    <w:p w:rsidR="00000000" w:rsidDel="00000000" w:rsidP="00000000" w:rsidRDefault="00000000" w:rsidRPr="00000000" w14:paraId="0000001B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h)   documentação iconográfica atualizada: levantamento cadastral das edificações, quando se tratar se tratar de monumentos ou edificações isoladas, mapas e levantamentos fotográfico;</w:t>
      </w:r>
    </w:p>
    <w:p w:rsidR="00000000" w:rsidDel="00000000" w:rsidP="00000000" w:rsidRDefault="00000000" w:rsidRPr="00000000" w14:paraId="0000001C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proposta de definição e delimitação do bem a ser tombado e de seu eventual entorno, devidamente justificada e acompanhada das respectivas poligonais, quando pertinentes, indicadas por meio de coordenadas geográficas, de acordo com o sistema geodésico brasileiro; </w:t>
      </w:r>
    </w:p>
    <w:p w:rsidR="00000000" w:rsidDel="00000000" w:rsidP="00000000" w:rsidRDefault="00000000" w:rsidRPr="00000000" w14:paraId="0000001D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fatores que afetam ou podem afetar o bem, como riscos ou vulnerabilidades, a serem considerados em sua preservação e gestão; </w:t>
      </w:r>
    </w:p>
    <w:p w:rsidR="00000000" w:rsidDel="00000000" w:rsidP="00000000" w:rsidRDefault="00000000" w:rsidRPr="00000000" w14:paraId="0000001E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indicação de valores atribuídos ao bem;</w:t>
      </w:r>
    </w:p>
    <w:p w:rsidR="00000000" w:rsidDel="00000000" w:rsidP="00000000" w:rsidRDefault="00000000" w:rsidRPr="00000000" w14:paraId="0000001F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definição de atributos que expressam os valores reconhecidos.</w:t>
      </w:r>
    </w:p>
    <w:p w:rsidR="00000000" w:rsidDel="00000000" w:rsidP="00000000" w:rsidRDefault="00000000" w:rsidRPr="00000000" w14:paraId="00000020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 Dossiê para Valoração de Patrimônio Ferroviário: documento técnico que reúne todas as informações necessárias para fundamentar o processo de valorização do patrimônio ferroviário brasileiro, contendo estudos detalhados sobre a relevância histórica com o desenvolvimento econômico do país, relevância artística e arquitetônica, descrição da infraestrutura ferroviária tais como estações, trilhos, pontes, oficinas e material rodante.</w:t>
      </w:r>
    </w:p>
    <w:p w:rsidR="00000000" w:rsidDel="00000000" w:rsidP="00000000" w:rsidRDefault="00000000" w:rsidRPr="00000000" w14:paraId="00000023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 caracterização do bem:</w:t>
      </w:r>
    </w:p>
    <w:p w:rsidR="00000000" w:rsidDel="00000000" w:rsidP="00000000" w:rsidRDefault="00000000" w:rsidRPr="00000000" w14:paraId="00000024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informações sobre práticas sociais e culturais associadas ao bem;</w:t>
      </w:r>
    </w:p>
    <w:p w:rsidR="00000000" w:rsidDel="00000000" w:rsidP="00000000" w:rsidRDefault="00000000" w:rsidRPr="00000000" w14:paraId="00000025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 aspectos históricos e sociais do bem com destaque para os valores associados à memória ferroviária;</w:t>
      </w:r>
    </w:p>
    <w:p w:rsidR="00000000" w:rsidDel="00000000" w:rsidP="00000000" w:rsidRDefault="00000000" w:rsidRPr="00000000" w14:paraId="00000026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c) caracterização técnica e estética do bem;</w:t>
      </w:r>
    </w:p>
    <w:p w:rsidR="00000000" w:rsidDel="00000000" w:rsidP="00000000" w:rsidRDefault="00000000" w:rsidRPr="00000000" w14:paraId="00000027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d) relevância e participação na paisagem local, quando for o caso;</w:t>
      </w:r>
    </w:p>
    <w:p w:rsidR="00000000" w:rsidDel="00000000" w:rsidP="00000000" w:rsidRDefault="00000000" w:rsidRPr="00000000" w14:paraId="00000028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e) análise das relações territoriais, quando for o caso;</w:t>
      </w:r>
    </w:p>
    <w:p w:rsidR="00000000" w:rsidDel="00000000" w:rsidP="00000000" w:rsidRDefault="00000000" w:rsidRPr="00000000" w14:paraId="00000029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f) avaliação do estado de preservação;</w:t>
      </w:r>
    </w:p>
    <w:p w:rsidR="00000000" w:rsidDel="00000000" w:rsidP="00000000" w:rsidRDefault="00000000" w:rsidRPr="00000000" w14:paraId="0000002A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g) avaliação do estado de conservação, quando se tratar de edificações isoladas;</w:t>
      </w:r>
    </w:p>
    <w:p w:rsidR="00000000" w:rsidDel="00000000" w:rsidP="00000000" w:rsidRDefault="00000000" w:rsidRPr="00000000" w14:paraId="0000002B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h)   documentação iconográfica atualizada: levantamento cadastral das edificações, quando se tratar se tratar de edificações isoladas, mapas e levantamentos fotográfico;</w:t>
      </w:r>
    </w:p>
    <w:p w:rsidR="00000000" w:rsidDel="00000000" w:rsidP="00000000" w:rsidRDefault="00000000" w:rsidRPr="00000000" w14:paraId="0000002C">
      <w:pPr>
        <w:ind w:right="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fatores que afetam ou podem afetar o bem, como riscos ou vulnerabilidades, a serem considerados em sua preservação e gestão.</w:t>
      </w:r>
    </w:p>
    <w:p w:rsidR="00000000" w:rsidDel="00000000" w:rsidP="00000000" w:rsidRDefault="00000000" w:rsidRPr="00000000" w14:paraId="0000002D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c) Realização de Consultas Livre, Prévia e Informada de Comunidades tradicionais, quando o processo de acautelamento envolver áreas quilombolas, indígenas ou de outras comunidades tradicionais: A Consulta Livre, Prévia e Informada (CLPI) de Comunidades Tradicionais é um direito garantido a essas comunidades, conforme a Convenção 169 da OIT (Organização Internacional do Trabalho) e a Constituição Federal do Brasil. Esse mecanismo assegura que essas comunidades sejam consultadas sobre projetos, políticas públicas ou empreendimentos que possam impactar seus territórios, modos de vida e cultura. Esse instrumento é essencial para a proteção dos direitos das comunidades tradicionais e deve ser conduzida de maneira respeitosa, seguindo protocolos próprios definidos pelas próprias comunidades. O objetivo deste documento técnico é garantir que qualquer processo de reconhecimento a ser executado com as comunidades tradicionais visando o acautelamento de seu patrimônio cultural seja devidamente consultado. O registro dessas ações devem considerar e conter: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Deverá ser respeitado os protocolos de consulta das comunidades, quando existentes, ou deverá ser previamente definido com a comunidade como se procederá a consulta, com a elaboração de cronograma de trabalho, quando necessário;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consulta deverá partir de momento preparatório no qual os solicitantes deverão informar sobre o objeto da consulta, apresentar subsídios técnicos acessíveis para que as comunidade possam compreender a demanda;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Toda a atividade realizada deverá ser registrada e compor relatório síntese do(s) encontro(s), juntando documentação comprobatória, tais como fotografias, listas de presença e atas das reuniões nas quais devem constar as deliberações de cada reunião;</w:t>
      </w:r>
    </w:p>
    <w:p w:rsidR="00000000" w:rsidDel="00000000" w:rsidP="00000000" w:rsidRDefault="00000000" w:rsidRPr="00000000" w14:paraId="00000032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Caberá aos bolsista(s), coordenador(es) ou equipe técnica contratada desenvolverem as seguintes atividades:</w:t>
      </w:r>
    </w:p>
    <w:p w:rsidR="00000000" w:rsidDel="00000000" w:rsidP="00000000" w:rsidRDefault="00000000" w:rsidRPr="00000000" w14:paraId="00000034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Elaborar os produtos relacionados para o Dossiê de Tombamento de Bem Edificado, Dossiê para Valoração de Patrimônio Ferroviário e Relatório das atividades de Consultas Livre, Prévia e Informada de Comunidades Tradicionais.</w:t>
      </w:r>
    </w:p>
    <w:p w:rsidR="00000000" w:rsidDel="00000000" w:rsidP="00000000" w:rsidRDefault="00000000" w:rsidRPr="00000000" w14:paraId="00000035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Participar de reuniões com equipes técnicas, comunidade envolvida com o bem pesquisado e outros entes, à medida em que for solicitado, registrando como atividade complementar de pesquisa.</w:t>
      </w:r>
    </w:p>
    <w:p w:rsidR="00000000" w:rsidDel="00000000" w:rsidP="00000000" w:rsidRDefault="00000000" w:rsidRPr="00000000" w14:paraId="00000036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Apresentar o processo de elaboração e resultados em formato especificado pelo contratante.</w:t>
      </w:r>
    </w:p>
    <w:p w:rsidR="00000000" w:rsidDel="00000000" w:rsidP="00000000" w:rsidRDefault="00000000" w:rsidRPr="00000000" w14:paraId="00000037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 PRODUTOS</w:t>
      </w:r>
    </w:p>
    <w:p w:rsidR="00000000" w:rsidDel="00000000" w:rsidP="00000000" w:rsidRDefault="00000000" w:rsidRPr="00000000" w14:paraId="0000003A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ações a serem desenvolvidas deverão ser apresentadas em três produtos, a saber: </w:t>
      </w:r>
    </w:p>
    <w:p w:rsidR="00000000" w:rsidDel="00000000" w:rsidP="00000000" w:rsidRDefault="00000000" w:rsidRPr="00000000" w14:paraId="0000003B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5.1 PRODUTO 1 - Plano de Trabalho</w:t>
      </w:r>
    </w:p>
    <w:p w:rsidR="00000000" w:rsidDel="00000000" w:rsidP="00000000" w:rsidRDefault="00000000" w:rsidRPr="00000000" w14:paraId="0000003D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etapa tem como objetivo conhecer os bens a serem investigados, que possam prover subsídios para a patrimonialização de bens culturais. Deve conter:</w:t>
      </w:r>
    </w:p>
    <w:p w:rsidR="00000000" w:rsidDel="00000000" w:rsidP="00000000" w:rsidRDefault="00000000" w:rsidRPr="00000000" w14:paraId="0000003E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Indicação do nome, endereço, nacionalidade e currículo com cópia das publicações científicas que comprove a idoneidade técnico-científica do(s) bolsista(s), do(s) coordenador(es) ou equipe técnica;</w:t>
      </w:r>
    </w:p>
    <w:p w:rsidR="00000000" w:rsidDel="00000000" w:rsidP="00000000" w:rsidRDefault="00000000" w:rsidRPr="00000000" w14:paraId="0000003F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Indicação do(s) bem(ns) cultural(is) de natureza material a serem tratados;</w:t>
      </w:r>
    </w:p>
    <w:p w:rsidR="00000000" w:rsidDel="00000000" w:rsidP="00000000" w:rsidRDefault="00000000" w:rsidRPr="00000000" w14:paraId="00000040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Desenvolvimento científico que contenha: definição dos objetivos; conceituação e metodologia; cronograma da execução.</w:t>
      </w:r>
    </w:p>
    <w:p w:rsidR="00000000" w:rsidDel="00000000" w:rsidP="00000000" w:rsidRDefault="00000000" w:rsidRPr="00000000" w14:paraId="00000041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5.2 PRODUTO 2 - Coleta de dados e Desenvolvimento do produto: Dossiê</w:t>
      </w:r>
    </w:p>
    <w:p w:rsidR="00000000" w:rsidDel="00000000" w:rsidP="00000000" w:rsidRDefault="00000000" w:rsidRPr="00000000" w14:paraId="00000043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etapa tem como objetivo obter dados relevantes e confiáveis para identificar e reconhecer um bem cultural de natureza material. Procurará reunir informações importantes de diversas fontes e que servirão de insumos para a proposta de tombamento de bem contida.</w:t>
      </w:r>
    </w:p>
    <w:p w:rsidR="00000000" w:rsidDel="00000000" w:rsidP="00000000" w:rsidRDefault="00000000" w:rsidRPr="00000000" w14:paraId="00000044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identificação; denominação; caracterização de acordo com as tipologias:  bens imóveis Isolados, conjuntos arquitetônicos, conjuntos urbanos, conjuntos rurais, sítios arqueológicos, monumentos naturais de feição notável dotada pela natureza, monumentos naturais de feição notável dotada pela indústria humana, bens integrados e; bens móveis: acervos e coleções; endereço completo ou localização por meio de coordenadas geográficas, de acordo com o sistema geodésico brasileiro e; descrição do bem.</w:t>
      </w:r>
    </w:p>
    <w:p w:rsidR="00000000" w:rsidDel="00000000" w:rsidP="00000000" w:rsidRDefault="00000000" w:rsidRPr="00000000" w14:paraId="00000045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Levantamento documental e pesquisa bibliográfica.</w:t>
      </w:r>
    </w:p>
    <w:p w:rsidR="00000000" w:rsidDel="00000000" w:rsidP="00000000" w:rsidRDefault="00000000" w:rsidRPr="00000000" w14:paraId="00000046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estado de preservação do bem para as tipologias:  bens imóveis Isolados, conjuntos arquitetônicos, conjuntos urbanos, conjuntos rurais, sítios arqueológicos, monumentos naturais de feição notável dotada pela natureza, monumentos naturais de feição notável dotada pela indústria humana, bens integrados e; bens móveis: acervos e coleções;</w:t>
      </w:r>
    </w:p>
    <w:p w:rsidR="00000000" w:rsidDel="00000000" w:rsidP="00000000" w:rsidRDefault="00000000" w:rsidRPr="00000000" w14:paraId="00000047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IV. foto(s) atual(ais) que comprovem a existência do bem</w:t>
      </w:r>
    </w:p>
    <w:p w:rsidR="00000000" w:rsidDel="00000000" w:rsidP="00000000" w:rsidRDefault="00000000" w:rsidRPr="00000000" w14:paraId="00000048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V. estado de conservação do bem para os casos de monumentos isolados, bens móveis ou integrados;</w:t>
      </w:r>
    </w:p>
    <w:p w:rsidR="00000000" w:rsidDel="00000000" w:rsidP="00000000" w:rsidRDefault="00000000" w:rsidRPr="00000000" w14:paraId="00000049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VI. presença e natureza de diferentes riscos à existência do bem;</w:t>
      </w:r>
    </w:p>
    <w:p w:rsidR="00000000" w:rsidDel="00000000" w:rsidP="00000000" w:rsidRDefault="00000000" w:rsidRPr="00000000" w14:paraId="0000004A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VII. possibilidade de acesso ao bem, de maneira a permitir a continuidade dos estudos;</w:t>
      </w:r>
    </w:p>
    <w:p w:rsidR="00000000" w:rsidDel="00000000" w:rsidP="00000000" w:rsidRDefault="00000000" w:rsidRPr="00000000" w14:paraId="0000004B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VIII. condição de fruição do bem;</w:t>
      </w:r>
    </w:p>
    <w:p w:rsidR="00000000" w:rsidDel="00000000" w:rsidP="00000000" w:rsidRDefault="00000000" w:rsidRPr="00000000" w14:paraId="0000004C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IX. Entrevistas com os atores envolvidos na fruição e na gestão atual do bem</w:t>
      </w:r>
    </w:p>
    <w:p w:rsidR="00000000" w:rsidDel="00000000" w:rsidP="00000000" w:rsidRDefault="00000000" w:rsidRPr="00000000" w14:paraId="0000004D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X. disponibilidade de documentação complementar;</w:t>
      </w:r>
    </w:p>
    <w:p w:rsidR="00000000" w:rsidDel="00000000" w:rsidP="00000000" w:rsidRDefault="00000000" w:rsidRPr="00000000" w14:paraId="0000004E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XI. mapeamento dos agentes locais estratégicos;</w:t>
      </w:r>
    </w:p>
    <w:p w:rsidR="00000000" w:rsidDel="00000000" w:rsidP="00000000" w:rsidRDefault="00000000" w:rsidRPr="00000000" w14:paraId="0000004F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XII. situação fundiária do bem, quando possível.</w:t>
      </w:r>
    </w:p>
    <w:p w:rsidR="00000000" w:rsidDel="00000000" w:rsidP="00000000" w:rsidRDefault="00000000" w:rsidRPr="00000000" w14:paraId="00000050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5.3 PRODUTO 3 - Inventário</w:t>
      </w:r>
    </w:p>
    <w:p w:rsidR="00000000" w:rsidDel="00000000" w:rsidP="00000000" w:rsidRDefault="00000000" w:rsidRPr="00000000" w14:paraId="00000052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o item bens móveis: acervos e coleções: Esta etapa tem como objetivo obter dados relevantes e confiáveis, reunir informações importantes de diversas fontes e que servirão de insumos para o inventário dos bens culturais indicados.</w:t>
      </w:r>
    </w:p>
    <w:p w:rsidR="00000000" w:rsidDel="00000000" w:rsidP="00000000" w:rsidRDefault="00000000" w:rsidRPr="00000000" w14:paraId="00000053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objeto do inventário deve conter:</w:t>
      </w:r>
    </w:p>
    <w:p w:rsidR="00000000" w:rsidDel="00000000" w:rsidP="00000000" w:rsidRDefault="00000000" w:rsidRPr="00000000" w14:paraId="00000054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identificação detalhada dos bens </w:t>
      </w:r>
    </w:p>
    <w:p w:rsidR="00000000" w:rsidDel="00000000" w:rsidP="00000000" w:rsidRDefault="00000000" w:rsidRPr="00000000" w14:paraId="00000055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descrição histórica e artística</w:t>
      </w:r>
    </w:p>
    <w:p w:rsidR="00000000" w:rsidDel="00000000" w:rsidP="00000000" w:rsidRDefault="00000000" w:rsidRPr="00000000" w14:paraId="00000056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registros fotográficos</w:t>
      </w:r>
    </w:p>
    <w:p w:rsidR="00000000" w:rsidDel="00000000" w:rsidP="00000000" w:rsidRDefault="00000000" w:rsidRPr="00000000" w14:paraId="00000057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IV. estado de preservação e conservação</w:t>
      </w:r>
    </w:p>
    <w:p w:rsidR="00000000" w:rsidDel="00000000" w:rsidP="00000000" w:rsidRDefault="00000000" w:rsidRPr="00000000" w14:paraId="00000058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V. Levantamento documental e pesquisa bibliográfica.</w:t>
      </w:r>
    </w:p>
    <w:p w:rsidR="00000000" w:rsidDel="00000000" w:rsidP="00000000" w:rsidRDefault="00000000" w:rsidRPr="00000000" w14:paraId="00000059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Entende-se por carregamento de dados a interpretação dos dados brutos de forma a gerar informações, correlações e conclusões. Ainda, o inventário deverá ser preenchido no Inventário Nacional de Referências Culturais, de acordo com a indicação a ser dada pelo Iphan. Para bens móveis, todas as peças deverão receber números de inventário.</w:t>
      </w:r>
    </w:p>
    <w:p w:rsidR="00000000" w:rsidDel="00000000" w:rsidP="00000000" w:rsidRDefault="00000000" w:rsidRPr="00000000" w14:paraId="0000005B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5C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5.4 PRODUTO 4 - Relatório Final</w:t>
      </w:r>
    </w:p>
    <w:p w:rsidR="00000000" w:rsidDel="00000000" w:rsidP="00000000" w:rsidRDefault="00000000" w:rsidRPr="00000000" w14:paraId="0000005D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Relatório Final deve conter informações sobre o andamento dos trabalhos desenvolvidos conforme Plano de Trabalho aprovado. Deverão conter análise sobre a execução das atividades desenvolvidas além das seguintes informações:</w:t>
      </w:r>
    </w:p>
    <w:p w:rsidR="00000000" w:rsidDel="00000000" w:rsidP="00000000" w:rsidRDefault="00000000" w:rsidRPr="00000000" w14:paraId="0000005E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Dossiê do bem cultural de natureza material indicado para tombamento ou outra forma de acautelamento requerida;</w:t>
      </w:r>
    </w:p>
    <w:p w:rsidR="00000000" w:rsidDel="00000000" w:rsidP="00000000" w:rsidRDefault="00000000" w:rsidRPr="00000000" w14:paraId="0000005F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Descrição das atividades realizadas nos bens e a partir deles;</w:t>
      </w:r>
    </w:p>
    <w:p w:rsidR="00000000" w:rsidDel="00000000" w:rsidP="00000000" w:rsidRDefault="00000000" w:rsidRPr="00000000" w14:paraId="00000060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Fotografias dos bens e das atividades realizadas, visando o conhecimento futuro do bem;</w:t>
      </w:r>
    </w:p>
    <w:p w:rsidR="00000000" w:rsidDel="00000000" w:rsidP="00000000" w:rsidRDefault="00000000" w:rsidRPr="00000000" w14:paraId="00000061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IV. Informações associadas, como relatórios, cópias de caderno de campo, fotografias, fichas de catalogação, fichas de análise, registros de áudio e/ou vídeo etc., deverão necessariamente ser acrescidas ao Relatório Final, para fins de continuidade e posterior prosseguimento da análise do bem pela equipe técnica do Iphan.</w:t>
      </w:r>
    </w:p>
    <w:p w:rsidR="00000000" w:rsidDel="00000000" w:rsidP="00000000" w:rsidRDefault="00000000" w:rsidRPr="00000000" w14:paraId="00000062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6. INFORMAÇÕES GERAIS</w:t>
      </w:r>
    </w:p>
    <w:p w:rsidR="00000000" w:rsidDel="00000000" w:rsidP="00000000" w:rsidRDefault="00000000" w:rsidRPr="00000000" w14:paraId="00000064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6.1 Forma de entrega do produto</w:t>
      </w:r>
    </w:p>
    <w:p w:rsidR="00000000" w:rsidDel="00000000" w:rsidP="00000000" w:rsidRDefault="00000000" w:rsidRPr="00000000" w14:paraId="00000065">
      <w:pPr>
        <w:spacing w:line="350.4" w:lineRule="auto"/>
        <w:ind w:left="80" w:right="10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Os produtos deverão ser apresentados ao contratante com cópia ao IPHAN, nas versões solicitadas pelo contratante, preferencialmente em meio digital, e, após aprovação, entregues no formato final em meio digital e 1 cópia impressa, quando disponível.</w:t>
      </w:r>
    </w:p>
    <w:p w:rsidR="00000000" w:rsidDel="00000000" w:rsidP="00000000" w:rsidRDefault="00000000" w:rsidRPr="00000000" w14:paraId="00000066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6.2 Responsável pelo recebimento do produto</w:t>
      </w:r>
    </w:p>
    <w:p w:rsidR="00000000" w:rsidDel="00000000" w:rsidP="00000000" w:rsidRDefault="00000000" w:rsidRPr="00000000" w14:paraId="00000068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Os serviços técnicos, objetos deste termo de referência, serão acompanhados, recebidos e analisados por representante formal do contratante, devidamente nomeado para exercer a função.</w:t>
      </w:r>
    </w:p>
    <w:p w:rsidR="00000000" w:rsidDel="00000000" w:rsidP="00000000" w:rsidRDefault="00000000" w:rsidRPr="00000000" w14:paraId="00000069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6.3 Responsabilidades e obrigações</w:t>
      </w:r>
    </w:p>
    <w:p w:rsidR="00000000" w:rsidDel="00000000" w:rsidP="00000000" w:rsidRDefault="00000000" w:rsidRPr="00000000" w14:paraId="0000006B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Analisar e aprovar os produtos;</w:t>
      </w:r>
    </w:p>
    <w:p w:rsidR="00000000" w:rsidDel="00000000" w:rsidP="00000000" w:rsidRDefault="00000000" w:rsidRPr="00000000" w14:paraId="0000006C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Solicitar complementações aos produtos quando necessário;</w:t>
      </w:r>
    </w:p>
    <w:p w:rsidR="00000000" w:rsidDel="00000000" w:rsidP="00000000" w:rsidRDefault="00000000" w:rsidRPr="00000000" w14:paraId="0000006D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Solicitar ao contratado todas as providências necessárias ao bom andamento dos levantamentos técnicos necessários para a elaboração do inventário;</w:t>
      </w:r>
    </w:p>
    <w:p w:rsidR="00000000" w:rsidDel="00000000" w:rsidP="00000000" w:rsidRDefault="00000000" w:rsidRPr="00000000" w14:paraId="0000006E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IV. Notificar, por escrito, o contratado sobre a ocorrência de eventuais imperfeições no curso da execução do levantamento técnico, fixando prazo para sua correção.</w:t>
      </w:r>
    </w:p>
    <w:p w:rsidR="00000000" w:rsidDel="00000000" w:rsidP="00000000" w:rsidRDefault="00000000" w:rsidRPr="00000000" w14:paraId="0000006F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7. PRAZOS</w:t>
      </w:r>
    </w:p>
    <w:p w:rsidR="00000000" w:rsidDel="00000000" w:rsidP="00000000" w:rsidRDefault="00000000" w:rsidRPr="00000000" w14:paraId="00000071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projeto deverá ser desenvolvido no prazo de 360 (trezentos e sessenta) dias a partir da contratação do(s) bolsista(s), do(s) coordenador(es) ou equipe técnica.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4245"/>
        <w:gridCol w:w="3225"/>
        <w:tblGridChange w:id="0">
          <w:tblGrid>
            <w:gridCol w:w="1530"/>
            <w:gridCol w:w="4245"/>
            <w:gridCol w:w="32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PRODUTO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PRAZO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Plano de Trabalho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30 dias a partir da contratação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Coleta de dados e Desenvolvimento do produto: Dossiê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270 dias a partir da contratação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Inventário (para o caso de coleções e acervos)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300 dias a partir da contratação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Relatório Final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330 dias a partir da contratação</w:t>
            </w:r>
          </w:p>
        </w:tc>
      </w:tr>
    </w:tbl>
    <w:p w:rsidR="00000000" w:rsidDel="00000000" w:rsidP="00000000" w:rsidRDefault="00000000" w:rsidRPr="00000000" w14:paraId="00000081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8. IDENTIFICAÇÃO DOS RESPONSÁVEIS PELA ESPECIFICAÇÃO TÉCNICA</w:t>
      </w:r>
    </w:p>
    <w:p w:rsidR="00000000" w:rsidDel="00000000" w:rsidP="00000000" w:rsidRDefault="00000000" w:rsidRPr="00000000" w14:paraId="00000084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Instituto do Patrimônio Histórico e Artístico Nacional </w:t>
      </w:r>
    </w:p>
    <w:p w:rsidR="00000000" w:rsidDel="00000000" w:rsidP="00000000" w:rsidRDefault="00000000" w:rsidRPr="00000000" w14:paraId="00000085">
      <w:pPr>
        <w:ind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Escopo básico disponibilizado pela Coordenação-Geral de Identificação e Reconhecimento– CGID/DEPAM/IPHAN.</w:t>
      </w: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line="360" w:lineRule="auto"/>
        <w:ind w:firstLine="8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left"/>
    </w:pPr>
    <w:rPr>
      <w:b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  <w:ind w:firstLine="0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40" w:lineRule="auto"/>
      <w:ind w:firstLine="0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i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lineRule="auto"/>
      <w:ind w:firstLine="0"/>
    </w:pPr>
    <w:rPr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>
      <w:ind w:firstLine="0"/>
      <w:jc w:val="center"/>
    </w:pPr>
    <w:rPr>
      <w:b w:val="1"/>
    </w:rPr>
  </w:style>
  <w:style w:type="paragraph" w:styleId="Subtitle">
    <w:name w:val="Subtitle"/>
    <w:basedOn w:val="Normal"/>
    <w:next w:val="Normal"/>
    <w:pPr>
      <w:ind w:firstLine="851"/>
      <w:jc w:val="center"/>
    </w:pPr>
    <w:rPr>
      <w:b w:val="1"/>
      <w:smallCaps w:val="1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C6966088F6B45BE48B6324F26132E" ma:contentTypeVersion="14" ma:contentTypeDescription="Criar um novo documento." ma:contentTypeScope="" ma:versionID="acf83b80618fa12ae80eba30c5cf170a">
  <xsd:schema xmlns:xsd="http://www.w3.org/2001/XMLSchema" xmlns:xs="http://www.w3.org/2001/XMLSchema" xmlns:p="http://schemas.microsoft.com/office/2006/metadata/properties" xmlns:ns2="b7741074-a228-4fae-beb0-ef022781b534" xmlns:ns3="34060223-175a-4c09-9c4d-65f20d0bae53" targetNamespace="http://schemas.microsoft.com/office/2006/metadata/properties" ma:root="true" ma:fieldsID="31cc9a6e6abd912de75a58b373632ae7" ns2:_="" ns3:_="">
    <xsd:import namespace="b7741074-a228-4fae-beb0-ef022781b534"/>
    <xsd:import namespace="34060223-175a-4c09-9c4d-65f20d0ba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1074-a228-4fae-beb0-ef022781b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60223-175a-4c09-9c4d-65f20d0ba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614870-85ab-49d9-90bc-12a5d10f6430}" ma:internalName="TaxCatchAll" ma:showField="CatchAllData" ma:web="34060223-175a-4c09-9c4d-65f20d0ba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60223-175a-4c09-9c4d-65f20d0bae53" xsi:nil="true"/>
    <lcf76f155ced4ddcb4097134ff3c332f xmlns="b7741074-a228-4fae-beb0-ef022781b5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F5FD8B-1549-444F-BFA7-A10B31792CFA}"/>
</file>

<file path=customXml/itemProps2.xml><?xml version="1.0" encoding="utf-8"?>
<ds:datastoreItem xmlns:ds="http://schemas.openxmlformats.org/officeDocument/2006/customXml" ds:itemID="{C3C009FA-7BB5-40FE-ACAA-CCA9F68668B3}"/>
</file>

<file path=customXml/itemProps3.xml><?xml version="1.0" encoding="utf-8"?>
<ds:datastoreItem xmlns:ds="http://schemas.openxmlformats.org/officeDocument/2006/customXml" ds:itemID="{359BFC1F-544D-4E2A-8998-E1A0865C750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0x010100C8AC6966088F6B45BE48B6324F26132E</vt:lpwstr>
  </property>
</Properties>
</file>