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B13D3B4" w:rsidP="3A46CDC1" w:rsidRDefault="5B13D3B4" w14:paraId="03381C57" w14:textId="721DA801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A46CDC1" w:rsidR="5B13D3B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EDITAL DE CHAMAMENTO PÚBLICO Nº 05/2023 - EDITAL DO PROGRAMA NACIONAL DO PATRIMÔNIO IMATERIAL EM 2023</w:t>
      </w:r>
    </w:p>
    <w:p xmlns:wp14="http://schemas.microsoft.com/office/word/2010/wordml" w:rsidP="12F2EC39" wp14:paraId="156FE4E7" wp14:textId="15F6CB6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2F2EC39" w:rsidR="2EF66C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ANEXO XII - DECLARAÇÃO DA NÃO OCORRÊNCIA DE IMPEDIMENTOS </w:t>
      </w:r>
    </w:p>
    <w:p xmlns:wp14="http://schemas.microsoft.com/office/word/2010/wordml" w:rsidP="601B5F8B" wp14:paraId="3F00020F" wp14:textId="6DBF226F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>Declaro para os devidos fins, nos termos do art. 26, caput, inciso IX, do Decreto nº 8.726, de 2016, que a [</w:t>
      </w:r>
      <w:r w:rsidRPr="601B5F8B" w:rsidR="2EF66C11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t-BR"/>
        </w:rPr>
        <w:t xml:space="preserve">identificação da organização da sociedade civil – OSC] </w:t>
      </w: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>e seus dirigentes não incorrem em quaisquer das vedações previstas no art. 39 da Lei nº 13.019, de 2014. Nesse sentido, a citada entidade:</w:t>
      </w:r>
    </w:p>
    <w:p xmlns:wp14="http://schemas.microsoft.com/office/word/2010/wordml" w:rsidP="601B5F8B" wp14:paraId="7BD8A14B" wp14:textId="45B327FD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Está regularmente constituída ou, se estrangeira, está autorizada a funcionar no território </w:t>
      </w: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nacional </w:t>
      </w:r>
    </w:p>
    <w:p xmlns:wp14="http://schemas.microsoft.com/office/word/2010/wordml" w:rsidP="601B5F8B" wp14:paraId="6A163190" wp14:textId="400E50B5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>Não</w:t>
      </w: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foi omissa no dever de prestar contas de parceria anteriormente celebrada;</w:t>
      </w:r>
    </w:p>
    <w:p xmlns:wp14="http://schemas.microsoft.com/office/word/2010/wordml" w:rsidP="601B5F8B" wp14:paraId="3AF94797" wp14:textId="09A39257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 </w:t>
      </w:r>
    </w:p>
    <w:p xmlns:wp14="http://schemas.microsoft.com/office/word/2010/wordml" w:rsidP="601B5F8B" wp14:paraId="1650A0EE" wp14:textId="69F3D92E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Observação: a presente vedação não se aplica às entidades que, pela sua própria natureza, sejam constituídas pelas autoridades ora referidas (o que deverá ser devidamente </w:t>
      </w:r>
      <w:bookmarkStart w:name="_Int_mSLvMsEO" w:id="1209561278"/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>informado</w:t>
      </w:r>
      <w:bookmarkEnd w:id="1209561278"/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e justificado pela OSC), sendo vedado que a mesma pessoa figure no instrumento de parceria simultaneamente como dirigente e administrador público (art. 39, §5º, da Lei nº 13.019, de 2014); </w:t>
      </w:r>
    </w:p>
    <w:p xmlns:wp14="http://schemas.microsoft.com/office/word/2010/wordml" w:rsidP="601B5F8B" wp14:paraId="3CEC30C5" wp14:textId="52023A1F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Não teve as contas rejeitadas pela administração pública nos últimos cinco anos, observadas as exceções previstas no art. 39, caput, inciso IV, alíneas “a” a “c”, da Lei nº 13.019, de 2014; 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 </w:t>
      </w:r>
    </w:p>
    <w:p xmlns:wp14="http://schemas.microsoft.com/office/word/2010/wordml" w:rsidP="601B5F8B" wp14:paraId="3055BE92" wp14:textId="3A135CB8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>Não teve contas de parceria julgadas irregulares ou rejeitadas por Tribunal ou Conselho de Contas de qualquer esfera da Federação, em decisão irrecorrível, nos últimos 8 (oito) anos; e</w:t>
      </w:r>
    </w:p>
    <w:p xmlns:wp14="http://schemas.microsoft.com/office/word/2010/wordml" w:rsidP="601B5F8B" wp14:paraId="35F416C0" wp14:textId="45A987D7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01B5F8B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xmlns:wp14="http://schemas.microsoft.com/office/word/2010/wordml" w:rsidP="601B5F8B" wp14:paraId="1E207724" wp14:textId="152F94BD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12F2EC39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Local-UF, data </w:t>
      </w:r>
      <w:r w:rsidRPr="12F2EC39" w:rsidR="2EF66C11">
        <w:rPr>
          <w:rFonts w:ascii="Calibri" w:hAnsi="Calibri" w:eastAsia="Calibri" w:cs="Calibri"/>
          <w:noProof w:val="0"/>
          <w:sz w:val="24"/>
          <w:szCs w:val="24"/>
          <w:lang w:val="pt-BR"/>
        </w:rPr>
        <w:t>(Nome e Cargo do Representante Legal da OSC</w:t>
      </w:r>
      <w:r w:rsidRPr="12F2EC39" w:rsidR="5046517C">
        <w:rPr>
          <w:rFonts w:ascii="Calibri" w:hAnsi="Calibri" w:eastAsia="Calibri" w:cs="Calibri"/>
          <w:noProof w:val="0"/>
          <w:sz w:val="24"/>
          <w:szCs w:val="24"/>
          <w:lang w:val="pt-BR"/>
        </w:rPr>
        <w:t>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SLvMsEO" int2:invalidationBookmarkName="" int2:hashCode="Wx9EJISOphhWqu" int2:id="gItqebE5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14B1C8"/>
    <w:rsid w:val="12F2EC39"/>
    <w:rsid w:val="1C51DB01"/>
    <w:rsid w:val="2EF66C11"/>
    <w:rsid w:val="3A46CDC1"/>
    <w:rsid w:val="4104F1D0"/>
    <w:rsid w:val="5046517C"/>
    <w:rsid w:val="5B13D3B4"/>
    <w:rsid w:val="5E7F8F2A"/>
    <w:rsid w:val="601B5F8B"/>
    <w:rsid w:val="7114B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0481"/>
  <w15:chartTrackingRefBased/>
  <w15:docId w15:val="{0F17D9F2-6165-4516-8713-64F0B67D12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24f239ece7c44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2023-08-04T12:42:35.1737857Z</dcterms:created>
  <dcterms:modified xsi:type="dcterms:W3CDTF">2023-08-04T17:06:44.5991343Z</dcterms:modified>
  <dc:creator>Janila Betania de Oliveira</dc:creator>
  <lastModifiedBy>Janila Betania de Oliveira</lastModifiedBy>
</coreProperties>
</file>