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B13D3B4" w:rsidP="3A46CDC1" w:rsidRDefault="5B13D3B4" w14:paraId="03381C57" w14:textId="721DA801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</w:pPr>
      <w:r w:rsidRPr="3A46CDC1" w:rsidR="5B13D3B4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pt-BR"/>
        </w:rPr>
        <w:t>EDITAL DE CHAMAMENTO PÚBLICO Nº 05/2023 - EDITAL DO PROGRAMA NACIONAL DO PATRIMÔNIO IMATERIAL EM 2023</w:t>
      </w:r>
    </w:p>
    <w:p xmlns:wp14="http://schemas.microsoft.com/office/word/2010/wordml" w:rsidP="12F2EC39" wp14:paraId="156FE4E7" wp14:textId="15F6CB6E">
      <w:pPr>
        <w:pStyle w:val="Normal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</w:pPr>
      <w:r w:rsidRPr="12F2EC39" w:rsidR="2EF66C1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t-BR"/>
        </w:rPr>
        <w:t xml:space="preserve">ANEXO XII - DECLARAÇÃO DA NÃO OCORRÊNCIA DE IMPEDIMENTOS </w:t>
      </w:r>
    </w:p>
    <w:p xmlns:wp14="http://schemas.microsoft.com/office/word/2010/wordml" w:rsidP="601B5F8B" wp14:paraId="3F00020F" wp14:textId="6DBF226F">
      <w:pPr>
        <w:pStyle w:val="Normal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01B5F8B" w:rsidR="2EF66C11">
        <w:rPr>
          <w:rFonts w:ascii="Calibri" w:hAnsi="Calibri" w:eastAsia="Calibri" w:cs="Calibri"/>
          <w:noProof w:val="0"/>
          <w:sz w:val="24"/>
          <w:szCs w:val="24"/>
          <w:lang w:val="pt-BR"/>
        </w:rPr>
        <w:t>Declaro para os devidos fins, nos termos do art. 26, caput, inciso IX, do Decreto nº 8.726, de 2016, que a [</w:t>
      </w:r>
      <w:r w:rsidRPr="601B5F8B" w:rsidR="2EF66C11">
        <w:rPr>
          <w:rFonts w:ascii="Calibri" w:hAnsi="Calibri" w:eastAsia="Calibri" w:cs="Calibri"/>
          <w:i w:val="1"/>
          <w:iCs w:val="1"/>
          <w:noProof w:val="0"/>
          <w:sz w:val="24"/>
          <w:szCs w:val="24"/>
          <w:lang w:val="pt-BR"/>
        </w:rPr>
        <w:t xml:space="preserve">identificação da organização da sociedade civil – OSC] </w:t>
      </w:r>
      <w:r w:rsidRPr="601B5F8B" w:rsidR="2EF66C11">
        <w:rPr>
          <w:rFonts w:ascii="Calibri" w:hAnsi="Calibri" w:eastAsia="Calibri" w:cs="Calibri"/>
          <w:noProof w:val="0"/>
          <w:sz w:val="24"/>
          <w:szCs w:val="24"/>
          <w:lang w:val="pt-BR"/>
        </w:rPr>
        <w:t>e seus dirigentes não incorrem em quaisquer das vedações previstas no art. 39 da Lei nº 13.019, de 2014. Nesse sentido, a citada entidade:</w:t>
      </w:r>
    </w:p>
    <w:p xmlns:wp14="http://schemas.microsoft.com/office/word/2010/wordml" w:rsidP="601B5F8B" wp14:paraId="7BD8A14B" wp14:textId="45B327FD">
      <w:pPr>
        <w:pStyle w:val="Normal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01B5F8B" w:rsidR="2EF66C11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Está regularmente constituída ou, se estrangeira, está autorizada a funcionar no território </w:t>
      </w:r>
      <w:r w:rsidRPr="601B5F8B" w:rsidR="2EF66C11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nacional </w:t>
      </w:r>
    </w:p>
    <w:p xmlns:wp14="http://schemas.microsoft.com/office/word/2010/wordml" w:rsidP="601B5F8B" wp14:paraId="6A163190" wp14:textId="400E50B5">
      <w:pPr>
        <w:pStyle w:val="Normal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01B5F8B" w:rsidR="2EF66C11">
        <w:rPr>
          <w:rFonts w:ascii="Calibri" w:hAnsi="Calibri" w:eastAsia="Calibri" w:cs="Calibri"/>
          <w:noProof w:val="0"/>
          <w:sz w:val="24"/>
          <w:szCs w:val="24"/>
          <w:lang w:val="pt-BR"/>
        </w:rPr>
        <w:t>Não</w:t>
      </w:r>
      <w:r w:rsidRPr="601B5F8B" w:rsidR="2EF66C11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foi omissa no dever de prestar contas de parceria anteriormente celebrada;</w:t>
      </w:r>
    </w:p>
    <w:p xmlns:wp14="http://schemas.microsoft.com/office/word/2010/wordml" w:rsidP="601B5F8B" wp14:paraId="3AF94797" wp14:textId="09A39257">
      <w:pPr>
        <w:pStyle w:val="Normal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01B5F8B" w:rsidR="2EF66C11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Não tem como dirigente membro de Poder ou do Ministério Público, ou dirigente de órgão ou entidade da administração pública da mesma esfera governamental na qual será celebrado o termo de fomento, estendendo-se a vedação aos respectivos cônjuges ou companheiros, bem como parentes em linha reta, colateral ou por afinidade, até o segundo grau. </w:t>
      </w:r>
    </w:p>
    <w:p xmlns:wp14="http://schemas.microsoft.com/office/word/2010/wordml" w:rsidP="601B5F8B" wp14:paraId="1650A0EE" wp14:textId="69F3D92E">
      <w:pPr>
        <w:pStyle w:val="Normal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01B5F8B" w:rsidR="2EF66C11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Observação: a presente vedação não se aplica às entidades que, pela sua própria natureza, sejam constituídas pelas autoridades ora referidas (o que deverá ser devidamente </w:t>
      </w:r>
      <w:bookmarkStart w:name="_Int_mSLvMsEO" w:id="1209561278"/>
      <w:r w:rsidRPr="601B5F8B" w:rsidR="2EF66C11">
        <w:rPr>
          <w:rFonts w:ascii="Calibri" w:hAnsi="Calibri" w:eastAsia="Calibri" w:cs="Calibri"/>
          <w:noProof w:val="0"/>
          <w:sz w:val="24"/>
          <w:szCs w:val="24"/>
          <w:lang w:val="pt-BR"/>
        </w:rPr>
        <w:t>informado</w:t>
      </w:r>
      <w:bookmarkEnd w:id="1209561278"/>
      <w:r w:rsidRPr="601B5F8B" w:rsidR="2EF66C11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 e justificado pela OSC), sendo vedado que a mesma pessoa figure no instrumento de parceria simultaneamente como dirigente e administrador público (art. 39, §5º, da Lei nº 13.019, de 2014); </w:t>
      </w:r>
    </w:p>
    <w:p xmlns:wp14="http://schemas.microsoft.com/office/word/2010/wordml" w:rsidP="601B5F8B" wp14:paraId="3CEC30C5" wp14:textId="52023A1F">
      <w:pPr>
        <w:pStyle w:val="Normal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01B5F8B" w:rsidR="2EF66C11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Não teve as contas rejeitadas pela administração pública nos últimos cinco anos, observadas as exceções previstas no art. 39, caput, inciso IV, alíneas “a” a “c”, da Lei nº 13.019, de 2014; Não se encontra submetida aos efeitos das sanções de suspensão de participação em licitação e impedimento de contratar com a administração, declaração de inidoneidade para licitar ou contratar com a administração pública, suspensão temporária da participação em chamamento público e impedimento de celebrar parceria ou contrato com órgãos e entidades da esfera de governo da administração pública sancionadora e, por fim, declaração de inidoneidade para participar de chamamento público ou celebrar parceria ou contrato com órgãos e entidades de todas as esferas de governo; </w:t>
      </w:r>
    </w:p>
    <w:p xmlns:wp14="http://schemas.microsoft.com/office/word/2010/wordml" w:rsidP="601B5F8B" wp14:paraId="3055BE92" wp14:textId="3A135CB8">
      <w:pPr>
        <w:pStyle w:val="Normal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01B5F8B" w:rsidR="2EF66C11">
        <w:rPr>
          <w:rFonts w:ascii="Calibri" w:hAnsi="Calibri" w:eastAsia="Calibri" w:cs="Calibri"/>
          <w:noProof w:val="0"/>
          <w:sz w:val="24"/>
          <w:szCs w:val="24"/>
          <w:lang w:val="pt-BR"/>
        </w:rPr>
        <w:t>Não teve contas de parceria julgadas irregulares ou rejeitadas por Tribunal ou Conselho de Contas de qualquer esfera da Federação, em decisão irrecorrível, nos últimos 8 (oito) anos; e</w:t>
      </w:r>
    </w:p>
    <w:p xmlns:wp14="http://schemas.microsoft.com/office/word/2010/wordml" w:rsidP="601B5F8B" wp14:paraId="35F416C0" wp14:textId="45A987D7">
      <w:pPr>
        <w:pStyle w:val="Normal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601B5F8B" w:rsidR="2EF66C11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Não tem entre seus dirigentes pessoa cujas contas relativas a parcerias tenham sido julgadas irregulares ou rejeitadas por Tribunal ou Conselho de Contas de qualquer esfera da Federação, em decisão irrecorrível, nos últimos 8 (oito) anos; julgada responsável por falta grave e inabilitada para o exercício de cargo em comissão ou função de confiança, enquanto durar a inabilitação; ou considerada responsável por ato de improbidade, enquanto durarem os prazos estabelecidos nos incisos I, II e III do art. 12 da Lei nº 8.429, de 2 de junho de 1992. </w:t>
      </w:r>
    </w:p>
    <w:p xmlns:wp14="http://schemas.microsoft.com/office/word/2010/wordml" w:rsidP="601B5F8B" wp14:paraId="1E207724" wp14:textId="152F94BD">
      <w:pPr>
        <w:pStyle w:val="Normal"/>
        <w:jc w:val="both"/>
        <w:rPr>
          <w:rFonts w:ascii="Calibri" w:hAnsi="Calibri" w:eastAsia="Calibri" w:cs="Calibri"/>
          <w:noProof w:val="0"/>
          <w:sz w:val="24"/>
          <w:szCs w:val="24"/>
          <w:lang w:val="pt-BR"/>
        </w:rPr>
      </w:pPr>
      <w:r w:rsidRPr="12F2EC39" w:rsidR="2EF66C11">
        <w:rPr>
          <w:rFonts w:ascii="Calibri" w:hAnsi="Calibri" w:eastAsia="Calibri" w:cs="Calibri"/>
          <w:noProof w:val="0"/>
          <w:sz w:val="24"/>
          <w:szCs w:val="24"/>
          <w:lang w:val="pt-BR"/>
        </w:rPr>
        <w:t xml:space="preserve">Local-UF, data </w:t>
      </w:r>
      <w:r w:rsidRPr="12F2EC39" w:rsidR="2EF66C11">
        <w:rPr>
          <w:rFonts w:ascii="Calibri" w:hAnsi="Calibri" w:eastAsia="Calibri" w:cs="Calibri"/>
          <w:noProof w:val="0"/>
          <w:sz w:val="24"/>
          <w:szCs w:val="24"/>
          <w:lang w:val="pt-BR"/>
        </w:rPr>
        <w:t>(Nome e Cargo do Representante Legal da OSC</w:t>
      </w:r>
      <w:r w:rsidRPr="12F2EC39" w:rsidR="5046517C">
        <w:rPr>
          <w:rFonts w:ascii="Calibri" w:hAnsi="Calibri" w:eastAsia="Calibri" w:cs="Calibri"/>
          <w:noProof w:val="0"/>
          <w:sz w:val="24"/>
          <w:szCs w:val="24"/>
          <w:lang w:val="pt-BR"/>
        </w:rPr>
        <w:t>)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mSLvMsEO" int2:invalidationBookmarkName="" int2:hashCode="Wx9EJISOphhWqu" int2:id="gItqebE5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14B1C8"/>
    <w:rsid w:val="12F2EC39"/>
    <w:rsid w:val="1C51DB01"/>
    <w:rsid w:val="2EF66C11"/>
    <w:rsid w:val="3A46CDC1"/>
    <w:rsid w:val="4104F1D0"/>
    <w:rsid w:val="5046517C"/>
    <w:rsid w:val="5B13D3B4"/>
    <w:rsid w:val="5E7F8F2A"/>
    <w:rsid w:val="601B5F8B"/>
    <w:rsid w:val="7114B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20481"/>
  <w15:chartTrackingRefBased/>
  <w15:docId w15:val="{0F17D9F2-6165-4516-8713-64F0B67D125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e24f239ece7c440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2023-08-04T12:42:35.1737857Z</dcterms:created>
  <dcterms:modified xsi:type="dcterms:W3CDTF">2023-08-04T17:06:44.5991343Z</dcterms:modified>
  <dc:creator>Janila Betania de Oliveira</dc:creator>
  <lastModifiedBy>Janila Betania de Oliveira</lastModifiedBy>
</coreProperties>
</file>