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76" w:lineRule="auto"/>
        <w:ind w:right="3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MINUTA DE TERMO DE TRANSFERÊNCIA DE MATERIAL (TTM)</w:t>
      </w:r>
    </w:p>
    <w:p w:rsidR="00000000" w:rsidDel="00000000" w:rsidP="00000000" w:rsidRDefault="00000000" w:rsidRPr="00000000" w14:paraId="00000002">
      <w:pPr>
        <w:rPr/>
      </w:pPr>
      <w:r w:rsidDel="00000000" w:rsidR="00000000" w:rsidRPr="00000000">
        <w:rPr>
          <w:rtl w:val="0"/>
        </w:rPr>
      </w:r>
    </w:p>
    <w:tbl>
      <w:tblPr>
        <w:tblStyle w:val="Table1"/>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80"/>
        <w:tblGridChange w:id="0">
          <w:tblGrid>
            <w:gridCol w:w="948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3">
            <w:pPr>
              <w:widowControl w:val="0"/>
              <w:spacing w:after="0" w:line="276"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BASE NORMATIVA:</w:t>
            </w:r>
          </w:p>
          <w:p w:rsidR="00000000" w:rsidDel="00000000" w:rsidP="00000000" w:rsidRDefault="00000000" w:rsidRPr="00000000" w14:paraId="00000004">
            <w:pPr>
              <w:widowControl w:val="0"/>
              <w:spacing w:after="0" w:line="240" w:lineRule="auto"/>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PORTARIA INSA No 71, DE 25 DE JUNHO DE 2021 - POLÍTICA DE INOVAÇÃO</w:t>
            </w:r>
          </w:p>
          <w:p w:rsidR="00000000" w:rsidDel="00000000" w:rsidP="00000000" w:rsidRDefault="00000000" w:rsidRPr="00000000" w14:paraId="00000005">
            <w:pPr>
              <w:widowControl w:val="0"/>
              <w:spacing w:after="0" w:line="276"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06">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15. Materiais biológicos que sejam resultantes de atividades realizadas no INSA, e/ou que envolvam a utilização de recursos financeiros, infraestrutura, equipamentos, insumos, materiais e informações pertencentes ou disponibilizadas pelo Instituto, serão de titularidade do INSA.</w:t>
            </w:r>
          </w:p>
          <w:p w:rsidR="00000000" w:rsidDel="00000000" w:rsidP="00000000" w:rsidRDefault="00000000" w:rsidRPr="00000000" w14:paraId="00000007">
            <w:pPr>
              <w:widowControl w:val="0"/>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widowControl w:val="0"/>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A remessa de material biológico de titularidade do INSA deverá ser previamente formalizada, por meio da assinatura de Termo de Transferência de Material (TTM), observada a legislação pertinente e os procedimentos institucionais estabelecidos.</w:t>
            </w:r>
            <w:r w:rsidDel="00000000" w:rsidR="00000000" w:rsidRPr="00000000">
              <w:rPr>
                <w:rtl w:val="0"/>
              </w:rPr>
            </w:r>
          </w:p>
        </w:tc>
      </w:tr>
    </w:tbl>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widowControl w:val="0"/>
        <w:spacing w:after="0" w:line="276" w:lineRule="auto"/>
        <w:ind w:right="30"/>
        <w:jc w:val="both"/>
        <w:rPr>
          <w:rFonts w:ascii="Times New Roman" w:cs="Times New Roman" w:eastAsia="Times New Roman" w:hAnsi="Times New Roman"/>
          <w:b w:val="1"/>
          <w:i w:val="1"/>
          <w:sz w:val="24"/>
          <w:szCs w:val="24"/>
        </w:rPr>
      </w:pPr>
      <w:r w:rsidDel="00000000" w:rsidR="00000000" w:rsidRPr="00000000">
        <w:rPr>
          <w:rtl w:val="0"/>
        </w:rPr>
      </w:r>
    </w:p>
    <w:tbl>
      <w:tblPr>
        <w:tblStyle w:val="Table2"/>
        <w:tblW w:w="9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530"/>
        <w:tblGridChange w:id="0">
          <w:tblGrid>
            <w:gridCol w:w="9530"/>
          </w:tblGrid>
        </w:tblGridChange>
      </w:tblGrid>
      <w:tr>
        <w:trPr>
          <w:cantSplit w:val="0"/>
          <w:tblHeader w:val="0"/>
        </w:trPr>
        <w:tc>
          <w:tcPr>
            <w:shd w:fill="ffff00" w:val="clear"/>
            <w:tcMar>
              <w:top w:w="100.0" w:type="dxa"/>
              <w:left w:w="100.0" w:type="dxa"/>
              <w:bottom w:w="100.0" w:type="dxa"/>
              <w:right w:w="100.0" w:type="dxa"/>
            </w:tcMar>
          </w:tcPr>
          <w:sdt>
            <w:sdtPr>
              <w:tag w:val="goog_rdk_0"/>
            </w:sdtPr>
            <w:sdtContent>
              <w:p w:rsidR="00000000" w:rsidDel="00000000" w:rsidP="00000000" w:rsidRDefault="00000000" w:rsidRPr="00000000" w14:paraId="0000000B">
                <w:pPr>
                  <w:pStyle w:val="Heading2"/>
                  <w:keepNext w:val="0"/>
                  <w:keepLines w:val="0"/>
                  <w:widowControl w:val="0"/>
                  <w:spacing w:after="0" w:before="90" w:line="276" w:lineRule="auto"/>
                  <w:ind w:right="30"/>
                  <w:jc w:val="both"/>
                  <w:rPr>
                    <w:rFonts w:ascii="Times New Roman" w:cs="Times New Roman" w:eastAsia="Times New Roman" w:hAnsi="Times New Roman"/>
                    <w:i w:val="1"/>
                    <w:sz w:val="24"/>
                    <w:szCs w:val="24"/>
                  </w:rPr>
                </w:pPr>
                <w:bookmarkStart w:colFirst="0" w:colLast="0" w:name="_heading=h.ku3urwr3vern" w:id="0"/>
                <w:bookmarkEnd w:id="0"/>
                <w:r w:rsidDel="00000000" w:rsidR="00000000" w:rsidRPr="00000000">
                  <w:rPr>
                    <w:rFonts w:ascii="Times New Roman" w:cs="Times New Roman" w:eastAsia="Times New Roman" w:hAnsi="Times New Roman"/>
                    <w:i w:val="1"/>
                    <w:sz w:val="24"/>
                    <w:szCs w:val="24"/>
                    <w:rtl w:val="0"/>
                  </w:rPr>
                  <w:t xml:space="preserve">CONSIDERAÇÕES GERAIS:</w:t>
                </w:r>
              </w:p>
            </w:sdtContent>
          </w:sdt>
          <w:p w:rsidR="00000000" w:rsidDel="00000000" w:rsidP="00000000" w:rsidRDefault="00000000" w:rsidRPr="00000000" w14:paraId="0000000C">
            <w:pPr>
              <w:numPr>
                <w:ilvl w:val="0"/>
                <w:numId w:val="3"/>
              </w:numPr>
              <w:spacing w:after="0" w:afterAutospacing="0" w:before="90" w:line="276" w:lineRule="auto"/>
              <w:ind w:left="720" w:right="385.8661417322844"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 Termo de Transferência de Material (TTM) é o instrumento formal em que o INSA envia material biológico de sua titularidade para um destinatário interessado</w:t>
            </w:r>
          </w:p>
          <w:p w:rsidR="00000000" w:rsidDel="00000000" w:rsidP="00000000" w:rsidRDefault="00000000" w:rsidRPr="00000000" w14:paraId="0000000D">
            <w:pPr>
              <w:numPr>
                <w:ilvl w:val="0"/>
                <w:numId w:val="3"/>
              </w:numPr>
              <w:spacing w:after="0" w:afterAutospacing="0" w:before="0" w:beforeAutospacing="0" w:line="276" w:lineRule="auto"/>
              <w:ind w:left="720" w:right="385.8661417322844"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É preciso que o material tenha cadastro de Acesso no SISGEN;</w:t>
            </w:r>
          </w:p>
          <w:p w:rsidR="00000000" w:rsidDel="00000000" w:rsidP="00000000" w:rsidRDefault="00000000" w:rsidRPr="00000000" w14:paraId="0000000E">
            <w:pPr>
              <w:numPr>
                <w:ilvl w:val="0"/>
                <w:numId w:val="3"/>
              </w:numPr>
              <w:spacing w:before="0" w:beforeAutospacing="0" w:line="276" w:lineRule="auto"/>
              <w:ind w:left="720" w:right="385.8661417322844"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Em anexo há um Guia de Remessa em que o pesquisador irá preencher com suas informações, do destinatário, do material e deve ser assinado pela Direção.</w:t>
            </w:r>
            <w:r w:rsidDel="00000000" w:rsidR="00000000" w:rsidRPr="00000000">
              <w:rPr>
                <w:rtl w:val="0"/>
              </w:rPr>
            </w:r>
          </w:p>
        </w:tc>
      </w:tr>
    </w:tbl>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tl w:val="0"/>
        </w:rPr>
      </w:r>
    </w:p>
    <w:tbl>
      <w:tblPr>
        <w:tblStyle w:val="Table3"/>
        <w:tblW w:w="9495.0" w:type="dxa"/>
        <w:jc w:val="left"/>
        <w:tblInd w:w="1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95"/>
        <w:tblGridChange w:id="0">
          <w:tblGrid>
            <w:gridCol w:w="9495"/>
          </w:tblGrid>
        </w:tblGridChange>
      </w:tblGrid>
      <w:tr>
        <w:trPr>
          <w:cantSplit w:val="0"/>
          <w:tblHeader w:val="0"/>
        </w:trPr>
        <w:tc>
          <w:tcPr>
            <w:shd w:fill="ffff00" w:val="clear"/>
            <w:tcMar>
              <w:top w:w="100.0" w:type="dxa"/>
              <w:left w:w="100.0" w:type="dxa"/>
              <w:bottom w:w="100.0" w:type="dxa"/>
              <w:right w:w="100.0" w:type="dxa"/>
            </w:tcMar>
          </w:tcPr>
          <w:sdt>
            <w:sdtPr>
              <w:tag w:val="goog_rdk_1"/>
            </w:sdtPr>
            <w:sdtContent>
              <w:p w:rsidR="00000000" w:rsidDel="00000000" w:rsidP="00000000" w:rsidRDefault="00000000" w:rsidRPr="00000000" w14:paraId="00000010">
                <w:pPr>
                  <w:pStyle w:val="Heading2"/>
                  <w:keepNext w:val="0"/>
                  <w:keepLines w:val="0"/>
                  <w:widowControl w:val="0"/>
                  <w:spacing w:after="0" w:before="215" w:line="276" w:lineRule="auto"/>
                  <w:ind w:right="30"/>
                  <w:jc w:val="both"/>
                  <w:rPr>
                    <w:rFonts w:ascii="Times New Roman" w:cs="Times New Roman" w:eastAsia="Times New Roman" w:hAnsi="Times New Roman"/>
                    <w:b w:val="1"/>
                    <w:i w:val="1"/>
                    <w:sz w:val="24"/>
                    <w:szCs w:val="24"/>
                  </w:rPr>
                </w:pPr>
                <w:bookmarkStart w:colFirst="0" w:colLast="0" w:name="_heading=h.7pl4uqs96cx1" w:id="1"/>
                <w:bookmarkEnd w:id="1"/>
                <w:r w:rsidDel="00000000" w:rsidR="00000000" w:rsidRPr="00000000">
                  <w:rPr>
                    <w:rFonts w:ascii="Times New Roman" w:cs="Times New Roman" w:eastAsia="Times New Roman" w:hAnsi="Times New Roman"/>
                    <w:i w:val="1"/>
                    <w:sz w:val="24"/>
                    <w:szCs w:val="24"/>
                    <w:rtl w:val="0"/>
                  </w:rPr>
                  <w:t xml:space="preserve">NOTAS EXPLICATIVAS</w:t>
                </w:r>
                <w:r w:rsidDel="00000000" w:rsidR="00000000" w:rsidRPr="00000000">
                  <w:rPr>
                    <w:rtl w:val="0"/>
                  </w:rPr>
                </w:r>
              </w:p>
            </w:sdtContent>
          </w:sdt>
          <w:p w:rsidR="00000000" w:rsidDel="00000000" w:rsidP="00000000" w:rsidRDefault="00000000" w:rsidRPr="00000000" w14:paraId="00000011">
            <w:pPr>
              <w:spacing w:before="90" w:line="276" w:lineRule="auto"/>
              <w:ind w:right="30"/>
              <w:jc w:val="both"/>
              <w:rPr>
                <w:rFonts w:ascii="Times New Roman" w:cs="Times New Roman" w:eastAsia="Times New Roman" w:hAnsi="Times New Roman"/>
                <w:i w:val="1"/>
                <w:sz w:val="24"/>
                <w:szCs w:val="24"/>
              </w:rPr>
            </w:pPr>
            <w:bookmarkStart w:colFirst="0" w:colLast="0" w:name="_heading=h.gjdgxs" w:id="2"/>
            <w:bookmarkEnd w:id="2"/>
            <w:r w:rsidDel="00000000" w:rsidR="00000000" w:rsidRPr="00000000">
              <w:rPr>
                <w:rFonts w:ascii="Times New Roman" w:cs="Times New Roman" w:eastAsia="Times New Roman" w:hAnsi="Times New Roman"/>
                <w:i w:val="1"/>
                <w:sz w:val="24"/>
                <w:szCs w:val="24"/>
                <w:rtl w:val="0"/>
              </w:rPr>
              <w:t xml:space="preserve">Os itens deste modelo de </w:t>
            </w:r>
            <w:r w:rsidDel="00000000" w:rsidR="00000000" w:rsidRPr="00000000">
              <w:rPr>
                <w:rFonts w:ascii="Times New Roman" w:cs="Times New Roman" w:eastAsia="Times New Roman" w:hAnsi="Times New Roman"/>
                <w:b w:val="1"/>
                <w:i w:val="1"/>
                <w:sz w:val="24"/>
                <w:szCs w:val="24"/>
                <w:rtl w:val="0"/>
              </w:rPr>
              <w:t xml:space="preserve">Termo de Transferência de Material (MTT)</w:t>
            </w:r>
            <w:r w:rsidDel="00000000" w:rsidR="00000000" w:rsidRPr="00000000">
              <w:rPr>
                <w:rFonts w:ascii="Times New Roman" w:cs="Times New Roman" w:eastAsia="Times New Roman" w:hAnsi="Times New Roman"/>
                <w:i w:val="1"/>
                <w:sz w:val="24"/>
                <w:szCs w:val="24"/>
                <w:rtl w:val="0"/>
              </w:rPr>
              <w:t xml:space="preserve">, destacados em </w:t>
            </w:r>
            <w:r w:rsidDel="00000000" w:rsidR="00000000" w:rsidRPr="00000000">
              <w:rPr>
                <w:rFonts w:ascii="Times New Roman" w:cs="Times New Roman" w:eastAsia="Times New Roman" w:hAnsi="Times New Roman"/>
                <w:b w:val="1"/>
                <w:i w:val="1"/>
                <w:color w:val="ff0000"/>
                <w:sz w:val="24"/>
                <w:szCs w:val="24"/>
                <w:rtl w:val="0"/>
              </w:rPr>
              <w:t xml:space="preserve">Vermelho </w:t>
            </w:r>
            <w:r w:rsidDel="00000000" w:rsidR="00000000" w:rsidRPr="00000000">
              <w:rPr>
                <w:rFonts w:ascii="Times New Roman" w:cs="Times New Roman" w:eastAsia="Times New Roman" w:hAnsi="Times New Roman"/>
                <w:i w:val="1"/>
                <w:sz w:val="24"/>
                <w:szCs w:val="24"/>
                <w:rtl w:val="0"/>
              </w:rPr>
              <w:t xml:space="preserve">devem ser preenchidos ou adotados pela entidade pública, de acordo com as peculiaridades do objeto e em conformidade com as condições da entidade pública.</w:t>
            </w:r>
          </w:p>
          <w:p w:rsidR="00000000" w:rsidDel="00000000" w:rsidP="00000000" w:rsidRDefault="00000000" w:rsidRPr="00000000" w14:paraId="00000012">
            <w:pPr>
              <w:spacing w:line="276" w:lineRule="auto"/>
              <w:ind w:right="3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Alguns itens receberão notas explicativas destacadas para compreensão do agente ou setor responsável pela elaboração das minutas, que deverão ser suprimidas quando da finalização do documento.</w:t>
            </w:r>
          </w:p>
          <w:p w:rsidR="00000000" w:rsidDel="00000000" w:rsidP="00000000" w:rsidRDefault="00000000" w:rsidRPr="00000000" w14:paraId="00000013">
            <w:pPr>
              <w:spacing w:line="276" w:lineRule="auto"/>
              <w:ind w:right="3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Os itens na cor </w:t>
            </w:r>
            <w:r w:rsidDel="00000000" w:rsidR="00000000" w:rsidRPr="00000000">
              <w:rPr>
                <w:rFonts w:ascii="Times New Roman" w:cs="Times New Roman" w:eastAsia="Times New Roman" w:hAnsi="Times New Roman"/>
                <w:b w:val="1"/>
                <w:i w:val="1"/>
                <w:sz w:val="24"/>
                <w:szCs w:val="24"/>
                <w:rtl w:val="0"/>
              </w:rPr>
              <w:t xml:space="preserve">Preta </w:t>
            </w:r>
            <w:r w:rsidDel="00000000" w:rsidR="00000000" w:rsidRPr="00000000">
              <w:rPr>
                <w:rFonts w:ascii="Times New Roman" w:cs="Times New Roman" w:eastAsia="Times New Roman" w:hAnsi="Times New Roman"/>
                <w:i w:val="1"/>
                <w:sz w:val="24"/>
                <w:szCs w:val="24"/>
                <w:rtl w:val="0"/>
              </w:rPr>
              <w:t xml:space="preserve">devem ser mantidos, podendo eventualmente ser alterados ou excluídos diante do caso concreto.</w:t>
            </w:r>
          </w:p>
          <w:p w:rsidR="00000000" w:rsidDel="00000000" w:rsidP="00000000" w:rsidRDefault="00000000" w:rsidRPr="00000000" w14:paraId="00000014">
            <w:pPr>
              <w:spacing w:line="276" w:lineRule="auto"/>
              <w:ind w:right="3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Os itens redigidos ou destacados na cor </w:t>
            </w:r>
            <w:r w:rsidDel="00000000" w:rsidR="00000000" w:rsidRPr="00000000">
              <w:rPr>
                <w:rFonts w:ascii="Times New Roman" w:cs="Times New Roman" w:eastAsia="Times New Roman" w:hAnsi="Times New Roman"/>
                <w:b w:val="1"/>
                <w:i w:val="1"/>
                <w:color w:val="0000ff"/>
                <w:sz w:val="24"/>
                <w:szCs w:val="24"/>
                <w:rtl w:val="0"/>
              </w:rPr>
              <w:t xml:space="preserve">Azul </w:t>
            </w:r>
            <w:r w:rsidDel="00000000" w:rsidR="00000000" w:rsidRPr="00000000">
              <w:rPr>
                <w:rFonts w:ascii="Times New Roman" w:cs="Times New Roman" w:eastAsia="Times New Roman" w:hAnsi="Times New Roman"/>
                <w:i w:val="1"/>
                <w:sz w:val="24"/>
                <w:szCs w:val="24"/>
                <w:rtl w:val="0"/>
              </w:rPr>
              <w:t xml:space="preserve">são textos sugestivos ou cuja utilização dependerá de situações específicas. Caberá ao setor ou órgão próprio da entidade verificar a pertinência do texto sugerido para esses itens e decidir se eles serão ou não mantidos na redação final.</w:t>
            </w:r>
            <w:r w:rsidDel="00000000" w:rsidR="00000000" w:rsidRPr="00000000">
              <w:rPr>
                <w:rtl w:val="0"/>
              </w:rPr>
            </w:r>
          </w:p>
        </w:tc>
      </w:tr>
    </w:tbl>
    <w:sdt>
      <w:sdtPr>
        <w:tag w:val="goog_rdk_2"/>
      </w:sdtPr>
      <w:sdtContent>
        <w:p w:rsidR="00000000" w:rsidDel="00000000" w:rsidP="00000000" w:rsidRDefault="00000000" w:rsidRPr="00000000" w14:paraId="00000015">
          <w:pPr>
            <w:pStyle w:val="Heading1"/>
            <w:keepNext w:val="0"/>
            <w:keepLines w:val="0"/>
            <w:widowControl w:val="0"/>
            <w:spacing w:after="0" w:before="30" w:line="276" w:lineRule="auto"/>
            <w:ind w:left="0" w:righ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TERMO DE TRANSFERÊNCIA DE MATERIAL (TTM). </w:t>
          </w:r>
        </w:p>
      </w:sdtContent>
    </w:sdt>
    <w:p w:rsidR="00000000" w:rsidDel="00000000" w:rsidP="00000000" w:rsidRDefault="00000000" w:rsidRPr="00000000" w14:paraId="00000016">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tabs>
          <w:tab w:val="left" w:leader="none" w:pos="1167"/>
          <w:tab w:val="left" w:leader="none" w:pos="3439"/>
          <w:tab w:val="left" w:leader="none" w:pos="4332"/>
          <w:tab w:val="left" w:leader="none" w:pos="7530"/>
        </w:tabs>
        <w:spacing w:before="213"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Instituto Nacional do Semiárido</w:t>
      </w:r>
      <w:r w:rsidDel="00000000" w:rsidR="00000000" w:rsidRPr="00000000">
        <w:rPr>
          <w:rFonts w:ascii="Times New Roman" w:cs="Times New Roman" w:eastAsia="Times New Roman" w:hAnsi="Times New Roman"/>
          <w:sz w:val="24"/>
          <w:szCs w:val="24"/>
          <w:rtl w:val="0"/>
        </w:rPr>
        <w:t xml:space="preserve">, sediado na Av. Francisco Lopes de Almeida s/n - Serrotão, inscrita no CNPJ sob o nº 01.263.896/0019-93, doravante denominado </w:t>
      </w:r>
      <w:r w:rsidDel="00000000" w:rsidR="00000000" w:rsidRPr="00000000">
        <w:rPr>
          <w:rFonts w:ascii="Times New Roman" w:cs="Times New Roman" w:eastAsia="Times New Roman" w:hAnsi="Times New Roman"/>
          <w:b w:val="1"/>
          <w:sz w:val="24"/>
          <w:szCs w:val="24"/>
          <w:rtl w:val="0"/>
        </w:rPr>
        <w:t xml:space="preserve">INSA</w:t>
      </w:r>
      <w:r w:rsidDel="00000000" w:rsidR="00000000" w:rsidRPr="00000000">
        <w:rPr>
          <w:rFonts w:ascii="Times New Roman" w:cs="Times New Roman" w:eastAsia="Times New Roman" w:hAnsi="Times New Roman"/>
          <w:sz w:val="24"/>
          <w:szCs w:val="24"/>
          <w:rtl w:val="0"/>
        </w:rPr>
        <w:t xml:space="preserve">, neste ato representada por Mônica Tejo Cavalcanti, e o(a) </w:t>
      </w:r>
      <w:r w:rsidDel="00000000" w:rsidR="00000000" w:rsidRPr="00000000">
        <w:rPr>
          <w:rFonts w:ascii="Times New Roman" w:cs="Times New Roman" w:eastAsia="Times New Roman" w:hAnsi="Times New Roman"/>
          <w:b w:val="1"/>
          <w:color w:val="ff0000"/>
          <w:sz w:val="24"/>
          <w:szCs w:val="24"/>
          <w:rtl w:val="0"/>
        </w:rPr>
        <w:t xml:space="preserve">(indicar nome da ICT/empresa/pessoa física por extenso)</w:t>
      </w:r>
      <w:r w:rsidDel="00000000" w:rsidR="00000000" w:rsidRPr="00000000">
        <w:rPr>
          <w:rFonts w:ascii="Times New Roman" w:cs="Times New Roman" w:eastAsia="Times New Roman" w:hAnsi="Times New Roman"/>
          <w:sz w:val="24"/>
          <w:szCs w:val="24"/>
          <w:rtl w:val="0"/>
        </w:rPr>
        <w:t xml:space="preserve">, sediado(a) no(a) </w:t>
      </w:r>
      <w:r w:rsidDel="00000000" w:rsidR="00000000" w:rsidRPr="00000000">
        <w:rPr>
          <w:rFonts w:ascii="Times New Roman" w:cs="Times New Roman" w:eastAsia="Times New Roman" w:hAnsi="Times New Roman"/>
          <w:b w:val="1"/>
          <w:color w:val="ff0000"/>
          <w:sz w:val="24"/>
          <w:szCs w:val="24"/>
          <w:rtl w:val="0"/>
        </w:rPr>
        <w:t xml:space="preserve">(indicar endereço completo)</w:t>
      </w:r>
      <w:r w:rsidDel="00000000" w:rsidR="00000000" w:rsidRPr="00000000">
        <w:rPr>
          <w:rFonts w:ascii="Times New Roman" w:cs="Times New Roman" w:eastAsia="Times New Roman" w:hAnsi="Times New Roman"/>
          <w:sz w:val="24"/>
          <w:szCs w:val="24"/>
          <w:rtl w:val="0"/>
        </w:rPr>
        <w:t xml:space="preserve">, inscrito(a) no </w:t>
      </w:r>
      <w:r w:rsidDel="00000000" w:rsidR="00000000" w:rsidRPr="00000000">
        <w:rPr>
          <w:rFonts w:ascii="Times New Roman" w:cs="Times New Roman" w:eastAsia="Times New Roman" w:hAnsi="Times New Roman"/>
          <w:color w:val="ff0000"/>
          <w:sz w:val="24"/>
          <w:szCs w:val="24"/>
          <w:rtl w:val="0"/>
        </w:rPr>
        <w:t xml:space="preserve">CNPJ ou CPF </w:t>
      </w:r>
      <w:r w:rsidDel="00000000" w:rsidR="00000000" w:rsidRPr="00000000">
        <w:rPr>
          <w:rFonts w:ascii="Times New Roman" w:cs="Times New Roman" w:eastAsia="Times New Roman" w:hAnsi="Times New Roman"/>
          <w:sz w:val="24"/>
          <w:szCs w:val="24"/>
          <w:rtl w:val="0"/>
        </w:rPr>
        <w:t xml:space="preserve">sob o nº , doravante denominada </w:t>
      </w:r>
      <w:r w:rsidDel="00000000" w:rsidR="00000000" w:rsidRPr="00000000">
        <w:rPr>
          <w:rFonts w:ascii="Times New Roman" w:cs="Times New Roman" w:eastAsia="Times New Roman" w:hAnsi="Times New Roman"/>
          <w:b w:val="1"/>
          <w:sz w:val="24"/>
          <w:szCs w:val="24"/>
          <w:rtl w:val="0"/>
        </w:rPr>
        <w:t xml:space="preserve">DESTINATÁRIO</w:t>
      </w:r>
      <w:r w:rsidDel="00000000" w:rsidR="00000000" w:rsidRPr="00000000">
        <w:rPr>
          <w:rFonts w:ascii="Times New Roman" w:cs="Times New Roman" w:eastAsia="Times New Roman" w:hAnsi="Times New Roman"/>
          <w:sz w:val="24"/>
          <w:szCs w:val="24"/>
          <w:rtl w:val="0"/>
        </w:rPr>
        <w:t xml:space="preserve">, neste ato representado(a) na forma de seu estatuto/contrato social pelo(a) Sr(a). </w:t>
      </w:r>
      <w:r w:rsidDel="00000000" w:rsidR="00000000" w:rsidRPr="00000000">
        <w:rPr>
          <w:rFonts w:ascii="Times New Roman" w:cs="Times New Roman" w:eastAsia="Times New Roman" w:hAnsi="Times New Roman"/>
          <w:b w:val="1"/>
          <w:color w:val="ff0000"/>
          <w:sz w:val="24"/>
          <w:szCs w:val="24"/>
          <w:rtl w:val="0"/>
        </w:rPr>
        <w:t xml:space="preserve">(indicar nome, cargo, e qualificação do representante legal se for ICT ou empresa)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8">
      <w:pPr>
        <w:tabs>
          <w:tab w:val="left" w:leader="none" w:pos="1167"/>
          <w:tab w:val="left" w:leader="none" w:pos="3439"/>
          <w:tab w:val="left" w:leader="none" w:pos="4332"/>
          <w:tab w:val="left" w:leader="none" w:pos="7530"/>
        </w:tabs>
        <w:spacing w:before="213"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CELEBRAM </w:t>
      </w:r>
      <w:r w:rsidDel="00000000" w:rsidR="00000000" w:rsidRPr="00000000">
        <w:rPr>
          <w:rFonts w:ascii="Times New Roman" w:cs="Times New Roman" w:eastAsia="Times New Roman" w:hAnsi="Times New Roman"/>
          <w:sz w:val="24"/>
          <w:szCs w:val="24"/>
          <w:rtl w:val="0"/>
        </w:rPr>
        <w:t xml:space="preserve">o presente </w:t>
      </w:r>
      <w:r w:rsidDel="00000000" w:rsidR="00000000" w:rsidRPr="00000000">
        <w:rPr>
          <w:rFonts w:ascii="Times New Roman" w:cs="Times New Roman" w:eastAsia="Times New Roman" w:hAnsi="Times New Roman"/>
          <w:b w:val="1"/>
          <w:sz w:val="24"/>
          <w:szCs w:val="24"/>
          <w:rtl w:val="0"/>
        </w:rPr>
        <w:t xml:space="preserve">TERMO DE TRANSFERÊNCIA DE MATERIAL (TTM)</w:t>
      </w:r>
      <w:r w:rsidDel="00000000" w:rsidR="00000000" w:rsidRPr="00000000">
        <w:rPr>
          <w:rFonts w:ascii="Times New Roman" w:cs="Times New Roman" w:eastAsia="Times New Roman" w:hAnsi="Times New Roman"/>
          <w:sz w:val="24"/>
          <w:szCs w:val="24"/>
          <w:rtl w:val="0"/>
        </w:rPr>
        <w:t xml:space="preserve">, sujeitando-se às normas das Leis nos 10.973/04, 13.243/16 e 8.666/93, no que couber, do Decreto nº 9.283/2018, e às cláusulas e condições seguintes:</w:t>
      </w:r>
    </w:p>
    <w:p w:rsidR="00000000" w:rsidDel="00000000" w:rsidP="00000000" w:rsidRDefault="00000000" w:rsidRPr="00000000" w14:paraId="0000001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“Material” deste TTM será indicado na Guia de Remessa anexada a este TTM no Anexo I.</w:t>
      </w:r>
    </w:p>
    <w:p w:rsidR="00000000" w:rsidDel="00000000" w:rsidP="00000000" w:rsidRDefault="00000000" w:rsidRPr="00000000" w14:paraId="0000001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a assinatura deste TTM, o Material se tornará disponível para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pelo INSA sujeito aos seguintes termos e condições:</w:t>
      </w:r>
    </w:p>
    <w:p w:rsidR="00000000" w:rsidDel="00000000" w:rsidP="00000000" w:rsidRDefault="00000000" w:rsidRPr="00000000" w14:paraId="0000001B">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pStyle w:val="Title"/>
        <w:spacing w:line="276" w:lineRule="auto"/>
        <w:jc w:val="both"/>
        <w:rPr/>
      </w:pPr>
      <w:bookmarkStart w:colFirst="0" w:colLast="0" w:name="_heading=h.359usab68wzu" w:id="3"/>
      <w:bookmarkEnd w:id="3"/>
      <w:r w:rsidDel="00000000" w:rsidR="00000000" w:rsidRPr="00000000">
        <w:rPr>
          <w:rtl w:val="0"/>
        </w:rPr>
        <w:t xml:space="preserve">CLÁUSULA PRIMEIRA - DO OBJETO </w:t>
      </w:r>
    </w:p>
    <w:p w:rsidR="00000000" w:rsidDel="00000000" w:rsidP="00000000" w:rsidRDefault="00000000" w:rsidRPr="00000000" w14:paraId="0000001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O objeto deste TTM é a remessa de </w:t>
      </w:r>
      <w:r w:rsidDel="00000000" w:rsidR="00000000" w:rsidRPr="00000000">
        <w:rPr>
          <w:rFonts w:ascii="Times New Roman" w:cs="Times New Roman" w:eastAsia="Times New Roman" w:hAnsi="Times New Roman"/>
          <w:color w:val="0000ff"/>
          <w:sz w:val="24"/>
          <w:szCs w:val="24"/>
          <w:rtl w:val="0"/>
        </w:rPr>
        <w:t xml:space="preserve">amostras do patrimônio genético </w:t>
      </w:r>
      <w:r w:rsidDel="00000000" w:rsidR="00000000" w:rsidRPr="00000000">
        <w:rPr>
          <w:rFonts w:ascii="Times New Roman" w:cs="Times New Roman" w:eastAsia="Times New Roman" w:hAnsi="Times New Roman"/>
          <w:sz w:val="24"/>
          <w:szCs w:val="24"/>
          <w:rtl w:val="0"/>
        </w:rPr>
        <w:t xml:space="preserve">identificadas nas Guias de Remessa junto com as quais serão enviadas, nos termos do art. 12, IV, da Lei nº 13.123, de 2015 </w:t>
      </w:r>
      <w:r w:rsidDel="00000000" w:rsidR="00000000" w:rsidRPr="00000000">
        <w:rPr>
          <w:rFonts w:ascii="Times New Roman" w:cs="Times New Roman" w:eastAsia="Times New Roman" w:hAnsi="Times New Roman"/>
          <w:color w:val="0000ff"/>
          <w:sz w:val="24"/>
          <w:szCs w:val="24"/>
          <w:rtl w:val="0"/>
        </w:rPr>
        <w:t xml:space="preserve">e integrará o cadastro no Sistema Nacional de Gestão do Patrimônio Genético e Conhecimentos Tradicionais Associados - SisGen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E">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O Material deverá ser usado pelo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unicamente para realizar as atividades definidas na Guia de Remessa anexa a este TTM (“Propósito”).</w:t>
      </w:r>
    </w:p>
    <w:p w:rsidR="00000000" w:rsidDel="00000000" w:rsidP="00000000" w:rsidRDefault="00000000" w:rsidRPr="00000000" w14:paraId="00000020">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O Material ou Modificações não devem ser usados para qualquer tipo de Propósitos Comerciais, qualquer que seja, pelo </w:t>
      </w:r>
      <w:r w:rsidDel="00000000" w:rsidR="00000000" w:rsidRPr="00000000">
        <w:rPr>
          <w:rFonts w:ascii="Times New Roman" w:cs="Times New Roman" w:eastAsia="Times New Roman" w:hAnsi="Times New Roman"/>
          <w:b w:val="1"/>
          <w:sz w:val="24"/>
          <w:szCs w:val="24"/>
          <w:rtl w:val="0"/>
        </w:rPr>
        <w:t xml:space="preserve">DESTINATÁRIO</w:t>
      </w:r>
      <w:r w:rsidDel="00000000" w:rsidR="00000000" w:rsidRPr="00000000">
        <w:rPr>
          <w:rFonts w:ascii="Times New Roman" w:cs="Times New Roman" w:eastAsia="Times New Roman" w:hAnsi="Times New Roman"/>
          <w:sz w:val="24"/>
          <w:szCs w:val="24"/>
          <w:rtl w:val="0"/>
        </w:rPr>
        <w:t xml:space="preserve">. Nenhum outro direito ou licença é concedido ou implícito neste TTM. Se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tiver a intenção de estender o escopo do Propósito conforme definido na Guia de Remessa,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deverá informar por escrito ao INSA para prévia aprovação. </w:t>
      </w:r>
    </w:p>
    <w:p w:rsidR="00000000" w:rsidDel="00000000" w:rsidP="00000000" w:rsidRDefault="00000000" w:rsidRPr="00000000" w14:paraId="00000022">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pStyle w:val="Title"/>
        <w:spacing w:line="276" w:lineRule="auto"/>
        <w:jc w:val="both"/>
        <w:rPr/>
      </w:pPr>
      <w:bookmarkStart w:colFirst="0" w:colLast="0" w:name="_heading=h.vfphwiac8lek" w:id="4"/>
      <w:bookmarkEnd w:id="4"/>
      <w:r w:rsidDel="00000000" w:rsidR="00000000" w:rsidRPr="00000000">
        <w:rPr>
          <w:rtl w:val="0"/>
        </w:rPr>
        <w:t xml:space="preserve">CLÁUSULA SEGUNDA - DO USO DO MATERIAL</w:t>
      </w:r>
    </w:p>
    <w:p w:rsidR="00000000" w:rsidDel="00000000" w:rsidP="00000000" w:rsidRDefault="00000000" w:rsidRPr="00000000" w14:paraId="00000024">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O Material não deve ser distribuído a Terceiros sem a prévia autorização por escrito da Direção do INSA. </w:t>
      </w:r>
      <w:r w:rsidDel="00000000" w:rsidR="00000000" w:rsidRPr="00000000">
        <w:rPr>
          <w:rtl w:val="0"/>
        </w:rPr>
      </w:r>
    </w:p>
    <w:p w:rsidR="00000000" w:rsidDel="00000000" w:rsidP="00000000" w:rsidRDefault="00000000" w:rsidRPr="00000000" w14:paraId="00000025">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concorda ainda em não usar, ou oferecer para uso, o Material ou Modificações para colaboração de pesquisa ou serviços de pesquisa de qualquer tipo a quaisquer Terceiros sem a prévia autorização por escrito da Direção do INSA na respectiva Guia de Remessa ou em um termo de autorização em separado. </w:t>
      </w:r>
    </w:p>
    <w:p w:rsidR="00000000" w:rsidDel="00000000" w:rsidP="00000000" w:rsidRDefault="00000000" w:rsidRPr="00000000" w14:paraId="00000027">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Caso seja autorizado o repasse à Terceiros conforme os parágrafos primeiro e segundo desta cláusula, fica desde já acordado que tal transferência do Material deverá ser executada sob um termo de transferência de material, que deverá conter termos e condições não menos rigorosos do que os contidos neste TTM.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deverá enviar cópia do TTM assinado com o terceiro autorizado na Guia de Remessa ou no Termo de Autorização ao INSA (</w:t>
      </w:r>
      <w:r w:rsidDel="00000000" w:rsidR="00000000" w:rsidRPr="00000000">
        <w:rPr>
          <w:rFonts w:ascii="Times New Roman" w:cs="Times New Roman" w:eastAsia="Times New Roman" w:hAnsi="Times New Roman"/>
          <w:color w:val="ff0000"/>
          <w:sz w:val="24"/>
          <w:szCs w:val="24"/>
          <w:rtl w:val="0"/>
        </w:rPr>
        <w:t xml:space="preserve">email do coordenador do projeto</w:t>
      </w:r>
      <w:r w:rsidDel="00000000" w:rsidR="00000000" w:rsidRPr="00000000">
        <w:rPr>
          <w:rFonts w:ascii="Times New Roman" w:cs="Times New Roman" w:eastAsia="Times New Roman" w:hAnsi="Times New Roman"/>
          <w:sz w:val="24"/>
          <w:szCs w:val="24"/>
          <w:rtl w:val="0"/>
        </w:rPr>
        <w:t xml:space="preserve">) e ao CGEN (cgen@mma.gov.br) antes da transferência do Material. </w:t>
      </w:r>
    </w:p>
    <w:p w:rsidR="00000000" w:rsidDel="00000000" w:rsidP="00000000" w:rsidRDefault="00000000" w:rsidRPr="00000000" w14:paraId="00000029">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276"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quarto </w:t>
      </w:r>
      <w:r w:rsidDel="00000000" w:rsidR="00000000" w:rsidRPr="00000000">
        <w:rPr>
          <w:rFonts w:ascii="Times New Roman" w:cs="Times New Roman" w:eastAsia="Times New Roman" w:hAnsi="Times New Roman"/>
          <w:color w:val="0000ff"/>
          <w:sz w:val="24"/>
          <w:szCs w:val="24"/>
          <w:rtl w:val="0"/>
        </w:rPr>
        <w:t xml:space="preserve">- Quando se tratar de remessa de amostras de variedade tradicional local ou crioula ou de raça localmente adaptada ou crioula, uma cópia deste TTM e da respectiva Guia de Remessa será encaminhada pelo INSA ao provedor, quando identificado. O INSA declara que esta disposição é obrigatória nos termos da legislação aplicável, porém não é aplicável a este TTM.</w:t>
      </w:r>
    </w:p>
    <w:p w:rsidR="00000000" w:rsidDel="00000000" w:rsidP="00000000" w:rsidRDefault="00000000" w:rsidRPr="00000000" w14:paraId="0000002B">
      <w:pPr>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Style w:val="Title"/>
        <w:spacing w:line="276" w:lineRule="auto"/>
        <w:jc w:val="both"/>
        <w:rPr/>
      </w:pPr>
      <w:bookmarkStart w:colFirst="0" w:colLast="0" w:name="_heading=h.9oor8nrkcyus" w:id="5"/>
      <w:bookmarkEnd w:id="5"/>
      <w:r w:rsidDel="00000000" w:rsidR="00000000" w:rsidRPr="00000000">
        <w:rPr>
          <w:rtl w:val="0"/>
        </w:rPr>
        <w:t xml:space="preserve">CLÁUSULA  TERCEIRA - DA PROPRIEDADE INTELECTUAL</w:t>
      </w:r>
    </w:p>
    <w:p w:rsidR="00000000" w:rsidDel="00000000" w:rsidP="00000000" w:rsidRDefault="00000000" w:rsidRPr="00000000" w14:paraId="0000002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O Material e todos os direitos de propriedade intelectual relacionados ao mesmo, são e deverão permanecer como propriedade somente do INSA.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reconhece que não é provedor do Material objeto deste TTM.</w:t>
      </w:r>
    </w:p>
    <w:p w:rsidR="00000000" w:rsidDel="00000000" w:rsidP="00000000" w:rsidRDefault="00000000" w:rsidRPr="00000000" w14:paraId="0000002E">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276" w:lineRule="auto"/>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Parágrafo segundo </w:t>
      </w:r>
      <w:r w:rsidDel="00000000" w:rsidR="00000000" w:rsidRPr="00000000">
        <w:rPr>
          <w:rFonts w:ascii="Times New Roman" w:cs="Times New Roman" w:eastAsia="Times New Roman" w:hAnsi="Times New Roman"/>
          <w:color w:val="0000ff"/>
          <w:sz w:val="24"/>
          <w:szCs w:val="24"/>
          <w:rtl w:val="0"/>
        </w:rPr>
        <w:t xml:space="preserve">- Sem prejuízo do disposto no parágrafo primeiro, se a realização do Propósito resultar no desenvolvimento de um produto ou processo através do uso de, ou incorporando o Material, os direitos de propriedade intelectual relacionados às invenções ou descobertas, sejam ou não patenteáveis, obtidas a partir do uso do Material pelo </w:t>
      </w:r>
      <w:r w:rsidDel="00000000" w:rsidR="00000000" w:rsidRPr="00000000">
        <w:rPr>
          <w:rFonts w:ascii="Times New Roman" w:cs="Times New Roman" w:eastAsia="Times New Roman" w:hAnsi="Times New Roman"/>
          <w:b w:val="1"/>
          <w:color w:val="0000ff"/>
          <w:sz w:val="24"/>
          <w:szCs w:val="24"/>
          <w:rtl w:val="0"/>
        </w:rPr>
        <w:t xml:space="preserve">DESTINATÁRIO </w:t>
      </w:r>
      <w:r w:rsidDel="00000000" w:rsidR="00000000" w:rsidRPr="00000000">
        <w:rPr>
          <w:rFonts w:ascii="Times New Roman" w:cs="Times New Roman" w:eastAsia="Times New Roman" w:hAnsi="Times New Roman"/>
          <w:color w:val="0000ff"/>
          <w:sz w:val="24"/>
          <w:szCs w:val="24"/>
          <w:rtl w:val="0"/>
        </w:rPr>
        <w:t xml:space="preserve">(“PI Conjunta”), devem ser de propriedade de ambas as Partes, levando em consideração o papel e a contribuição do </w:t>
      </w:r>
      <w:r w:rsidDel="00000000" w:rsidR="00000000" w:rsidRPr="00000000">
        <w:rPr>
          <w:rFonts w:ascii="Times New Roman" w:cs="Times New Roman" w:eastAsia="Times New Roman" w:hAnsi="Times New Roman"/>
          <w:b w:val="1"/>
          <w:color w:val="0000ff"/>
          <w:sz w:val="24"/>
          <w:szCs w:val="24"/>
          <w:rtl w:val="0"/>
        </w:rPr>
        <w:t xml:space="preserve">DESTINATÁRIO </w:t>
      </w:r>
      <w:r w:rsidDel="00000000" w:rsidR="00000000" w:rsidRPr="00000000">
        <w:rPr>
          <w:rFonts w:ascii="Times New Roman" w:cs="Times New Roman" w:eastAsia="Times New Roman" w:hAnsi="Times New Roman"/>
          <w:color w:val="0000ff"/>
          <w:sz w:val="24"/>
          <w:szCs w:val="24"/>
          <w:rtl w:val="0"/>
        </w:rPr>
        <w:t xml:space="preserve">e do INSA no desenvolvimento de tal PI Conjunta e quaisquer leis e regulamentos aplicáveis relacionados à propriedade ou ao inventor. As Partes deverão negociar de boa-fé um acordo escrito para cada PI Conjunta, antes de qualquer uso para Propósitos Comerciais, cessão ou licença de tal PI Conjunta, o qual deverá estabelecer os termos e condições de tal propriedade conjunta.</w:t>
      </w:r>
    </w:p>
    <w:p w:rsidR="00000000" w:rsidDel="00000000" w:rsidP="00000000" w:rsidRDefault="00000000" w:rsidRPr="00000000" w14:paraId="00000030">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deverá informar imediatamente ao INSA qualquer PI Conjunta feita em conexão com este TTM antes de qualquer depósito de pedido de patente ao NIT INSA (pi@insa.gov.br).</w:t>
      </w:r>
    </w:p>
    <w:p w:rsidR="00000000" w:rsidDel="00000000" w:rsidP="00000000" w:rsidRDefault="00000000" w:rsidRPr="00000000" w14:paraId="0000003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Style w:val="Title"/>
        <w:spacing w:line="276" w:lineRule="auto"/>
        <w:jc w:val="both"/>
        <w:rPr/>
      </w:pPr>
      <w:bookmarkStart w:colFirst="0" w:colLast="0" w:name="_heading=h.g8ah2pouj60d" w:id="6"/>
      <w:bookmarkEnd w:id="6"/>
      <w:r w:rsidDel="00000000" w:rsidR="00000000" w:rsidRPr="00000000">
        <w:rPr>
          <w:rtl w:val="0"/>
        </w:rPr>
        <w:t xml:space="preserve">CLÁUSULA  QUARTA - RESULTADOS E PUBLICAÇÕES</w:t>
      </w:r>
    </w:p>
    <w:p w:rsidR="00000000" w:rsidDel="00000000" w:rsidP="00000000" w:rsidRDefault="00000000" w:rsidRPr="00000000" w14:paraId="0000003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concorda em divulgar detalhadamente ao INSA toda informação científica e dados obtidos durante a execução do Propósito com o Material (“Resultados”). Resultados preliminares e/ou parciais bem como conjuntos completos de Resultados serão divulgados ao INSA independente de qualquer publicação. Os Resultados obtidos pelo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com o Material devem ser comunicados em detalhe a (</w:t>
      </w:r>
      <w:r w:rsidDel="00000000" w:rsidR="00000000" w:rsidRPr="00000000">
        <w:rPr>
          <w:rFonts w:ascii="Times New Roman" w:cs="Times New Roman" w:eastAsia="Times New Roman" w:hAnsi="Times New Roman"/>
          <w:color w:val="ff0000"/>
          <w:sz w:val="24"/>
          <w:szCs w:val="24"/>
          <w:rtl w:val="0"/>
        </w:rPr>
        <w:t xml:space="preserve">Inserir o nome, e-mail e telefone do pesquisador do INSA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não divulgará, seja oralmente, eletronicamente ou impresso, qualquer informação que inclua o Material, PI Conjunta ou outra informação gerada e fornecida pelo INSA sob este TTM, sem antes obter o prévio consentimento do INSA.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deverá fornecer uma cópia do manuscrito ao INSA pelo menos 30 (trinta) dias antes da submissão para publicação, de modo a permitir que o INSA tenha uma oportunidade de proteger a sua própria informação confidencial.</w:t>
      </w:r>
    </w:p>
    <w:p w:rsidR="00000000" w:rsidDel="00000000" w:rsidP="00000000" w:rsidRDefault="00000000" w:rsidRPr="00000000" w14:paraId="0000003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e o Pesquisador do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concordam em reconhecer o INSA como a fonte do Material em qualquer publicação resultante do uso do Material. A autoria de publicações resultantes do uso do Material por parte do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e do Pesquisador do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serão baseadas em contribuições à publicação e de acordo com padrões acadêmicos e o costume.</w:t>
      </w:r>
    </w:p>
    <w:p w:rsidR="00000000" w:rsidDel="00000000" w:rsidP="00000000" w:rsidRDefault="00000000" w:rsidRPr="00000000" w14:paraId="0000003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Style w:val="Title"/>
        <w:spacing w:line="276" w:lineRule="auto"/>
        <w:jc w:val="both"/>
        <w:rPr/>
      </w:pPr>
      <w:bookmarkStart w:colFirst="0" w:colLast="0" w:name="_heading=h.ghtsjo3efcgi" w:id="7"/>
      <w:bookmarkEnd w:id="7"/>
      <w:r w:rsidDel="00000000" w:rsidR="00000000" w:rsidRPr="00000000">
        <w:rPr>
          <w:rtl w:val="0"/>
        </w:rPr>
        <w:t xml:space="preserve">CLÁUSULA  QUINTA - RENÚNCIAS E REPRESENTAÇÕES</w:t>
      </w:r>
    </w:p>
    <w:p w:rsidR="00000000" w:rsidDel="00000000" w:rsidP="00000000" w:rsidRDefault="00000000" w:rsidRPr="00000000" w14:paraId="0000003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w:t>
      </w:r>
      <w:r w:rsidDel="00000000" w:rsidR="00000000" w:rsidRPr="00000000">
        <w:rPr>
          <w:rFonts w:ascii="Times New Roman" w:cs="Times New Roman" w:eastAsia="Times New Roman" w:hAnsi="Times New Roman"/>
          <w:sz w:val="24"/>
          <w:szCs w:val="24"/>
          <w:rtl w:val="0"/>
        </w:rPr>
        <w:t xml:space="preserve"> - O Material é de natureza experimental, pode não ser seguro e pode ter características desconhecidas. O INSA não faz representação e não fornece garantias, expressas ou implícitas, com relação ao Material, incluindo, sem limitação, garantias de comercialização e adequação a uma finalidade específica. O INSA rejeita todas as garantias expressas ou implícitas de que o Material, não infringe ou se apropria indevidamente de direitos de propriedade intelectual de terceiros, ou que os Resultados podem estar sujeitos à proteção da propriedade intelectual.</w:t>
      </w:r>
    </w:p>
    <w:p w:rsidR="00000000" w:rsidDel="00000000" w:rsidP="00000000" w:rsidRDefault="00000000" w:rsidRPr="00000000" w14:paraId="0000003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assume toda a responsabilidade por danos que possam ocorrer do uso, armazenamento ou descarte do Material ou Derivativos, se houver. O INSA não será responsável perante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por qualquer perda, reivindicação ou demanda feita pelo Destinatário, ou feita contra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por quaisquer terceiros, devido ou decorrente do mesmo, exceto na medida permitida por lei, quando causada por negligência ou dolo do INSA.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concorda em indenizar, eximir, e defender o INSA contra quaisquer reivindicações, custos ou outras obrigações que possam surgir como resultado do uso, armazenamento ou descarte do Material por parte do </w:t>
      </w:r>
      <w:r w:rsidDel="00000000" w:rsidR="00000000" w:rsidRPr="00000000">
        <w:rPr>
          <w:rFonts w:ascii="Times New Roman" w:cs="Times New Roman" w:eastAsia="Times New Roman" w:hAnsi="Times New Roman"/>
          <w:b w:val="1"/>
          <w:sz w:val="24"/>
          <w:szCs w:val="24"/>
          <w:rtl w:val="0"/>
        </w:rPr>
        <w:t xml:space="preserve">DESTINATÁRIO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terceiro </w:t>
      </w:r>
      <w:r w:rsidDel="00000000" w:rsidR="00000000" w:rsidRPr="00000000">
        <w:rPr>
          <w:rFonts w:ascii="Times New Roman" w:cs="Times New Roman" w:eastAsia="Times New Roman" w:hAnsi="Times New Roman"/>
          <w:sz w:val="24"/>
          <w:szCs w:val="24"/>
          <w:rtl w:val="0"/>
        </w:rPr>
        <w:t xml:space="preserve">- O MATERIAL OU MODIFICAÇÕES NÃO DEVE SER USADAS EM HUMANOS, testes clínicos, para a alimentação de animais, ou para fins de diagnósticos que envolvem seres humanos.</w:t>
      </w:r>
    </w:p>
    <w:p w:rsidR="00000000" w:rsidDel="00000000" w:rsidP="00000000" w:rsidRDefault="00000000" w:rsidRPr="00000000" w14:paraId="0000004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quarto </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e o Pesquisador do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concordam em usar o Material de acordo com todas as leis, regulamentos governamentais, e diretrizes que possam ser aplicáveis ao Material.</w:t>
      </w:r>
    </w:p>
    <w:p w:rsidR="00000000" w:rsidDel="00000000" w:rsidP="00000000" w:rsidRDefault="00000000" w:rsidRPr="00000000" w14:paraId="0000004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quinto </w:t>
      </w:r>
      <w:r w:rsidDel="00000000" w:rsidR="00000000" w:rsidRPr="00000000">
        <w:rPr>
          <w:rFonts w:ascii="Times New Roman" w:cs="Times New Roman" w:eastAsia="Times New Roman" w:hAnsi="Times New Roman"/>
          <w:sz w:val="24"/>
          <w:szCs w:val="24"/>
          <w:rtl w:val="0"/>
        </w:rPr>
        <w:t xml:space="preserve">- O INSA fornecerá o Material sem custo para o </w:t>
      </w:r>
      <w:r w:rsidDel="00000000" w:rsidR="00000000" w:rsidRPr="00000000">
        <w:rPr>
          <w:rFonts w:ascii="Times New Roman" w:cs="Times New Roman" w:eastAsia="Times New Roman" w:hAnsi="Times New Roman"/>
          <w:b w:val="1"/>
          <w:sz w:val="24"/>
          <w:szCs w:val="24"/>
          <w:rtl w:val="0"/>
        </w:rPr>
        <w:t xml:space="preserve">DESTINATÁRIO</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será responsável por coletar o Material e por todos os custos e autorizações relacionados ao transporte do Material.</w:t>
      </w:r>
    </w:p>
    <w:p w:rsidR="00000000" w:rsidDel="00000000" w:rsidP="00000000" w:rsidRDefault="00000000" w:rsidRPr="00000000" w14:paraId="0000004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Style w:val="Title"/>
        <w:spacing w:line="276" w:lineRule="auto"/>
        <w:jc w:val="both"/>
        <w:rPr/>
      </w:pPr>
      <w:bookmarkStart w:colFirst="0" w:colLast="0" w:name="_heading=h.etnbrbcseyl9" w:id="8"/>
      <w:bookmarkEnd w:id="8"/>
      <w:r w:rsidDel="00000000" w:rsidR="00000000" w:rsidRPr="00000000">
        <w:rPr>
          <w:rtl w:val="0"/>
        </w:rPr>
        <w:t xml:space="preserve">CLÁUSULA  SEXTA - VIGÊNCIA</w:t>
      </w:r>
    </w:p>
    <w:p w:rsidR="00000000" w:rsidDel="00000000" w:rsidP="00000000" w:rsidRDefault="00000000" w:rsidRPr="00000000" w14:paraId="0000004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prazo deste TTM é de (</w:t>
      </w:r>
      <w:r w:rsidDel="00000000" w:rsidR="00000000" w:rsidRPr="00000000">
        <w:rPr>
          <w:rFonts w:ascii="Times New Roman" w:cs="Times New Roman" w:eastAsia="Times New Roman" w:hAnsi="Times New Roman"/>
          <w:color w:val="ff0000"/>
          <w:sz w:val="24"/>
          <w:szCs w:val="24"/>
          <w:rtl w:val="0"/>
        </w:rPr>
        <w:t xml:space="preserve">prazo</w:t>
      </w:r>
      <w:r w:rsidDel="00000000" w:rsidR="00000000" w:rsidRPr="00000000">
        <w:rPr>
          <w:rFonts w:ascii="Times New Roman" w:cs="Times New Roman" w:eastAsia="Times New Roman" w:hAnsi="Times New Roman"/>
          <w:sz w:val="24"/>
          <w:szCs w:val="24"/>
          <w:rtl w:val="0"/>
        </w:rPr>
        <w:t xml:space="preserve">) meses a partir da data de assinatura pela última das partes a assinar (“Data de Eficácia”), podendo ser renovado de comum acordo por escrito entre as Partes.</w:t>
      </w:r>
    </w:p>
    <w:p w:rsidR="00000000" w:rsidDel="00000000" w:rsidP="00000000" w:rsidRDefault="00000000" w:rsidRPr="00000000" w14:paraId="0000004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Style w:val="Heading1"/>
        <w:keepNext w:val="0"/>
        <w:keepLines w:val="0"/>
        <w:widowControl w:val="0"/>
        <w:spacing w:after="0" w:before="9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CLÁUSULA SÉTIMA – DOS CASOS OMISSOS</w:t>
      </w:r>
    </w:p>
    <w:p w:rsidR="00000000" w:rsidDel="00000000" w:rsidP="00000000" w:rsidRDefault="00000000" w:rsidRPr="00000000" w14:paraId="00000049">
      <w:pPr>
        <w:widowControl w:val="0"/>
        <w:spacing w:after="0" w:line="276" w:lineRule="auto"/>
        <w:ind w:right="3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widowControl w:val="0"/>
        <w:spacing w:after="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casos omissos relativos a este instrumento serão resolvidos pelas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 que definirão as providências a serem tomadas.</w:t>
      </w:r>
    </w:p>
    <w:p w:rsidR="00000000" w:rsidDel="00000000" w:rsidP="00000000" w:rsidRDefault="00000000" w:rsidRPr="00000000" w14:paraId="0000004B">
      <w:pPr>
        <w:widowControl w:val="0"/>
        <w:spacing w:after="0" w:before="1"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Style w:val="Heading1"/>
        <w:keepNext w:val="0"/>
        <w:keepLines w:val="0"/>
        <w:widowControl w:val="0"/>
        <w:spacing w:after="0" w:before="0" w:line="276" w:lineRule="auto"/>
        <w:ind w:right="30"/>
        <w:jc w:val="both"/>
        <w:rPr>
          <w:rFonts w:ascii="Times New Roman" w:cs="Times New Roman" w:eastAsia="Times New Roman" w:hAnsi="Times New Roman"/>
          <w:sz w:val="24"/>
          <w:szCs w:val="24"/>
        </w:rPr>
      </w:pPr>
      <w:bookmarkStart w:colFirst="0" w:colLast="0" w:name="_heading=h.gn57noegczta" w:id="9"/>
      <w:bookmarkEnd w:id="9"/>
      <w:r w:rsidDel="00000000" w:rsidR="00000000" w:rsidRPr="00000000">
        <w:rPr>
          <w:rFonts w:ascii="Times New Roman" w:cs="Times New Roman" w:eastAsia="Times New Roman" w:hAnsi="Times New Roman"/>
          <w:sz w:val="24"/>
          <w:szCs w:val="24"/>
          <w:rtl w:val="0"/>
        </w:rPr>
        <w:t xml:space="preserve">CLÁUSULA OITAVA – DAS NOTIFICAÇÕES</w:t>
      </w:r>
    </w:p>
    <w:p w:rsidR="00000000" w:rsidDel="00000000" w:rsidP="00000000" w:rsidRDefault="00000000" w:rsidRPr="00000000" w14:paraId="0000004D">
      <w:pPr>
        <w:widowControl w:val="0"/>
        <w:spacing w:after="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Qualquer comunicação ou notificação relacionada ao Instrumento poderá ser feita pelas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sz w:val="24"/>
          <w:szCs w:val="24"/>
          <w:rtl w:val="0"/>
        </w:rPr>
        <w:t xml:space="preserve">, por e-mail, correio ou entregue pessoalmente, diretamente no respectivo endereço da </w:t>
      </w:r>
      <w:r w:rsidDel="00000000" w:rsidR="00000000" w:rsidRPr="00000000">
        <w:rPr>
          <w:rFonts w:ascii="Times New Roman" w:cs="Times New Roman" w:eastAsia="Times New Roman" w:hAnsi="Times New Roman"/>
          <w:b w:val="1"/>
          <w:sz w:val="24"/>
          <w:szCs w:val="24"/>
          <w:rtl w:val="0"/>
        </w:rPr>
        <w:t xml:space="preserve">PARTE</w:t>
      </w:r>
      <w:r w:rsidDel="00000000" w:rsidR="00000000" w:rsidRPr="00000000">
        <w:rPr>
          <w:rFonts w:ascii="Times New Roman" w:cs="Times New Roman" w:eastAsia="Times New Roman" w:hAnsi="Times New Roman"/>
          <w:b w:val="1"/>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notificada, conforme as seguintes informações:</w:t>
      </w:r>
    </w:p>
    <w:p w:rsidR="00000000" w:rsidDel="00000000" w:rsidP="00000000" w:rsidRDefault="00000000" w:rsidRPr="00000000" w14:paraId="0000004E">
      <w:pPr>
        <w:widowControl w:val="0"/>
        <w:tabs>
          <w:tab w:val="left" w:leader="none" w:pos="864"/>
          <w:tab w:val="left" w:leader="none" w:pos="865"/>
        </w:tabs>
        <w:spacing w:after="120"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widowControl w:val="0"/>
        <w:tabs>
          <w:tab w:val="left" w:leader="none" w:pos="864"/>
          <w:tab w:val="left" w:leader="none" w:pos="865"/>
        </w:tabs>
        <w:spacing w:after="12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INSA:</w:t>
      </w:r>
      <w:r w:rsidDel="00000000" w:rsidR="00000000" w:rsidRPr="00000000">
        <w:rPr>
          <w:rFonts w:ascii="Times New Roman" w:cs="Times New Roman" w:eastAsia="Times New Roman" w:hAnsi="Times New Roman"/>
          <w:sz w:val="24"/>
          <w:szCs w:val="24"/>
          <w:rtl w:val="0"/>
        </w:rPr>
        <w:t xml:space="preserve"> Av. Francisco Lopes de Almeida, s/n – Serrotão, Campina Grande, PB. CEP 58.434-700; tel: (83) 3315-6400; E-mail: insa@insa.gov.br</w:t>
      </w:r>
    </w:p>
    <w:p w:rsidR="00000000" w:rsidDel="00000000" w:rsidP="00000000" w:rsidRDefault="00000000" w:rsidRPr="00000000" w14:paraId="00000050">
      <w:pPr>
        <w:widowControl w:val="0"/>
        <w:numPr>
          <w:ilvl w:val="0"/>
          <w:numId w:val="6"/>
        </w:numPr>
        <w:tabs>
          <w:tab w:val="left" w:leader="none" w:pos="864"/>
          <w:tab w:val="left" w:leader="none" w:pos="865"/>
        </w:tabs>
        <w:spacing w:after="0" w:before="137" w:line="276" w:lineRule="auto"/>
        <w:ind w:left="864" w:right="3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b w:val="1"/>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ff0000"/>
          <w:sz w:val="24"/>
          <w:szCs w:val="24"/>
          <w:rtl w:val="0"/>
        </w:rPr>
        <w:t xml:space="preserve">endereço completo, telefone, celular e e-mail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1">
      <w:pPr>
        <w:widowControl w:val="0"/>
        <w:spacing w:after="0" w:before="229"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Primeiro - </w:t>
      </w:r>
      <w:r w:rsidDel="00000000" w:rsidR="00000000" w:rsidRPr="00000000">
        <w:rPr>
          <w:rFonts w:ascii="Times New Roman" w:cs="Times New Roman" w:eastAsia="Times New Roman" w:hAnsi="Times New Roman"/>
          <w:sz w:val="24"/>
          <w:szCs w:val="24"/>
          <w:rtl w:val="0"/>
        </w:rPr>
        <w:t xml:space="preserve">Qualquer comunicação ou solicitação prevista neste Instrumento será considerada como tendo sido legalmente entregue:</w:t>
      </w:r>
    </w:p>
    <w:p w:rsidR="00000000" w:rsidDel="00000000" w:rsidP="00000000" w:rsidRDefault="00000000" w:rsidRPr="00000000" w14:paraId="00000052">
      <w:pPr>
        <w:widowControl w:val="0"/>
        <w:numPr>
          <w:ilvl w:val="0"/>
          <w:numId w:val="2"/>
        </w:numPr>
        <w:tabs>
          <w:tab w:val="left" w:leader="none" w:pos="644"/>
        </w:tabs>
        <w:spacing w:after="0" w:line="276" w:lineRule="auto"/>
        <w:ind w:left="644" w:right="30" w:hanging="139"/>
        <w:jc w:val="both"/>
        <w:rPr/>
      </w:pPr>
      <w:r w:rsidDel="00000000" w:rsidR="00000000" w:rsidRPr="00000000">
        <w:rPr>
          <w:rFonts w:ascii="Times New Roman" w:cs="Times New Roman" w:eastAsia="Times New Roman" w:hAnsi="Times New Roman"/>
          <w:sz w:val="24"/>
          <w:szCs w:val="24"/>
          <w:rtl w:val="0"/>
        </w:rPr>
        <w:t xml:space="preserve">- Quando entregue em mãos a quem destinada, com o comprovante de recebimento;</w:t>
      </w:r>
    </w:p>
    <w:p w:rsidR="00000000" w:rsidDel="00000000" w:rsidP="00000000" w:rsidRDefault="00000000" w:rsidRPr="00000000" w14:paraId="00000053">
      <w:pPr>
        <w:widowControl w:val="0"/>
        <w:numPr>
          <w:ilvl w:val="0"/>
          <w:numId w:val="2"/>
        </w:numPr>
        <w:tabs>
          <w:tab w:val="left" w:leader="none" w:pos="723"/>
        </w:tabs>
        <w:spacing w:after="0" w:before="138" w:line="276" w:lineRule="auto"/>
        <w:ind w:left="644" w:right="30" w:hanging="139"/>
        <w:jc w:val="both"/>
        <w:rPr/>
      </w:pPr>
      <w:r w:rsidDel="00000000" w:rsidR="00000000" w:rsidRPr="00000000">
        <w:rPr>
          <w:rFonts w:ascii="Times New Roman" w:cs="Times New Roman" w:eastAsia="Times New Roman" w:hAnsi="Times New Roman"/>
          <w:sz w:val="24"/>
          <w:szCs w:val="24"/>
          <w:rtl w:val="0"/>
        </w:rPr>
        <w:t xml:space="preserve">- Se enviada por correio, registrada ou certificada, porte pago e devidamente endereçada, quando recebida pelo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ou no 5° (quinto) dia seguinte à data do despacho, o que ocorrer primeiro;</w:t>
      </w:r>
    </w:p>
    <w:p w:rsidR="00000000" w:rsidDel="00000000" w:rsidP="00000000" w:rsidRDefault="00000000" w:rsidRPr="00000000" w14:paraId="00000054">
      <w:pPr>
        <w:widowControl w:val="0"/>
        <w:numPr>
          <w:ilvl w:val="0"/>
          <w:numId w:val="2"/>
        </w:numPr>
        <w:tabs>
          <w:tab w:val="left" w:leader="none" w:pos="818"/>
        </w:tabs>
        <w:spacing w:after="0" w:before="138" w:line="276" w:lineRule="auto"/>
        <w:ind w:left="644" w:right="30" w:hanging="139"/>
        <w:jc w:val="both"/>
        <w:rPr/>
      </w:pPr>
      <w:r w:rsidDel="00000000" w:rsidR="00000000" w:rsidRPr="00000000">
        <w:rPr>
          <w:rFonts w:ascii="Times New Roman" w:cs="Times New Roman" w:eastAsia="Times New Roman" w:hAnsi="Times New Roman"/>
          <w:sz w:val="24"/>
          <w:szCs w:val="24"/>
          <w:rtl w:val="0"/>
        </w:rPr>
        <w:t xml:space="preserve">- Se enviada por e-mail, desde que confirmado o recebimento pelo destinatário, ou, após transcorridos 05 (cinco) dias úteis, o que ocorrer primeiro. Na hipótese de transcurso do prazo sem confirmação, será enviada cópia por correio, considerando-se, todavia, a notificação devidamente realizada.</w:t>
      </w:r>
    </w:p>
    <w:p w:rsidR="00000000" w:rsidDel="00000000" w:rsidP="00000000" w:rsidRDefault="00000000" w:rsidRPr="00000000" w14:paraId="00000055">
      <w:pPr>
        <w:widowControl w:val="0"/>
        <w:spacing w:after="0" w:before="11"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Segundo </w:t>
      </w:r>
      <w:r w:rsidDel="00000000" w:rsidR="00000000" w:rsidRPr="00000000">
        <w:rPr>
          <w:rFonts w:ascii="Times New Roman" w:cs="Times New Roman" w:eastAsia="Times New Roman" w:hAnsi="Times New Roman"/>
          <w:sz w:val="24"/>
          <w:szCs w:val="24"/>
          <w:rtl w:val="0"/>
        </w:rPr>
        <w:t xml:space="preserve">- Qualquer das </w:t>
      </w:r>
      <w:r w:rsidDel="00000000" w:rsidR="00000000" w:rsidRPr="00000000">
        <w:rPr>
          <w:rFonts w:ascii="Times New Roman" w:cs="Times New Roman" w:eastAsia="Times New Roman" w:hAnsi="Times New Roman"/>
          <w:b w:val="1"/>
          <w:sz w:val="24"/>
          <w:szCs w:val="24"/>
          <w:rtl w:val="0"/>
        </w:rPr>
        <w:t xml:space="preserve">PARTES</w:t>
      </w:r>
      <w:r w:rsidDel="00000000" w:rsidR="00000000" w:rsidRPr="00000000">
        <w:rPr>
          <w:rFonts w:ascii="Times New Roman" w:cs="Times New Roman" w:eastAsia="Times New Roman" w:hAnsi="Times New Roman"/>
          <w:b w:val="1"/>
          <w:color w:val="0000ff"/>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poderá, mediante comunicação por escrito, alterar o endereço para o qual as comunicações ou solicitações deverão ser enviadas.</w:t>
      </w:r>
    </w:p>
    <w:p w:rsidR="00000000" w:rsidDel="00000000" w:rsidP="00000000" w:rsidRDefault="00000000" w:rsidRPr="00000000" w14:paraId="00000057">
      <w:pPr>
        <w:spacing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Style w:val="Heading1"/>
        <w:keepNext w:val="0"/>
        <w:keepLines w:val="0"/>
        <w:widowControl w:val="0"/>
        <w:spacing w:after="0" w:before="0" w:line="276" w:lineRule="auto"/>
        <w:ind w:right="30"/>
        <w:jc w:val="both"/>
        <w:rPr>
          <w:rFonts w:ascii="Times New Roman" w:cs="Times New Roman" w:eastAsia="Times New Roman" w:hAnsi="Times New Roman"/>
          <w:sz w:val="24"/>
          <w:szCs w:val="24"/>
        </w:rPr>
      </w:pPr>
      <w:bookmarkStart w:colFirst="0" w:colLast="0" w:name="_heading=h.5mrjeo8tkri6" w:id="10"/>
      <w:bookmarkEnd w:id="10"/>
      <w:r w:rsidDel="00000000" w:rsidR="00000000" w:rsidRPr="00000000">
        <w:rPr>
          <w:rFonts w:ascii="Times New Roman" w:cs="Times New Roman" w:eastAsia="Times New Roman" w:hAnsi="Times New Roman"/>
          <w:sz w:val="24"/>
          <w:szCs w:val="24"/>
          <w:rtl w:val="0"/>
        </w:rPr>
        <w:t xml:space="preserve">CLÁUSULA NONA – DAS ALTERAÇÕES</w:t>
      </w:r>
    </w:p>
    <w:p w:rsidR="00000000" w:rsidDel="00000000" w:rsidP="00000000" w:rsidRDefault="00000000" w:rsidRPr="00000000" w14:paraId="00000059">
      <w:pPr>
        <w:widowControl w:val="0"/>
        <w:spacing w:after="0" w:before="10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Quaisquer acréscimos ou alterações no presente Instrumento deverão ser realizadas por intermédio de </w:t>
      </w:r>
      <w:r w:rsidDel="00000000" w:rsidR="00000000" w:rsidRPr="00000000">
        <w:rPr>
          <w:rFonts w:ascii="Times New Roman" w:cs="Times New Roman" w:eastAsia="Times New Roman" w:hAnsi="Times New Roman"/>
          <w:b w:val="1"/>
          <w:sz w:val="24"/>
          <w:szCs w:val="24"/>
          <w:rtl w:val="0"/>
        </w:rPr>
        <w:t xml:space="preserve">TERMOS ADITIVOS</w:t>
      </w:r>
      <w:r w:rsidDel="00000000" w:rsidR="00000000" w:rsidRPr="00000000">
        <w:rPr>
          <w:rFonts w:ascii="Times New Roman" w:cs="Times New Roman" w:eastAsia="Times New Roman" w:hAnsi="Times New Roman"/>
          <w:sz w:val="24"/>
          <w:szCs w:val="24"/>
          <w:rtl w:val="0"/>
        </w:rPr>
        <w:t xml:space="preserve">, os quais passarão a fazer parte integrante deste, para todos os fins e efeitos de direito.</w:t>
      </w:r>
    </w:p>
    <w:p w:rsidR="00000000" w:rsidDel="00000000" w:rsidP="00000000" w:rsidRDefault="00000000" w:rsidRPr="00000000" w14:paraId="0000005A">
      <w:pPr>
        <w:widowControl w:val="0"/>
        <w:spacing w:after="0"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before="1"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Parágrafo Único</w:t>
      </w:r>
      <w:r w:rsidDel="00000000" w:rsidR="00000000" w:rsidRPr="00000000">
        <w:rPr>
          <w:rFonts w:ascii="Times New Roman" w:cs="Times New Roman" w:eastAsia="Times New Roman" w:hAnsi="Times New Roman"/>
          <w:sz w:val="24"/>
          <w:szCs w:val="24"/>
          <w:rtl w:val="0"/>
        </w:rPr>
        <w:t xml:space="preserve">. É vedada a celebração de </w:t>
      </w:r>
      <w:r w:rsidDel="00000000" w:rsidR="00000000" w:rsidRPr="00000000">
        <w:rPr>
          <w:rFonts w:ascii="Times New Roman" w:cs="Times New Roman" w:eastAsia="Times New Roman" w:hAnsi="Times New Roman"/>
          <w:b w:val="1"/>
          <w:sz w:val="24"/>
          <w:szCs w:val="24"/>
          <w:rtl w:val="0"/>
        </w:rPr>
        <w:t xml:space="preserve">TERMO ADITIVO </w:t>
      </w:r>
      <w:r w:rsidDel="00000000" w:rsidR="00000000" w:rsidRPr="00000000">
        <w:rPr>
          <w:rFonts w:ascii="Times New Roman" w:cs="Times New Roman" w:eastAsia="Times New Roman" w:hAnsi="Times New Roman"/>
          <w:sz w:val="24"/>
          <w:szCs w:val="24"/>
          <w:rtl w:val="0"/>
        </w:rPr>
        <w:t xml:space="preserve">a este Instrumento com a finalidade de alterar a natureza de seu objeto.</w:t>
      </w:r>
    </w:p>
    <w:p w:rsidR="00000000" w:rsidDel="00000000" w:rsidP="00000000" w:rsidRDefault="00000000" w:rsidRPr="00000000" w14:paraId="0000005C">
      <w:pPr>
        <w:spacing w:before="1"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Style w:val="Heading1"/>
        <w:keepNext w:val="0"/>
        <w:keepLines w:val="0"/>
        <w:widowControl w:val="0"/>
        <w:spacing w:after="0" w:before="0" w:line="276" w:lineRule="auto"/>
        <w:ind w:right="30"/>
        <w:jc w:val="both"/>
        <w:rPr>
          <w:rFonts w:ascii="Times New Roman" w:cs="Times New Roman" w:eastAsia="Times New Roman" w:hAnsi="Times New Roman"/>
          <w:sz w:val="24"/>
          <w:szCs w:val="24"/>
        </w:rPr>
      </w:pPr>
      <w:bookmarkStart w:colFirst="0" w:colLast="0" w:name="_heading=h.dibottfmdxnz" w:id="11"/>
      <w:bookmarkEnd w:id="11"/>
      <w:r w:rsidDel="00000000" w:rsidR="00000000" w:rsidRPr="00000000">
        <w:rPr>
          <w:rFonts w:ascii="Times New Roman" w:cs="Times New Roman" w:eastAsia="Times New Roman" w:hAnsi="Times New Roman"/>
          <w:sz w:val="24"/>
          <w:szCs w:val="24"/>
          <w:rtl w:val="0"/>
        </w:rPr>
        <w:t xml:space="preserve">CLÁUSULA DÉCIMA - DAS CONDIÇÕES GERAIS</w:t>
      </w:r>
    </w:p>
    <w:p w:rsidR="00000000" w:rsidDel="00000000" w:rsidP="00000000" w:rsidRDefault="00000000" w:rsidRPr="00000000" w14:paraId="0000005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INSA terá o direito de rescindir este TTM a qualquer tempo se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violar qualquer dos termos, cláusulas ou condições deste TTM.</w:t>
      </w:r>
    </w:p>
    <w:p w:rsidR="00000000" w:rsidDel="00000000" w:rsidP="00000000" w:rsidRDefault="00000000" w:rsidRPr="00000000" w14:paraId="0000005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o término deste TTM,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deverá devolver ao INSA ou destruir quaisquer Materiais remanescentes, de acordo com as orientações do INSA indicadas na respectiva Guia de Remessa. Um certificado de destruição deverá ser enviado ao INSA devidamente assinado pelo representante legal do </w:t>
      </w:r>
      <w:r w:rsidDel="00000000" w:rsidR="00000000" w:rsidRPr="00000000">
        <w:rPr>
          <w:rFonts w:ascii="Times New Roman" w:cs="Times New Roman" w:eastAsia="Times New Roman" w:hAnsi="Times New Roman"/>
          <w:b w:val="1"/>
          <w:sz w:val="24"/>
          <w:szCs w:val="24"/>
          <w:rtl w:val="0"/>
        </w:rPr>
        <w:t xml:space="preserve">DESTINATÁRIO</w:t>
      </w:r>
      <w:r w:rsidDel="00000000" w:rsidR="00000000" w:rsidRPr="00000000">
        <w:rPr>
          <w:rFonts w:ascii="Times New Roman" w:cs="Times New Roman" w:eastAsia="Times New Roman" w:hAnsi="Times New Roman"/>
          <w:sz w:val="24"/>
          <w:szCs w:val="24"/>
          <w:rtl w:val="0"/>
        </w:rPr>
        <w:t xml:space="preserve">. Qualquer informação confidencial também deverá ser devolvida ou destruída, exceto por uma cópia de arquivo</w:t>
      </w:r>
    </w:p>
    <w:p w:rsidR="00000000" w:rsidDel="00000000" w:rsidP="00000000" w:rsidRDefault="00000000" w:rsidRPr="00000000" w14:paraId="0000006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TTM será interpretado de acordo com as leis brasileiras. Caso alguma disputa ou controvérsia não possa ser resolvida amigavelmente pelas Partes, a jurisdição deste TTM será a dos Tribunais Federais do Brasil.</w:t>
      </w:r>
    </w:p>
    <w:p w:rsidR="00000000" w:rsidDel="00000000" w:rsidP="00000000" w:rsidRDefault="00000000" w:rsidRPr="00000000" w14:paraId="0000006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Destinatário reconhece que o descumprimento do disposto neste TTM poderá dar causa à aplicação de sanções previstas na Lei nº 13.123, de 2015.</w:t>
      </w:r>
    </w:p>
    <w:p w:rsidR="00000000" w:rsidDel="00000000" w:rsidP="00000000" w:rsidRDefault="00000000" w:rsidRPr="00000000" w14:paraId="0000006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cláusulas 1 a 5, 7.2, 7.3, 7.4, e 7.5 deverão sobreviver à rescisão ou expiração deste TTM.</w:t>
      </w:r>
    </w:p>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Style w:val="Heading1"/>
        <w:keepNext w:val="0"/>
        <w:keepLines w:val="0"/>
        <w:widowControl w:val="0"/>
        <w:spacing w:after="0" w:before="0" w:line="276" w:lineRule="auto"/>
        <w:ind w:right="3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CLÁUSULA DÉCIMA PRIMEIRA - DA PUBLICIDADE</w:t>
      </w:r>
    </w:p>
    <w:p w:rsidR="00000000" w:rsidDel="00000000" w:rsidP="00000000" w:rsidRDefault="00000000" w:rsidRPr="00000000" w14:paraId="00000065">
      <w:pPr>
        <w:widowControl w:val="0"/>
        <w:spacing w:after="0" w:line="276" w:lineRule="auto"/>
        <w:ind w:right="30"/>
        <w:jc w:val="both"/>
        <w:rPr>
          <w:rFonts w:ascii="Times New Roman" w:cs="Times New Roman" w:eastAsia="Times New Roman" w:hAnsi="Times New Roman"/>
          <w:color w:val="0000ff"/>
          <w:sz w:val="24"/>
          <w:szCs w:val="24"/>
        </w:rPr>
      </w:pPr>
      <w:r w:rsidDel="00000000" w:rsidR="00000000" w:rsidRPr="00000000">
        <w:rPr>
          <w:rFonts w:ascii="Times New Roman" w:cs="Times New Roman" w:eastAsia="Times New Roman" w:hAnsi="Times New Roman"/>
          <w:color w:val="0000ff"/>
          <w:sz w:val="24"/>
          <w:szCs w:val="24"/>
          <w:rtl w:val="0"/>
        </w:rPr>
        <w:t xml:space="preserve">A publicação deste Instrumento no Diário Oficial da União (DOU) é condição indispensável para sua eficácia e será providenciada pela ICT no prazo de até 20 (vinte) dias da sua assinatura.</w:t>
      </w:r>
    </w:p>
    <w:p w:rsidR="00000000" w:rsidDel="00000000" w:rsidP="00000000" w:rsidRDefault="00000000" w:rsidRPr="00000000" w14:paraId="00000066">
      <w:pPr>
        <w:widowControl w:val="0"/>
        <w:spacing w:after="0"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Style w:val="Heading1"/>
        <w:keepNext w:val="0"/>
        <w:keepLines w:val="0"/>
        <w:widowControl w:val="0"/>
        <w:spacing w:after="0" w:before="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CLÁUSULA DÉCIMA SEGUNDA - DO FORO</w:t>
      </w:r>
    </w:p>
    <w:p w:rsidR="00000000" w:rsidDel="00000000" w:rsidP="00000000" w:rsidRDefault="00000000" w:rsidRPr="00000000" w14:paraId="00000068">
      <w:pPr>
        <w:widowControl w:val="0"/>
        <w:spacing w:after="120" w:before="24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Fica eleito o foro da Justiça Federal, Seção Judiciária do Estado da Paraíba, cidade de Campina Grande, para dirimir quaisquer litígios oriundos deste ACORDO, nos termos do inciso I do artigo 109 da Constituição Federal.</w:t>
      </w:r>
    </w:p>
    <w:p w:rsidR="00000000" w:rsidDel="00000000" w:rsidP="00000000" w:rsidRDefault="00000000" w:rsidRPr="00000000" w14:paraId="00000069">
      <w:pPr>
        <w:widowControl w:val="0"/>
        <w:spacing w:after="120" w:before="24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A">
      <w:pPr>
        <w:widowControl w:val="0"/>
        <w:spacing w:after="120" w:before="24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como prova de assim haverem livremente pactuado, firmam os PARCEIROS o presente instrumento em 3 (três) vias, de igual teor e forma, para que produza entre si os efeitos legais.</w:t>
      </w:r>
    </w:p>
    <w:p w:rsidR="00000000" w:rsidDel="00000000" w:rsidP="00000000" w:rsidRDefault="00000000" w:rsidRPr="00000000" w14:paraId="0000006B">
      <w:pPr>
        <w:widowControl w:val="0"/>
        <w:spacing w:after="0" w:before="1"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widowControl w:val="0"/>
        <w:spacing w:after="0" w:before="1" w:line="276" w:lineRule="auto"/>
        <w:ind w:right="3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Cidade/Sigla do estado (local)</w:t>
      </w:r>
      <w:r w:rsidDel="00000000" w:rsidR="00000000" w:rsidRPr="00000000">
        <w:rPr>
          <w:rFonts w:ascii="Times New Roman" w:cs="Times New Roman" w:eastAsia="Times New Roman" w:hAnsi="Times New Roman"/>
          <w:sz w:val="24"/>
          <w:szCs w:val="24"/>
          <w:rtl w:val="0"/>
        </w:rPr>
        <w:t xml:space="preserve">, de ___________________ de </w:t>
      </w:r>
      <w:r w:rsidDel="00000000" w:rsidR="00000000" w:rsidRPr="00000000">
        <w:rPr>
          <w:rFonts w:ascii="Times New Roman" w:cs="Times New Roman" w:eastAsia="Times New Roman" w:hAnsi="Times New Roman"/>
          <w:color w:val="ff0000"/>
          <w:sz w:val="24"/>
          <w:szCs w:val="24"/>
          <w:rtl w:val="0"/>
        </w:rPr>
        <w:t xml:space="preserve">202x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widowControl w:val="0"/>
        <w:spacing w:after="0" w:before="1" w:line="276" w:lineRule="auto"/>
        <w:ind w:right="30"/>
        <w:jc w:val="both"/>
        <w:rPr>
          <w:rFonts w:ascii="Times New Roman" w:cs="Times New Roman" w:eastAsia="Times New Roman" w:hAnsi="Times New Roman"/>
          <w:color w:val="ff0000"/>
          <w:sz w:val="24"/>
          <w:szCs w:val="24"/>
        </w:rPr>
      </w:pPr>
      <w:r w:rsidDel="00000000" w:rsidR="00000000" w:rsidRPr="00000000">
        <w:rPr>
          <w:rtl w:val="0"/>
        </w:rPr>
      </w:r>
    </w:p>
    <w:sdt>
      <w:sdtPr>
        <w:tag w:val="goog_rdk_3"/>
      </w:sdtPr>
      <w:sdtContent>
        <w:p w:rsidR="00000000" w:rsidDel="00000000" w:rsidP="00000000" w:rsidRDefault="00000000" w:rsidRPr="00000000" w14:paraId="0000006F">
          <w:pPr>
            <w:pStyle w:val="Heading2"/>
            <w:keepNext w:val="0"/>
            <w:keepLines w:val="0"/>
            <w:widowControl w:val="0"/>
            <w:spacing w:after="0" w:before="9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w:t>
          </w:r>
        </w:p>
      </w:sdtContent>
    </w:sdt>
    <w:sdt>
      <w:sdtPr>
        <w:tag w:val="goog_rdk_4"/>
      </w:sdtPr>
      <w:sdtContent>
        <w:p w:rsidR="00000000" w:rsidDel="00000000" w:rsidP="00000000" w:rsidRDefault="00000000" w:rsidRPr="00000000" w14:paraId="00000070">
          <w:pPr>
            <w:pStyle w:val="Heading2"/>
            <w:keepNext w:val="0"/>
            <w:keepLines w:val="0"/>
            <w:widowControl w:val="0"/>
            <w:spacing w:after="0" w:before="9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Pelo INSA:</w:t>
          </w:r>
        </w:p>
      </w:sdtContent>
    </w:sdt>
    <w:p w:rsidR="00000000" w:rsidDel="00000000" w:rsidP="00000000" w:rsidRDefault="00000000" w:rsidRPr="00000000" w14:paraId="00000071">
      <w:pPr>
        <w:spacing w:after="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Mônica Tejo Cavalcanti</w:t>
      </w:r>
    </w:p>
    <w:p w:rsidR="00000000" w:rsidDel="00000000" w:rsidP="00000000" w:rsidRDefault="00000000" w:rsidRPr="00000000" w14:paraId="00000072">
      <w:pPr>
        <w:spacing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Diretora</w:t>
      </w:r>
    </w:p>
    <w:p w:rsidR="00000000" w:rsidDel="00000000" w:rsidP="00000000" w:rsidRDefault="00000000" w:rsidRPr="00000000" w14:paraId="00000073">
      <w:pPr>
        <w:spacing w:line="276" w:lineRule="auto"/>
        <w:ind w:right="3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widowControl w:val="0"/>
        <w:spacing w:after="0" w:before="7"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w:t>
      </w:r>
    </w:p>
    <w:p w:rsidR="00000000" w:rsidDel="00000000" w:rsidP="00000000" w:rsidRDefault="00000000" w:rsidRPr="00000000" w14:paraId="00000075">
      <w:pPr>
        <w:spacing w:before="90" w:line="276" w:lineRule="auto"/>
        <w:ind w:right="3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Destinatário:</w:t>
      </w:r>
    </w:p>
    <w:p w:rsidR="00000000" w:rsidDel="00000000" w:rsidP="00000000" w:rsidRDefault="00000000" w:rsidRPr="00000000" w14:paraId="00000076">
      <w:pPr>
        <w:spacing w:before="90" w:line="276" w:lineRule="auto"/>
        <w:ind w:right="30"/>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b w:val="1"/>
          <w:i w:val="1"/>
          <w:color w:val="ff0000"/>
          <w:sz w:val="24"/>
          <w:szCs w:val="24"/>
          <w:rtl w:val="0"/>
        </w:rPr>
        <w:t xml:space="preserve">indicar nome e cargo do </w:t>
      </w:r>
      <w:r w:rsidDel="00000000" w:rsidR="00000000" w:rsidRPr="00000000">
        <w:rPr>
          <w:rFonts w:ascii="Times New Roman" w:cs="Times New Roman" w:eastAsia="Times New Roman" w:hAnsi="Times New Roman"/>
          <w:b w:val="1"/>
          <w:color w:val="ff0000"/>
          <w:sz w:val="24"/>
          <w:szCs w:val="24"/>
          <w:rtl w:val="0"/>
        </w:rPr>
        <w:t xml:space="preserve">DESTINATÁRIO)</w:t>
      </w:r>
      <w:r w:rsidDel="00000000" w:rsidR="00000000" w:rsidRPr="00000000">
        <w:rPr>
          <w:rtl w:val="0"/>
        </w:rPr>
      </w:r>
    </w:p>
    <w:p w:rsidR="00000000" w:rsidDel="00000000" w:rsidP="00000000" w:rsidRDefault="00000000" w:rsidRPr="00000000" w14:paraId="00000077">
      <w:pPr>
        <w:widowControl w:val="0"/>
        <w:spacing w:after="0" w:line="276" w:lineRule="auto"/>
        <w:ind w:right="3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widowControl w:val="0"/>
        <w:spacing w:after="0" w:line="276" w:lineRule="auto"/>
        <w:ind w:right="3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widowControl w:val="0"/>
        <w:spacing w:after="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w:t>
      </w:r>
    </w:p>
    <w:p w:rsidR="00000000" w:rsidDel="00000000" w:rsidP="00000000" w:rsidRDefault="00000000" w:rsidRPr="00000000" w14:paraId="0000007A">
      <w:pPr>
        <w:spacing w:before="90" w:line="276" w:lineRule="auto"/>
        <w:ind w:right="30"/>
        <w:jc w:val="center"/>
        <w:rPr>
          <w:rFonts w:ascii="Times New Roman" w:cs="Times New Roman" w:eastAsia="Times New Roman" w:hAnsi="Times New Roman"/>
          <w:b w:val="1"/>
          <w:color w:val="0000ff"/>
          <w:sz w:val="24"/>
          <w:szCs w:val="24"/>
        </w:rPr>
      </w:pPr>
      <w:r w:rsidDel="00000000" w:rsidR="00000000" w:rsidRPr="00000000">
        <w:rPr>
          <w:rFonts w:ascii="Times New Roman" w:cs="Times New Roman" w:eastAsia="Times New Roman" w:hAnsi="Times New Roman"/>
          <w:b w:val="1"/>
          <w:color w:val="0000ff"/>
          <w:sz w:val="24"/>
          <w:szCs w:val="24"/>
          <w:rtl w:val="0"/>
        </w:rPr>
        <w:t xml:space="preserve">Pela Fundação de Apoio:</w:t>
      </w:r>
    </w:p>
    <w:p w:rsidR="00000000" w:rsidDel="00000000" w:rsidP="00000000" w:rsidRDefault="00000000" w:rsidRPr="00000000" w14:paraId="0000007B">
      <w:pPr>
        <w:spacing w:before="9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Fonts w:ascii="Times New Roman" w:cs="Times New Roman" w:eastAsia="Times New Roman" w:hAnsi="Times New Roman"/>
          <w:b w:val="1"/>
          <w:i w:val="1"/>
          <w:color w:val="0000ff"/>
          <w:sz w:val="24"/>
          <w:szCs w:val="24"/>
          <w:rtl w:val="0"/>
        </w:rPr>
        <w:t xml:space="preserve">indicar nome e cargo na FUNDAÇÃO DE APOIO</w:t>
      </w:r>
      <w:r w:rsidDel="00000000" w:rsidR="00000000" w:rsidRPr="00000000">
        <w:rPr>
          <w:rFonts w:ascii="Times New Roman" w:cs="Times New Roman" w:eastAsia="Times New Roman" w:hAnsi="Times New Roman"/>
          <w:color w:val="0000ff"/>
          <w:sz w:val="24"/>
          <w:szCs w:val="24"/>
          <w:rtl w:val="0"/>
        </w:rPr>
        <w:t xml:space="preserve">)</w:t>
      </w:r>
      <w:r w:rsidDel="00000000" w:rsidR="00000000" w:rsidRPr="00000000">
        <w:rPr>
          <w:rtl w:val="0"/>
        </w:rPr>
      </w:r>
    </w:p>
    <w:p w:rsidR="00000000" w:rsidDel="00000000" w:rsidP="00000000" w:rsidRDefault="00000000" w:rsidRPr="00000000" w14:paraId="0000007C">
      <w:pPr>
        <w:widowControl w:val="0"/>
        <w:spacing w:after="0" w:before="4" w:line="276" w:lineRule="auto"/>
        <w:ind w:right="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276" w:lineRule="auto"/>
        <w:rPr>
          <w:rFonts w:ascii="Times New Roman" w:cs="Times New Roman" w:eastAsia="Times New Roman" w:hAnsi="Times New Roman"/>
          <w:sz w:val="24"/>
          <w:szCs w:val="24"/>
        </w:rPr>
      </w:pPr>
      <w:r w:rsidDel="00000000" w:rsidR="00000000" w:rsidRPr="00000000">
        <w:rPr>
          <w:rtl w:val="0"/>
        </w:rPr>
      </w:r>
    </w:p>
    <w:sdt>
      <w:sdtPr>
        <w:tag w:val="goog_rdk_5"/>
      </w:sdtPr>
      <w:sdtContent>
        <w:p w:rsidR="00000000" w:rsidDel="00000000" w:rsidP="00000000" w:rsidRDefault="00000000" w:rsidRPr="00000000" w14:paraId="0000007E">
          <w:pPr>
            <w:pStyle w:val="Heading1"/>
            <w:keepNext w:val="0"/>
            <w:keepLines w:val="0"/>
            <w:widowControl w:val="0"/>
            <w:spacing w:after="0" w:before="0" w:line="276" w:lineRule="auto"/>
            <w:ind w:right="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TESTEMUNHAS:</w:t>
          </w:r>
        </w:p>
      </w:sdtContent>
    </w:sdt>
    <w:p w:rsidR="00000000" w:rsidDel="00000000" w:rsidP="00000000" w:rsidRDefault="00000000" w:rsidRPr="00000000" w14:paraId="0000007F">
      <w:pPr>
        <w:widowControl w:val="0"/>
        <w:spacing w:after="0" w:before="6" w:line="276" w:lineRule="auto"/>
        <w:ind w:right="3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tabs>
          <w:tab w:val="left" w:leader="none" w:pos="3535"/>
          <w:tab w:val="left" w:leader="none" w:pos="4541"/>
          <w:tab w:val="left" w:leader="none" w:pos="8918"/>
        </w:tabs>
        <w:spacing w:before="90" w:line="276" w:lineRule="auto"/>
        <w:ind w:right="3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sz w:val="24"/>
          <w:szCs w:val="24"/>
          <w:u w:val="single"/>
          <w:rtl w:val="0"/>
        </w:rPr>
        <w:tab/>
      </w:r>
      <w:r w:rsidDel="00000000" w:rsidR="00000000" w:rsidRPr="00000000">
        <w:rPr>
          <w:rFonts w:ascii="Times New Roman" w:cs="Times New Roman" w:eastAsia="Times New Roman" w:hAnsi="Times New Roman"/>
          <w:b w:val="1"/>
          <w:sz w:val="24"/>
          <w:szCs w:val="24"/>
          <w:rtl w:val="0"/>
        </w:rPr>
        <w:tab/>
        <w:t xml:space="preserve">2-</w:t>
      </w:r>
      <w:r w:rsidDel="00000000" w:rsidR="00000000" w:rsidRPr="00000000">
        <w:rPr>
          <w:rFonts w:ascii="Times New Roman" w:cs="Times New Roman" w:eastAsia="Times New Roman" w:hAnsi="Times New Roman"/>
          <w:b w:val="1"/>
          <w:sz w:val="24"/>
          <w:szCs w:val="24"/>
          <w:u w:val="single"/>
          <w:rtl w:val="0"/>
        </w:rPr>
        <w:t xml:space="preserve"> </w:t>
        <w:tab/>
      </w:r>
      <w:r w:rsidDel="00000000" w:rsidR="00000000" w:rsidRPr="00000000">
        <w:rPr>
          <w:rtl w:val="0"/>
        </w:rPr>
      </w:r>
    </w:p>
    <w:p w:rsidR="00000000" w:rsidDel="00000000" w:rsidP="00000000" w:rsidRDefault="00000000" w:rsidRPr="00000000" w14:paraId="00000081">
      <w:pPr>
        <w:widowControl w:val="0"/>
        <w:spacing w:after="0" w:before="6" w:line="276" w:lineRule="auto"/>
        <w:ind w:right="30"/>
        <w:jc w:val="both"/>
        <w:rPr>
          <w:rFonts w:ascii="Times New Roman" w:cs="Times New Roman" w:eastAsia="Times New Roman" w:hAnsi="Times New Roman"/>
          <w:b w:val="1"/>
          <w:sz w:val="24"/>
          <w:szCs w:val="24"/>
        </w:rPr>
      </w:pPr>
      <w:r w:rsidDel="00000000" w:rsidR="00000000" w:rsidRPr="00000000">
        <w:rPr>
          <w:rtl w:val="0"/>
        </w:rPr>
      </w:r>
    </w:p>
    <w:sdt>
      <w:sdtPr>
        <w:tag w:val="goog_rdk_6"/>
      </w:sdtPr>
      <w:sdtContent>
        <w:p w:rsidR="00000000" w:rsidDel="00000000" w:rsidP="00000000" w:rsidRDefault="00000000" w:rsidRPr="00000000" w14:paraId="00000082">
          <w:pPr>
            <w:pStyle w:val="Heading1"/>
            <w:keepNext w:val="0"/>
            <w:keepLines w:val="0"/>
            <w:widowControl w:val="0"/>
            <w:tabs>
              <w:tab w:val="left" w:leader="none" w:pos="4541"/>
            </w:tabs>
            <w:spacing w:after="0" w:before="90" w:line="276" w:lineRule="auto"/>
            <w:ind w:right="30"/>
            <w:jc w:val="both"/>
            <w:rPr>
              <w:rFonts w:ascii="Times New Roman" w:cs="Times New Roman" w:eastAsia="Times New Roman" w:hAnsi="Times New Roman"/>
              <w:sz w:val="24"/>
              <w:szCs w:val="24"/>
            </w:rPr>
          </w:pPr>
          <w:bookmarkStart w:colFirst="0" w:colLast="0" w:name="_heading=h.h8ujdlqiu7zg" w:id="12"/>
          <w:bookmarkEnd w:id="12"/>
          <w:r w:rsidDel="00000000" w:rsidR="00000000" w:rsidRPr="00000000">
            <w:rPr>
              <w:rFonts w:ascii="Times New Roman" w:cs="Times New Roman" w:eastAsia="Times New Roman" w:hAnsi="Times New Roman"/>
              <w:sz w:val="24"/>
              <w:szCs w:val="24"/>
              <w:rtl w:val="0"/>
            </w:rPr>
            <w:t xml:space="preserve">Nome:</w:t>
            <w:tab/>
            <w:t xml:space="preserve">Nome:</w:t>
          </w:r>
        </w:p>
      </w:sdtContent>
    </w:sdt>
    <w:p w:rsidR="00000000" w:rsidDel="00000000" w:rsidP="00000000" w:rsidRDefault="00000000" w:rsidRPr="00000000" w14:paraId="00000083">
      <w:pPr>
        <w:widowControl w:val="0"/>
        <w:spacing w:after="0" w:before="4" w:line="276" w:lineRule="auto"/>
        <w:ind w:right="3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tabs>
          <w:tab w:val="left" w:leader="none" w:pos="4541"/>
        </w:tabs>
        <w:spacing w:line="276" w:lineRule="auto"/>
        <w:ind w:right="3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CPF:</w:t>
        <w:tab/>
        <w:t xml:space="preserve">CPF:</w:t>
      </w:r>
    </w:p>
    <w:p w:rsidR="00000000" w:rsidDel="00000000" w:rsidP="00000000" w:rsidRDefault="00000000" w:rsidRPr="00000000" w14:paraId="00000085">
      <w:pPr>
        <w:tabs>
          <w:tab w:val="left" w:leader="none" w:pos="4541"/>
        </w:tabs>
        <w:spacing w:line="276" w:lineRule="auto"/>
        <w:ind w:right="3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tabs>
          <w:tab w:val="left" w:leader="none" w:pos="4541"/>
        </w:tabs>
        <w:spacing w:line="276" w:lineRule="auto"/>
        <w:ind w:right="3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pStyle w:val="Title"/>
        <w:spacing w:line="276" w:lineRule="auto"/>
        <w:jc w:val="center"/>
        <w:rPr/>
      </w:pPr>
      <w:bookmarkStart w:colFirst="0" w:colLast="0" w:name="_heading=h.wkjk6m8o4lbn" w:id="13"/>
      <w:bookmarkEnd w:id="13"/>
      <w:r w:rsidDel="00000000" w:rsidR="00000000" w:rsidRPr="00000000">
        <w:rPr>
          <w:rtl w:val="0"/>
        </w:rPr>
        <w:t xml:space="preserve">ANEXO I</w:t>
      </w:r>
    </w:p>
    <w:p w:rsidR="00000000" w:rsidDel="00000000" w:rsidP="00000000" w:rsidRDefault="00000000" w:rsidRPr="00000000" w14:paraId="0000009A">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GUIA DE REMESSA</w:t>
      </w:r>
    </w:p>
    <w:p w:rsidR="00000000" w:rsidDel="00000000" w:rsidP="00000000" w:rsidRDefault="00000000" w:rsidRPr="00000000" w14:paraId="0000009B">
      <w:pPr>
        <w:spacing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4"/>
        <w:tblW w:w="9072.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ffff00" w:val="clear"/>
            <w:tcMar>
              <w:top w:w="100.0" w:type="dxa"/>
              <w:left w:w="100.0" w:type="dxa"/>
              <w:bottom w:w="100.0" w:type="dxa"/>
              <w:right w:w="100.0" w:type="dxa"/>
            </w:tcMar>
          </w:tcPr>
          <w:p w:rsidR="00000000" w:rsidDel="00000000" w:rsidP="00000000" w:rsidRDefault="00000000" w:rsidRPr="00000000" w14:paraId="0000009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Anexo será preenchido pelo Pesquisador do INSA que informará aqui todo o Material e informações importantes da pesquisa. Este documento será compartilhado em conjunto com o Material, dirigido ao </w:t>
            </w:r>
            <w:r w:rsidDel="00000000" w:rsidR="00000000" w:rsidRPr="00000000">
              <w:rPr>
                <w:rFonts w:ascii="Times New Roman" w:cs="Times New Roman" w:eastAsia="Times New Roman" w:hAnsi="Times New Roman"/>
                <w:b w:val="1"/>
                <w:sz w:val="24"/>
                <w:szCs w:val="24"/>
                <w:rtl w:val="0"/>
              </w:rPr>
              <w:t xml:space="preserve">DESTINATÁRIO</w:t>
            </w:r>
            <w:r w:rsidDel="00000000" w:rsidR="00000000" w:rsidRPr="00000000">
              <w:rPr>
                <w:rFonts w:ascii="Times New Roman" w:cs="Times New Roman" w:eastAsia="Times New Roman" w:hAnsi="Times New Roman"/>
                <w:sz w:val="24"/>
                <w:szCs w:val="24"/>
                <w:rtl w:val="0"/>
              </w:rPr>
              <w:t xml:space="preserve">, e será assinado pela Direção do INSA.</w:t>
            </w:r>
          </w:p>
        </w:tc>
      </w:tr>
    </w:tbl>
    <w:p w:rsidR="00000000" w:rsidDel="00000000" w:rsidP="00000000" w:rsidRDefault="00000000" w:rsidRPr="00000000" w14:paraId="0000009D">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Guia de Remessa Nº</w:t>
      </w:r>
      <w:r w:rsidDel="00000000" w:rsidR="00000000" w:rsidRPr="00000000">
        <w:rPr>
          <w:rFonts w:ascii="Times New Roman" w:cs="Times New Roman" w:eastAsia="Times New Roman" w:hAnsi="Times New Roman"/>
          <w:b w:val="1"/>
          <w:color w:val="ff0000"/>
          <w:sz w:val="24"/>
          <w:szCs w:val="24"/>
          <w:rtl w:val="0"/>
        </w:rPr>
        <w:t xml:space="preserve">XXXXXX</w:t>
      </w:r>
      <w:r w:rsidDel="00000000" w:rsidR="00000000" w:rsidRPr="00000000">
        <w:rPr>
          <w:rFonts w:ascii="Times New Roman" w:cs="Times New Roman" w:eastAsia="Times New Roman" w:hAnsi="Times New Roman"/>
          <w:b w:val="1"/>
          <w:sz w:val="24"/>
          <w:szCs w:val="24"/>
          <w:rtl w:val="0"/>
        </w:rPr>
        <w:t xml:space="preserve"> do Termo de Transferência de Material (TTM) Nº </w:t>
      </w:r>
      <w:r w:rsidDel="00000000" w:rsidR="00000000" w:rsidRPr="00000000">
        <w:rPr>
          <w:rFonts w:ascii="Times New Roman" w:cs="Times New Roman" w:eastAsia="Times New Roman" w:hAnsi="Times New Roman"/>
          <w:b w:val="1"/>
          <w:color w:val="ff0000"/>
          <w:sz w:val="24"/>
          <w:szCs w:val="24"/>
          <w:rtl w:val="0"/>
        </w:rPr>
        <w:t xml:space="preserve">XXXX </w:t>
      </w:r>
      <w:r w:rsidDel="00000000" w:rsidR="00000000" w:rsidRPr="00000000">
        <w:rPr>
          <w:rFonts w:ascii="Times New Roman" w:cs="Times New Roman" w:eastAsia="Times New Roman" w:hAnsi="Times New Roman"/>
          <w:b w:val="1"/>
          <w:sz w:val="24"/>
          <w:szCs w:val="24"/>
          <w:rtl w:val="0"/>
        </w:rPr>
        <w:t xml:space="preserve">celebrado entre INSA e (</w:t>
      </w:r>
      <w:r w:rsidDel="00000000" w:rsidR="00000000" w:rsidRPr="00000000">
        <w:rPr>
          <w:rFonts w:ascii="Times New Roman" w:cs="Times New Roman" w:eastAsia="Times New Roman" w:hAnsi="Times New Roman"/>
          <w:b w:val="1"/>
          <w:color w:val="ff0000"/>
          <w:sz w:val="24"/>
          <w:szCs w:val="24"/>
          <w:rtl w:val="0"/>
        </w:rPr>
        <w:t xml:space="preserve">DESTINATÁRIO</w:t>
      </w:r>
      <w:r w:rsidDel="00000000" w:rsidR="00000000" w:rsidRPr="00000000">
        <w:rPr>
          <w:rFonts w:ascii="Times New Roman" w:cs="Times New Roman" w:eastAsia="Times New Roman" w:hAnsi="Times New Roman"/>
          <w:b w:val="1"/>
          <w:sz w:val="24"/>
          <w:szCs w:val="24"/>
          <w:rtl w:val="0"/>
        </w:rPr>
        <w:t xml:space="preserve">) em (</w:t>
      </w:r>
      <w:r w:rsidDel="00000000" w:rsidR="00000000" w:rsidRPr="00000000">
        <w:rPr>
          <w:rFonts w:ascii="Times New Roman" w:cs="Times New Roman" w:eastAsia="Times New Roman" w:hAnsi="Times New Roman"/>
          <w:b w:val="1"/>
          <w:color w:val="ff0000"/>
          <w:sz w:val="24"/>
          <w:szCs w:val="24"/>
          <w:rtl w:val="0"/>
        </w:rPr>
        <w:t xml:space="preserve">DATA do TTM</w:t>
      </w:r>
      <w:r w:rsidDel="00000000" w:rsidR="00000000" w:rsidRPr="00000000">
        <w:rPr>
          <w:rFonts w:ascii="Times New Roman" w:cs="Times New Roman" w:eastAsia="Times New Roman" w:hAnsi="Times New Roman"/>
          <w:b w:val="1"/>
          <w:sz w:val="24"/>
          <w:szCs w:val="24"/>
          <w:rtl w:val="0"/>
        </w:rPr>
        <w:t xml:space="preserve">), válido até (</w:t>
      </w:r>
      <w:r w:rsidDel="00000000" w:rsidR="00000000" w:rsidRPr="00000000">
        <w:rPr>
          <w:rFonts w:ascii="Times New Roman" w:cs="Times New Roman" w:eastAsia="Times New Roman" w:hAnsi="Times New Roman"/>
          <w:b w:val="1"/>
          <w:color w:val="ff0000"/>
          <w:sz w:val="24"/>
          <w:szCs w:val="24"/>
          <w:rtl w:val="0"/>
        </w:rPr>
        <w:t xml:space="preserve">DATA</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9E">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276"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Material: </w:t>
      </w:r>
      <w:r w:rsidDel="00000000" w:rsidR="00000000" w:rsidRPr="00000000">
        <w:rPr>
          <w:rFonts w:ascii="Times New Roman" w:cs="Times New Roman" w:eastAsia="Times New Roman" w:hAnsi="Times New Roman"/>
          <w:b w:val="1"/>
          <w:color w:val="ff0000"/>
          <w:sz w:val="24"/>
          <w:szCs w:val="24"/>
          <w:rtl w:val="0"/>
        </w:rPr>
        <w:t xml:space="preserve">Xxxx </w:t>
      </w:r>
    </w:p>
    <w:p w:rsidR="00000000" w:rsidDel="00000000" w:rsidP="00000000" w:rsidRDefault="00000000" w:rsidRPr="00000000" w14:paraId="000000A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Forma De Remessa:</w:t>
      </w:r>
      <w:r w:rsidDel="00000000" w:rsidR="00000000" w:rsidRPr="00000000">
        <w:rPr>
          <w:rFonts w:ascii="Times New Roman" w:cs="Times New Roman" w:eastAsia="Times New Roman" w:hAnsi="Times New Roman"/>
          <w:b w:val="1"/>
          <w:color w:val="ff0000"/>
          <w:sz w:val="24"/>
          <w:szCs w:val="24"/>
          <w:rtl w:val="0"/>
        </w:rPr>
        <w:t xml:space="preserve">Xxxx </w:t>
      </w:r>
      <w:r w:rsidDel="00000000" w:rsidR="00000000" w:rsidRPr="00000000">
        <w:rPr>
          <w:rtl w:val="0"/>
        </w:rPr>
      </w:r>
    </w:p>
    <w:p w:rsidR="00000000" w:rsidDel="00000000" w:rsidP="00000000" w:rsidRDefault="00000000" w:rsidRPr="00000000" w14:paraId="000000A1">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Responsável Pelos Custos Da Remessa/Envio:</w:t>
      </w:r>
      <w:r w:rsidDel="00000000" w:rsidR="00000000" w:rsidRPr="00000000">
        <w:rPr>
          <w:rFonts w:ascii="Times New Roman" w:cs="Times New Roman" w:eastAsia="Times New Roman" w:hAnsi="Times New Roman"/>
          <w:b w:val="1"/>
          <w:color w:val="ff0000"/>
          <w:sz w:val="24"/>
          <w:szCs w:val="24"/>
          <w:rtl w:val="0"/>
        </w:rPr>
        <w:t xml:space="preserve">Xxxx </w:t>
      </w:r>
      <w:r w:rsidDel="00000000" w:rsidR="00000000" w:rsidRPr="00000000">
        <w:rPr>
          <w:rtl w:val="0"/>
        </w:rPr>
      </w:r>
    </w:p>
    <w:p w:rsidR="00000000" w:rsidDel="00000000" w:rsidP="00000000" w:rsidRDefault="00000000" w:rsidRPr="00000000" w14:paraId="000000A2">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do projeto:</w:t>
      </w:r>
      <w:r w:rsidDel="00000000" w:rsidR="00000000" w:rsidRPr="00000000">
        <w:rPr>
          <w:rFonts w:ascii="Times New Roman" w:cs="Times New Roman" w:eastAsia="Times New Roman" w:hAnsi="Times New Roman"/>
          <w:b w:val="1"/>
          <w:color w:val="ff0000"/>
          <w:sz w:val="24"/>
          <w:szCs w:val="24"/>
          <w:rtl w:val="0"/>
        </w:rPr>
        <w:t xml:space="preserve">XXXX </w:t>
      </w:r>
      <w:r w:rsidDel="00000000" w:rsidR="00000000" w:rsidRPr="00000000">
        <w:rPr>
          <w:rtl w:val="0"/>
        </w:rPr>
      </w:r>
    </w:p>
    <w:p w:rsidR="00000000" w:rsidDel="00000000" w:rsidP="00000000" w:rsidRDefault="00000000" w:rsidRPr="00000000" w14:paraId="000000A3">
      <w:pPr>
        <w:spacing w:line="276"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numPr>
          <w:ilvl w:val="0"/>
          <w:numId w:val="4"/>
        </w:numPr>
        <w:spacing w:after="0"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Dados do projeto</w:t>
      </w:r>
    </w:p>
    <w:p w:rsidR="00000000" w:rsidDel="00000000" w:rsidP="00000000" w:rsidRDefault="00000000" w:rsidRPr="00000000" w14:paraId="000000A5">
      <w:pPr>
        <w:numPr>
          <w:ilvl w:val="0"/>
          <w:numId w:val="5"/>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Número do cadastro de Acesso no SISGEN:</w:t>
      </w:r>
      <w:r w:rsidDel="00000000" w:rsidR="00000000" w:rsidRPr="00000000">
        <w:rPr>
          <w:rFonts w:ascii="Times New Roman" w:cs="Times New Roman" w:eastAsia="Times New Roman" w:hAnsi="Times New Roman"/>
          <w:b w:val="1"/>
          <w:color w:val="ff0000"/>
          <w:sz w:val="24"/>
          <w:szCs w:val="24"/>
          <w:rtl w:val="0"/>
        </w:rPr>
        <w:t xml:space="preserve">XXXX </w:t>
      </w:r>
      <w:r w:rsidDel="00000000" w:rsidR="00000000" w:rsidRPr="00000000">
        <w:rPr>
          <w:rtl w:val="0"/>
        </w:rPr>
      </w:r>
    </w:p>
    <w:p w:rsidR="00000000" w:rsidDel="00000000" w:rsidP="00000000" w:rsidRDefault="00000000" w:rsidRPr="00000000" w14:paraId="000000A6">
      <w:pPr>
        <w:numPr>
          <w:ilvl w:val="0"/>
          <w:numId w:val="5"/>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Identificação das amostras de patrimônio genético a serem remetidas, no nível taxonômico mais estrito possível:</w:t>
      </w:r>
      <w:r w:rsidDel="00000000" w:rsidR="00000000" w:rsidRPr="00000000">
        <w:rPr>
          <w:rFonts w:ascii="Times New Roman" w:cs="Times New Roman" w:eastAsia="Times New Roman" w:hAnsi="Times New Roman"/>
          <w:b w:val="1"/>
          <w:color w:val="ff0000"/>
          <w:sz w:val="24"/>
          <w:szCs w:val="24"/>
          <w:rtl w:val="0"/>
        </w:rPr>
        <w:t xml:space="preserve">XXXX </w:t>
      </w:r>
      <w:r w:rsidDel="00000000" w:rsidR="00000000" w:rsidRPr="00000000">
        <w:rPr>
          <w:rtl w:val="0"/>
        </w:rPr>
      </w:r>
    </w:p>
    <w:p w:rsidR="00000000" w:rsidDel="00000000" w:rsidP="00000000" w:rsidRDefault="00000000" w:rsidRPr="00000000" w14:paraId="000000A7">
      <w:pPr>
        <w:numPr>
          <w:ilvl w:val="0"/>
          <w:numId w:val="5"/>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Procedência das amostras a serem remetidas, informando o município do local de obtenção in situ, ainda que tenham sido obtidas em fontes ex situ:</w:t>
      </w:r>
      <w:r w:rsidDel="00000000" w:rsidR="00000000" w:rsidRPr="00000000">
        <w:rPr>
          <w:rFonts w:ascii="Times New Roman" w:cs="Times New Roman" w:eastAsia="Times New Roman" w:hAnsi="Times New Roman"/>
          <w:b w:val="1"/>
          <w:color w:val="ff0000"/>
          <w:sz w:val="24"/>
          <w:szCs w:val="24"/>
          <w:rtl w:val="0"/>
        </w:rPr>
        <w:t xml:space="preserve">XXXX </w:t>
      </w:r>
      <w:r w:rsidDel="00000000" w:rsidR="00000000" w:rsidRPr="00000000">
        <w:rPr>
          <w:rtl w:val="0"/>
        </w:rPr>
      </w:r>
    </w:p>
    <w:p w:rsidR="00000000" w:rsidDel="00000000" w:rsidP="00000000" w:rsidRDefault="00000000" w:rsidRPr="00000000" w14:paraId="000000A8">
      <w:pPr>
        <w:numPr>
          <w:ilvl w:val="0"/>
          <w:numId w:val="5"/>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Identificação da fonte de obtenção ex situ do patrimônio genético, com as informações constantes no registro de depósito, quando for oriundo de coleção ex situ conforme determina o §1o do art. 22 do Decreto no 8.772, de 2016:</w:t>
      </w:r>
      <w:r w:rsidDel="00000000" w:rsidR="00000000" w:rsidRPr="00000000">
        <w:rPr>
          <w:rFonts w:ascii="Times New Roman" w:cs="Times New Roman" w:eastAsia="Times New Roman" w:hAnsi="Times New Roman"/>
          <w:b w:val="1"/>
          <w:color w:val="ff0000"/>
          <w:sz w:val="24"/>
          <w:szCs w:val="24"/>
          <w:rtl w:val="0"/>
        </w:rPr>
        <w:t xml:space="preserve">XXXX </w:t>
      </w:r>
      <w:r w:rsidDel="00000000" w:rsidR="00000000" w:rsidRPr="00000000">
        <w:rPr>
          <w:rtl w:val="0"/>
        </w:rPr>
      </w:r>
    </w:p>
    <w:p w:rsidR="00000000" w:rsidDel="00000000" w:rsidP="00000000" w:rsidRDefault="00000000" w:rsidRPr="00000000" w14:paraId="000000A9">
      <w:pPr>
        <w:numPr>
          <w:ilvl w:val="0"/>
          <w:numId w:val="5"/>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Informações sobre o tipo de amostra e a forma de acondicionamento:</w:t>
      </w:r>
      <w:r w:rsidDel="00000000" w:rsidR="00000000" w:rsidRPr="00000000">
        <w:rPr>
          <w:rFonts w:ascii="Times New Roman" w:cs="Times New Roman" w:eastAsia="Times New Roman" w:hAnsi="Times New Roman"/>
          <w:b w:val="1"/>
          <w:color w:val="ff0000"/>
          <w:sz w:val="24"/>
          <w:szCs w:val="24"/>
          <w:rtl w:val="0"/>
        </w:rPr>
        <w:t xml:space="preserve">XXXX </w:t>
      </w:r>
      <w:r w:rsidDel="00000000" w:rsidR="00000000" w:rsidRPr="00000000">
        <w:rPr>
          <w:rtl w:val="0"/>
        </w:rPr>
      </w:r>
    </w:p>
    <w:p w:rsidR="00000000" w:rsidDel="00000000" w:rsidP="00000000" w:rsidRDefault="00000000" w:rsidRPr="00000000" w14:paraId="000000AA">
      <w:pPr>
        <w:numPr>
          <w:ilvl w:val="0"/>
          <w:numId w:val="5"/>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Quantidade de recipientes, volume e peso:</w:t>
      </w:r>
      <w:r w:rsidDel="00000000" w:rsidR="00000000" w:rsidRPr="00000000">
        <w:rPr>
          <w:rFonts w:ascii="Times New Roman" w:cs="Times New Roman" w:eastAsia="Times New Roman" w:hAnsi="Times New Roman"/>
          <w:b w:val="1"/>
          <w:color w:val="ff0000"/>
          <w:sz w:val="24"/>
          <w:szCs w:val="24"/>
          <w:rtl w:val="0"/>
        </w:rPr>
        <w:t xml:space="preserve">XXXX </w:t>
      </w:r>
      <w:r w:rsidDel="00000000" w:rsidR="00000000" w:rsidRPr="00000000">
        <w:rPr>
          <w:rtl w:val="0"/>
        </w:rPr>
      </w:r>
    </w:p>
    <w:p w:rsidR="00000000" w:rsidDel="00000000" w:rsidP="00000000" w:rsidRDefault="00000000" w:rsidRPr="00000000" w14:paraId="000000AB">
      <w:pPr>
        <w:numPr>
          <w:ilvl w:val="0"/>
          <w:numId w:val="5"/>
        </w:numPr>
        <w:spacing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de variedade tradicional local ou crioula ou de raça localmente adaptada ou crioula? ( ) Sim ( ) Não</w:t>
      </w:r>
    </w:p>
    <w:p w:rsidR="00000000" w:rsidDel="00000000" w:rsidP="00000000" w:rsidRDefault="00000000" w:rsidRPr="00000000" w14:paraId="000000AC">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numPr>
          <w:ilvl w:val="0"/>
          <w:numId w:val="4"/>
        </w:numPr>
        <w:spacing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DESTINATÁRIO declara que utilizará o Material para:</w:t>
      </w:r>
    </w:p>
    <w:p w:rsidR="00000000" w:rsidDel="00000000" w:rsidP="00000000" w:rsidRDefault="00000000" w:rsidRPr="00000000" w14:paraId="000000AE">
      <w:pPr>
        <w:spacing w:line="276"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5"/>
        <w:tblW w:w="9072.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
        <w:gridCol w:w="4536"/>
        <w:tblGridChange w:id="0">
          <w:tblGrid>
            <w:gridCol w:w="4536"/>
            <w:gridCol w:w="453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PROPÓSITO </w:t>
            </w:r>
          </w:p>
        </w:tc>
        <w:tc>
          <w:tcPr>
            <w:shd w:fill="auto" w:val="clear"/>
            <w:tcMar>
              <w:top w:w="100.0" w:type="dxa"/>
              <w:left w:w="100.0" w:type="dxa"/>
              <w:bottom w:w="100.0" w:type="dxa"/>
              <w:right w:w="100.0" w:type="dxa"/>
            </w:tcMar>
          </w:tcPr>
          <w:p w:rsidR="00000000" w:rsidDel="00000000" w:rsidP="00000000" w:rsidRDefault="00000000" w:rsidRPr="00000000" w14:paraId="000000B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USO PRETENDIDO E SETOR DE APLICAÇÃO</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b w:val="1"/>
                <w:sz w:val="24"/>
                <w:szCs w:val="24"/>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B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Pesquisa</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Usos pretendidos:</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Setor de aplicação do projeto / atividade de pesquisa:</w:t>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B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Desenvolvimento Tecnológico</w:t>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Usos pretendidos:</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Setor de aplicação do projeto / atividade de pesquisa:</w:t>
            </w:r>
          </w:p>
        </w:tc>
      </w:tr>
    </w:tbl>
    <w:p w:rsidR="00000000" w:rsidDel="00000000" w:rsidP="00000000" w:rsidRDefault="00000000" w:rsidRPr="00000000" w14:paraId="000000BA">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O MATERIAL deverá ser utilizado exclusivamente para os fins, usos pretendidos e setor de aplicação indicados no item 2 acima. Qualquer modificação deverá ser previamente autorizada pelo </w:t>
      </w:r>
      <w:r w:rsidDel="00000000" w:rsidR="00000000" w:rsidRPr="00000000">
        <w:rPr>
          <w:rFonts w:ascii="Times New Roman" w:cs="Times New Roman" w:eastAsia="Times New Roman" w:hAnsi="Times New Roman"/>
          <w:b w:val="1"/>
          <w:sz w:val="24"/>
          <w:szCs w:val="24"/>
          <w:rtl w:val="0"/>
        </w:rPr>
        <w:t xml:space="preserve">INSA </w:t>
      </w:r>
      <w:r w:rsidDel="00000000" w:rsidR="00000000" w:rsidRPr="00000000">
        <w:rPr>
          <w:rFonts w:ascii="Times New Roman" w:cs="Times New Roman" w:eastAsia="Times New Roman" w:hAnsi="Times New Roman"/>
          <w:sz w:val="24"/>
          <w:szCs w:val="24"/>
          <w:rtl w:val="0"/>
        </w:rPr>
        <w:t xml:space="preserve">em instrumento específico.</w:t>
      </w:r>
    </w:p>
    <w:p w:rsidR="00000000" w:rsidDel="00000000" w:rsidP="00000000" w:rsidRDefault="00000000" w:rsidRPr="00000000" w14:paraId="000000B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As amostras do patrimônio genético não poderão ser repassadas a terceiros sem o consentimento prévio do </w:t>
      </w:r>
      <w:r w:rsidDel="00000000" w:rsidR="00000000" w:rsidRPr="00000000">
        <w:rPr>
          <w:rFonts w:ascii="Times New Roman" w:cs="Times New Roman" w:eastAsia="Times New Roman" w:hAnsi="Times New Roman"/>
          <w:b w:val="1"/>
          <w:sz w:val="24"/>
          <w:szCs w:val="24"/>
          <w:rtl w:val="0"/>
        </w:rPr>
        <w:t xml:space="preserve">INSA</w:t>
      </w:r>
      <w:r w:rsidDel="00000000" w:rsidR="00000000" w:rsidRPr="00000000">
        <w:rPr>
          <w:rFonts w:ascii="Times New Roman" w:cs="Times New Roman" w:eastAsia="Times New Roman" w:hAnsi="Times New Roman"/>
          <w:sz w:val="24"/>
          <w:szCs w:val="24"/>
          <w:rtl w:val="0"/>
        </w:rPr>
        <w:t xml:space="preserve">, conforme previsto na cláusula segunda, parágrafos primeiro e segundo do TTM.</w:t>
      </w:r>
    </w:p>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O </w:t>
      </w:r>
      <w:r w:rsidDel="00000000" w:rsidR="00000000" w:rsidRPr="00000000">
        <w:rPr>
          <w:rFonts w:ascii="Times New Roman" w:cs="Times New Roman" w:eastAsia="Times New Roman" w:hAnsi="Times New Roman"/>
          <w:b w:val="1"/>
          <w:sz w:val="24"/>
          <w:szCs w:val="24"/>
          <w:rtl w:val="0"/>
        </w:rPr>
        <w:t xml:space="preserve">INSA </w:t>
      </w:r>
      <w:r w:rsidDel="00000000" w:rsidR="00000000" w:rsidRPr="00000000">
        <w:rPr>
          <w:rFonts w:ascii="Times New Roman" w:cs="Times New Roman" w:eastAsia="Times New Roman" w:hAnsi="Times New Roman"/>
          <w:sz w:val="24"/>
          <w:szCs w:val="24"/>
          <w:rtl w:val="0"/>
        </w:rPr>
        <w:t xml:space="preserve">desde já autoriza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a transferir o Material, objeto desta Guia de Remessa para </w:t>
      </w:r>
      <w:r w:rsidDel="00000000" w:rsidR="00000000" w:rsidRPr="00000000">
        <w:rPr>
          <w:rFonts w:ascii="Times New Roman" w:cs="Times New Roman" w:eastAsia="Times New Roman" w:hAnsi="Times New Roman"/>
          <w:color w:val="ff0000"/>
          <w:sz w:val="24"/>
          <w:szCs w:val="24"/>
          <w:rtl w:val="0"/>
        </w:rPr>
        <w:t xml:space="preserve">xxxxxxxxxxxxx </w:t>
      </w:r>
      <w:r w:rsidDel="00000000" w:rsidR="00000000" w:rsidRPr="00000000">
        <w:rPr>
          <w:rFonts w:ascii="Times New Roman" w:cs="Times New Roman" w:eastAsia="Times New Roman" w:hAnsi="Times New Roman"/>
          <w:sz w:val="24"/>
          <w:szCs w:val="24"/>
          <w:rtl w:val="0"/>
        </w:rPr>
        <w:t xml:space="preserve">para o único propósito de realização de </w:t>
      </w:r>
      <w:r w:rsidDel="00000000" w:rsidR="00000000" w:rsidRPr="00000000">
        <w:rPr>
          <w:rFonts w:ascii="Times New Roman" w:cs="Times New Roman" w:eastAsia="Times New Roman" w:hAnsi="Times New Roman"/>
          <w:color w:val="ff0000"/>
          <w:sz w:val="24"/>
          <w:szCs w:val="24"/>
          <w:rtl w:val="0"/>
        </w:rPr>
        <w:t xml:space="preserve">xxxxxxxx</w:t>
      </w:r>
      <w:r w:rsidDel="00000000" w:rsidR="00000000" w:rsidRPr="00000000">
        <w:rPr>
          <w:rFonts w:ascii="Times New Roman" w:cs="Times New Roman" w:eastAsia="Times New Roman" w:hAnsi="Times New Roman"/>
          <w:sz w:val="24"/>
          <w:szCs w:val="24"/>
          <w:rtl w:val="0"/>
        </w:rPr>
        <w:t xml:space="preserve">,  desde que cumpridas as obrigações previstas no parágrafo terceiro da cláusula segunda do TTM.</w:t>
      </w:r>
    </w:p>
    <w:p w:rsidR="00000000" w:rsidDel="00000000" w:rsidP="00000000" w:rsidRDefault="00000000" w:rsidRPr="00000000" w14:paraId="000000B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Caso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deseje transferir o material para Terceiros não indicados no item 5 acima,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deverá solicitar a autorização por escrito do </w:t>
      </w:r>
      <w:r w:rsidDel="00000000" w:rsidR="00000000" w:rsidRPr="00000000">
        <w:rPr>
          <w:rFonts w:ascii="Times New Roman" w:cs="Times New Roman" w:eastAsia="Times New Roman" w:hAnsi="Times New Roman"/>
          <w:b w:val="1"/>
          <w:sz w:val="24"/>
          <w:szCs w:val="24"/>
          <w:rtl w:val="0"/>
        </w:rPr>
        <w:t xml:space="preserve">INSA </w:t>
      </w:r>
      <w:r w:rsidDel="00000000" w:rsidR="00000000" w:rsidRPr="00000000">
        <w:rPr>
          <w:rFonts w:ascii="Times New Roman" w:cs="Times New Roman" w:eastAsia="Times New Roman" w:hAnsi="Times New Roman"/>
          <w:sz w:val="24"/>
          <w:szCs w:val="24"/>
          <w:rtl w:val="0"/>
        </w:rPr>
        <w:t xml:space="preserve">através de um termo de autorização, conforme previsto na cláusula cláusula segunda, parágrafos primeiro do TTM.</w:t>
      </w:r>
    </w:p>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Caso seja autorizado o repasse a Terceiros conforme a cláusula segunda, parágrafos primeiro e segundo do TTM, fica desde já acordado que tal transferência do Material deverá ser executada sob um termo de transferência de material, que deverá conter termos e condições não menos rigorosos do que os contidos neste TTM. O </w:t>
      </w:r>
      <w:r w:rsidDel="00000000" w:rsidR="00000000" w:rsidRPr="00000000">
        <w:rPr>
          <w:rFonts w:ascii="Times New Roman" w:cs="Times New Roman" w:eastAsia="Times New Roman" w:hAnsi="Times New Roman"/>
          <w:b w:val="1"/>
          <w:sz w:val="24"/>
          <w:szCs w:val="24"/>
          <w:rtl w:val="0"/>
        </w:rPr>
        <w:t xml:space="preserve">DESTINATÁRIO </w:t>
      </w:r>
      <w:r w:rsidDel="00000000" w:rsidR="00000000" w:rsidRPr="00000000">
        <w:rPr>
          <w:rFonts w:ascii="Times New Roman" w:cs="Times New Roman" w:eastAsia="Times New Roman" w:hAnsi="Times New Roman"/>
          <w:sz w:val="24"/>
          <w:szCs w:val="24"/>
          <w:rtl w:val="0"/>
        </w:rPr>
        <w:t xml:space="preserve">deverá enviar cópia do TTM assinado com o terceiro autorizado na Guia de Remessa ou no Termo de Autorização ao </w:t>
      </w:r>
      <w:r w:rsidDel="00000000" w:rsidR="00000000" w:rsidRPr="00000000">
        <w:rPr>
          <w:rFonts w:ascii="Times New Roman" w:cs="Times New Roman" w:eastAsia="Times New Roman" w:hAnsi="Times New Roman"/>
          <w:b w:val="1"/>
          <w:sz w:val="24"/>
          <w:szCs w:val="24"/>
          <w:rtl w:val="0"/>
        </w:rPr>
        <w:t xml:space="preserve">INSA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ff0000"/>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e ao </w:t>
      </w:r>
      <w:r w:rsidDel="00000000" w:rsidR="00000000" w:rsidRPr="00000000">
        <w:rPr>
          <w:rFonts w:ascii="Times New Roman" w:cs="Times New Roman" w:eastAsia="Times New Roman" w:hAnsi="Times New Roman"/>
          <w:b w:val="1"/>
          <w:sz w:val="24"/>
          <w:szCs w:val="24"/>
          <w:rtl w:val="0"/>
        </w:rPr>
        <w:t xml:space="preserve">CGEN </w:t>
      </w:r>
      <w:r w:rsidDel="00000000" w:rsidR="00000000" w:rsidRPr="00000000">
        <w:rPr>
          <w:rFonts w:ascii="Times New Roman" w:cs="Times New Roman" w:eastAsia="Times New Roman" w:hAnsi="Times New Roman"/>
          <w:sz w:val="24"/>
          <w:szCs w:val="24"/>
          <w:rtl w:val="0"/>
        </w:rPr>
        <w:t xml:space="preserve">(cgen@mma.gov.br) antes da transferência do Material.</w:t>
      </w:r>
    </w:p>
    <w:p w:rsidR="00000000" w:rsidDel="00000000" w:rsidP="00000000" w:rsidRDefault="00000000" w:rsidRPr="00000000" w14:paraId="000000C0">
      <w:pPr>
        <w:widowControl w:val="0"/>
        <w:spacing w:after="0" w:before="1" w:line="276" w:lineRule="auto"/>
        <w:ind w:right="3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Cidade/Sigla do estado (local)</w:t>
      </w:r>
      <w:r w:rsidDel="00000000" w:rsidR="00000000" w:rsidRPr="00000000">
        <w:rPr>
          <w:rFonts w:ascii="Times New Roman" w:cs="Times New Roman" w:eastAsia="Times New Roman" w:hAnsi="Times New Roman"/>
          <w:sz w:val="24"/>
          <w:szCs w:val="24"/>
          <w:rtl w:val="0"/>
        </w:rPr>
        <w:t xml:space="preserve">, de ___________________ de </w:t>
      </w:r>
      <w:r w:rsidDel="00000000" w:rsidR="00000000" w:rsidRPr="00000000">
        <w:rPr>
          <w:rFonts w:ascii="Times New Roman" w:cs="Times New Roman" w:eastAsia="Times New Roman" w:hAnsi="Times New Roman"/>
          <w:color w:val="ff0000"/>
          <w:sz w:val="24"/>
          <w:szCs w:val="24"/>
          <w:rtl w:val="0"/>
        </w:rPr>
        <w:t xml:space="preserve">202x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1">
      <w:pPr>
        <w:widowControl w:val="0"/>
        <w:spacing w:after="0" w:before="1" w:line="276" w:lineRule="auto"/>
        <w:ind w:right="30"/>
        <w:jc w:val="both"/>
        <w:rPr>
          <w:rFonts w:ascii="Times New Roman" w:cs="Times New Roman" w:eastAsia="Times New Roman" w:hAnsi="Times New Roman"/>
          <w:color w:val="ff0000"/>
          <w:sz w:val="24"/>
          <w:szCs w:val="24"/>
        </w:rPr>
      </w:pPr>
      <w:r w:rsidDel="00000000" w:rsidR="00000000" w:rsidRPr="00000000">
        <w:rPr>
          <w:rtl w:val="0"/>
        </w:rPr>
      </w:r>
    </w:p>
    <w:sdt>
      <w:sdtPr>
        <w:tag w:val="goog_rdk_7"/>
      </w:sdtPr>
      <w:sdtContent>
        <w:p w:rsidR="00000000" w:rsidDel="00000000" w:rsidP="00000000" w:rsidRDefault="00000000" w:rsidRPr="00000000" w14:paraId="000000C2">
          <w:pPr>
            <w:pStyle w:val="Heading2"/>
            <w:keepNext w:val="0"/>
            <w:keepLines w:val="0"/>
            <w:widowControl w:val="0"/>
            <w:spacing w:after="0" w:before="9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w:t>
          </w:r>
        </w:p>
      </w:sdtContent>
    </w:sdt>
    <w:sdt>
      <w:sdtPr>
        <w:tag w:val="goog_rdk_8"/>
      </w:sdtPr>
      <w:sdtContent>
        <w:p w:rsidR="00000000" w:rsidDel="00000000" w:rsidP="00000000" w:rsidRDefault="00000000" w:rsidRPr="00000000" w14:paraId="000000C3">
          <w:pPr>
            <w:pStyle w:val="Heading2"/>
            <w:keepNext w:val="0"/>
            <w:keepLines w:val="0"/>
            <w:widowControl w:val="0"/>
            <w:spacing w:after="0" w:before="90" w:line="276" w:lineRule="auto"/>
            <w:ind w:right="30"/>
            <w:jc w:val="center"/>
            <w:rPr>
              <w:rFonts w:ascii="Times New Roman" w:cs="Times New Roman" w:eastAsia="Times New Roman" w:hAnsi="Times New Roman"/>
              <w:sz w:val="24"/>
              <w:szCs w:val="24"/>
            </w:rPr>
          </w:pPr>
          <w:bookmarkStart w:colFirst="0" w:colLast="0" w:name="_heading=h.xh8tii29qkv" w:id="14"/>
          <w:bookmarkEnd w:id="14"/>
          <w:r w:rsidDel="00000000" w:rsidR="00000000" w:rsidRPr="00000000">
            <w:rPr>
              <w:rFonts w:ascii="Times New Roman" w:cs="Times New Roman" w:eastAsia="Times New Roman" w:hAnsi="Times New Roman"/>
              <w:sz w:val="24"/>
              <w:szCs w:val="24"/>
              <w:rtl w:val="0"/>
            </w:rPr>
            <w:t xml:space="preserve">Pelo INSA:</w:t>
          </w:r>
        </w:p>
      </w:sdtContent>
    </w:sdt>
    <w:p w:rsidR="00000000" w:rsidDel="00000000" w:rsidP="00000000" w:rsidRDefault="00000000" w:rsidRPr="00000000" w14:paraId="000000C4">
      <w:pPr>
        <w:spacing w:after="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Mônica Tejo Cavalcanti</w:t>
      </w:r>
    </w:p>
    <w:p w:rsidR="00000000" w:rsidDel="00000000" w:rsidP="00000000" w:rsidRDefault="00000000" w:rsidRPr="00000000" w14:paraId="000000C5">
      <w:pPr>
        <w:spacing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Diretora</w:t>
      </w:r>
    </w:p>
    <w:p w:rsidR="00000000" w:rsidDel="00000000" w:rsidP="00000000" w:rsidRDefault="00000000" w:rsidRPr="00000000" w14:paraId="000000C6">
      <w:pPr>
        <w:pStyle w:val="Title"/>
        <w:spacing w:line="276" w:lineRule="auto"/>
        <w:jc w:val="center"/>
        <w:rPr/>
      </w:pPr>
      <w:bookmarkStart w:colFirst="0" w:colLast="0" w:name="_heading=h.9fdtcooqkbs6" w:id="15"/>
      <w:bookmarkEnd w:id="15"/>
      <w:r w:rsidDel="00000000" w:rsidR="00000000" w:rsidRPr="00000000">
        <w:rPr>
          <w:rtl w:val="0"/>
        </w:rPr>
        <w:t xml:space="preserve">ANEXO II</w:t>
      </w:r>
    </w:p>
    <w:p w:rsidR="00000000" w:rsidDel="00000000" w:rsidP="00000000" w:rsidRDefault="00000000" w:rsidRPr="00000000" w14:paraId="000000C7">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REQUERIMENTO</w:t>
      </w:r>
    </w:p>
    <w:p w:rsidR="00000000" w:rsidDel="00000000" w:rsidP="00000000" w:rsidRDefault="00000000" w:rsidRPr="00000000" w14:paraId="000000C8">
      <w:pPr>
        <w:spacing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6"/>
        <w:tblW w:w="9072.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ffff00" w:val="clear"/>
            <w:tcMar>
              <w:top w:w="100.0" w:type="dxa"/>
              <w:left w:w="100.0" w:type="dxa"/>
              <w:bottom w:w="100.0" w:type="dxa"/>
              <w:right w:w="100.0" w:type="dxa"/>
            </w:tcMar>
          </w:tcPr>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Anexo deverá ser preenchido pelo Destinatário que informará aqui o detalhamento de todo o Material requerido e informações importantes. Este documento será enviado ao NIT (pi@insa.gov.br) para exarar parecer sobre sua pertinência e legalidade.</w:t>
            </w:r>
          </w:p>
        </w:tc>
      </w:tr>
    </w:tbl>
    <w:p w:rsidR="00000000" w:rsidDel="00000000" w:rsidP="00000000" w:rsidRDefault="00000000" w:rsidRPr="00000000" w14:paraId="000000CA">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numPr>
          <w:ilvl w:val="0"/>
          <w:numId w:val="1"/>
        </w:numPr>
        <w:spacing w:line="276" w:lineRule="auto"/>
        <w:ind w:left="425"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Dados do requerente</w:t>
      </w:r>
    </w:p>
    <w:p w:rsidR="00000000" w:rsidDel="00000000" w:rsidP="00000000" w:rsidRDefault="00000000" w:rsidRPr="00000000" w14:paraId="000000CC">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Nome completo:</w:t>
      </w:r>
    </w:p>
    <w:p w:rsidR="00000000" w:rsidDel="00000000" w:rsidP="00000000" w:rsidRDefault="00000000" w:rsidRPr="00000000" w14:paraId="000000CD">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CPF:</w:t>
      </w:r>
    </w:p>
    <w:p w:rsidR="00000000" w:rsidDel="00000000" w:rsidP="00000000" w:rsidRDefault="00000000" w:rsidRPr="00000000" w14:paraId="000000CE">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Instituição/empresa vinculada:</w:t>
      </w:r>
    </w:p>
    <w:p w:rsidR="00000000" w:rsidDel="00000000" w:rsidP="00000000" w:rsidRDefault="00000000" w:rsidRPr="00000000" w14:paraId="000000CF">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Função:</w:t>
      </w:r>
    </w:p>
    <w:p w:rsidR="00000000" w:rsidDel="00000000" w:rsidP="00000000" w:rsidRDefault="00000000" w:rsidRPr="00000000" w14:paraId="000000D0">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Telefone:</w:t>
      </w:r>
    </w:p>
    <w:p w:rsidR="00000000" w:rsidDel="00000000" w:rsidP="00000000" w:rsidRDefault="00000000" w:rsidRPr="00000000" w14:paraId="000000D1">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Email:</w:t>
      </w:r>
    </w:p>
    <w:p w:rsidR="00000000" w:rsidDel="00000000" w:rsidP="00000000" w:rsidRDefault="00000000" w:rsidRPr="00000000" w14:paraId="000000D2">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line="276" w:lineRule="auto"/>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MATERIAL REQUERIDO: </w:t>
      </w:r>
      <w:r w:rsidDel="00000000" w:rsidR="00000000" w:rsidRPr="00000000">
        <w:rPr>
          <w:rFonts w:ascii="Times New Roman" w:cs="Times New Roman" w:eastAsia="Times New Roman" w:hAnsi="Times New Roman"/>
          <w:b w:val="1"/>
          <w:color w:val="ff0000"/>
          <w:sz w:val="24"/>
          <w:szCs w:val="24"/>
          <w:rtl w:val="0"/>
        </w:rPr>
        <w:t xml:space="preserve">XXXX </w:t>
      </w:r>
    </w:p>
    <w:p w:rsidR="00000000" w:rsidDel="00000000" w:rsidP="00000000" w:rsidRDefault="00000000" w:rsidRPr="00000000" w14:paraId="000000D4">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FORMA DE REMESSA PROPOSTA:</w:t>
      </w:r>
      <w:r w:rsidDel="00000000" w:rsidR="00000000" w:rsidRPr="00000000">
        <w:rPr>
          <w:rFonts w:ascii="Times New Roman" w:cs="Times New Roman" w:eastAsia="Times New Roman" w:hAnsi="Times New Roman"/>
          <w:b w:val="1"/>
          <w:color w:val="ff0000"/>
          <w:sz w:val="24"/>
          <w:szCs w:val="24"/>
          <w:rtl w:val="0"/>
        </w:rPr>
        <w:t xml:space="preserve">XXXX </w:t>
      </w:r>
      <w:r w:rsidDel="00000000" w:rsidR="00000000" w:rsidRPr="00000000">
        <w:rPr>
          <w:rtl w:val="0"/>
        </w:rPr>
      </w:r>
    </w:p>
    <w:p w:rsidR="00000000" w:rsidDel="00000000" w:rsidP="00000000" w:rsidRDefault="00000000" w:rsidRPr="00000000" w14:paraId="000000D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RESPONSÁVEL PROPOSTO PELOS CUSTOS DA REMESSA/ENVIO:</w:t>
      </w:r>
      <w:r w:rsidDel="00000000" w:rsidR="00000000" w:rsidRPr="00000000">
        <w:rPr>
          <w:rFonts w:ascii="Times New Roman" w:cs="Times New Roman" w:eastAsia="Times New Roman" w:hAnsi="Times New Roman"/>
          <w:b w:val="1"/>
          <w:color w:val="ff0000"/>
          <w:sz w:val="24"/>
          <w:szCs w:val="24"/>
          <w:rtl w:val="0"/>
        </w:rPr>
        <w:t xml:space="preserve">XXXX </w:t>
      </w:r>
      <w:r w:rsidDel="00000000" w:rsidR="00000000" w:rsidRPr="00000000">
        <w:rPr>
          <w:rtl w:val="0"/>
        </w:rPr>
      </w:r>
    </w:p>
    <w:p w:rsidR="00000000" w:rsidDel="00000000" w:rsidP="00000000" w:rsidRDefault="00000000" w:rsidRPr="00000000" w14:paraId="000000D6">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numPr>
          <w:ilvl w:val="0"/>
          <w:numId w:val="1"/>
        </w:numPr>
        <w:spacing w:line="276" w:lineRule="auto"/>
        <w:ind w:left="425"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destinatário declara que utilizará o Material para:</w:t>
      </w:r>
    </w:p>
    <w:p w:rsidR="00000000" w:rsidDel="00000000" w:rsidP="00000000" w:rsidRDefault="00000000" w:rsidRPr="00000000" w14:paraId="000000D8">
      <w:pPr>
        <w:spacing w:line="276"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7"/>
        <w:tblW w:w="9072.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
        <w:gridCol w:w="4536"/>
        <w:tblGridChange w:id="0">
          <w:tblGrid>
            <w:gridCol w:w="4536"/>
            <w:gridCol w:w="453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PROPÓSITO </w:t>
            </w:r>
          </w:p>
        </w:tc>
        <w:tc>
          <w:tcPr>
            <w:shd w:fill="auto" w:val="clear"/>
            <w:tcMar>
              <w:top w:w="100.0" w:type="dxa"/>
              <w:left w:w="100.0" w:type="dxa"/>
              <w:bottom w:w="100.0" w:type="dxa"/>
              <w:right w:w="100.0" w:type="dxa"/>
            </w:tcMar>
          </w:tcPr>
          <w:p w:rsidR="00000000" w:rsidDel="00000000" w:rsidP="00000000" w:rsidRDefault="00000000" w:rsidRPr="00000000" w14:paraId="000000DA">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USO PRETENDIDO E SETOR DE APLICAÇÃO</w:t>
            </w:r>
          </w:p>
          <w:p w:rsidR="00000000" w:rsidDel="00000000" w:rsidP="00000000" w:rsidRDefault="00000000" w:rsidRPr="00000000" w14:paraId="000000DB">
            <w:pPr>
              <w:widowControl w:val="0"/>
              <w:spacing w:after="0" w:line="276" w:lineRule="auto"/>
              <w:rPr>
                <w:rFonts w:ascii="Times New Roman" w:cs="Times New Roman" w:eastAsia="Times New Roman" w:hAnsi="Times New Roman"/>
                <w:b w:val="1"/>
                <w:sz w:val="24"/>
                <w:szCs w:val="24"/>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Pesquisa</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Usos pretendidos:</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Setor de aplicação do projeto / atividade de pesquisa:</w:t>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E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Desenvolvimento Tecnológico</w:t>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Usos pretendidos:</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Setor de aplicação do projeto / atividade de pesquisa:</w:t>
            </w:r>
          </w:p>
        </w:tc>
      </w:tr>
    </w:tbl>
    <w:p w:rsidR="00000000" w:rsidDel="00000000" w:rsidP="00000000" w:rsidRDefault="00000000" w:rsidRPr="00000000" w14:paraId="000000E4">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numPr>
          <w:ilvl w:val="0"/>
          <w:numId w:val="1"/>
        </w:numPr>
        <w:spacing w:after="0" w:line="276" w:lineRule="auto"/>
        <w:ind w:left="420" w:hanging="4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Este requerimento não implica na autorização de revelação, divulgação ou publicação, sendo necessária a assinatura do termo pela Direção.</w:t>
      </w:r>
    </w:p>
    <w:p w:rsidR="00000000" w:rsidDel="00000000" w:rsidP="00000000" w:rsidRDefault="00000000" w:rsidRPr="00000000" w14:paraId="000000E6">
      <w:pPr>
        <w:numPr>
          <w:ilvl w:val="0"/>
          <w:numId w:val="1"/>
        </w:numPr>
        <w:spacing w:line="276" w:lineRule="auto"/>
        <w:ind w:left="420" w:hanging="4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MATERIAL requerido deverá ser utilizado exclusivamente para os fins, usos pretendidos e setor de aplicação indicados no item 2 acima. Qualquer modificação deverá ser requerida ao INSA.</w:t>
      </w:r>
    </w:p>
    <w:p w:rsidR="00000000" w:rsidDel="00000000" w:rsidP="00000000" w:rsidRDefault="00000000" w:rsidRPr="00000000" w14:paraId="000000E7">
      <w:pPr>
        <w:numPr>
          <w:ilvl w:val="0"/>
          <w:numId w:val="1"/>
        </w:numPr>
        <w:spacing w:line="276" w:lineRule="auto"/>
        <w:ind w:left="420" w:hanging="4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amostras do patrimônio genético não poderão ser repassadas a terceiros sem o consentimento prévio do INSA.</w:t>
      </w:r>
    </w:p>
    <w:p w:rsidR="00000000" w:rsidDel="00000000" w:rsidP="00000000" w:rsidRDefault="00000000" w:rsidRPr="00000000" w14:paraId="000000E8">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9">
      <w:pPr>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Cidade/Sigla do estado (local)</w:t>
      </w:r>
      <w:r w:rsidDel="00000000" w:rsidR="00000000" w:rsidRPr="00000000">
        <w:rPr>
          <w:rFonts w:ascii="Times New Roman" w:cs="Times New Roman" w:eastAsia="Times New Roman" w:hAnsi="Times New Roman"/>
          <w:sz w:val="24"/>
          <w:szCs w:val="24"/>
          <w:rtl w:val="0"/>
        </w:rPr>
        <w:t xml:space="preserve">, de ___________________ de </w:t>
      </w:r>
      <w:r w:rsidDel="00000000" w:rsidR="00000000" w:rsidRPr="00000000">
        <w:rPr>
          <w:rFonts w:ascii="Times New Roman" w:cs="Times New Roman" w:eastAsia="Times New Roman" w:hAnsi="Times New Roman"/>
          <w:color w:val="ff0000"/>
          <w:sz w:val="24"/>
          <w:szCs w:val="24"/>
          <w:rtl w:val="0"/>
        </w:rPr>
        <w:t xml:space="preserve">202x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A">
      <w:pPr>
        <w:spacing w:line="276" w:lineRule="auto"/>
        <w:rPr>
          <w:rFonts w:ascii="Times New Roman" w:cs="Times New Roman" w:eastAsia="Times New Roman" w:hAnsi="Times New Roman"/>
          <w:sz w:val="24"/>
          <w:szCs w:val="24"/>
        </w:rPr>
      </w:pPr>
      <w:r w:rsidDel="00000000" w:rsidR="00000000" w:rsidRPr="00000000">
        <w:rPr>
          <w:rtl w:val="0"/>
        </w:rPr>
      </w:r>
    </w:p>
    <w:sdt>
      <w:sdtPr>
        <w:tag w:val="goog_rdk_9"/>
      </w:sdtPr>
      <w:sdtContent>
        <w:p w:rsidR="00000000" w:rsidDel="00000000" w:rsidP="00000000" w:rsidRDefault="00000000" w:rsidRPr="00000000" w14:paraId="000000EB">
          <w:pPr>
            <w:pStyle w:val="Heading2"/>
            <w:keepNext w:val="0"/>
            <w:keepLines w:val="0"/>
            <w:widowControl w:val="0"/>
            <w:spacing w:after="0" w:before="90" w:line="276" w:lineRule="auto"/>
            <w:ind w:right="30"/>
            <w:jc w:val="center"/>
            <w:rPr>
              <w:rFonts w:ascii="Times New Roman" w:cs="Times New Roman" w:eastAsia="Times New Roman" w:hAnsi="Times New Roman"/>
              <w:sz w:val="24"/>
              <w:szCs w:val="24"/>
            </w:rPr>
          </w:pPr>
          <w:bookmarkStart w:colFirst="0" w:colLast="0" w:name="_heading=h.u1ie8t5aeiif" w:id="16"/>
          <w:bookmarkEnd w:id="16"/>
          <w:r w:rsidDel="00000000" w:rsidR="00000000" w:rsidRPr="00000000">
            <w:rPr>
              <w:rFonts w:ascii="Times New Roman" w:cs="Times New Roman" w:eastAsia="Times New Roman" w:hAnsi="Times New Roman"/>
              <w:sz w:val="24"/>
              <w:szCs w:val="24"/>
              <w:rtl w:val="0"/>
            </w:rPr>
            <w:t xml:space="preserve">_____________________________________________________________</w:t>
          </w:r>
        </w:p>
      </w:sdtContent>
    </w:sdt>
    <w:sdt>
      <w:sdtPr>
        <w:tag w:val="goog_rdk_10"/>
      </w:sdtPr>
      <w:sdtContent>
        <w:p w:rsidR="00000000" w:rsidDel="00000000" w:rsidP="00000000" w:rsidRDefault="00000000" w:rsidRPr="00000000" w14:paraId="000000EC">
          <w:pPr>
            <w:pStyle w:val="Heading2"/>
            <w:keepNext w:val="0"/>
            <w:keepLines w:val="0"/>
            <w:widowControl w:val="0"/>
            <w:spacing w:after="0" w:before="90" w:line="276" w:lineRule="auto"/>
            <w:ind w:right="30"/>
            <w:jc w:val="center"/>
            <w:rPr>
              <w:rFonts w:ascii="Times New Roman" w:cs="Times New Roman" w:eastAsia="Times New Roman" w:hAnsi="Times New Roman"/>
              <w:sz w:val="24"/>
              <w:szCs w:val="24"/>
            </w:rPr>
          </w:pPr>
          <w:bookmarkStart w:colFirst="0" w:colLast="0" w:name="_heading=h.nhw07egkw9mt" w:id="17"/>
          <w:bookmarkEnd w:id="17"/>
          <w:r w:rsidDel="00000000" w:rsidR="00000000" w:rsidRPr="00000000">
            <w:rPr>
              <w:rFonts w:ascii="Times New Roman" w:cs="Times New Roman" w:eastAsia="Times New Roman" w:hAnsi="Times New Roman"/>
              <w:sz w:val="24"/>
              <w:szCs w:val="24"/>
              <w:rtl w:val="0"/>
            </w:rPr>
            <w:t xml:space="preserve">Pesquisador</w:t>
          </w:r>
        </w:p>
      </w:sdtContent>
    </w:sdt>
    <w:p w:rsidR="00000000" w:rsidDel="00000000" w:rsidP="00000000" w:rsidRDefault="00000000" w:rsidRPr="00000000" w14:paraId="000000ED">
      <w:pPr>
        <w:spacing w:before="9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b w:val="1"/>
          <w:i w:val="1"/>
          <w:color w:val="ff0000"/>
          <w:sz w:val="24"/>
          <w:szCs w:val="24"/>
          <w:rtl w:val="0"/>
        </w:rPr>
        <w:t xml:space="preserve">indicar nome e cargo do </w:t>
      </w:r>
      <w:r w:rsidDel="00000000" w:rsidR="00000000" w:rsidRPr="00000000">
        <w:rPr>
          <w:rFonts w:ascii="Times New Roman" w:cs="Times New Roman" w:eastAsia="Times New Roman" w:hAnsi="Times New Roman"/>
          <w:b w:val="1"/>
          <w:color w:val="ff0000"/>
          <w:sz w:val="24"/>
          <w:szCs w:val="24"/>
          <w:rtl w:val="0"/>
        </w:rPr>
        <w:t xml:space="preserve">PESQUISADOR)</w:t>
      </w:r>
      <w:r w:rsidDel="00000000" w:rsidR="00000000" w:rsidRPr="00000000">
        <w:rPr>
          <w:rtl w:val="0"/>
        </w:rPr>
      </w:r>
    </w:p>
    <w:sectPr>
      <w:headerReference r:id="rId7" w:type="default"/>
      <w:footerReference r:id="rId8" w:type="default"/>
      <w:pgSz w:h="16838" w:w="11906" w:orient="portrait"/>
      <w:pgMar w:bottom="1701" w:top="1701"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676275</wp:posOffset>
          </wp:positionH>
          <wp:positionV relativeFrom="paragraph">
            <wp:posOffset>-380997</wp:posOffset>
          </wp:positionV>
          <wp:extent cx="4401312" cy="606552"/>
          <wp:effectExtent b="0" l="0" r="0" t="0"/>
          <wp:wrapNone/>
          <wp:docPr id="1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401312" cy="60655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828675</wp:posOffset>
          </wp:positionH>
          <wp:positionV relativeFrom="paragraph">
            <wp:posOffset>-229233</wp:posOffset>
          </wp:positionV>
          <wp:extent cx="3803906" cy="616374"/>
          <wp:effectExtent b="0" l="0" r="0" t="0"/>
          <wp:wrapNone/>
          <wp:docPr id="15" name="image2.png"/>
          <a:graphic>
            <a:graphicData uri="http://schemas.openxmlformats.org/drawingml/2006/picture">
              <pic:pic>
                <pic:nvPicPr>
                  <pic:cNvPr id="0" name="image2.png"/>
                  <pic:cNvPicPr preferRelativeResize="0"/>
                </pic:nvPicPr>
                <pic:blipFill>
                  <a:blip r:embed="rId1"/>
                  <a:srcRect b="23513" l="-11969" r="10292" t="22561"/>
                  <a:stretch>
                    <a:fillRect/>
                  </a:stretch>
                </pic:blipFill>
                <pic:spPr>
                  <a:xfrm>
                    <a:off x="0" y="0"/>
                    <a:ext cx="3803906" cy="61637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left"/>
      <w:pPr>
        <w:ind w:left="644" w:hanging="138.99999999999994"/>
      </w:pPr>
      <w:rPr>
        <w:rFonts w:ascii="Times New Roman" w:cs="Times New Roman" w:eastAsia="Times New Roman" w:hAnsi="Times New Roman"/>
        <w:sz w:val="24"/>
        <w:szCs w:val="24"/>
      </w:rPr>
    </w:lvl>
    <w:lvl w:ilvl="1">
      <w:start w:val="0"/>
      <w:numFmt w:val="bullet"/>
      <w:lvlText w:val="•"/>
      <w:lvlJc w:val="left"/>
      <w:pPr>
        <w:ind w:left="1529" w:hanging="140"/>
      </w:pPr>
      <w:rPr/>
    </w:lvl>
    <w:lvl w:ilvl="2">
      <w:start w:val="0"/>
      <w:numFmt w:val="bullet"/>
      <w:lvlText w:val="•"/>
      <w:lvlJc w:val="left"/>
      <w:pPr>
        <w:ind w:left="2418" w:hanging="140"/>
      </w:pPr>
      <w:rPr/>
    </w:lvl>
    <w:lvl w:ilvl="3">
      <w:start w:val="0"/>
      <w:numFmt w:val="bullet"/>
      <w:lvlText w:val="•"/>
      <w:lvlJc w:val="left"/>
      <w:pPr>
        <w:ind w:left="3307" w:hanging="140"/>
      </w:pPr>
      <w:rPr/>
    </w:lvl>
    <w:lvl w:ilvl="4">
      <w:start w:val="0"/>
      <w:numFmt w:val="bullet"/>
      <w:lvlText w:val="•"/>
      <w:lvlJc w:val="left"/>
      <w:pPr>
        <w:ind w:left="4196" w:hanging="140"/>
      </w:pPr>
      <w:rPr/>
    </w:lvl>
    <w:lvl w:ilvl="5">
      <w:start w:val="0"/>
      <w:numFmt w:val="bullet"/>
      <w:lvlText w:val="•"/>
      <w:lvlJc w:val="left"/>
      <w:pPr>
        <w:ind w:left="5085" w:hanging="140"/>
      </w:pPr>
      <w:rPr/>
    </w:lvl>
    <w:lvl w:ilvl="6">
      <w:start w:val="0"/>
      <w:numFmt w:val="bullet"/>
      <w:lvlText w:val="•"/>
      <w:lvlJc w:val="left"/>
      <w:pPr>
        <w:ind w:left="5974" w:hanging="140"/>
      </w:pPr>
      <w:rPr/>
    </w:lvl>
    <w:lvl w:ilvl="7">
      <w:start w:val="0"/>
      <w:numFmt w:val="bullet"/>
      <w:lvlText w:val="•"/>
      <w:lvlJc w:val="left"/>
      <w:pPr>
        <w:ind w:left="6863" w:hanging="140"/>
      </w:pPr>
      <w:rPr/>
    </w:lvl>
    <w:lvl w:ilvl="8">
      <w:start w:val="0"/>
      <w:numFmt w:val="bullet"/>
      <w:lvlText w:val="•"/>
      <w:lvlJc w:val="left"/>
      <w:pPr>
        <w:ind w:left="7752" w:hanging="14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0"/>
      <w:numFmt w:val="bullet"/>
      <w:lvlText w:val=""/>
      <w:lvlJc w:val="left"/>
      <w:pPr>
        <w:ind w:left="864" w:hanging="359.99999999999994"/>
      </w:pPr>
      <w:rPr/>
    </w:lvl>
    <w:lvl w:ilvl="1">
      <w:start w:val="0"/>
      <w:numFmt w:val="bullet"/>
      <w:lvlText w:val="•"/>
      <w:lvlJc w:val="left"/>
      <w:pPr>
        <w:ind w:left="1727" w:hanging="361"/>
      </w:pPr>
      <w:rPr/>
    </w:lvl>
    <w:lvl w:ilvl="2">
      <w:start w:val="0"/>
      <w:numFmt w:val="bullet"/>
      <w:lvlText w:val="•"/>
      <w:lvlJc w:val="left"/>
      <w:pPr>
        <w:ind w:left="2594" w:hanging="361"/>
      </w:pPr>
      <w:rPr/>
    </w:lvl>
    <w:lvl w:ilvl="3">
      <w:start w:val="0"/>
      <w:numFmt w:val="bullet"/>
      <w:lvlText w:val="•"/>
      <w:lvlJc w:val="left"/>
      <w:pPr>
        <w:ind w:left="3461" w:hanging="361"/>
      </w:pPr>
      <w:rPr/>
    </w:lvl>
    <w:lvl w:ilvl="4">
      <w:start w:val="0"/>
      <w:numFmt w:val="bullet"/>
      <w:lvlText w:val="•"/>
      <w:lvlJc w:val="left"/>
      <w:pPr>
        <w:ind w:left="4328" w:hanging="361"/>
      </w:pPr>
      <w:rPr/>
    </w:lvl>
    <w:lvl w:ilvl="5">
      <w:start w:val="0"/>
      <w:numFmt w:val="bullet"/>
      <w:lvlText w:val="•"/>
      <w:lvlJc w:val="left"/>
      <w:pPr>
        <w:ind w:left="5195" w:hanging="361"/>
      </w:pPr>
      <w:rPr/>
    </w:lvl>
    <w:lvl w:ilvl="6">
      <w:start w:val="0"/>
      <w:numFmt w:val="bullet"/>
      <w:lvlText w:val="•"/>
      <w:lvlJc w:val="left"/>
      <w:pPr>
        <w:ind w:left="6062" w:hanging="361"/>
      </w:pPr>
      <w:rPr/>
    </w:lvl>
    <w:lvl w:ilvl="7">
      <w:start w:val="0"/>
      <w:numFmt w:val="bullet"/>
      <w:lvlText w:val="•"/>
      <w:lvlJc w:val="left"/>
      <w:pPr>
        <w:ind w:left="6929" w:hanging="361"/>
      </w:pPr>
      <w:rPr/>
    </w:lvl>
    <w:lvl w:ilvl="8">
      <w:start w:val="0"/>
      <w:numFmt w:val="bullet"/>
      <w:lvlText w:val="•"/>
      <w:lvlJc w:val="left"/>
      <w:pPr>
        <w:ind w:left="7796" w:hanging="361"/>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line="276" w:lineRule="auto"/>
      <w:jc w:val="center"/>
    </w:pPr>
    <w:rPr>
      <w:rFonts w:ascii="Times New Roman" w:cs="Times New Roman" w:eastAsia="Times New Roman" w:hAnsi="Times New Roman"/>
      <w:b w:val="1"/>
      <w:sz w:val="24"/>
      <w:szCs w:val="24"/>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3A47B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3A47BD"/>
  </w:style>
  <w:style w:type="paragraph" w:styleId="Rodap">
    <w:name w:val="footer"/>
    <w:basedOn w:val="Normal"/>
    <w:link w:val="RodapChar"/>
    <w:uiPriority w:val="99"/>
    <w:unhideWhenUsed w:val="1"/>
    <w:rsid w:val="003A47BD"/>
    <w:pPr>
      <w:tabs>
        <w:tab w:val="center" w:pos="4252"/>
        <w:tab w:val="right" w:pos="8504"/>
      </w:tabs>
      <w:spacing w:after="0" w:line="240" w:lineRule="auto"/>
    </w:pPr>
  </w:style>
  <w:style w:type="character" w:styleId="RodapChar" w:customStyle="1">
    <w:name w:val="Rodapé Char"/>
    <w:basedOn w:val="Fontepargpadro"/>
    <w:link w:val="Rodap"/>
    <w:uiPriority w:val="99"/>
    <w:rsid w:val="003A47BD"/>
  </w:style>
  <w:style w:type="paragraph" w:styleId="Textodebalo">
    <w:name w:val="Balloon Text"/>
    <w:basedOn w:val="Normal"/>
    <w:link w:val="TextodebaloChar"/>
    <w:uiPriority w:val="99"/>
    <w:semiHidden w:val="1"/>
    <w:unhideWhenUsed w:val="1"/>
    <w:rsid w:val="00E56EFC"/>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E56EFC"/>
    <w:rPr>
      <w:rFonts w:ascii="Tahoma" w:cs="Tahoma" w:hAnsi="Tahoma"/>
      <w:sz w:val="16"/>
      <w:szCs w:val="16"/>
    </w:rPr>
  </w:style>
  <w:style w:type="paragraph" w:styleId="NormalWeb">
    <w:name w:val="Normal (Web)"/>
    <w:basedOn w:val="Normal"/>
    <w:uiPriority w:val="99"/>
    <w:semiHidden w:val="1"/>
    <w:unhideWhenUsed w:val="1"/>
    <w:rsid w:val="00AC6963"/>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ontepargpadro"/>
    <w:rsid w:val="00AC6963"/>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LW3Dvn4rFM9/F3mbZiB9TiH3jFg==">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2022-06-20T12:14:00Z</dcterms:created>
  <dc:creator>wedscley.melo</dc:creator>
</cp:coreProperties>
</file>