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413B6" w14:textId="77777777" w:rsidR="00FB2BAB" w:rsidRDefault="00FB2BAB" w:rsidP="008E1713">
      <w:pPr>
        <w:pStyle w:val="SemEspaamento"/>
        <w:rPr>
          <w:rFonts w:eastAsia="Calibri"/>
        </w:rPr>
      </w:pPr>
      <w:bookmarkStart w:id="0" w:name="_GoBack"/>
      <w:bookmarkEnd w:id="0"/>
    </w:p>
    <w:p w14:paraId="60972F57" w14:textId="77777777" w:rsidR="00451279" w:rsidRPr="00451279" w:rsidRDefault="00451279" w:rsidP="002E547C">
      <w:pPr>
        <w:pStyle w:val="SemEspaamento"/>
        <w:jc w:val="center"/>
        <w:rPr>
          <w:rFonts w:eastAsia="Calibri"/>
        </w:rPr>
      </w:pPr>
      <w:r w:rsidRPr="00451279">
        <w:rPr>
          <w:rFonts w:eastAsia="Calibri"/>
          <w:noProof/>
          <w:lang w:eastAsia="pt-BR"/>
        </w:rPr>
        <w:drawing>
          <wp:inline distT="0" distB="0" distL="0" distR="0" wp14:anchorId="48E238AA" wp14:editId="29A4A860">
            <wp:extent cx="1038860" cy="1025525"/>
            <wp:effectExtent l="0" t="0" r="889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sa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860" cy="1025525"/>
                    </a:xfrm>
                    <a:prstGeom prst="rect">
                      <a:avLst/>
                    </a:prstGeom>
                  </pic:spPr>
                </pic:pic>
              </a:graphicData>
            </a:graphic>
          </wp:inline>
        </w:drawing>
      </w:r>
    </w:p>
    <w:p w14:paraId="230003C9" w14:textId="77777777" w:rsidR="00451279" w:rsidRPr="00D7438B" w:rsidRDefault="00451279" w:rsidP="00451279">
      <w:pPr>
        <w:jc w:val="center"/>
        <w:rPr>
          <w:rFonts w:ascii="Arial Narrow" w:eastAsia="Calibri" w:hAnsi="Arial Narrow" w:cs="Calibri"/>
          <w:sz w:val="28"/>
          <w:szCs w:val="28"/>
        </w:rPr>
      </w:pPr>
      <w:r w:rsidRPr="00451279">
        <w:rPr>
          <w:rFonts w:ascii="Arial Narrow" w:eastAsia="Calibri" w:hAnsi="Arial Narrow" w:cs="Calibri"/>
          <w:sz w:val="28"/>
          <w:szCs w:val="28"/>
        </w:rPr>
        <w:t xml:space="preserve">MINISTÉRIO DA ECONOMIA </w:t>
      </w:r>
    </w:p>
    <w:p w14:paraId="529DEE11" w14:textId="77777777" w:rsidR="00451279" w:rsidRPr="00D7438B" w:rsidRDefault="00451279" w:rsidP="00451279">
      <w:pPr>
        <w:jc w:val="center"/>
        <w:rPr>
          <w:rFonts w:ascii="Arial Narrow" w:eastAsia="Calibri" w:hAnsi="Arial Narrow" w:cs="Calibri"/>
          <w:sz w:val="28"/>
          <w:szCs w:val="28"/>
        </w:rPr>
      </w:pPr>
      <w:r w:rsidRPr="00451279">
        <w:rPr>
          <w:rFonts w:ascii="Arial Narrow" w:eastAsia="Calibri" w:hAnsi="Arial Narrow" w:cs="Calibri"/>
          <w:sz w:val="28"/>
          <w:szCs w:val="28"/>
        </w:rPr>
        <w:t xml:space="preserve">INSTITUTO NACIONAL DA PROPRIEDADE INDUSTRIAL </w:t>
      </w:r>
    </w:p>
    <w:p w14:paraId="0FC2D6EC" w14:textId="77777777" w:rsidR="00451279" w:rsidRDefault="00451279" w:rsidP="00451279">
      <w:pPr>
        <w:spacing w:after="160" w:line="259" w:lineRule="auto"/>
        <w:rPr>
          <w:rFonts w:ascii="Calibri" w:eastAsia="Calibri" w:hAnsi="Calibri" w:cs="Calibri"/>
          <w:sz w:val="28"/>
          <w:szCs w:val="28"/>
        </w:rPr>
      </w:pPr>
    </w:p>
    <w:p w14:paraId="40BBDFEB" w14:textId="77777777" w:rsidR="0053796C" w:rsidRPr="00D7438B" w:rsidRDefault="0053796C" w:rsidP="0053796C">
      <w:pPr>
        <w:spacing w:after="160" w:line="259" w:lineRule="auto"/>
        <w:jc w:val="center"/>
        <w:rPr>
          <w:rFonts w:ascii="Arial Narrow" w:eastAsia="Calibri" w:hAnsi="Arial Narrow" w:cs="Calibri"/>
          <w:b/>
        </w:rPr>
      </w:pPr>
      <w:r w:rsidRPr="00D7438B">
        <w:rPr>
          <w:rFonts w:ascii="Arial Narrow" w:eastAsia="Calibri" w:hAnsi="Arial Narrow" w:cs="Calibri"/>
          <w:b/>
        </w:rPr>
        <w:t>OBSERVATÓRIO DE TECNOLOGIAS ASSOCIADAS À COVID-19</w:t>
      </w:r>
    </w:p>
    <w:p w14:paraId="028A1F74" w14:textId="77777777" w:rsidR="0053796C" w:rsidRDefault="0053796C" w:rsidP="00451279">
      <w:pPr>
        <w:spacing w:after="160" w:line="259" w:lineRule="auto"/>
        <w:rPr>
          <w:rFonts w:ascii="Calibri" w:eastAsia="Calibri" w:hAnsi="Calibri" w:cs="Calibri"/>
          <w:sz w:val="28"/>
          <w:szCs w:val="28"/>
        </w:rPr>
      </w:pPr>
    </w:p>
    <w:p w14:paraId="07E559E5" w14:textId="77777777" w:rsidR="00D7438B" w:rsidRPr="00451279" w:rsidRDefault="00D7438B" w:rsidP="00451279">
      <w:pPr>
        <w:spacing w:after="160" w:line="259" w:lineRule="auto"/>
        <w:rPr>
          <w:rFonts w:ascii="Calibri" w:eastAsia="Calibri" w:hAnsi="Calibri" w:cs="Calibri"/>
          <w:sz w:val="28"/>
          <w:szCs w:val="28"/>
        </w:rPr>
      </w:pPr>
    </w:p>
    <w:p w14:paraId="04B654E1" w14:textId="77777777" w:rsidR="0052003F" w:rsidRDefault="0052003F" w:rsidP="00451279">
      <w:pPr>
        <w:spacing w:after="160" w:line="259" w:lineRule="auto"/>
        <w:rPr>
          <w:rFonts w:ascii="Calibri" w:eastAsia="Calibri" w:hAnsi="Calibri" w:cs="Calibri"/>
        </w:rPr>
      </w:pPr>
    </w:p>
    <w:p w14:paraId="61E2E610" w14:textId="77777777" w:rsidR="00D7438B" w:rsidRPr="00451279" w:rsidRDefault="00D7438B" w:rsidP="00451279">
      <w:pPr>
        <w:spacing w:after="160" w:line="259" w:lineRule="auto"/>
        <w:rPr>
          <w:rFonts w:ascii="Calibri" w:eastAsia="Calibri" w:hAnsi="Calibri" w:cs="Calibri"/>
        </w:rPr>
      </w:pPr>
    </w:p>
    <w:p w14:paraId="58A0D672" w14:textId="206A06B9" w:rsidR="00451279" w:rsidRPr="00451279" w:rsidRDefault="00CC28C7" w:rsidP="00451279">
      <w:pPr>
        <w:jc w:val="center"/>
        <w:rPr>
          <w:rFonts w:ascii="Arial Narrow" w:hAnsi="Arial Narrow"/>
          <w:b/>
          <w:sz w:val="32"/>
          <w:szCs w:val="32"/>
        </w:rPr>
      </w:pPr>
      <w:r>
        <w:rPr>
          <w:rFonts w:ascii="Arial Narrow" w:hAnsi="Arial Narrow"/>
          <w:b/>
          <w:sz w:val="32"/>
          <w:szCs w:val="32"/>
        </w:rPr>
        <w:t xml:space="preserve">VACINAS </w:t>
      </w:r>
      <w:r w:rsidR="00EC0535">
        <w:rPr>
          <w:rFonts w:ascii="Arial Narrow" w:hAnsi="Arial Narrow"/>
          <w:b/>
          <w:sz w:val="32"/>
          <w:szCs w:val="32"/>
        </w:rPr>
        <w:t>À</w:t>
      </w:r>
      <w:r w:rsidR="00FB6F36">
        <w:rPr>
          <w:rFonts w:ascii="Arial Narrow" w:hAnsi="Arial Narrow"/>
          <w:b/>
          <w:sz w:val="32"/>
          <w:szCs w:val="32"/>
        </w:rPr>
        <w:t xml:space="preserve"> BASE DE </w:t>
      </w:r>
      <w:r w:rsidR="000376B1">
        <w:rPr>
          <w:rFonts w:ascii="Arial Narrow" w:hAnsi="Arial Narrow"/>
          <w:b/>
          <w:sz w:val="32"/>
          <w:szCs w:val="32"/>
        </w:rPr>
        <w:t xml:space="preserve">SUBUNIDADE </w:t>
      </w:r>
      <w:r w:rsidR="00B1051E">
        <w:rPr>
          <w:rFonts w:ascii="Arial Narrow" w:hAnsi="Arial Narrow"/>
          <w:b/>
          <w:sz w:val="32"/>
          <w:szCs w:val="32"/>
        </w:rPr>
        <w:t xml:space="preserve">PROTEICA </w:t>
      </w:r>
      <w:r w:rsidR="00EC0535">
        <w:rPr>
          <w:rFonts w:ascii="Arial Narrow" w:hAnsi="Arial Narrow"/>
          <w:b/>
          <w:sz w:val="32"/>
          <w:szCs w:val="32"/>
        </w:rPr>
        <w:t>PARA PREVENÇÃ</w:t>
      </w:r>
      <w:r w:rsidR="001E6377">
        <w:rPr>
          <w:rFonts w:ascii="Arial Narrow" w:hAnsi="Arial Narrow"/>
          <w:b/>
          <w:sz w:val="32"/>
          <w:szCs w:val="32"/>
        </w:rPr>
        <w:t>O DA COVID-19</w:t>
      </w:r>
      <w:r w:rsidR="000B2232" w:rsidRPr="00BA1A53">
        <w:rPr>
          <w:rFonts w:ascii="Arial Narrow" w:hAnsi="Arial Narrow"/>
          <w:b/>
          <w:sz w:val="32"/>
          <w:szCs w:val="32"/>
        </w:rPr>
        <w:t xml:space="preserve">: </w:t>
      </w:r>
      <w:r w:rsidR="000B2232" w:rsidRPr="002C61BD">
        <w:rPr>
          <w:rFonts w:ascii="Arial Narrow" w:hAnsi="Arial Narrow"/>
          <w:b/>
          <w:sz w:val="32"/>
          <w:szCs w:val="32"/>
        </w:rPr>
        <w:t xml:space="preserve">Mecanismo de ação, ensaios clínicos e </w:t>
      </w:r>
      <w:r w:rsidR="00801A7E" w:rsidRPr="002C61BD">
        <w:rPr>
          <w:rFonts w:ascii="Arial Narrow" w:hAnsi="Arial Narrow"/>
          <w:b/>
          <w:sz w:val="32"/>
          <w:szCs w:val="32"/>
        </w:rPr>
        <w:t xml:space="preserve">pedidos de </w:t>
      </w:r>
      <w:r w:rsidR="000B2232" w:rsidRPr="002C61BD">
        <w:rPr>
          <w:rFonts w:ascii="Arial Narrow" w:hAnsi="Arial Narrow"/>
          <w:b/>
          <w:sz w:val="32"/>
          <w:szCs w:val="32"/>
        </w:rPr>
        <w:t>patentes</w:t>
      </w:r>
      <w:r w:rsidR="006C57CF">
        <w:rPr>
          <w:rFonts w:ascii="Arial Narrow" w:hAnsi="Arial Narrow"/>
          <w:b/>
          <w:sz w:val="32"/>
          <w:szCs w:val="32"/>
        </w:rPr>
        <w:t>.</w:t>
      </w:r>
      <w:r w:rsidR="00C76202" w:rsidRPr="002C61BD">
        <w:rPr>
          <w:rFonts w:ascii="Arial Narrow" w:hAnsi="Arial Narrow"/>
          <w:b/>
          <w:sz w:val="32"/>
          <w:szCs w:val="32"/>
        </w:rPr>
        <w:t xml:space="preserve"> </w:t>
      </w:r>
    </w:p>
    <w:p w14:paraId="2D4FB62C" w14:textId="77777777" w:rsidR="00451279" w:rsidRDefault="00451279" w:rsidP="00451279">
      <w:pPr>
        <w:spacing w:after="160" w:line="259" w:lineRule="auto"/>
        <w:rPr>
          <w:rFonts w:ascii="Calibri" w:eastAsia="Calibri" w:hAnsi="Calibri" w:cs="Calibri"/>
        </w:rPr>
      </w:pPr>
    </w:p>
    <w:p w14:paraId="660C78E5" w14:textId="77777777" w:rsidR="0052003F" w:rsidRDefault="0052003F" w:rsidP="00451279">
      <w:pPr>
        <w:spacing w:after="160" w:line="259" w:lineRule="auto"/>
        <w:rPr>
          <w:rFonts w:ascii="Calibri" w:eastAsia="Calibri" w:hAnsi="Calibri" w:cs="Calibri"/>
        </w:rPr>
      </w:pPr>
    </w:p>
    <w:p w14:paraId="0786CAE7" w14:textId="77777777" w:rsidR="00451279" w:rsidRPr="00451279" w:rsidRDefault="00451279" w:rsidP="00451279">
      <w:pPr>
        <w:jc w:val="both"/>
        <w:rPr>
          <w:rFonts w:ascii="Arial Narrow" w:hAnsi="Arial Narrow" w:cstheme="minorHAnsi"/>
        </w:rPr>
      </w:pPr>
    </w:p>
    <w:p w14:paraId="54BB0662" w14:textId="592BFE5C" w:rsidR="001648A1" w:rsidRDefault="009C532F" w:rsidP="009A3802">
      <w:pPr>
        <w:jc w:val="both"/>
        <w:rPr>
          <w:rFonts w:ascii="Arial Narrow" w:hAnsi="Arial Narrow" w:cstheme="minorHAnsi"/>
          <w:b/>
        </w:rPr>
      </w:pPr>
      <w:r w:rsidRPr="00E86C9F">
        <w:rPr>
          <w:rFonts w:ascii="Arial Narrow" w:hAnsi="Arial Narrow" w:cstheme="minorHAnsi"/>
          <w:b/>
        </w:rPr>
        <w:t>Autor</w:t>
      </w:r>
      <w:r>
        <w:rPr>
          <w:rFonts w:ascii="Arial Narrow" w:hAnsi="Arial Narrow" w:cstheme="minorHAnsi"/>
          <w:b/>
        </w:rPr>
        <w:t>a</w:t>
      </w:r>
      <w:r w:rsidR="00451279" w:rsidRPr="00E86C9F">
        <w:rPr>
          <w:rFonts w:ascii="Arial Narrow" w:hAnsi="Arial Narrow" w:cstheme="minorHAnsi"/>
          <w:b/>
        </w:rPr>
        <w:t xml:space="preserve">: </w:t>
      </w:r>
      <w:r w:rsidR="00DA20AA" w:rsidRPr="00DA20AA">
        <w:rPr>
          <w:rFonts w:ascii="Arial Narrow" w:hAnsi="Arial Narrow" w:cstheme="minorHAnsi"/>
          <w:b/>
        </w:rPr>
        <w:t xml:space="preserve">Leticia Galeazzi Winkler Ferraz </w:t>
      </w:r>
    </w:p>
    <w:p w14:paraId="227A04AD" w14:textId="1D7E09F3" w:rsidR="00093571" w:rsidRDefault="00093571" w:rsidP="009A3802">
      <w:pPr>
        <w:jc w:val="both"/>
        <w:rPr>
          <w:rFonts w:ascii="Arial Narrow" w:hAnsi="Arial Narrow" w:cstheme="minorHAnsi"/>
          <w:b/>
        </w:rPr>
      </w:pPr>
    </w:p>
    <w:p w14:paraId="4AAF2AFC" w14:textId="48B30069" w:rsidR="00256206" w:rsidRDefault="001648A1" w:rsidP="002D210B">
      <w:pPr>
        <w:jc w:val="both"/>
        <w:rPr>
          <w:rFonts w:ascii="Arial Narrow" w:hAnsi="Arial Narrow" w:cstheme="minorHAnsi"/>
          <w:b/>
        </w:rPr>
      </w:pPr>
      <w:r>
        <w:rPr>
          <w:rFonts w:ascii="Arial Narrow" w:hAnsi="Arial Narrow" w:cstheme="minorHAnsi"/>
          <w:b/>
        </w:rPr>
        <w:t xml:space="preserve">Colaboradores: </w:t>
      </w:r>
    </w:p>
    <w:p w14:paraId="162389B3" w14:textId="2516A4BB" w:rsidR="00256206" w:rsidRDefault="00256206" w:rsidP="002D210B">
      <w:pPr>
        <w:jc w:val="both"/>
        <w:rPr>
          <w:rFonts w:ascii="Arial Narrow" w:hAnsi="Arial Narrow" w:cstheme="minorHAnsi"/>
          <w:b/>
        </w:rPr>
      </w:pPr>
      <w:r>
        <w:rPr>
          <w:rFonts w:ascii="Arial Narrow" w:hAnsi="Arial Narrow" w:cstheme="minorHAnsi"/>
          <w:b/>
        </w:rPr>
        <w:t>Cristina d’Urso de Souza Mendes</w:t>
      </w:r>
    </w:p>
    <w:p w14:paraId="3E12300C" w14:textId="34F1D92B" w:rsidR="00772E50" w:rsidRDefault="00F47BB8" w:rsidP="00451279">
      <w:pPr>
        <w:jc w:val="both"/>
        <w:rPr>
          <w:rFonts w:ascii="Arial Narrow" w:hAnsi="Arial Narrow" w:cstheme="minorHAnsi"/>
          <w:b/>
        </w:rPr>
      </w:pPr>
      <w:r w:rsidRPr="00F47BB8">
        <w:rPr>
          <w:rFonts w:ascii="Arial Narrow" w:hAnsi="Arial Narrow" w:cstheme="minorHAnsi"/>
          <w:b/>
        </w:rPr>
        <w:t>Irene von der Weid</w:t>
      </w:r>
    </w:p>
    <w:p w14:paraId="132ADF59" w14:textId="05637FEF" w:rsidR="00F47BB8" w:rsidRDefault="00F47BB8" w:rsidP="00451279">
      <w:pPr>
        <w:jc w:val="both"/>
        <w:rPr>
          <w:rFonts w:ascii="Arial Narrow" w:hAnsi="Arial Narrow" w:cstheme="minorHAnsi"/>
          <w:b/>
        </w:rPr>
      </w:pPr>
      <w:r w:rsidRPr="00F47BB8">
        <w:rPr>
          <w:rFonts w:ascii="Arial Narrow" w:hAnsi="Arial Narrow" w:cstheme="minorHAnsi"/>
          <w:b/>
        </w:rPr>
        <w:t>Núbia Gabriela Benício Chedid</w:t>
      </w:r>
    </w:p>
    <w:p w14:paraId="5ACA15F9" w14:textId="77777777" w:rsidR="000B2232" w:rsidRDefault="000B2232" w:rsidP="00451279">
      <w:pPr>
        <w:jc w:val="both"/>
        <w:rPr>
          <w:rFonts w:ascii="Arial Narrow" w:hAnsi="Arial Narrow" w:cstheme="minorHAnsi"/>
          <w:b/>
        </w:rPr>
      </w:pPr>
    </w:p>
    <w:p w14:paraId="223C6D3B" w14:textId="77777777" w:rsidR="00451279" w:rsidRPr="00451279" w:rsidRDefault="00451279" w:rsidP="00451279">
      <w:pPr>
        <w:jc w:val="both"/>
        <w:rPr>
          <w:rFonts w:ascii="Arial Narrow" w:hAnsi="Arial Narrow" w:cstheme="minorHAnsi"/>
        </w:rPr>
      </w:pPr>
    </w:p>
    <w:p w14:paraId="03372D81" w14:textId="77777777" w:rsidR="004E1AE2" w:rsidRDefault="004E1AE2" w:rsidP="00D7438B">
      <w:pPr>
        <w:spacing w:after="160" w:line="259" w:lineRule="auto"/>
        <w:jc w:val="center"/>
        <w:rPr>
          <w:rFonts w:ascii="Arial Narrow" w:eastAsia="Calibri" w:hAnsi="Arial Narrow" w:cs="Calibri"/>
          <w:i/>
          <w:sz w:val="20"/>
          <w:szCs w:val="20"/>
        </w:rPr>
      </w:pPr>
    </w:p>
    <w:p w14:paraId="76D962C2" w14:textId="77777777" w:rsidR="00D7438B" w:rsidRPr="0052003F" w:rsidRDefault="00D7438B" w:rsidP="00D7438B">
      <w:pPr>
        <w:spacing w:after="160" w:line="259" w:lineRule="auto"/>
        <w:jc w:val="center"/>
        <w:rPr>
          <w:rFonts w:ascii="Arial Narrow" w:eastAsia="Calibri" w:hAnsi="Arial Narrow" w:cs="Calibri"/>
          <w:i/>
          <w:sz w:val="20"/>
          <w:szCs w:val="20"/>
        </w:rPr>
      </w:pPr>
      <w:r w:rsidRPr="0053796C">
        <w:rPr>
          <w:rFonts w:ascii="Arial Narrow" w:eastAsia="Calibri" w:hAnsi="Arial Narrow" w:cs="Calibri"/>
          <w:i/>
          <w:sz w:val="20"/>
          <w:szCs w:val="20"/>
        </w:rPr>
        <w:t>N</w:t>
      </w:r>
      <w:r w:rsidRPr="0052003F">
        <w:rPr>
          <w:rFonts w:ascii="Arial Narrow" w:eastAsia="Calibri" w:hAnsi="Arial Narrow" w:cs="Calibri"/>
          <w:i/>
          <w:sz w:val="20"/>
          <w:szCs w:val="20"/>
        </w:rPr>
        <w:t>ota de Copyright: Autorizada a reproduçã</w:t>
      </w:r>
      <w:r w:rsidR="002673DE">
        <w:rPr>
          <w:rFonts w:ascii="Arial Narrow" w:eastAsia="Calibri" w:hAnsi="Arial Narrow" w:cs="Calibri"/>
          <w:i/>
          <w:sz w:val="20"/>
          <w:szCs w:val="20"/>
        </w:rPr>
        <w:t>o desde que seja citada a fonte</w:t>
      </w:r>
    </w:p>
    <w:p w14:paraId="2582281C" w14:textId="77777777" w:rsidR="00D7438B" w:rsidRDefault="00D7438B">
      <w:pPr>
        <w:rPr>
          <w:rFonts w:ascii="Arial Narrow" w:eastAsia="Calibri" w:hAnsi="Arial Narrow" w:cs="Calibri"/>
          <w:sz w:val="20"/>
          <w:szCs w:val="20"/>
        </w:rPr>
      </w:pPr>
    </w:p>
    <w:p w14:paraId="0D498674" w14:textId="77777777" w:rsidR="007C57A5" w:rsidRDefault="007C57A5">
      <w:pPr>
        <w:rPr>
          <w:rFonts w:ascii="Arial Narrow" w:eastAsia="Calibri" w:hAnsi="Arial Narrow" w:cs="Calibri"/>
          <w:sz w:val="20"/>
          <w:szCs w:val="20"/>
        </w:rPr>
      </w:pPr>
    </w:p>
    <w:p w14:paraId="1C541C06" w14:textId="77777777" w:rsidR="00D7438B" w:rsidRDefault="00D7438B">
      <w:pPr>
        <w:rPr>
          <w:rFonts w:ascii="Arial Narrow" w:eastAsia="Calibri" w:hAnsi="Arial Narrow" w:cs="Calibri"/>
          <w:sz w:val="20"/>
          <w:szCs w:val="20"/>
        </w:rPr>
      </w:pPr>
    </w:p>
    <w:p w14:paraId="61C3C2F5" w14:textId="77777777" w:rsidR="008E636E" w:rsidRDefault="008E636E" w:rsidP="00256206">
      <w:pPr>
        <w:rPr>
          <w:rFonts w:ascii="Arial Narrow" w:eastAsia="Calibri" w:hAnsi="Arial Narrow" w:cs="Calibri"/>
          <w:b/>
          <w:sz w:val="20"/>
          <w:szCs w:val="20"/>
          <w:u w:val="single"/>
        </w:rPr>
      </w:pPr>
    </w:p>
    <w:p w14:paraId="2E1B145C" w14:textId="77777777" w:rsidR="0053796C" w:rsidRPr="0053796C" w:rsidRDefault="00D7438B" w:rsidP="0053796C">
      <w:pPr>
        <w:jc w:val="right"/>
        <w:rPr>
          <w:rFonts w:ascii="Arial Narrow" w:eastAsia="Calibri" w:hAnsi="Arial Narrow" w:cs="Calibri"/>
          <w:b/>
          <w:sz w:val="20"/>
          <w:szCs w:val="20"/>
          <w:u w:val="single"/>
        </w:rPr>
      </w:pPr>
      <w:r w:rsidRPr="0053796C">
        <w:rPr>
          <w:rFonts w:ascii="Arial Narrow" w:eastAsia="Calibri" w:hAnsi="Arial Narrow" w:cs="Calibri"/>
          <w:b/>
          <w:sz w:val="20"/>
          <w:szCs w:val="20"/>
          <w:u w:val="single"/>
        </w:rPr>
        <w:t>Equipe Observatório COVID-19</w:t>
      </w:r>
    </w:p>
    <w:p w14:paraId="5FE8E1B7" w14:textId="77777777" w:rsidR="0053796C" w:rsidRDefault="0053796C" w:rsidP="0053796C">
      <w:pPr>
        <w:jc w:val="right"/>
        <w:rPr>
          <w:rFonts w:ascii="Arial Narrow" w:eastAsia="Calibri" w:hAnsi="Arial Narrow" w:cs="Calibri"/>
          <w:sz w:val="20"/>
          <w:szCs w:val="20"/>
        </w:rPr>
      </w:pPr>
    </w:p>
    <w:p w14:paraId="04281096" w14:textId="77777777" w:rsidR="00D7438B" w:rsidRDefault="00D7438B" w:rsidP="0053796C">
      <w:pPr>
        <w:jc w:val="right"/>
        <w:rPr>
          <w:rFonts w:ascii="Arial Narrow" w:eastAsia="Calibri" w:hAnsi="Arial Narrow" w:cs="Calibri"/>
          <w:sz w:val="20"/>
          <w:szCs w:val="20"/>
        </w:rPr>
      </w:pPr>
      <w:r>
        <w:rPr>
          <w:rFonts w:ascii="Arial Narrow" w:eastAsia="Calibri" w:hAnsi="Arial Narrow" w:cs="Calibri"/>
          <w:sz w:val="20"/>
          <w:szCs w:val="20"/>
        </w:rPr>
        <w:t>Alexandre Lopes Lourenço</w:t>
      </w:r>
    </w:p>
    <w:p w14:paraId="1010FB93" w14:textId="77777777" w:rsidR="0053796C" w:rsidRDefault="00D7438B" w:rsidP="0053796C">
      <w:pPr>
        <w:jc w:val="right"/>
        <w:rPr>
          <w:rFonts w:ascii="Arial Narrow" w:eastAsia="Calibri" w:hAnsi="Arial Narrow" w:cs="Calibri"/>
          <w:sz w:val="20"/>
          <w:szCs w:val="20"/>
        </w:rPr>
      </w:pP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r>
      <w:r w:rsidR="0053796C">
        <w:rPr>
          <w:rFonts w:ascii="Arial Narrow" w:eastAsia="Calibri" w:hAnsi="Arial Narrow" w:cs="Calibri"/>
          <w:sz w:val="20"/>
          <w:szCs w:val="20"/>
        </w:rPr>
        <w:t>Cristina d’Urso de Souza Mendes</w:t>
      </w:r>
    </w:p>
    <w:p w14:paraId="768FE8E7" w14:textId="77777777" w:rsidR="0053796C" w:rsidRDefault="0053796C" w:rsidP="0053796C">
      <w:pPr>
        <w:jc w:val="right"/>
        <w:rPr>
          <w:rFonts w:ascii="Arial Narrow" w:eastAsia="Calibri" w:hAnsi="Arial Narrow" w:cs="Calibri"/>
          <w:sz w:val="20"/>
          <w:szCs w:val="20"/>
        </w:rPr>
      </w:pP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t xml:space="preserve">Irene von der Weid </w:t>
      </w:r>
    </w:p>
    <w:p w14:paraId="09E6D018" w14:textId="77777777" w:rsidR="0053796C" w:rsidRDefault="0053796C" w:rsidP="0053796C">
      <w:pPr>
        <w:jc w:val="right"/>
        <w:rPr>
          <w:rFonts w:ascii="Arial Narrow" w:eastAsia="Calibri" w:hAnsi="Arial Narrow" w:cs="Calibri"/>
          <w:sz w:val="20"/>
          <w:szCs w:val="20"/>
        </w:rPr>
      </w:pP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t>Leticia Galeazzi Ferraz</w:t>
      </w:r>
    </w:p>
    <w:p w14:paraId="76C9EB07" w14:textId="77777777" w:rsidR="0053796C" w:rsidRDefault="0053796C" w:rsidP="0053796C">
      <w:pPr>
        <w:jc w:val="right"/>
        <w:rPr>
          <w:rFonts w:ascii="Arial Narrow" w:eastAsia="Calibri" w:hAnsi="Arial Narrow" w:cs="Calibri"/>
          <w:sz w:val="20"/>
          <w:szCs w:val="20"/>
        </w:rPr>
      </w:pP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t>Núbia Gabriela Benício Chedid</w:t>
      </w:r>
    </w:p>
    <w:p w14:paraId="3B4A623B" w14:textId="77777777" w:rsidR="0053796C" w:rsidRDefault="0053796C" w:rsidP="0053796C">
      <w:pPr>
        <w:jc w:val="right"/>
        <w:rPr>
          <w:rFonts w:ascii="Arial Narrow" w:eastAsia="Calibri" w:hAnsi="Arial Narrow" w:cs="Calibri"/>
          <w:sz w:val="20"/>
          <w:szCs w:val="20"/>
        </w:rPr>
      </w:pP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r>
      <w:r>
        <w:rPr>
          <w:rFonts w:ascii="Arial Narrow" w:eastAsia="Calibri" w:hAnsi="Arial Narrow" w:cs="Calibri"/>
          <w:sz w:val="20"/>
          <w:szCs w:val="20"/>
        </w:rPr>
        <w:tab/>
        <w:t>Tatiana Carestiato</w:t>
      </w:r>
    </w:p>
    <w:p w14:paraId="2FA7407C" w14:textId="77777777" w:rsidR="00451279" w:rsidRPr="00451279" w:rsidRDefault="00451279" w:rsidP="0053796C">
      <w:pPr>
        <w:spacing w:after="160" w:line="259" w:lineRule="auto"/>
        <w:jc w:val="right"/>
        <w:rPr>
          <w:rFonts w:ascii="Calibri" w:eastAsia="Calibri" w:hAnsi="Calibri" w:cs="Calibri"/>
        </w:rPr>
        <w:sectPr w:rsidR="00451279" w:rsidRPr="00451279" w:rsidSect="001B6F51">
          <w:headerReference w:type="first" r:id="rId9"/>
          <w:pgSz w:w="11906" w:h="16838" w:code="9"/>
          <w:pgMar w:top="1417" w:right="1701" w:bottom="1417" w:left="1701" w:header="708" w:footer="708" w:gutter="0"/>
          <w:cols w:space="708"/>
          <w:titlePg/>
          <w:docGrid w:linePitch="360"/>
        </w:sectPr>
      </w:pPr>
    </w:p>
    <w:p w14:paraId="5A3C8789" w14:textId="77777777" w:rsidR="00125BD8" w:rsidRDefault="00125BD8" w:rsidP="009F5D91">
      <w:pPr>
        <w:jc w:val="both"/>
        <w:rPr>
          <w:rFonts w:ascii="Arial Narrow" w:hAnsi="Arial Narrow"/>
          <w:b/>
        </w:rPr>
      </w:pPr>
    </w:p>
    <w:p w14:paraId="0F475585" w14:textId="77777777" w:rsidR="009F5D91" w:rsidRDefault="009F5D91" w:rsidP="000F0A4E">
      <w:pPr>
        <w:jc w:val="both"/>
        <w:rPr>
          <w:rFonts w:ascii="Arial Narrow" w:hAnsi="Arial Narrow"/>
          <w:b/>
        </w:rPr>
        <w:sectPr w:rsidR="009F5D91" w:rsidSect="001B6F51">
          <w:footerReference w:type="default" r:id="rId10"/>
          <w:type w:val="continuous"/>
          <w:pgSz w:w="11906" w:h="16838" w:code="9"/>
          <w:pgMar w:top="1440" w:right="1077" w:bottom="1440" w:left="1077" w:header="709" w:footer="709" w:gutter="0"/>
          <w:cols w:space="708"/>
          <w:docGrid w:linePitch="360"/>
        </w:sectPr>
      </w:pPr>
    </w:p>
    <w:p w14:paraId="76D7F632" w14:textId="2CF27898" w:rsidR="000F0A4E" w:rsidRDefault="000F0A4E" w:rsidP="009F5D91">
      <w:pPr>
        <w:jc w:val="both"/>
        <w:rPr>
          <w:rFonts w:ascii="Arial Narrow" w:hAnsi="Arial Narrow"/>
          <w:b/>
        </w:rPr>
      </w:pPr>
      <w:r>
        <w:rPr>
          <w:rFonts w:ascii="Arial Narrow" w:hAnsi="Arial Narrow"/>
          <w:b/>
        </w:rPr>
        <w:lastRenderedPageBreak/>
        <w:t>VACINAS</w:t>
      </w:r>
      <w:r w:rsidR="00D90F57">
        <w:rPr>
          <w:rFonts w:ascii="Arial Narrow" w:hAnsi="Arial Narrow"/>
          <w:b/>
        </w:rPr>
        <w:t xml:space="preserve"> </w:t>
      </w:r>
      <w:r w:rsidR="00604596">
        <w:rPr>
          <w:rFonts w:ascii="Arial Narrow" w:hAnsi="Arial Narrow"/>
          <w:b/>
        </w:rPr>
        <w:t xml:space="preserve">À BASE DE </w:t>
      </w:r>
      <w:r w:rsidR="00640126" w:rsidRPr="00640126">
        <w:rPr>
          <w:rFonts w:ascii="Arial Narrow" w:hAnsi="Arial Narrow"/>
          <w:b/>
        </w:rPr>
        <w:t xml:space="preserve">SUBUNIDADE </w:t>
      </w:r>
      <w:r w:rsidR="00B1051E" w:rsidRPr="00640126">
        <w:rPr>
          <w:rFonts w:ascii="Arial Narrow" w:hAnsi="Arial Narrow"/>
          <w:b/>
        </w:rPr>
        <w:t>PROT</w:t>
      </w:r>
      <w:r w:rsidR="00B1051E">
        <w:rPr>
          <w:rFonts w:ascii="Arial Narrow" w:hAnsi="Arial Narrow"/>
          <w:b/>
        </w:rPr>
        <w:t>E</w:t>
      </w:r>
      <w:r w:rsidR="00B1051E" w:rsidRPr="00640126">
        <w:rPr>
          <w:rFonts w:ascii="Arial Narrow" w:hAnsi="Arial Narrow"/>
          <w:b/>
        </w:rPr>
        <w:t xml:space="preserve">ICA </w:t>
      </w:r>
      <w:r w:rsidR="00640126" w:rsidRPr="00640126">
        <w:rPr>
          <w:rFonts w:ascii="Arial Narrow" w:hAnsi="Arial Narrow"/>
          <w:b/>
        </w:rPr>
        <w:t>PARA PREVENÇÃO DA COVID-19</w:t>
      </w:r>
      <w:r w:rsidRPr="00EE014B">
        <w:rPr>
          <w:rFonts w:ascii="Arial Narrow" w:hAnsi="Arial Narrow"/>
          <w:b/>
        </w:rPr>
        <w:t>:</w:t>
      </w:r>
      <w:r w:rsidRPr="00EE6967">
        <w:rPr>
          <w:rFonts w:ascii="Arial Narrow" w:hAnsi="Arial Narrow"/>
          <w:b/>
        </w:rPr>
        <w:t xml:space="preserve"> </w:t>
      </w:r>
      <w:r w:rsidRPr="002C61BD">
        <w:rPr>
          <w:rFonts w:ascii="Arial Narrow" w:hAnsi="Arial Narrow"/>
          <w:b/>
        </w:rPr>
        <w:t>Mecanismo de ação, ensaios clínicos</w:t>
      </w:r>
      <w:r w:rsidR="009566B2">
        <w:rPr>
          <w:rFonts w:ascii="Arial Narrow" w:hAnsi="Arial Narrow"/>
          <w:b/>
        </w:rPr>
        <w:t xml:space="preserve"> e</w:t>
      </w:r>
      <w:r w:rsidR="009566B2" w:rsidRPr="002C61BD">
        <w:rPr>
          <w:rFonts w:ascii="Arial Narrow" w:hAnsi="Arial Narrow"/>
          <w:b/>
        </w:rPr>
        <w:t xml:space="preserve"> </w:t>
      </w:r>
      <w:r w:rsidRPr="002C61BD">
        <w:rPr>
          <w:rFonts w:ascii="Arial Narrow" w:hAnsi="Arial Narrow"/>
          <w:b/>
        </w:rPr>
        <w:t>pedidos de patentes</w:t>
      </w:r>
      <w:r w:rsidR="006C57CF">
        <w:rPr>
          <w:rFonts w:ascii="Arial Narrow" w:hAnsi="Arial Narrow"/>
          <w:b/>
        </w:rPr>
        <w:t>.</w:t>
      </w:r>
      <w:r w:rsidRPr="002C61BD">
        <w:rPr>
          <w:rFonts w:ascii="Arial Narrow" w:hAnsi="Arial Narrow"/>
          <w:b/>
        </w:rPr>
        <w:t xml:space="preserve"> </w:t>
      </w:r>
    </w:p>
    <w:p w14:paraId="2EF83910" w14:textId="13FEB8B6" w:rsidR="00BD35A4" w:rsidRDefault="00BD35A4" w:rsidP="009F5D91">
      <w:pPr>
        <w:jc w:val="both"/>
        <w:rPr>
          <w:rFonts w:ascii="Arial Narrow" w:hAnsi="Arial Narrow"/>
          <w:b/>
        </w:rPr>
      </w:pPr>
    </w:p>
    <w:p w14:paraId="2E00CA1A" w14:textId="77777777" w:rsidR="00DA20AA" w:rsidRDefault="00DA20AA" w:rsidP="009F5D91">
      <w:pPr>
        <w:jc w:val="both"/>
        <w:rPr>
          <w:rFonts w:ascii="Arial Narrow" w:hAnsi="Arial Narrow"/>
          <w:b/>
        </w:rPr>
      </w:pPr>
    </w:p>
    <w:p w14:paraId="6F0546C4" w14:textId="49CB5CFA" w:rsidR="00EE014B" w:rsidRPr="00EE014B" w:rsidRDefault="00BF245D" w:rsidP="00BF245D">
      <w:pPr>
        <w:pStyle w:val="PargrafodaLista"/>
        <w:numPr>
          <w:ilvl w:val="0"/>
          <w:numId w:val="2"/>
        </w:numPr>
        <w:tabs>
          <w:tab w:val="left" w:pos="142"/>
        </w:tabs>
        <w:spacing w:after="200" w:line="276" w:lineRule="auto"/>
        <w:ind w:left="0" w:firstLine="0"/>
        <w:jc w:val="both"/>
        <w:rPr>
          <w:rFonts w:ascii="Arial Narrow" w:hAnsi="Arial Narrow"/>
          <w:b/>
          <w:i/>
          <w:sz w:val="20"/>
          <w:szCs w:val="20"/>
        </w:rPr>
      </w:pPr>
      <w:r>
        <w:rPr>
          <w:rFonts w:ascii="Arial Narrow" w:hAnsi="Arial Narrow"/>
          <w:b/>
          <w:i/>
          <w:sz w:val="20"/>
          <w:szCs w:val="20"/>
        </w:rPr>
        <w:t xml:space="preserve"> </w:t>
      </w:r>
      <w:r w:rsidR="00EE014B" w:rsidRPr="00EE014B">
        <w:rPr>
          <w:rFonts w:ascii="Arial Narrow" w:hAnsi="Arial Narrow"/>
          <w:b/>
          <w:i/>
          <w:sz w:val="20"/>
          <w:szCs w:val="20"/>
        </w:rPr>
        <w:t xml:space="preserve">INTRODUÇÃO </w:t>
      </w:r>
    </w:p>
    <w:p w14:paraId="01949520" w14:textId="2882CB88" w:rsidR="00512B54" w:rsidRDefault="00512B54" w:rsidP="00512B54">
      <w:pPr>
        <w:spacing w:after="120" w:line="360" w:lineRule="auto"/>
        <w:ind w:firstLine="567"/>
        <w:jc w:val="both"/>
        <w:rPr>
          <w:rFonts w:ascii="Arial Narrow" w:hAnsi="Arial Narrow" w:cs="Calibri"/>
          <w:sz w:val="20"/>
          <w:szCs w:val="20"/>
        </w:rPr>
      </w:pPr>
      <w:r w:rsidRPr="00512B54">
        <w:rPr>
          <w:rFonts w:ascii="Arial Narrow" w:hAnsi="Arial Narrow" w:cs="Calibri"/>
          <w:sz w:val="20"/>
          <w:szCs w:val="20"/>
        </w:rPr>
        <w:t>A COVID-19 (</w:t>
      </w:r>
      <w:r w:rsidR="00F47BB8" w:rsidRPr="00ED526E">
        <w:rPr>
          <w:rFonts w:ascii="Arial Narrow" w:hAnsi="Arial Narrow" w:cs="Calibri"/>
          <w:i/>
          <w:sz w:val="20"/>
          <w:szCs w:val="20"/>
        </w:rPr>
        <w:t>Coronavírus</w:t>
      </w:r>
      <w:r w:rsidRPr="00ED526E">
        <w:rPr>
          <w:rFonts w:ascii="Arial Narrow" w:hAnsi="Arial Narrow" w:cs="Calibri"/>
          <w:i/>
          <w:sz w:val="20"/>
          <w:szCs w:val="20"/>
        </w:rPr>
        <w:t xml:space="preserve"> Disease</w:t>
      </w:r>
      <w:r w:rsidRPr="00512B54">
        <w:rPr>
          <w:rFonts w:ascii="Arial Narrow" w:hAnsi="Arial Narrow" w:cs="Calibri"/>
          <w:sz w:val="20"/>
          <w:szCs w:val="20"/>
        </w:rPr>
        <w:t xml:space="preserve"> 2019 -</w:t>
      </w:r>
      <w:r w:rsidR="001E52E5">
        <w:rPr>
          <w:rFonts w:ascii="Arial Narrow" w:hAnsi="Arial Narrow" w:cs="Calibri"/>
          <w:sz w:val="20"/>
          <w:szCs w:val="20"/>
        </w:rPr>
        <w:t xml:space="preserve"> Doença do Coronavírus de 2019)</w:t>
      </w:r>
      <w:r w:rsidRPr="00512B54">
        <w:rPr>
          <w:rFonts w:ascii="Arial Narrow" w:hAnsi="Arial Narrow" w:cs="Calibri"/>
          <w:sz w:val="20"/>
          <w:szCs w:val="20"/>
        </w:rPr>
        <w:t xml:space="preserve"> foi detectada na cidade de Wuhan, na China, no final do ano de 2019, a partir da observação de indivíduos que desenvolveram uma pneumonia de origem desconhecida. Em janeiro de 2021, o SARS-CoV-2 (</w:t>
      </w:r>
      <w:r w:rsidRPr="00746D47">
        <w:rPr>
          <w:rFonts w:ascii="Arial Narrow" w:hAnsi="Arial Narrow" w:cs="Calibri"/>
          <w:i/>
          <w:sz w:val="20"/>
          <w:szCs w:val="20"/>
        </w:rPr>
        <w:t>severe acute respiratoy syndrome corovavírus-2</w:t>
      </w:r>
      <w:r w:rsidR="00483868" w:rsidRPr="00746D47">
        <w:rPr>
          <w:rFonts w:ascii="Arial Narrow" w:hAnsi="Arial Narrow" w:cs="Calibri"/>
          <w:i/>
          <w:sz w:val="20"/>
          <w:szCs w:val="20"/>
        </w:rPr>
        <w:t xml:space="preserve"> </w:t>
      </w:r>
      <w:r w:rsidRPr="00512B54">
        <w:rPr>
          <w:rFonts w:ascii="Arial Narrow" w:hAnsi="Arial Narrow" w:cs="Calibri"/>
          <w:sz w:val="20"/>
          <w:szCs w:val="20"/>
        </w:rPr>
        <w:t>coronavírus</w:t>
      </w:r>
      <w:r w:rsidR="001E52E5">
        <w:rPr>
          <w:rFonts w:ascii="Arial Narrow" w:hAnsi="Arial Narrow" w:cs="Calibri"/>
          <w:sz w:val="20"/>
          <w:szCs w:val="20"/>
        </w:rPr>
        <w:t>-2</w:t>
      </w:r>
      <w:r w:rsidRPr="00512B54">
        <w:rPr>
          <w:rFonts w:ascii="Arial Narrow" w:hAnsi="Arial Narrow" w:cs="Calibri"/>
          <w:sz w:val="20"/>
          <w:szCs w:val="20"/>
        </w:rPr>
        <w:t xml:space="preserve"> da síndrome respiratória aguda grave) foi identificado como o agente etiológico responsável pela doença.</w:t>
      </w:r>
    </w:p>
    <w:p w14:paraId="1737FA73" w14:textId="6D091756" w:rsidR="008D484B" w:rsidRPr="00615C90" w:rsidRDefault="008D484B" w:rsidP="009F5D91">
      <w:pPr>
        <w:spacing w:after="120" w:line="360" w:lineRule="auto"/>
        <w:ind w:firstLine="567"/>
        <w:jc w:val="both"/>
        <w:rPr>
          <w:rFonts w:ascii="Arial Narrow" w:hAnsi="Arial Narrow" w:cs="Calibri"/>
          <w:sz w:val="20"/>
          <w:szCs w:val="20"/>
        </w:rPr>
      </w:pPr>
      <w:r w:rsidRPr="008D484B">
        <w:rPr>
          <w:rFonts w:ascii="Arial Narrow" w:hAnsi="Arial Narrow" w:cs="Calibri"/>
          <w:sz w:val="20"/>
          <w:szCs w:val="20"/>
        </w:rPr>
        <w:t>As vacinas representam a estratégia de intervenção</w:t>
      </w:r>
      <w:r w:rsidR="0000001D">
        <w:rPr>
          <w:rFonts w:ascii="Arial Narrow" w:hAnsi="Arial Narrow" w:cs="Calibri"/>
          <w:sz w:val="20"/>
          <w:szCs w:val="20"/>
        </w:rPr>
        <w:t xml:space="preserve"> </w:t>
      </w:r>
      <w:r w:rsidR="0000001D" w:rsidRPr="0000001D">
        <w:rPr>
          <w:rFonts w:ascii="Arial Narrow" w:hAnsi="Arial Narrow" w:cs="Calibri"/>
          <w:sz w:val="20"/>
          <w:szCs w:val="20"/>
        </w:rPr>
        <w:t>para prevenção de doenças infecciosas</w:t>
      </w:r>
      <w:r w:rsidRPr="008D484B">
        <w:rPr>
          <w:rFonts w:ascii="Arial Narrow" w:hAnsi="Arial Narrow" w:cs="Calibri"/>
          <w:sz w:val="20"/>
          <w:szCs w:val="20"/>
        </w:rPr>
        <w:t xml:space="preserve"> com a melhor relação custo-benefício até hoje aplicada em saúde pública.</w:t>
      </w:r>
      <w:r w:rsidR="002B7721" w:rsidRPr="002B7721">
        <w:t xml:space="preserve"> </w:t>
      </w:r>
      <w:r w:rsidR="002B7721" w:rsidRPr="002B7721">
        <w:rPr>
          <w:rFonts w:ascii="Arial Narrow" w:hAnsi="Arial Narrow" w:cs="Calibri"/>
          <w:sz w:val="20"/>
          <w:szCs w:val="20"/>
        </w:rPr>
        <w:t xml:space="preserve">Assim que </w:t>
      </w:r>
      <w:r w:rsidR="00256206">
        <w:rPr>
          <w:rFonts w:ascii="Arial Narrow" w:hAnsi="Arial Narrow" w:cs="Calibri"/>
          <w:sz w:val="20"/>
          <w:szCs w:val="20"/>
        </w:rPr>
        <w:t>o</w:t>
      </w:r>
      <w:r w:rsidR="00256206" w:rsidRPr="002B7721">
        <w:rPr>
          <w:rFonts w:ascii="Arial Narrow" w:hAnsi="Arial Narrow" w:cs="Calibri"/>
          <w:sz w:val="20"/>
          <w:szCs w:val="20"/>
        </w:rPr>
        <w:t xml:space="preserve"> </w:t>
      </w:r>
      <w:r w:rsidR="002B7721" w:rsidRPr="002B7721">
        <w:rPr>
          <w:rFonts w:ascii="Arial Narrow" w:hAnsi="Arial Narrow" w:cs="Calibri"/>
          <w:sz w:val="20"/>
          <w:szCs w:val="20"/>
        </w:rPr>
        <w:t>sequenciamento genético do SARS-CoV-2 foi divulgado,</w:t>
      </w:r>
      <w:r w:rsidR="002B7721">
        <w:rPr>
          <w:rFonts w:ascii="Arial Narrow" w:hAnsi="Arial Narrow" w:cs="Calibri"/>
          <w:sz w:val="20"/>
          <w:szCs w:val="20"/>
        </w:rPr>
        <w:t xml:space="preserve"> em janeiro de 2020,</w:t>
      </w:r>
      <w:r w:rsidR="002B7721" w:rsidRPr="002B7721">
        <w:rPr>
          <w:rFonts w:ascii="Arial Narrow" w:hAnsi="Arial Narrow" w:cs="Calibri"/>
          <w:sz w:val="20"/>
          <w:szCs w:val="20"/>
        </w:rPr>
        <w:t xml:space="preserve"> iniciou-se a busca pela vacina para conter sua disseminação.</w:t>
      </w:r>
      <w:r w:rsidRPr="008D484B">
        <w:rPr>
          <w:rFonts w:ascii="Arial Narrow" w:hAnsi="Arial Narrow" w:cs="Calibri"/>
          <w:sz w:val="20"/>
          <w:szCs w:val="20"/>
        </w:rPr>
        <w:t xml:space="preserve"> Avanços biotecnológicos em diversas áreas de pesquisa têm contribuído para o </w:t>
      </w:r>
      <w:r w:rsidRPr="00615C90">
        <w:rPr>
          <w:rFonts w:ascii="Arial Narrow" w:hAnsi="Arial Narrow" w:cs="Calibri"/>
          <w:sz w:val="20"/>
          <w:szCs w:val="20"/>
        </w:rPr>
        <w:t>desenvolvimento de formulações mais seguras e eficazes. Além disso, a aplicação de ferramentas biotecnológicas no desenvolvimento de vacinas tem provocado mudanças na maneira como pensamos e produzimos esses agentes</w:t>
      </w:r>
      <w:r w:rsidR="002B7721">
        <w:rPr>
          <w:rFonts w:ascii="Arial Narrow" w:hAnsi="Arial Narrow" w:cs="Calibri"/>
          <w:sz w:val="20"/>
          <w:szCs w:val="20"/>
        </w:rPr>
        <w:t xml:space="preserve"> </w:t>
      </w:r>
      <w:r w:rsidR="00746D47">
        <w:rPr>
          <w:rFonts w:ascii="Arial Narrow" w:hAnsi="Arial Narrow" w:cs="Calibri"/>
          <w:sz w:val="20"/>
          <w:szCs w:val="20"/>
        </w:rPr>
        <w:t>imunizadores</w:t>
      </w:r>
      <w:r w:rsidRPr="00615C90">
        <w:rPr>
          <w:rFonts w:ascii="Arial Narrow" w:hAnsi="Arial Narrow" w:cs="Calibri"/>
          <w:sz w:val="20"/>
          <w:szCs w:val="20"/>
        </w:rPr>
        <w:t xml:space="preserve"> tanto para uso em humanos como em animais [1].</w:t>
      </w:r>
    </w:p>
    <w:p w14:paraId="34D27F9D" w14:textId="3AEF8D8B" w:rsidR="001A68D3" w:rsidRPr="00615C90" w:rsidRDefault="001A68D3" w:rsidP="001A68D3">
      <w:pPr>
        <w:spacing w:after="120" w:line="360" w:lineRule="auto"/>
        <w:ind w:firstLine="567"/>
        <w:jc w:val="both"/>
        <w:rPr>
          <w:rFonts w:ascii="Arial Narrow" w:hAnsi="Arial Narrow" w:cs="Calibri"/>
          <w:sz w:val="20"/>
          <w:szCs w:val="20"/>
        </w:rPr>
      </w:pPr>
      <w:r w:rsidRPr="00615C90">
        <w:rPr>
          <w:rFonts w:ascii="Arial Narrow" w:hAnsi="Arial Narrow" w:cs="Calibri"/>
          <w:sz w:val="20"/>
          <w:szCs w:val="20"/>
        </w:rPr>
        <w:t xml:space="preserve">As tecnologias das candidatas à vacina </w:t>
      </w:r>
      <w:r w:rsidR="0023385D">
        <w:rPr>
          <w:rFonts w:ascii="Arial Narrow" w:hAnsi="Arial Narrow" w:cs="Calibri"/>
          <w:sz w:val="20"/>
          <w:szCs w:val="20"/>
        </w:rPr>
        <w:t>contra</w:t>
      </w:r>
      <w:r w:rsidR="0023385D" w:rsidRPr="00615C90">
        <w:rPr>
          <w:rFonts w:ascii="Arial Narrow" w:hAnsi="Arial Narrow" w:cs="Calibri"/>
          <w:sz w:val="20"/>
          <w:szCs w:val="20"/>
        </w:rPr>
        <w:t xml:space="preserve"> </w:t>
      </w:r>
      <w:r w:rsidRPr="00615C90">
        <w:rPr>
          <w:rFonts w:ascii="Arial Narrow" w:hAnsi="Arial Narrow" w:cs="Calibri"/>
          <w:sz w:val="20"/>
          <w:szCs w:val="20"/>
        </w:rPr>
        <w:t xml:space="preserve">a COVID-19 que estão mais avançadas são: vetores virais </w:t>
      </w:r>
      <w:r w:rsidR="001E65E6" w:rsidRPr="00615C90">
        <w:rPr>
          <w:rFonts w:ascii="Arial Narrow" w:hAnsi="Arial Narrow" w:cs="Calibri"/>
          <w:sz w:val="20"/>
          <w:szCs w:val="20"/>
        </w:rPr>
        <w:t xml:space="preserve">(replicantes e não replicantes); ácidos nucleicos (DNA e RNA); vírus </w:t>
      </w:r>
      <w:r w:rsidR="00AC676B">
        <w:rPr>
          <w:rFonts w:ascii="Arial Narrow" w:hAnsi="Arial Narrow" w:cs="Calibri"/>
          <w:sz w:val="20"/>
          <w:szCs w:val="20"/>
        </w:rPr>
        <w:t>(</w:t>
      </w:r>
      <w:r w:rsidR="001E65E6" w:rsidRPr="00615C90">
        <w:rPr>
          <w:rFonts w:ascii="Arial Narrow" w:hAnsi="Arial Narrow" w:cs="Calibri"/>
          <w:sz w:val="20"/>
          <w:szCs w:val="20"/>
        </w:rPr>
        <w:t>atenuados e inativados</w:t>
      </w:r>
      <w:r w:rsidR="00AC676B">
        <w:rPr>
          <w:rFonts w:ascii="Arial Narrow" w:hAnsi="Arial Narrow" w:cs="Calibri"/>
          <w:sz w:val="20"/>
          <w:szCs w:val="20"/>
        </w:rPr>
        <w:t>)</w:t>
      </w:r>
      <w:r w:rsidR="001E65E6" w:rsidRPr="00615C90">
        <w:rPr>
          <w:rFonts w:ascii="Arial Narrow" w:hAnsi="Arial Narrow" w:cs="Calibri"/>
          <w:sz w:val="20"/>
          <w:szCs w:val="20"/>
        </w:rPr>
        <w:t xml:space="preserve">; e vacinas à base de </w:t>
      </w:r>
      <w:r w:rsidR="000376B1" w:rsidRPr="00615C90">
        <w:rPr>
          <w:rFonts w:ascii="Arial Narrow" w:hAnsi="Arial Narrow" w:cs="Calibri"/>
          <w:sz w:val="20"/>
          <w:szCs w:val="20"/>
        </w:rPr>
        <w:t xml:space="preserve">subunidades proteicas </w:t>
      </w:r>
      <w:r w:rsidR="00EC3195" w:rsidRPr="00615C90">
        <w:rPr>
          <w:rFonts w:ascii="Arial Narrow" w:hAnsi="Arial Narrow" w:cs="Calibri"/>
          <w:sz w:val="20"/>
          <w:szCs w:val="20"/>
        </w:rPr>
        <w:t>[2], [3</w:t>
      </w:r>
      <w:r w:rsidR="001E65E6" w:rsidRPr="00615C90">
        <w:rPr>
          <w:rFonts w:ascii="Arial Narrow" w:hAnsi="Arial Narrow" w:cs="Calibri"/>
          <w:sz w:val="20"/>
          <w:szCs w:val="20"/>
        </w:rPr>
        <w:t>].</w:t>
      </w:r>
    </w:p>
    <w:p w14:paraId="54CE6CA0" w14:textId="739858D8" w:rsidR="00FD63CC" w:rsidRPr="00615C90" w:rsidRDefault="00FD63CC" w:rsidP="00775550">
      <w:pPr>
        <w:spacing w:after="120" w:line="360" w:lineRule="auto"/>
        <w:ind w:firstLine="567"/>
        <w:jc w:val="both"/>
        <w:rPr>
          <w:rFonts w:ascii="Arial Narrow" w:hAnsi="Arial Narrow" w:cs="Calibri"/>
          <w:sz w:val="20"/>
          <w:szCs w:val="20"/>
        </w:rPr>
      </w:pPr>
      <w:r w:rsidRPr="00615C90">
        <w:rPr>
          <w:rFonts w:ascii="Arial Narrow" w:hAnsi="Arial Narrow" w:cs="Calibri"/>
          <w:sz w:val="20"/>
          <w:szCs w:val="20"/>
        </w:rPr>
        <w:t>Nem todas as vacinas atualmente em desenvolvimento para prevenir COVID-19 terão sucesso, por problemas de segurança ou mesmo falta de eficácia, mas a necessidade de que muitas vacinas sejam exitosas e</w:t>
      </w:r>
      <w:r w:rsidR="002B7721">
        <w:rPr>
          <w:rFonts w:ascii="Arial Narrow" w:hAnsi="Arial Narrow" w:cs="Calibri"/>
          <w:sz w:val="20"/>
          <w:szCs w:val="20"/>
        </w:rPr>
        <w:t xml:space="preserve"> produzidas em</w:t>
      </w:r>
      <w:r w:rsidRPr="00615C90">
        <w:rPr>
          <w:rFonts w:ascii="Arial Narrow" w:hAnsi="Arial Narrow" w:cs="Calibri"/>
          <w:sz w:val="20"/>
          <w:szCs w:val="20"/>
        </w:rPr>
        <w:t xml:space="preserve"> diferentes plataformas </w:t>
      </w:r>
      <w:r w:rsidRPr="00615C90">
        <w:rPr>
          <w:rFonts w:ascii="Arial Narrow" w:hAnsi="Arial Narrow" w:cs="Calibri"/>
          <w:sz w:val="20"/>
          <w:szCs w:val="20"/>
        </w:rPr>
        <w:t xml:space="preserve">será crucial para propiciar melhores </w:t>
      </w:r>
      <w:r w:rsidR="002B7721">
        <w:rPr>
          <w:rFonts w:ascii="Arial Narrow" w:hAnsi="Arial Narrow" w:cs="Calibri"/>
          <w:sz w:val="20"/>
          <w:szCs w:val="20"/>
        </w:rPr>
        <w:t>opções</w:t>
      </w:r>
      <w:r w:rsidRPr="00615C90">
        <w:rPr>
          <w:rFonts w:ascii="Arial Narrow" w:hAnsi="Arial Narrow" w:cs="Calibri"/>
          <w:sz w:val="20"/>
          <w:szCs w:val="20"/>
        </w:rPr>
        <w:t xml:space="preserve"> garantindo uma vacinação segura e </w:t>
      </w:r>
      <w:r w:rsidR="002B7721">
        <w:rPr>
          <w:rFonts w:ascii="Arial Narrow" w:hAnsi="Arial Narrow" w:cs="Calibri"/>
          <w:sz w:val="20"/>
          <w:szCs w:val="20"/>
        </w:rPr>
        <w:t>cap</w:t>
      </w:r>
      <w:r w:rsidR="00F47BB8">
        <w:rPr>
          <w:rFonts w:ascii="Arial Narrow" w:hAnsi="Arial Narrow" w:cs="Calibri"/>
          <w:sz w:val="20"/>
          <w:szCs w:val="20"/>
        </w:rPr>
        <w:t>a</w:t>
      </w:r>
      <w:r w:rsidR="002B7721">
        <w:rPr>
          <w:rFonts w:ascii="Arial Narrow" w:hAnsi="Arial Narrow" w:cs="Calibri"/>
          <w:sz w:val="20"/>
          <w:szCs w:val="20"/>
        </w:rPr>
        <w:t>z de gerar imunidade em</w:t>
      </w:r>
      <w:r w:rsidRPr="00615C90">
        <w:rPr>
          <w:rFonts w:ascii="Arial Narrow" w:hAnsi="Arial Narrow" w:cs="Calibri"/>
          <w:sz w:val="20"/>
          <w:szCs w:val="20"/>
        </w:rPr>
        <w:t xml:space="preserve"> uma grande parcela da população</w:t>
      </w:r>
      <w:r w:rsidR="0023385D">
        <w:rPr>
          <w:rFonts w:ascii="Arial Narrow" w:hAnsi="Arial Narrow" w:cs="Calibri"/>
          <w:sz w:val="20"/>
          <w:szCs w:val="20"/>
        </w:rPr>
        <w:t xml:space="preserve"> mundial</w:t>
      </w:r>
      <w:r w:rsidR="002B7721">
        <w:rPr>
          <w:rFonts w:ascii="Arial Narrow" w:hAnsi="Arial Narrow" w:cs="Calibri"/>
          <w:sz w:val="20"/>
          <w:szCs w:val="20"/>
        </w:rPr>
        <w:t>,</w:t>
      </w:r>
      <w:r w:rsidR="00F47BB8">
        <w:rPr>
          <w:rFonts w:ascii="Arial Narrow" w:hAnsi="Arial Narrow" w:cs="Calibri"/>
          <w:sz w:val="20"/>
          <w:szCs w:val="20"/>
        </w:rPr>
        <w:t xml:space="preserve"> </w:t>
      </w:r>
      <w:r w:rsidR="002B7721" w:rsidRPr="002B7721">
        <w:rPr>
          <w:rFonts w:ascii="Arial Narrow" w:hAnsi="Arial Narrow" w:cs="Calibri"/>
          <w:sz w:val="20"/>
          <w:szCs w:val="20"/>
        </w:rPr>
        <w:t xml:space="preserve">além de contemplar grupos com características distintas, como idosos, gestantes e </w:t>
      </w:r>
      <w:r w:rsidR="0023385D">
        <w:rPr>
          <w:rFonts w:ascii="Arial Narrow" w:hAnsi="Arial Narrow" w:cs="Calibri"/>
          <w:sz w:val="20"/>
          <w:szCs w:val="20"/>
        </w:rPr>
        <w:t xml:space="preserve">pacientes </w:t>
      </w:r>
      <w:r w:rsidR="002B7721" w:rsidRPr="002B7721">
        <w:rPr>
          <w:rFonts w:ascii="Arial Narrow" w:hAnsi="Arial Narrow" w:cs="Calibri"/>
          <w:sz w:val="20"/>
          <w:szCs w:val="20"/>
        </w:rPr>
        <w:t>imunocomprometidos.</w:t>
      </w:r>
    </w:p>
    <w:p w14:paraId="0B82D179" w14:textId="36954391" w:rsidR="00640126" w:rsidRPr="00615C90" w:rsidRDefault="00013A7E" w:rsidP="00640126">
      <w:pPr>
        <w:spacing w:line="360" w:lineRule="auto"/>
        <w:ind w:firstLine="567"/>
        <w:jc w:val="both"/>
        <w:rPr>
          <w:rFonts w:ascii="Arial Narrow" w:hAnsi="Arial Narrow" w:cs="Calibri"/>
          <w:sz w:val="20"/>
          <w:szCs w:val="20"/>
        </w:rPr>
      </w:pPr>
      <w:r w:rsidRPr="00615C90">
        <w:rPr>
          <w:rFonts w:ascii="Arial Narrow" w:hAnsi="Arial Narrow" w:cs="Calibri"/>
          <w:sz w:val="20"/>
          <w:szCs w:val="20"/>
        </w:rPr>
        <w:t xml:space="preserve">As </w:t>
      </w:r>
      <w:r w:rsidR="00692DA9">
        <w:rPr>
          <w:rFonts w:ascii="Arial Narrow" w:hAnsi="Arial Narrow" w:cs="Calibri"/>
          <w:sz w:val="20"/>
          <w:szCs w:val="20"/>
        </w:rPr>
        <w:t>chamadas “</w:t>
      </w:r>
      <w:r w:rsidRPr="007F0B04">
        <w:rPr>
          <w:rFonts w:ascii="Arial Narrow" w:hAnsi="Arial Narrow" w:cs="Calibri"/>
          <w:b/>
          <w:sz w:val="20"/>
          <w:szCs w:val="20"/>
        </w:rPr>
        <w:t>vacinas de subunidades</w:t>
      </w:r>
      <w:r w:rsidR="00692DA9" w:rsidRPr="007F0B04">
        <w:rPr>
          <w:rFonts w:ascii="Arial Narrow" w:hAnsi="Arial Narrow" w:cs="Calibri"/>
          <w:b/>
          <w:sz w:val="20"/>
          <w:szCs w:val="20"/>
        </w:rPr>
        <w:t xml:space="preserve"> proteicas”</w:t>
      </w:r>
      <w:r w:rsidRPr="007F0B04">
        <w:rPr>
          <w:rFonts w:ascii="Arial Narrow" w:hAnsi="Arial Narrow" w:cs="Calibri"/>
          <w:b/>
          <w:sz w:val="20"/>
          <w:szCs w:val="20"/>
        </w:rPr>
        <w:t xml:space="preserve"> </w:t>
      </w:r>
      <w:r w:rsidR="00692DA9" w:rsidRPr="007F0B04">
        <w:rPr>
          <w:rFonts w:ascii="Arial Narrow" w:hAnsi="Arial Narrow" w:cs="Calibri"/>
          <w:b/>
          <w:sz w:val="20"/>
          <w:szCs w:val="20"/>
        </w:rPr>
        <w:t xml:space="preserve">(ou simplesmente “vacinas de subunidades”) </w:t>
      </w:r>
      <w:r w:rsidRPr="007F0B04">
        <w:rPr>
          <w:rFonts w:ascii="Arial Narrow" w:hAnsi="Arial Narrow" w:cs="Calibri"/>
          <w:b/>
          <w:sz w:val="20"/>
          <w:szCs w:val="20"/>
        </w:rPr>
        <w:t xml:space="preserve">são </w:t>
      </w:r>
      <w:r w:rsidR="002C47AE" w:rsidRPr="007F0B04">
        <w:rPr>
          <w:rFonts w:ascii="Arial Narrow" w:hAnsi="Arial Narrow" w:cs="Calibri"/>
          <w:b/>
          <w:sz w:val="20"/>
          <w:szCs w:val="20"/>
        </w:rPr>
        <w:t xml:space="preserve">constituídas de </w:t>
      </w:r>
      <w:r w:rsidR="00F51FD1" w:rsidRPr="007F0B04">
        <w:rPr>
          <w:rFonts w:ascii="Arial Narrow" w:hAnsi="Arial Narrow" w:cs="Calibri"/>
          <w:b/>
          <w:sz w:val="20"/>
          <w:szCs w:val="20"/>
        </w:rPr>
        <w:t xml:space="preserve">fragmentos de </w:t>
      </w:r>
      <w:r w:rsidRPr="007F0B04">
        <w:rPr>
          <w:rFonts w:ascii="Arial Narrow" w:hAnsi="Arial Narrow" w:cs="Calibri"/>
          <w:b/>
          <w:sz w:val="20"/>
          <w:szCs w:val="20"/>
        </w:rPr>
        <w:t xml:space="preserve">proteínas ou invólucros de proteínas </w:t>
      </w:r>
      <w:r w:rsidR="002C47AE" w:rsidRPr="007F0B04">
        <w:rPr>
          <w:rFonts w:ascii="Arial Narrow" w:hAnsi="Arial Narrow" w:cs="Calibri"/>
          <w:b/>
          <w:sz w:val="20"/>
          <w:szCs w:val="20"/>
        </w:rPr>
        <w:t xml:space="preserve">do coronavírus </w:t>
      </w:r>
      <w:r w:rsidRPr="007F0B04">
        <w:rPr>
          <w:rFonts w:ascii="Arial Narrow" w:hAnsi="Arial Narrow" w:cs="Calibri"/>
          <w:b/>
          <w:sz w:val="20"/>
          <w:szCs w:val="20"/>
        </w:rPr>
        <w:t xml:space="preserve">que imitam a estrutura do </w:t>
      </w:r>
      <w:r w:rsidR="00F47BB8" w:rsidRPr="007F0B04">
        <w:rPr>
          <w:rFonts w:ascii="Arial Narrow" w:hAnsi="Arial Narrow" w:cs="Calibri"/>
          <w:b/>
          <w:sz w:val="20"/>
          <w:szCs w:val="20"/>
        </w:rPr>
        <w:t>vírus.</w:t>
      </w:r>
      <w:r w:rsidR="00F47BB8">
        <w:rPr>
          <w:rFonts w:ascii="Arial Narrow" w:hAnsi="Arial Narrow" w:cs="Calibri"/>
          <w:sz w:val="20"/>
          <w:szCs w:val="20"/>
        </w:rPr>
        <w:t xml:space="preserve"> Atualmente</w:t>
      </w:r>
      <w:r w:rsidR="004B41AA">
        <w:rPr>
          <w:rFonts w:ascii="Arial Narrow" w:hAnsi="Arial Narrow" w:cs="Calibri"/>
          <w:sz w:val="20"/>
          <w:szCs w:val="20"/>
        </w:rPr>
        <w:t xml:space="preserve">, </w:t>
      </w:r>
      <w:r w:rsidR="00944F11">
        <w:rPr>
          <w:rFonts w:ascii="Arial Narrow" w:hAnsi="Arial Narrow" w:cs="Calibri"/>
          <w:sz w:val="20"/>
          <w:szCs w:val="20"/>
        </w:rPr>
        <w:t xml:space="preserve">segundo a Organização Mundial de Saúde (OMS) </w:t>
      </w:r>
      <w:r w:rsidR="00F47BB8">
        <w:rPr>
          <w:rFonts w:ascii="Arial Narrow" w:hAnsi="Arial Narrow" w:cs="Calibri"/>
          <w:sz w:val="20"/>
          <w:szCs w:val="20"/>
        </w:rPr>
        <w:t xml:space="preserve">há 184 vacinas em ensaios </w:t>
      </w:r>
      <w:r w:rsidR="00FE1F41">
        <w:rPr>
          <w:rFonts w:ascii="Arial Narrow" w:hAnsi="Arial Narrow" w:cs="Calibri"/>
          <w:sz w:val="20"/>
          <w:szCs w:val="20"/>
        </w:rPr>
        <w:t>pré-clínico</w:t>
      </w:r>
      <w:r w:rsidR="00B1051E">
        <w:rPr>
          <w:rFonts w:ascii="Arial Narrow" w:hAnsi="Arial Narrow" w:cs="Calibri"/>
          <w:sz w:val="20"/>
          <w:szCs w:val="20"/>
        </w:rPr>
        <w:t xml:space="preserve"> e</w:t>
      </w:r>
      <w:r w:rsidR="00F47BB8">
        <w:rPr>
          <w:rFonts w:ascii="Arial Narrow" w:hAnsi="Arial Narrow" w:cs="Calibri"/>
          <w:sz w:val="20"/>
          <w:szCs w:val="20"/>
        </w:rPr>
        <w:t xml:space="preserve"> 91 em ensaios </w:t>
      </w:r>
      <w:r w:rsidR="00FE1F41">
        <w:rPr>
          <w:rFonts w:ascii="Arial Narrow" w:hAnsi="Arial Narrow" w:cs="Calibri"/>
          <w:sz w:val="20"/>
          <w:szCs w:val="20"/>
        </w:rPr>
        <w:t>clínicos</w:t>
      </w:r>
      <w:r w:rsidR="00B1051E">
        <w:rPr>
          <w:rFonts w:ascii="Arial Narrow" w:hAnsi="Arial Narrow" w:cs="Calibri"/>
          <w:sz w:val="20"/>
          <w:szCs w:val="20"/>
        </w:rPr>
        <w:t>.</w:t>
      </w:r>
      <w:r w:rsidR="00F47BB8">
        <w:rPr>
          <w:rFonts w:ascii="Arial Narrow" w:hAnsi="Arial Narrow" w:cs="Calibri"/>
          <w:sz w:val="20"/>
          <w:szCs w:val="20"/>
        </w:rPr>
        <w:t xml:space="preserve"> </w:t>
      </w:r>
      <w:r w:rsidR="00B1051E">
        <w:rPr>
          <w:rFonts w:ascii="Arial Narrow" w:hAnsi="Arial Narrow" w:cs="Calibri"/>
          <w:sz w:val="20"/>
          <w:szCs w:val="20"/>
        </w:rPr>
        <w:t>D</w:t>
      </w:r>
      <w:r w:rsidR="00F47BB8">
        <w:rPr>
          <w:rFonts w:ascii="Arial Narrow" w:hAnsi="Arial Narrow" w:cs="Calibri"/>
          <w:sz w:val="20"/>
          <w:szCs w:val="20"/>
        </w:rPr>
        <w:t xml:space="preserve">entre as que estão em </w:t>
      </w:r>
      <w:r w:rsidR="00FE1F41">
        <w:rPr>
          <w:rFonts w:ascii="Arial Narrow" w:hAnsi="Arial Narrow" w:cs="Calibri"/>
          <w:sz w:val="20"/>
          <w:szCs w:val="20"/>
        </w:rPr>
        <w:t xml:space="preserve">ensaios clínicos há </w:t>
      </w:r>
      <w:r w:rsidR="000B3B60">
        <w:rPr>
          <w:rFonts w:ascii="Arial Narrow" w:hAnsi="Arial Narrow" w:cs="Calibri"/>
          <w:sz w:val="20"/>
          <w:szCs w:val="20"/>
        </w:rPr>
        <w:t>29</w:t>
      </w:r>
      <w:r w:rsidR="00FE1F41">
        <w:rPr>
          <w:rFonts w:ascii="Arial Narrow" w:hAnsi="Arial Narrow" w:cs="Calibri"/>
          <w:sz w:val="20"/>
          <w:szCs w:val="20"/>
        </w:rPr>
        <w:t xml:space="preserve"> que </w:t>
      </w:r>
      <w:r w:rsidR="002C47AE" w:rsidRPr="00615C90">
        <w:rPr>
          <w:rFonts w:ascii="Arial Narrow" w:hAnsi="Arial Narrow" w:cs="Calibri"/>
          <w:sz w:val="20"/>
          <w:szCs w:val="20"/>
        </w:rPr>
        <w:t>utilizam a te</w:t>
      </w:r>
      <w:r w:rsidR="00944F11">
        <w:rPr>
          <w:rFonts w:ascii="Arial Narrow" w:hAnsi="Arial Narrow" w:cs="Calibri"/>
          <w:sz w:val="20"/>
          <w:szCs w:val="20"/>
        </w:rPr>
        <w:t xml:space="preserve">cnologia de subunidade proteica </w:t>
      </w:r>
      <w:r w:rsidR="00EC3195" w:rsidRPr="00615C90">
        <w:rPr>
          <w:rFonts w:ascii="Arial Narrow" w:hAnsi="Arial Narrow" w:cs="Calibri"/>
          <w:sz w:val="20"/>
          <w:szCs w:val="20"/>
        </w:rPr>
        <w:t>[4</w:t>
      </w:r>
      <w:r w:rsidR="00640126" w:rsidRPr="00615C90">
        <w:rPr>
          <w:rFonts w:ascii="Arial Narrow" w:hAnsi="Arial Narrow" w:cs="Calibri"/>
          <w:sz w:val="20"/>
          <w:szCs w:val="20"/>
        </w:rPr>
        <w:t>].</w:t>
      </w:r>
    </w:p>
    <w:p w14:paraId="722DA1C8" w14:textId="4E441978" w:rsidR="00AC676B" w:rsidRDefault="00013A7E" w:rsidP="00640126">
      <w:pPr>
        <w:spacing w:line="360" w:lineRule="auto"/>
        <w:ind w:firstLine="567"/>
        <w:jc w:val="both"/>
        <w:rPr>
          <w:rFonts w:ascii="Arial Narrow" w:hAnsi="Arial Narrow" w:cs="Calibri"/>
          <w:sz w:val="20"/>
          <w:szCs w:val="20"/>
        </w:rPr>
      </w:pPr>
      <w:r w:rsidRPr="00615C90">
        <w:rPr>
          <w:rFonts w:ascii="Arial Narrow" w:hAnsi="Arial Narrow" w:cs="Calibri"/>
          <w:sz w:val="20"/>
          <w:szCs w:val="20"/>
        </w:rPr>
        <w:t xml:space="preserve">A maioria </w:t>
      </w:r>
      <w:r w:rsidR="00F51FD1">
        <w:rPr>
          <w:rFonts w:ascii="Arial Narrow" w:hAnsi="Arial Narrow" w:cs="Calibri"/>
          <w:sz w:val="20"/>
          <w:szCs w:val="20"/>
        </w:rPr>
        <w:t xml:space="preserve">das vacinas de subunidades </w:t>
      </w:r>
      <w:r w:rsidR="00A85545">
        <w:rPr>
          <w:rFonts w:ascii="Arial Narrow" w:hAnsi="Arial Narrow" w:cs="Calibri"/>
          <w:sz w:val="20"/>
          <w:szCs w:val="20"/>
        </w:rPr>
        <w:t xml:space="preserve">contra o SARS-CoV-2 tem como foco a </w:t>
      </w:r>
      <w:r w:rsidRPr="00615C90">
        <w:rPr>
          <w:rFonts w:ascii="Arial Narrow" w:hAnsi="Arial Narrow" w:cs="Calibri"/>
          <w:sz w:val="20"/>
          <w:szCs w:val="20"/>
        </w:rPr>
        <w:t>proteína</w:t>
      </w:r>
      <w:r w:rsidR="00F51FD1">
        <w:rPr>
          <w:rFonts w:ascii="Arial Narrow" w:hAnsi="Arial Narrow" w:cs="Calibri"/>
          <w:sz w:val="20"/>
          <w:szCs w:val="20"/>
        </w:rPr>
        <w:t xml:space="preserve"> S</w:t>
      </w:r>
      <w:r w:rsidR="007F0B04">
        <w:rPr>
          <w:rFonts w:ascii="Arial Narrow" w:hAnsi="Arial Narrow" w:cs="Calibri"/>
          <w:sz w:val="20"/>
          <w:szCs w:val="20"/>
        </w:rPr>
        <w:t xml:space="preserve"> (</w:t>
      </w:r>
      <w:r w:rsidRPr="00615C90">
        <w:rPr>
          <w:rFonts w:ascii="Arial Narrow" w:hAnsi="Arial Narrow" w:cs="Calibri"/>
          <w:i/>
          <w:sz w:val="20"/>
          <w:szCs w:val="20"/>
        </w:rPr>
        <w:t>spike</w:t>
      </w:r>
      <w:r w:rsidR="00746D47" w:rsidRPr="00746D47">
        <w:rPr>
          <w:rFonts w:ascii="Arial Narrow" w:hAnsi="Arial Narrow" w:cs="Calibri"/>
          <w:sz w:val="20"/>
          <w:szCs w:val="20"/>
        </w:rPr>
        <w:t>)</w:t>
      </w:r>
      <w:r w:rsidRPr="00615C90">
        <w:rPr>
          <w:rFonts w:ascii="Arial Narrow" w:hAnsi="Arial Narrow" w:cs="Calibri"/>
          <w:sz w:val="20"/>
          <w:szCs w:val="20"/>
        </w:rPr>
        <w:t>,</w:t>
      </w:r>
      <w:r w:rsidR="007F0B04">
        <w:rPr>
          <w:rFonts w:ascii="Arial Narrow" w:hAnsi="Arial Narrow" w:cs="Calibri"/>
          <w:sz w:val="20"/>
          <w:szCs w:val="20"/>
        </w:rPr>
        <w:t xml:space="preserve"> </w:t>
      </w:r>
      <w:r w:rsidRPr="00615C90">
        <w:rPr>
          <w:rFonts w:ascii="Arial Narrow" w:hAnsi="Arial Narrow" w:cs="Calibri"/>
          <w:sz w:val="20"/>
          <w:szCs w:val="20"/>
        </w:rPr>
        <w:t xml:space="preserve">já que esta </w:t>
      </w:r>
      <w:r w:rsidR="00A85545">
        <w:rPr>
          <w:rFonts w:ascii="Arial Narrow" w:hAnsi="Arial Narrow" w:cs="Calibri"/>
          <w:sz w:val="20"/>
          <w:szCs w:val="20"/>
        </w:rPr>
        <w:t>desempenha</w:t>
      </w:r>
      <w:r w:rsidR="00A85545" w:rsidRPr="00615C90">
        <w:rPr>
          <w:rFonts w:ascii="Arial Narrow" w:hAnsi="Arial Narrow" w:cs="Calibri"/>
          <w:sz w:val="20"/>
          <w:szCs w:val="20"/>
        </w:rPr>
        <w:t xml:space="preserve"> </w:t>
      </w:r>
      <w:r w:rsidRPr="00615C90">
        <w:rPr>
          <w:rFonts w:ascii="Arial Narrow" w:hAnsi="Arial Narrow" w:cs="Calibri"/>
          <w:sz w:val="20"/>
          <w:szCs w:val="20"/>
        </w:rPr>
        <w:t xml:space="preserve">papel chave no processo de entrada </w:t>
      </w:r>
      <w:r w:rsidR="00A85545">
        <w:rPr>
          <w:rFonts w:ascii="Arial Narrow" w:hAnsi="Arial Narrow" w:cs="Calibri"/>
          <w:sz w:val="20"/>
          <w:szCs w:val="20"/>
        </w:rPr>
        <w:t xml:space="preserve">do </w:t>
      </w:r>
      <w:r w:rsidRPr="00615C90">
        <w:rPr>
          <w:rFonts w:ascii="Arial Narrow" w:hAnsi="Arial Narrow" w:cs="Calibri"/>
          <w:sz w:val="20"/>
          <w:szCs w:val="20"/>
        </w:rPr>
        <w:t>vírus na célula</w:t>
      </w:r>
      <w:r w:rsidR="00692DA9">
        <w:rPr>
          <w:rFonts w:ascii="Arial Narrow" w:hAnsi="Arial Narrow" w:cs="Calibri"/>
          <w:sz w:val="20"/>
          <w:szCs w:val="20"/>
        </w:rPr>
        <w:t xml:space="preserve"> hospedeira</w:t>
      </w:r>
      <w:r w:rsidRPr="00615C90">
        <w:rPr>
          <w:rFonts w:ascii="Arial Narrow" w:hAnsi="Arial Narrow" w:cs="Calibri"/>
          <w:sz w:val="20"/>
          <w:szCs w:val="20"/>
        </w:rPr>
        <w:t xml:space="preserve">, </w:t>
      </w:r>
      <w:r w:rsidR="00692DA9">
        <w:rPr>
          <w:rFonts w:ascii="Arial Narrow" w:hAnsi="Arial Narrow" w:cs="Calibri"/>
          <w:sz w:val="20"/>
          <w:szCs w:val="20"/>
        </w:rPr>
        <w:t>ligando-se a</w:t>
      </w:r>
      <w:r w:rsidRPr="00615C90">
        <w:rPr>
          <w:rFonts w:ascii="Arial Narrow" w:hAnsi="Arial Narrow" w:cs="Calibri"/>
          <w:sz w:val="20"/>
          <w:szCs w:val="20"/>
        </w:rPr>
        <w:t>o receptor</w:t>
      </w:r>
      <w:r w:rsidR="007F0B04">
        <w:rPr>
          <w:rFonts w:ascii="Arial Narrow" w:hAnsi="Arial Narrow" w:cs="Calibri"/>
          <w:sz w:val="20"/>
          <w:szCs w:val="20"/>
        </w:rPr>
        <w:t xml:space="preserve"> </w:t>
      </w:r>
      <w:r w:rsidR="00593330" w:rsidRPr="00615C90">
        <w:rPr>
          <w:rFonts w:ascii="Arial Narrow" w:hAnsi="Arial Narrow" w:cs="Calibri"/>
          <w:sz w:val="20"/>
          <w:szCs w:val="20"/>
        </w:rPr>
        <w:t>da enzima conversora de angiotensina 2 (</w:t>
      </w:r>
      <w:r w:rsidR="00640126" w:rsidRPr="00615C90">
        <w:rPr>
          <w:rFonts w:ascii="Arial Narrow" w:hAnsi="Arial Narrow" w:cs="Calibri"/>
          <w:sz w:val="20"/>
          <w:szCs w:val="20"/>
        </w:rPr>
        <w:t>ECA2</w:t>
      </w:r>
      <w:r w:rsidR="00593330" w:rsidRPr="00615C90">
        <w:rPr>
          <w:rFonts w:ascii="Arial Narrow" w:hAnsi="Arial Narrow" w:cs="Calibri"/>
          <w:sz w:val="20"/>
          <w:szCs w:val="20"/>
        </w:rPr>
        <w:t>)</w:t>
      </w:r>
      <w:r w:rsidRPr="00615C90">
        <w:rPr>
          <w:rFonts w:ascii="Arial Narrow" w:hAnsi="Arial Narrow" w:cs="Calibri"/>
          <w:sz w:val="20"/>
          <w:szCs w:val="20"/>
        </w:rPr>
        <w:t>.</w:t>
      </w:r>
      <w:r w:rsidR="00640126" w:rsidRPr="00615C90">
        <w:rPr>
          <w:rFonts w:ascii="Arial Narrow" w:hAnsi="Arial Narrow" w:cs="Calibri"/>
          <w:sz w:val="20"/>
          <w:szCs w:val="20"/>
        </w:rPr>
        <w:t xml:space="preserve"> </w:t>
      </w:r>
      <w:r w:rsidR="00A85545" w:rsidRPr="00A85545">
        <w:rPr>
          <w:rFonts w:ascii="Arial Narrow" w:hAnsi="Arial Narrow" w:cs="Calibri"/>
          <w:sz w:val="20"/>
          <w:szCs w:val="20"/>
        </w:rPr>
        <w:t xml:space="preserve">Para atingir máxima eficácia na prevenção da doença, </w:t>
      </w:r>
      <w:r w:rsidR="00A85545">
        <w:rPr>
          <w:rFonts w:ascii="Arial Narrow" w:hAnsi="Arial Narrow" w:cs="Calibri"/>
          <w:sz w:val="20"/>
          <w:szCs w:val="20"/>
        </w:rPr>
        <w:t>e</w:t>
      </w:r>
      <w:r w:rsidR="00640126" w:rsidRPr="00615C90">
        <w:rPr>
          <w:rFonts w:ascii="Arial Narrow" w:hAnsi="Arial Narrow" w:cs="Calibri"/>
          <w:sz w:val="20"/>
          <w:szCs w:val="20"/>
        </w:rPr>
        <w:t>ssa tecnologia de</w:t>
      </w:r>
      <w:r w:rsidRPr="00615C90">
        <w:rPr>
          <w:rFonts w:ascii="Arial Narrow" w:hAnsi="Arial Narrow" w:cs="Calibri"/>
          <w:sz w:val="20"/>
          <w:szCs w:val="20"/>
        </w:rPr>
        <w:t xml:space="preserve"> vacina requer adjuvantes</w:t>
      </w:r>
      <w:r w:rsidR="00A85545">
        <w:rPr>
          <w:rFonts w:ascii="Arial Narrow" w:hAnsi="Arial Narrow" w:cs="Calibri"/>
          <w:sz w:val="20"/>
          <w:szCs w:val="20"/>
        </w:rPr>
        <w:t xml:space="preserve"> na formulação</w:t>
      </w:r>
      <w:r w:rsidRPr="00615C90">
        <w:rPr>
          <w:rFonts w:ascii="Arial Narrow" w:hAnsi="Arial Narrow" w:cs="Calibri"/>
          <w:sz w:val="20"/>
          <w:szCs w:val="20"/>
        </w:rPr>
        <w:t xml:space="preserve"> para estimular o sistema imune, bem como </w:t>
      </w:r>
      <w:r w:rsidR="00A85545">
        <w:rPr>
          <w:rFonts w:ascii="Arial Narrow" w:hAnsi="Arial Narrow" w:cs="Calibri"/>
          <w:sz w:val="20"/>
          <w:szCs w:val="20"/>
        </w:rPr>
        <w:t xml:space="preserve">exige, em geral, aplicação de </w:t>
      </w:r>
      <w:r w:rsidRPr="00615C90">
        <w:rPr>
          <w:rFonts w:ascii="Arial Narrow" w:hAnsi="Arial Narrow" w:cs="Calibri"/>
          <w:sz w:val="20"/>
          <w:szCs w:val="20"/>
        </w:rPr>
        <w:t>múltiplas doses.</w:t>
      </w:r>
      <w:r w:rsidR="004B41AA">
        <w:rPr>
          <w:rFonts w:ascii="Arial Narrow" w:hAnsi="Arial Narrow" w:cs="Calibri"/>
          <w:sz w:val="20"/>
          <w:szCs w:val="20"/>
        </w:rPr>
        <w:t xml:space="preserve"> </w:t>
      </w:r>
    </w:p>
    <w:p w14:paraId="4DC35C42" w14:textId="60556220" w:rsidR="00AC676B" w:rsidRDefault="00AC676B" w:rsidP="00640126">
      <w:pPr>
        <w:spacing w:line="360" w:lineRule="auto"/>
        <w:ind w:firstLine="567"/>
        <w:jc w:val="both"/>
        <w:rPr>
          <w:rFonts w:ascii="Arial Narrow" w:hAnsi="Arial Narrow" w:cs="Calibri"/>
          <w:sz w:val="20"/>
          <w:szCs w:val="20"/>
        </w:rPr>
      </w:pPr>
      <w:r w:rsidRPr="00AC676B">
        <w:rPr>
          <w:rFonts w:ascii="Arial Narrow" w:hAnsi="Arial Narrow" w:cs="Calibri"/>
          <w:sz w:val="20"/>
          <w:szCs w:val="20"/>
        </w:rPr>
        <w:t>Um adjuvante é uma substância adicionada à uma vacina com o objetivo de aumentar sua eficiência. Do ponto de vista químico, os adjuvantes são um grupo altamente heterogêneo de compostos que compartilham apenas uma característica funcional: a capacidade de melhorar as respostas imunes</w:t>
      </w:r>
      <w:r>
        <w:rPr>
          <w:rFonts w:ascii="Arial Narrow" w:hAnsi="Arial Narrow" w:cs="Calibri"/>
          <w:sz w:val="20"/>
          <w:szCs w:val="20"/>
        </w:rPr>
        <w:t xml:space="preserve"> [1]</w:t>
      </w:r>
      <w:r w:rsidRPr="00AC676B">
        <w:rPr>
          <w:rFonts w:ascii="Arial Narrow" w:hAnsi="Arial Narrow" w:cs="Calibri"/>
          <w:sz w:val="20"/>
          <w:szCs w:val="20"/>
        </w:rPr>
        <w:t xml:space="preserve">. Os adjuvantes mais utilizados são: hidróxido de alumínio, fosfato de alumínio, emulsões oleosas e </w:t>
      </w:r>
      <w:r w:rsidR="00BA564E">
        <w:rPr>
          <w:rFonts w:ascii="Arial Narrow" w:hAnsi="Arial Narrow" w:cs="Calibri"/>
          <w:sz w:val="20"/>
          <w:szCs w:val="20"/>
        </w:rPr>
        <w:t>Q</w:t>
      </w:r>
      <w:r w:rsidRPr="00AC676B">
        <w:rPr>
          <w:rFonts w:ascii="Arial Narrow" w:hAnsi="Arial Narrow" w:cs="Calibri"/>
          <w:sz w:val="20"/>
          <w:szCs w:val="20"/>
        </w:rPr>
        <w:t>uillaja saponina purificada.</w:t>
      </w:r>
    </w:p>
    <w:p w14:paraId="3CDB0F07" w14:textId="5BA46BAB" w:rsidR="00013A7E" w:rsidRPr="00615C90" w:rsidRDefault="004B41AA" w:rsidP="00640126">
      <w:pPr>
        <w:spacing w:line="360" w:lineRule="auto"/>
        <w:ind w:firstLine="567"/>
        <w:jc w:val="both"/>
        <w:rPr>
          <w:rFonts w:ascii="Arial Narrow" w:hAnsi="Arial Narrow"/>
          <w:color w:val="4E4F52"/>
          <w:sz w:val="20"/>
          <w:szCs w:val="20"/>
          <w:lang w:eastAsia="pt-BR"/>
        </w:rPr>
      </w:pPr>
      <w:r>
        <w:rPr>
          <w:rFonts w:ascii="Arial Narrow" w:hAnsi="Arial Narrow" w:cs="Calibri"/>
          <w:sz w:val="20"/>
          <w:szCs w:val="20"/>
        </w:rPr>
        <w:t>Dessa forma, há inúmeras combinações para se chegar a uma vacina</w:t>
      </w:r>
      <w:r w:rsidR="00A85545">
        <w:rPr>
          <w:rFonts w:ascii="Arial Narrow" w:hAnsi="Arial Narrow" w:cs="Calibri"/>
          <w:sz w:val="20"/>
          <w:szCs w:val="20"/>
        </w:rPr>
        <w:t xml:space="preserve"> que forneça os melhores resultados de </w:t>
      </w:r>
      <w:r w:rsidR="00FE1F41">
        <w:rPr>
          <w:rFonts w:ascii="Arial Narrow" w:hAnsi="Arial Narrow" w:cs="Calibri"/>
          <w:sz w:val="20"/>
          <w:szCs w:val="20"/>
        </w:rPr>
        <w:t xml:space="preserve">segurança e </w:t>
      </w:r>
      <w:r w:rsidR="00A85545">
        <w:rPr>
          <w:rFonts w:ascii="Arial Narrow" w:hAnsi="Arial Narrow" w:cs="Calibri"/>
          <w:sz w:val="20"/>
          <w:szCs w:val="20"/>
        </w:rPr>
        <w:t>eficácia.</w:t>
      </w:r>
    </w:p>
    <w:p w14:paraId="2C530DFE" w14:textId="5C77B5FE" w:rsidR="00AC676B" w:rsidRDefault="00A85545" w:rsidP="00AC676B">
      <w:pPr>
        <w:spacing w:after="120" w:line="360" w:lineRule="auto"/>
        <w:ind w:firstLine="567"/>
        <w:jc w:val="both"/>
        <w:rPr>
          <w:rFonts w:ascii="Arial Narrow" w:hAnsi="Arial Narrow"/>
          <w:sz w:val="20"/>
          <w:szCs w:val="20"/>
        </w:rPr>
      </w:pPr>
      <w:r>
        <w:rPr>
          <w:rFonts w:ascii="Arial Narrow" w:hAnsi="Arial Narrow" w:cs="Calibri"/>
          <w:sz w:val="20"/>
          <w:szCs w:val="20"/>
        </w:rPr>
        <w:t>O</w:t>
      </w:r>
      <w:r w:rsidR="00775550" w:rsidRPr="00615C90">
        <w:rPr>
          <w:rFonts w:ascii="Arial Narrow" w:hAnsi="Arial Narrow" w:cs="Calibri"/>
          <w:sz w:val="20"/>
          <w:szCs w:val="20"/>
        </w:rPr>
        <w:t xml:space="preserve"> INPI, no âmbito do Observatório de Tecnologias </w:t>
      </w:r>
      <w:r w:rsidR="00AC1818">
        <w:rPr>
          <w:rFonts w:ascii="Arial Narrow" w:hAnsi="Arial Narrow" w:cs="Calibri"/>
          <w:sz w:val="20"/>
          <w:szCs w:val="20"/>
        </w:rPr>
        <w:t>R</w:t>
      </w:r>
      <w:r w:rsidR="00775550" w:rsidRPr="00615C90">
        <w:rPr>
          <w:rFonts w:ascii="Arial Narrow" w:hAnsi="Arial Narrow" w:cs="Calibri"/>
          <w:sz w:val="20"/>
          <w:szCs w:val="20"/>
        </w:rPr>
        <w:t>elacionadas à COVID-19</w:t>
      </w:r>
      <w:r w:rsidR="00692DA9">
        <w:rPr>
          <w:rFonts w:ascii="Arial Narrow" w:hAnsi="Arial Narrow" w:cs="Calibri"/>
          <w:sz w:val="20"/>
          <w:szCs w:val="20"/>
        </w:rPr>
        <w:t>,</w:t>
      </w:r>
      <w:r w:rsidR="00775550" w:rsidRPr="00615C90">
        <w:rPr>
          <w:rFonts w:ascii="Arial Narrow" w:hAnsi="Arial Narrow" w:cs="Calibri"/>
          <w:sz w:val="20"/>
          <w:szCs w:val="20"/>
        </w:rPr>
        <w:t xml:space="preserve"> </w:t>
      </w:r>
      <w:r w:rsidR="00EC0535" w:rsidRPr="00615C90">
        <w:rPr>
          <w:rFonts w:ascii="Arial Narrow" w:hAnsi="Arial Narrow" w:cs="Calibri"/>
          <w:sz w:val="20"/>
          <w:szCs w:val="20"/>
        </w:rPr>
        <w:t>apresenta estudo de</w:t>
      </w:r>
      <w:r w:rsidR="00A1229D" w:rsidRPr="00615C90">
        <w:rPr>
          <w:rFonts w:ascii="Arial Narrow" w:hAnsi="Arial Narrow" w:cs="Calibri"/>
          <w:sz w:val="20"/>
          <w:szCs w:val="20"/>
        </w:rPr>
        <w:t xml:space="preserve"> </w:t>
      </w:r>
      <w:r w:rsidR="00692DA9">
        <w:rPr>
          <w:rFonts w:ascii="Arial Narrow" w:hAnsi="Arial Narrow" w:cs="Calibri"/>
          <w:sz w:val="20"/>
          <w:szCs w:val="20"/>
        </w:rPr>
        <w:t xml:space="preserve">patentes relacionadas a </w:t>
      </w:r>
      <w:r w:rsidR="00EC0535" w:rsidRPr="00615C90">
        <w:rPr>
          <w:rFonts w:ascii="Arial Narrow" w:hAnsi="Arial Narrow"/>
          <w:sz w:val="20"/>
          <w:szCs w:val="20"/>
        </w:rPr>
        <w:t xml:space="preserve">vacinas à base de </w:t>
      </w:r>
      <w:r w:rsidR="004B41AA">
        <w:rPr>
          <w:rFonts w:ascii="Arial Narrow" w:hAnsi="Arial Narrow"/>
          <w:sz w:val="20"/>
          <w:szCs w:val="20"/>
        </w:rPr>
        <w:t xml:space="preserve">subunidade </w:t>
      </w:r>
      <w:r w:rsidR="001B2048" w:rsidRPr="00615C90">
        <w:rPr>
          <w:rFonts w:ascii="Arial Narrow" w:hAnsi="Arial Narrow"/>
          <w:sz w:val="20"/>
          <w:szCs w:val="20"/>
        </w:rPr>
        <w:t>protei</w:t>
      </w:r>
      <w:r w:rsidR="001B2048">
        <w:rPr>
          <w:rFonts w:ascii="Arial Narrow" w:hAnsi="Arial Narrow"/>
          <w:sz w:val="20"/>
          <w:szCs w:val="20"/>
        </w:rPr>
        <w:t>ca</w:t>
      </w:r>
      <w:r w:rsidR="00692DA9">
        <w:rPr>
          <w:rFonts w:ascii="Arial Narrow" w:hAnsi="Arial Narrow"/>
          <w:sz w:val="20"/>
          <w:szCs w:val="20"/>
        </w:rPr>
        <w:t>,</w:t>
      </w:r>
      <w:r w:rsidR="00EC0535" w:rsidRPr="00615C90">
        <w:rPr>
          <w:rFonts w:ascii="Arial Narrow" w:hAnsi="Arial Narrow"/>
          <w:sz w:val="20"/>
          <w:szCs w:val="20"/>
        </w:rPr>
        <w:t xml:space="preserve"> </w:t>
      </w:r>
      <w:r w:rsidR="00AC676B">
        <w:rPr>
          <w:rFonts w:ascii="Arial Narrow" w:hAnsi="Arial Narrow"/>
          <w:sz w:val="20"/>
          <w:szCs w:val="20"/>
        </w:rPr>
        <w:t xml:space="preserve">que já estão em fases avançadas </w:t>
      </w:r>
      <w:r w:rsidR="00AC676B">
        <w:rPr>
          <w:rFonts w:ascii="Arial Narrow" w:hAnsi="Arial Narrow"/>
          <w:sz w:val="20"/>
          <w:szCs w:val="20"/>
        </w:rPr>
        <w:lastRenderedPageBreak/>
        <w:t>de testes clínicos. Tendo em vista que um pedido de patente pode levar um ano e meio para ser publicado o estudo tem como objetivo identificar os documento</w:t>
      </w:r>
      <w:r w:rsidR="00CD3420">
        <w:rPr>
          <w:rFonts w:ascii="Arial Narrow" w:hAnsi="Arial Narrow"/>
          <w:sz w:val="20"/>
          <w:szCs w:val="20"/>
        </w:rPr>
        <w:t>s</w:t>
      </w:r>
      <w:r w:rsidR="00AC676B">
        <w:rPr>
          <w:rFonts w:ascii="Arial Narrow" w:hAnsi="Arial Narrow"/>
          <w:sz w:val="20"/>
          <w:szCs w:val="20"/>
        </w:rPr>
        <w:t xml:space="preserve"> de patentes já publicados, assim como aqueles pedidos que englobam as tecnologias correlatas dessa</w:t>
      </w:r>
      <w:r w:rsidR="00CD3420">
        <w:rPr>
          <w:rFonts w:ascii="Arial Narrow" w:hAnsi="Arial Narrow"/>
          <w:sz w:val="20"/>
          <w:szCs w:val="20"/>
        </w:rPr>
        <w:t>s</w:t>
      </w:r>
      <w:r w:rsidR="00AC676B">
        <w:rPr>
          <w:rFonts w:ascii="Arial Narrow" w:hAnsi="Arial Narrow"/>
          <w:sz w:val="20"/>
          <w:szCs w:val="20"/>
        </w:rPr>
        <w:t xml:space="preserve"> vacinas. </w:t>
      </w:r>
    </w:p>
    <w:p w14:paraId="21F13406" w14:textId="12A6AD5A" w:rsidR="00775550" w:rsidRDefault="00AC676B" w:rsidP="00EC0535">
      <w:pPr>
        <w:spacing w:after="120" w:line="360" w:lineRule="auto"/>
        <w:ind w:firstLine="567"/>
        <w:jc w:val="both"/>
        <w:rPr>
          <w:rFonts w:ascii="Arial Narrow" w:hAnsi="Arial Narrow"/>
          <w:sz w:val="20"/>
          <w:szCs w:val="20"/>
        </w:rPr>
      </w:pPr>
      <w:r>
        <w:rPr>
          <w:rFonts w:ascii="Arial Narrow" w:hAnsi="Arial Narrow"/>
          <w:sz w:val="20"/>
          <w:szCs w:val="20"/>
        </w:rPr>
        <w:t xml:space="preserve">O presente estudo </w:t>
      </w:r>
      <w:r w:rsidR="00EC0535" w:rsidRPr="00615C90">
        <w:rPr>
          <w:rFonts w:ascii="Arial Narrow" w:hAnsi="Arial Narrow"/>
          <w:sz w:val="20"/>
          <w:szCs w:val="20"/>
        </w:rPr>
        <w:t xml:space="preserve">pertence </w:t>
      </w:r>
      <w:r w:rsidR="00F51FD1" w:rsidRPr="00615C90">
        <w:rPr>
          <w:rFonts w:ascii="Arial Narrow" w:hAnsi="Arial Narrow"/>
          <w:sz w:val="20"/>
          <w:szCs w:val="20"/>
        </w:rPr>
        <w:t>à</w:t>
      </w:r>
      <w:r w:rsidR="00EC0535" w:rsidRPr="00615C90">
        <w:rPr>
          <w:rFonts w:ascii="Arial Narrow" w:hAnsi="Arial Narrow"/>
          <w:sz w:val="20"/>
          <w:szCs w:val="20"/>
        </w:rPr>
        <w:t xml:space="preserve"> série de estudos </w:t>
      </w:r>
      <w:r w:rsidR="008B1A49" w:rsidRPr="00615C90">
        <w:rPr>
          <w:rFonts w:ascii="Arial Narrow" w:hAnsi="Arial Narrow"/>
          <w:sz w:val="20"/>
          <w:szCs w:val="20"/>
        </w:rPr>
        <w:t>sobre as vacinas</w:t>
      </w:r>
      <w:r w:rsidR="00692DA9">
        <w:rPr>
          <w:rFonts w:ascii="Arial Narrow" w:hAnsi="Arial Narrow"/>
          <w:sz w:val="20"/>
          <w:szCs w:val="20"/>
        </w:rPr>
        <w:t xml:space="preserve"> para a prevenção da COVID-19</w:t>
      </w:r>
      <w:r w:rsidR="00AE20CE">
        <w:rPr>
          <w:rFonts w:ascii="Arial Narrow" w:hAnsi="Arial Narrow"/>
          <w:sz w:val="20"/>
          <w:szCs w:val="20"/>
        </w:rPr>
        <w:t>,</w:t>
      </w:r>
      <w:r w:rsidR="008B1A49" w:rsidRPr="00615C90">
        <w:rPr>
          <w:rFonts w:ascii="Arial Narrow" w:hAnsi="Arial Narrow"/>
          <w:sz w:val="20"/>
          <w:szCs w:val="20"/>
        </w:rPr>
        <w:t xml:space="preserve"> </w:t>
      </w:r>
      <w:r w:rsidR="004B41AA">
        <w:rPr>
          <w:rFonts w:ascii="Arial Narrow" w:hAnsi="Arial Narrow"/>
          <w:sz w:val="20"/>
          <w:szCs w:val="20"/>
        </w:rPr>
        <w:t>compreende</w:t>
      </w:r>
      <w:r w:rsidR="00AE20CE">
        <w:rPr>
          <w:rFonts w:ascii="Arial Narrow" w:hAnsi="Arial Narrow"/>
          <w:sz w:val="20"/>
          <w:szCs w:val="20"/>
        </w:rPr>
        <w:t>ndo</w:t>
      </w:r>
      <w:r w:rsidR="004B41AA">
        <w:rPr>
          <w:rFonts w:ascii="Arial Narrow" w:hAnsi="Arial Narrow"/>
          <w:sz w:val="20"/>
          <w:szCs w:val="20"/>
        </w:rPr>
        <w:t xml:space="preserve"> os estudos já publicados de </w:t>
      </w:r>
      <w:r w:rsidR="00EC0535" w:rsidRPr="00615C90">
        <w:rPr>
          <w:rFonts w:ascii="Arial Narrow" w:hAnsi="Arial Narrow"/>
          <w:sz w:val="20"/>
          <w:szCs w:val="20"/>
        </w:rPr>
        <w:t>vacina de DNA</w:t>
      </w:r>
      <w:r w:rsidR="00692DA9">
        <w:rPr>
          <w:rFonts w:ascii="Arial Narrow" w:hAnsi="Arial Narrow"/>
          <w:sz w:val="20"/>
          <w:szCs w:val="20"/>
        </w:rPr>
        <w:t xml:space="preserve"> e</w:t>
      </w:r>
      <w:r w:rsidR="00EC0535" w:rsidRPr="00615C90">
        <w:rPr>
          <w:rFonts w:ascii="Arial Narrow" w:hAnsi="Arial Narrow"/>
          <w:sz w:val="20"/>
          <w:szCs w:val="20"/>
        </w:rPr>
        <w:t xml:space="preserve"> </w:t>
      </w:r>
      <w:r w:rsidR="0080072E" w:rsidRPr="00615C90">
        <w:rPr>
          <w:rFonts w:ascii="Arial Narrow" w:hAnsi="Arial Narrow"/>
          <w:sz w:val="20"/>
          <w:szCs w:val="20"/>
        </w:rPr>
        <w:t xml:space="preserve">vacinas </w:t>
      </w:r>
      <w:r w:rsidR="00775550" w:rsidRPr="00615C90">
        <w:rPr>
          <w:rFonts w:ascii="Arial Narrow" w:hAnsi="Arial Narrow"/>
          <w:sz w:val="20"/>
          <w:szCs w:val="20"/>
        </w:rPr>
        <w:t>de RNA</w:t>
      </w:r>
      <w:r w:rsidR="00692DA9">
        <w:rPr>
          <w:rFonts w:ascii="Arial Narrow" w:hAnsi="Arial Narrow"/>
          <w:sz w:val="20"/>
          <w:szCs w:val="20"/>
        </w:rPr>
        <w:t>m, além</w:t>
      </w:r>
      <w:r w:rsidR="00EC0535" w:rsidRPr="00615C90">
        <w:rPr>
          <w:rFonts w:ascii="Arial Narrow" w:hAnsi="Arial Narrow"/>
          <w:sz w:val="20"/>
          <w:szCs w:val="20"/>
        </w:rPr>
        <w:t xml:space="preserve"> </w:t>
      </w:r>
      <w:r w:rsidR="00692DA9">
        <w:rPr>
          <w:rFonts w:ascii="Arial Narrow" w:hAnsi="Arial Narrow"/>
          <w:sz w:val="20"/>
          <w:szCs w:val="20"/>
        </w:rPr>
        <w:t>d</w:t>
      </w:r>
      <w:r w:rsidR="00EC0535" w:rsidRPr="00615C90">
        <w:rPr>
          <w:rFonts w:ascii="Arial Narrow" w:hAnsi="Arial Narrow"/>
          <w:sz w:val="20"/>
          <w:szCs w:val="20"/>
        </w:rPr>
        <w:t xml:space="preserve">os que estão </w:t>
      </w:r>
      <w:r w:rsidR="00692DA9">
        <w:rPr>
          <w:rFonts w:ascii="Arial Narrow" w:hAnsi="Arial Narrow"/>
          <w:sz w:val="20"/>
          <w:szCs w:val="20"/>
        </w:rPr>
        <w:t>sendo concluídos</w:t>
      </w:r>
      <w:r w:rsidR="0023385D">
        <w:rPr>
          <w:rFonts w:ascii="Arial Narrow" w:hAnsi="Arial Narrow"/>
          <w:sz w:val="20"/>
          <w:szCs w:val="20"/>
        </w:rPr>
        <w:t>,</w:t>
      </w:r>
      <w:r w:rsidR="00692DA9">
        <w:rPr>
          <w:rFonts w:ascii="Arial Narrow" w:hAnsi="Arial Narrow"/>
          <w:sz w:val="20"/>
          <w:szCs w:val="20"/>
        </w:rPr>
        <w:t xml:space="preserve"> relacionados </w:t>
      </w:r>
      <w:r w:rsidR="00A85545">
        <w:rPr>
          <w:rFonts w:ascii="Arial Narrow" w:hAnsi="Arial Narrow"/>
          <w:sz w:val="20"/>
          <w:szCs w:val="20"/>
        </w:rPr>
        <w:t>à</w:t>
      </w:r>
      <w:r w:rsidR="00692DA9">
        <w:rPr>
          <w:rFonts w:ascii="Arial Narrow" w:hAnsi="Arial Narrow"/>
          <w:sz w:val="20"/>
          <w:szCs w:val="20"/>
        </w:rPr>
        <w:t>s</w:t>
      </w:r>
      <w:r w:rsidR="00EC0535" w:rsidRPr="00615C90">
        <w:rPr>
          <w:rFonts w:ascii="Arial Narrow" w:hAnsi="Arial Narrow"/>
          <w:sz w:val="20"/>
          <w:szCs w:val="20"/>
        </w:rPr>
        <w:t xml:space="preserve"> </w:t>
      </w:r>
      <w:r w:rsidR="00775550" w:rsidRPr="00615C90">
        <w:rPr>
          <w:rFonts w:ascii="Arial Narrow" w:hAnsi="Arial Narrow"/>
          <w:sz w:val="20"/>
          <w:szCs w:val="20"/>
        </w:rPr>
        <w:t xml:space="preserve">vacinas de vetores virais </w:t>
      </w:r>
      <w:r w:rsidR="00EF75AE" w:rsidRPr="00615C90">
        <w:rPr>
          <w:rFonts w:ascii="Arial Narrow" w:hAnsi="Arial Narrow"/>
          <w:sz w:val="20"/>
          <w:szCs w:val="20"/>
        </w:rPr>
        <w:t>e de vírus a</w:t>
      </w:r>
      <w:r w:rsidR="00A1229D" w:rsidRPr="00615C90">
        <w:rPr>
          <w:rFonts w:ascii="Arial Narrow" w:hAnsi="Arial Narrow"/>
          <w:sz w:val="20"/>
          <w:szCs w:val="20"/>
        </w:rPr>
        <w:t>tenuados</w:t>
      </w:r>
      <w:r w:rsidR="00775550" w:rsidRPr="00615C90">
        <w:rPr>
          <w:rFonts w:ascii="Arial Narrow" w:hAnsi="Arial Narrow"/>
          <w:sz w:val="20"/>
          <w:szCs w:val="20"/>
        </w:rPr>
        <w:t>.</w:t>
      </w:r>
    </w:p>
    <w:p w14:paraId="1F859B38" w14:textId="1483D3EC" w:rsidR="007D7CC8" w:rsidRPr="00615C90" w:rsidRDefault="007D7CC8" w:rsidP="007D7CC8">
      <w:pPr>
        <w:pStyle w:val="PargrafodaLista"/>
        <w:numPr>
          <w:ilvl w:val="0"/>
          <w:numId w:val="2"/>
        </w:numPr>
        <w:tabs>
          <w:tab w:val="left" w:pos="142"/>
        </w:tabs>
        <w:spacing w:after="200" w:line="276" w:lineRule="auto"/>
        <w:ind w:left="0" w:firstLine="0"/>
        <w:jc w:val="both"/>
        <w:rPr>
          <w:rFonts w:ascii="Arial Narrow" w:hAnsi="Arial Narrow"/>
          <w:b/>
          <w:i/>
          <w:sz w:val="20"/>
          <w:szCs w:val="20"/>
        </w:rPr>
      </w:pPr>
      <w:r w:rsidRPr="00615C90">
        <w:rPr>
          <w:rFonts w:ascii="Arial Narrow" w:hAnsi="Arial Narrow"/>
          <w:b/>
          <w:i/>
          <w:sz w:val="20"/>
          <w:szCs w:val="20"/>
        </w:rPr>
        <w:t xml:space="preserve">OBJETIVO </w:t>
      </w:r>
    </w:p>
    <w:p w14:paraId="7A3F8770" w14:textId="2825D773" w:rsidR="00640126" w:rsidRPr="00615C90" w:rsidRDefault="00EE014B" w:rsidP="00640126">
      <w:pPr>
        <w:spacing w:after="200" w:line="360" w:lineRule="auto"/>
        <w:ind w:firstLine="567"/>
        <w:jc w:val="both"/>
        <w:rPr>
          <w:rFonts w:ascii="Arial Narrow" w:hAnsi="Arial Narrow" w:cs="Calibri"/>
          <w:sz w:val="20"/>
          <w:szCs w:val="20"/>
          <w:lang w:val="pt-PT"/>
        </w:rPr>
      </w:pPr>
      <w:r w:rsidRPr="00615C90">
        <w:rPr>
          <w:rFonts w:ascii="Arial Narrow" w:hAnsi="Arial Narrow"/>
          <w:sz w:val="20"/>
          <w:szCs w:val="20"/>
        </w:rPr>
        <w:t xml:space="preserve">O objetivo deste trabalho é fornecer um panorama atual dos conhecimentos relacionados </w:t>
      </w:r>
      <w:r w:rsidR="006C57CF" w:rsidRPr="00615C90">
        <w:rPr>
          <w:rFonts w:ascii="Arial Narrow" w:hAnsi="Arial Narrow"/>
          <w:sz w:val="20"/>
          <w:szCs w:val="20"/>
        </w:rPr>
        <w:t>às</w:t>
      </w:r>
      <w:r w:rsidR="00DB51B3" w:rsidRPr="00615C90">
        <w:rPr>
          <w:rFonts w:ascii="Arial Narrow" w:hAnsi="Arial Narrow"/>
          <w:sz w:val="20"/>
          <w:szCs w:val="20"/>
        </w:rPr>
        <w:t xml:space="preserve"> vacinas</w:t>
      </w:r>
      <w:r w:rsidR="00775550" w:rsidRPr="00615C90">
        <w:rPr>
          <w:rFonts w:ascii="Arial Narrow" w:hAnsi="Arial Narrow"/>
          <w:sz w:val="20"/>
          <w:szCs w:val="20"/>
        </w:rPr>
        <w:t xml:space="preserve"> </w:t>
      </w:r>
      <w:r w:rsidR="00604596" w:rsidRPr="00615C90">
        <w:rPr>
          <w:rFonts w:ascii="Arial Narrow" w:hAnsi="Arial Narrow"/>
          <w:sz w:val="20"/>
          <w:szCs w:val="20"/>
        </w:rPr>
        <w:t xml:space="preserve">à base de </w:t>
      </w:r>
      <w:r w:rsidR="004B41AA">
        <w:rPr>
          <w:rFonts w:ascii="Arial Narrow" w:hAnsi="Arial Narrow"/>
          <w:sz w:val="20"/>
          <w:szCs w:val="20"/>
        </w:rPr>
        <w:t>subunidade</w:t>
      </w:r>
      <w:r w:rsidR="00A85545">
        <w:rPr>
          <w:rFonts w:ascii="Arial Narrow" w:hAnsi="Arial Narrow"/>
          <w:sz w:val="20"/>
          <w:szCs w:val="20"/>
        </w:rPr>
        <w:t>s</w:t>
      </w:r>
      <w:r w:rsidR="004B41AA">
        <w:rPr>
          <w:rFonts w:ascii="Arial Narrow" w:hAnsi="Arial Narrow"/>
          <w:sz w:val="20"/>
          <w:szCs w:val="20"/>
        </w:rPr>
        <w:t xml:space="preserve"> </w:t>
      </w:r>
      <w:r w:rsidR="001B2048">
        <w:rPr>
          <w:rFonts w:ascii="Arial Narrow" w:hAnsi="Arial Narrow"/>
          <w:sz w:val="20"/>
          <w:szCs w:val="20"/>
        </w:rPr>
        <w:t>proteicas</w:t>
      </w:r>
      <w:r w:rsidR="00A85545">
        <w:rPr>
          <w:rFonts w:ascii="Arial Narrow" w:hAnsi="Arial Narrow"/>
          <w:sz w:val="20"/>
          <w:szCs w:val="20"/>
        </w:rPr>
        <w:t xml:space="preserve"> </w:t>
      </w:r>
      <w:r w:rsidR="00A85545" w:rsidRPr="00615C90">
        <w:rPr>
          <w:rFonts w:ascii="Arial Narrow" w:hAnsi="Arial Narrow"/>
          <w:sz w:val="20"/>
          <w:szCs w:val="20"/>
        </w:rPr>
        <w:t>para prevenção de SARS-CoV-2</w:t>
      </w:r>
      <w:r w:rsidR="00604596" w:rsidRPr="00615C90">
        <w:rPr>
          <w:rFonts w:ascii="Arial Narrow" w:hAnsi="Arial Narrow"/>
          <w:sz w:val="20"/>
          <w:szCs w:val="20"/>
        </w:rPr>
        <w:t xml:space="preserve"> </w:t>
      </w:r>
      <w:r w:rsidR="00775550" w:rsidRPr="00615C90">
        <w:rPr>
          <w:rFonts w:ascii="Arial Narrow" w:hAnsi="Arial Narrow"/>
          <w:sz w:val="20"/>
          <w:szCs w:val="20"/>
        </w:rPr>
        <w:t xml:space="preserve">em estágio </w:t>
      </w:r>
      <w:r w:rsidR="00BD2DB6">
        <w:rPr>
          <w:rFonts w:ascii="Arial Narrow" w:hAnsi="Arial Narrow"/>
          <w:sz w:val="20"/>
          <w:szCs w:val="20"/>
        </w:rPr>
        <w:t xml:space="preserve">de ensaio </w:t>
      </w:r>
      <w:r w:rsidR="00775550" w:rsidRPr="00615C90">
        <w:rPr>
          <w:rFonts w:ascii="Arial Narrow" w:hAnsi="Arial Narrow"/>
          <w:sz w:val="20"/>
          <w:szCs w:val="20"/>
        </w:rPr>
        <w:t xml:space="preserve">clínico mais avançado </w:t>
      </w:r>
      <w:r w:rsidR="008B1A49" w:rsidRPr="00615C90">
        <w:rPr>
          <w:rFonts w:ascii="Arial Narrow" w:hAnsi="Arial Narrow" w:cs="Calibri"/>
          <w:sz w:val="20"/>
          <w:szCs w:val="20"/>
          <w:lang w:val="pt-PT"/>
        </w:rPr>
        <w:t>até o momento</w:t>
      </w:r>
      <w:r w:rsidR="00182D1A" w:rsidRPr="00615C90">
        <w:rPr>
          <w:rFonts w:ascii="Arial Narrow" w:hAnsi="Arial Narrow"/>
          <w:sz w:val="20"/>
          <w:szCs w:val="20"/>
        </w:rPr>
        <w:t xml:space="preserve">, </w:t>
      </w:r>
      <w:r w:rsidR="00AC676B">
        <w:rPr>
          <w:rFonts w:ascii="Arial Narrow" w:hAnsi="Arial Narrow"/>
          <w:sz w:val="20"/>
          <w:szCs w:val="20"/>
        </w:rPr>
        <w:t xml:space="preserve">a saber, fases II e III ou II/III, </w:t>
      </w:r>
      <w:r w:rsidR="00FF3C94" w:rsidRPr="00615C90">
        <w:rPr>
          <w:rFonts w:ascii="Arial Narrow" w:hAnsi="Arial Narrow"/>
          <w:sz w:val="20"/>
          <w:szCs w:val="20"/>
        </w:rPr>
        <w:t xml:space="preserve">com base nos documentos de patentes relacionados </w:t>
      </w:r>
      <w:r w:rsidR="00182D1A" w:rsidRPr="00615C90">
        <w:rPr>
          <w:rFonts w:ascii="Arial Narrow" w:hAnsi="Arial Narrow"/>
          <w:sz w:val="20"/>
          <w:szCs w:val="20"/>
        </w:rPr>
        <w:t>a</w:t>
      </w:r>
      <w:r w:rsidR="00FF3C94" w:rsidRPr="00615C90">
        <w:rPr>
          <w:rFonts w:ascii="Arial Narrow" w:hAnsi="Arial Narrow"/>
          <w:sz w:val="20"/>
          <w:szCs w:val="20"/>
        </w:rPr>
        <w:t xml:space="preserve"> esta tecnologia.</w:t>
      </w:r>
      <w:r w:rsidR="00775550" w:rsidRPr="00615C90">
        <w:rPr>
          <w:rFonts w:ascii="Arial Narrow" w:hAnsi="Arial Narrow"/>
          <w:sz w:val="20"/>
          <w:szCs w:val="20"/>
        </w:rPr>
        <w:t xml:space="preserve"> </w:t>
      </w:r>
      <w:r w:rsidR="00A85545">
        <w:rPr>
          <w:rFonts w:ascii="Arial Narrow" w:hAnsi="Arial Narrow" w:cs="Calibri"/>
          <w:sz w:val="20"/>
          <w:szCs w:val="20"/>
          <w:lang w:val="pt-PT"/>
        </w:rPr>
        <w:t>As</w:t>
      </w:r>
      <w:r w:rsidR="008B1A49" w:rsidRPr="00615C90">
        <w:rPr>
          <w:rFonts w:ascii="Arial Narrow" w:hAnsi="Arial Narrow" w:cs="Calibri"/>
          <w:sz w:val="20"/>
          <w:szCs w:val="20"/>
          <w:lang w:val="pt-PT"/>
        </w:rPr>
        <w:t xml:space="preserve"> </w:t>
      </w:r>
      <w:r w:rsidR="00004937">
        <w:rPr>
          <w:rFonts w:ascii="Arial Narrow" w:hAnsi="Arial Narrow" w:cs="Calibri"/>
          <w:sz w:val="20"/>
          <w:szCs w:val="20"/>
          <w:lang w:val="pt-PT"/>
        </w:rPr>
        <w:t xml:space="preserve">oito </w:t>
      </w:r>
      <w:r w:rsidR="008B1A49" w:rsidRPr="00615C90">
        <w:rPr>
          <w:rFonts w:ascii="Arial Narrow" w:hAnsi="Arial Narrow" w:cs="Calibri"/>
          <w:sz w:val="20"/>
          <w:szCs w:val="20"/>
          <w:lang w:val="pt-PT"/>
        </w:rPr>
        <w:t>vacinas que serão analisadas neste estudo s</w:t>
      </w:r>
      <w:r w:rsidR="008B1A49" w:rsidRPr="00193BAB">
        <w:rPr>
          <w:rFonts w:ascii="Arial Narrow" w:hAnsi="Arial Narrow" w:cs="Calibri"/>
          <w:sz w:val="20"/>
          <w:szCs w:val="20"/>
          <w:lang w:val="pt-PT"/>
        </w:rPr>
        <w:t xml:space="preserve">ão: </w:t>
      </w:r>
      <w:r w:rsidR="00193BAB" w:rsidRPr="00193BAB">
        <w:rPr>
          <w:rFonts w:ascii="Arial Narrow" w:hAnsi="Arial Narrow" w:cs="Calibri"/>
          <w:b/>
          <w:sz w:val="20"/>
          <w:szCs w:val="20"/>
        </w:rPr>
        <w:t>NVX-CoV 2373</w:t>
      </w:r>
      <w:r w:rsidR="00692DA9">
        <w:rPr>
          <w:rFonts w:ascii="Arial Narrow" w:hAnsi="Arial Narrow" w:cs="Calibri"/>
          <w:b/>
          <w:sz w:val="20"/>
          <w:szCs w:val="20"/>
        </w:rPr>
        <w:t xml:space="preserve"> (</w:t>
      </w:r>
      <w:r w:rsidR="00692DA9" w:rsidRPr="00692DA9">
        <w:rPr>
          <w:rFonts w:ascii="Arial Narrow" w:hAnsi="Arial Narrow" w:cs="Calibri"/>
          <w:b/>
          <w:sz w:val="20"/>
          <w:szCs w:val="20"/>
        </w:rPr>
        <w:t>N</w:t>
      </w:r>
      <w:r w:rsidR="002E547C">
        <w:rPr>
          <w:rFonts w:ascii="Arial Narrow" w:hAnsi="Arial Narrow" w:cs="Calibri"/>
          <w:b/>
          <w:sz w:val="20"/>
          <w:szCs w:val="20"/>
        </w:rPr>
        <w:t>OVAVAX</w:t>
      </w:r>
      <w:r w:rsidR="00692DA9">
        <w:rPr>
          <w:rFonts w:ascii="Arial Narrow" w:hAnsi="Arial Narrow" w:cs="Calibri"/>
          <w:b/>
          <w:sz w:val="20"/>
          <w:szCs w:val="20"/>
        </w:rPr>
        <w:t>)</w:t>
      </w:r>
      <w:r w:rsidR="00193BAB" w:rsidRPr="00193BAB">
        <w:rPr>
          <w:rFonts w:ascii="Arial Narrow" w:hAnsi="Arial Narrow" w:cs="Calibri"/>
          <w:b/>
          <w:sz w:val="20"/>
          <w:szCs w:val="20"/>
        </w:rPr>
        <w:t>, RBD-Dimer</w:t>
      </w:r>
      <w:r w:rsidR="00004937">
        <w:rPr>
          <w:rFonts w:ascii="Arial Narrow" w:hAnsi="Arial Narrow" w:cs="Calibri"/>
          <w:b/>
          <w:sz w:val="20"/>
          <w:szCs w:val="20"/>
        </w:rPr>
        <w:t xml:space="preserve"> (</w:t>
      </w:r>
      <w:r w:rsidR="00004937" w:rsidRPr="00004937">
        <w:rPr>
          <w:rFonts w:ascii="Arial Narrow" w:hAnsi="Arial Narrow" w:cs="Calibri"/>
          <w:b/>
          <w:sz w:val="20"/>
          <w:szCs w:val="20"/>
        </w:rPr>
        <w:t>Anhui Zhif</w:t>
      </w:r>
      <w:r w:rsidR="00004937">
        <w:rPr>
          <w:rFonts w:ascii="Arial Narrow" w:hAnsi="Arial Narrow" w:cs="Calibri"/>
          <w:b/>
          <w:sz w:val="20"/>
          <w:szCs w:val="20"/>
        </w:rPr>
        <w:t xml:space="preserve">ei Farmácia Biológica Longcom/ </w:t>
      </w:r>
      <w:r w:rsidR="00004937" w:rsidRPr="00004937">
        <w:rPr>
          <w:rFonts w:ascii="Arial Narrow" w:hAnsi="Arial Narrow" w:cs="Calibri"/>
          <w:b/>
          <w:sz w:val="20"/>
          <w:szCs w:val="20"/>
        </w:rPr>
        <w:t>Academia Chinesa de Ciências</w:t>
      </w:r>
      <w:r w:rsidR="00004937">
        <w:rPr>
          <w:rFonts w:ascii="Arial Narrow" w:hAnsi="Arial Narrow" w:cs="Calibri"/>
          <w:b/>
          <w:sz w:val="20"/>
          <w:szCs w:val="20"/>
        </w:rPr>
        <w:t>),</w:t>
      </w:r>
      <w:r w:rsidR="00193BAB" w:rsidRPr="00193BAB">
        <w:rPr>
          <w:rFonts w:ascii="Arial Narrow" w:hAnsi="Arial Narrow" w:cs="Calibri"/>
          <w:b/>
          <w:sz w:val="20"/>
          <w:szCs w:val="20"/>
        </w:rPr>
        <w:t xml:space="preserve"> SCB-2019</w:t>
      </w:r>
      <w:r w:rsidR="00692DA9">
        <w:rPr>
          <w:rFonts w:ascii="Arial Narrow" w:hAnsi="Arial Narrow" w:cs="Calibri"/>
          <w:b/>
          <w:sz w:val="20"/>
          <w:szCs w:val="20"/>
        </w:rPr>
        <w:t xml:space="preserve"> (</w:t>
      </w:r>
      <w:r w:rsidR="00692DA9" w:rsidRPr="00692DA9">
        <w:rPr>
          <w:rFonts w:ascii="Arial Narrow" w:hAnsi="Arial Narrow" w:cs="Calibri"/>
          <w:b/>
          <w:sz w:val="20"/>
          <w:szCs w:val="20"/>
        </w:rPr>
        <w:t>Clover Biopharmaceuticals</w:t>
      </w:r>
      <w:r w:rsidR="00692DA9">
        <w:rPr>
          <w:rFonts w:ascii="Arial Narrow" w:hAnsi="Arial Narrow" w:cs="Calibri"/>
          <w:b/>
          <w:sz w:val="20"/>
          <w:szCs w:val="20"/>
        </w:rPr>
        <w:t>)</w:t>
      </w:r>
      <w:r w:rsidR="00193BAB" w:rsidRPr="00193BAB">
        <w:rPr>
          <w:rFonts w:ascii="Arial Narrow" w:hAnsi="Arial Narrow" w:cs="Calibri"/>
          <w:b/>
          <w:sz w:val="20"/>
          <w:szCs w:val="20"/>
        </w:rPr>
        <w:t>, UB-612</w:t>
      </w:r>
      <w:r w:rsidR="0066252D">
        <w:rPr>
          <w:rFonts w:ascii="Arial Narrow" w:hAnsi="Arial Narrow" w:cs="Calibri"/>
          <w:b/>
          <w:sz w:val="20"/>
          <w:szCs w:val="20"/>
        </w:rPr>
        <w:t xml:space="preserve"> (Covaxx)</w:t>
      </w:r>
      <w:r w:rsidR="00193BAB" w:rsidRPr="00193BAB">
        <w:rPr>
          <w:rFonts w:ascii="Arial Narrow" w:hAnsi="Arial Narrow" w:cs="Calibri"/>
          <w:b/>
          <w:sz w:val="20"/>
          <w:szCs w:val="20"/>
        </w:rPr>
        <w:t>, VAT00002</w:t>
      </w:r>
      <w:r w:rsidR="0066252D">
        <w:rPr>
          <w:rFonts w:ascii="Arial Narrow" w:hAnsi="Arial Narrow" w:cs="Calibri"/>
          <w:b/>
          <w:sz w:val="20"/>
          <w:szCs w:val="20"/>
        </w:rPr>
        <w:t xml:space="preserve"> (Sanofi-GSK)</w:t>
      </w:r>
      <w:r w:rsidR="00193BAB">
        <w:rPr>
          <w:rFonts w:ascii="Arial Narrow" w:hAnsi="Arial Narrow" w:cs="Calibri"/>
          <w:b/>
          <w:sz w:val="20"/>
          <w:szCs w:val="20"/>
        </w:rPr>
        <w:t xml:space="preserve">, </w:t>
      </w:r>
      <w:r w:rsidR="00193BAB" w:rsidRPr="00193BAB">
        <w:rPr>
          <w:rFonts w:ascii="Arial Narrow" w:hAnsi="Arial Narrow" w:cs="Calibri"/>
          <w:b/>
          <w:i/>
          <w:sz w:val="20"/>
          <w:szCs w:val="20"/>
        </w:rPr>
        <w:t xml:space="preserve">FINLAY-FR-2 </w:t>
      </w:r>
      <w:r w:rsidR="00193BAB" w:rsidRPr="00193BAB">
        <w:rPr>
          <w:rFonts w:ascii="Arial Narrow" w:hAnsi="Arial Narrow" w:cs="Calibri"/>
          <w:b/>
          <w:sz w:val="20"/>
          <w:szCs w:val="20"/>
        </w:rPr>
        <w:t xml:space="preserve">anti </w:t>
      </w:r>
      <w:r w:rsidR="00193BAB" w:rsidRPr="00193BAB">
        <w:rPr>
          <w:rFonts w:ascii="Arial Narrow" w:hAnsi="Arial Narrow" w:cs="Calibri"/>
          <w:b/>
          <w:i/>
          <w:sz w:val="20"/>
          <w:szCs w:val="20"/>
        </w:rPr>
        <w:t>SARS-CoV-2</w:t>
      </w:r>
      <w:r w:rsidR="006B2938">
        <w:rPr>
          <w:rFonts w:ascii="Arial Narrow" w:hAnsi="Arial Narrow" w:cs="Calibri"/>
          <w:b/>
          <w:i/>
          <w:sz w:val="20"/>
          <w:szCs w:val="20"/>
        </w:rPr>
        <w:t xml:space="preserve"> </w:t>
      </w:r>
      <w:r w:rsidR="006B2938" w:rsidRPr="00FE1F41">
        <w:rPr>
          <w:rFonts w:ascii="Arial Narrow" w:hAnsi="Arial Narrow" w:cs="Calibri"/>
          <w:b/>
          <w:sz w:val="20"/>
          <w:szCs w:val="20"/>
        </w:rPr>
        <w:t>(Instituto Finlay de Vacinas)</w:t>
      </w:r>
      <w:r w:rsidR="00193BAB" w:rsidRPr="00FE1F41">
        <w:rPr>
          <w:rFonts w:ascii="Arial Narrow" w:hAnsi="Arial Narrow" w:cs="Calibri"/>
          <w:b/>
          <w:sz w:val="20"/>
          <w:szCs w:val="20"/>
        </w:rPr>
        <w:t>,</w:t>
      </w:r>
      <w:r w:rsidR="00193BAB">
        <w:rPr>
          <w:rFonts w:ascii="Arial Narrow" w:hAnsi="Arial Narrow" w:cs="Calibri"/>
          <w:b/>
          <w:i/>
          <w:sz w:val="20"/>
          <w:szCs w:val="20"/>
        </w:rPr>
        <w:t xml:space="preserve"> </w:t>
      </w:r>
      <w:r w:rsidR="00193BAB" w:rsidRPr="00193BAB">
        <w:rPr>
          <w:rFonts w:ascii="Arial Narrow" w:hAnsi="Arial Narrow" w:cs="Calibri"/>
          <w:b/>
          <w:sz w:val="20"/>
          <w:szCs w:val="20"/>
        </w:rPr>
        <w:t>EpiVacCorona</w:t>
      </w:r>
      <w:r w:rsidR="00193BAB">
        <w:rPr>
          <w:rFonts w:ascii="Arial Narrow" w:hAnsi="Arial Narrow" w:cs="Calibri"/>
          <w:b/>
          <w:i/>
          <w:sz w:val="20"/>
          <w:szCs w:val="20"/>
        </w:rPr>
        <w:t xml:space="preserve"> </w:t>
      </w:r>
      <w:r w:rsidR="006B2938">
        <w:rPr>
          <w:rFonts w:ascii="Arial Narrow" w:hAnsi="Arial Narrow" w:cs="Calibri"/>
          <w:b/>
          <w:sz w:val="20"/>
          <w:szCs w:val="20"/>
        </w:rPr>
        <w:t>(</w:t>
      </w:r>
      <w:r w:rsidR="006B2938" w:rsidRPr="006B2938">
        <w:rPr>
          <w:rFonts w:ascii="Arial Narrow" w:hAnsi="Arial Narrow" w:cs="Calibri"/>
          <w:b/>
          <w:sz w:val="20"/>
          <w:szCs w:val="20"/>
        </w:rPr>
        <w:t>Novosibirsk Scientific Center Vector</w:t>
      </w:r>
      <w:r w:rsidR="006B2938">
        <w:rPr>
          <w:rFonts w:ascii="Arial Narrow" w:hAnsi="Arial Narrow" w:cs="Calibri"/>
          <w:b/>
          <w:sz w:val="20"/>
          <w:szCs w:val="20"/>
        </w:rPr>
        <w:t xml:space="preserve">) </w:t>
      </w:r>
      <w:r w:rsidR="00193BAB" w:rsidRPr="00193BAB">
        <w:rPr>
          <w:rFonts w:ascii="Arial Narrow" w:hAnsi="Arial Narrow" w:cs="Calibri"/>
          <w:sz w:val="20"/>
          <w:szCs w:val="20"/>
        </w:rPr>
        <w:t xml:space="preserve">e </w:t>
      </w:r>
      <w:r w:rsidR="00193BAB" w:rsidRPr="00B941BC">
        <w:rPr>
          <w:rFonts w:ascii="Arial Narrow" w:hAnsi="Arial Narrow" w:cs="Calibri"/>
          <w:b/>
          <w:sz w:val="20"/>
          <w:szCs w:val="20"/>
        </w:rPr>
        <w:t>Abdala</w:t>
      </w:r>
      <w:r w:rsidR="006B2938">
        <w:rPr>
          <w:rFonts w:ascii="Arial Narrow" w:hAnsi="Arial Narrow" w:cs="Calibri"/>
          <w:b/>
          <w:sz w:val="20"/>
          <w:szCs w:val="20"/>
        </w:rPr>
        <w:t xml:space="preserve"> (</w:t>
      </w:r>
      <w:r w:rsidR="006B2938" w:rsidRPr="006B2938">
        <w:rPr>
          <w:rFonts w:ascii="Arial Narrow" w:hAnsi="Arial Narrow" w:cs="Calibri"/>
          <w:b/>
          <w:sz w:val="20"/>
          <w:szCs w:val="20"/>
        </w:rPr>
        <w:t>Center for Genetic Engineering and Biotechnology</w:t>
      </w:r>
      <w:r w:rsidR="006B2938">
        <w:rPr>
          <w:rFonts w:ascii="Arial Narrow" w:hAnsi="Arial Narrow" w:cs="Calibri"/>
          <w:b/>
          <w:sz w:val="20"/>
          <w:szCs w:val="20"/>
        </w:rPr>
        <w:t>)</w:t>
      </w:r>
      <w:r w:rsidR="00193BAB">
        <w:rPr>
          <w:rFonts w:ascii="Arial Narrow" w:hAnsi="Arial Narrow" w:cs="Calibri"/>
          <w:b/>
          <w:sz w:val="20"/>
          <w:szCs w:val="20"/>
        </w:rPr>
        <w:t>.</w:t>
      </w:r>
    </w:p>
    <w:p w14:paraId="74CC336C" w14:textId="644132BB" w:rsidR="00ED526E" w:rsidRDefault="008B1A49" w:rsidP="00640126">
      <w:pPr>
        <w:spacing w:after="200" w:line="360" w:lineRule="auto"/>
        <w:ind w:firstLine="567"/>
        <w:jc w:val="both"/>
        <w:rPr>
          <w:rFonts w:ascii="Arial Narrow" w:hAnsi="Arial Narrow"/>
          <w:sz w:val="20"/>
          <w:szCs w:val="20"/>
        </w:rPr>
      </w:pPr>
      <w:r w:rsidRPr="00615C90">
        <w:rPr>
          <w:rFonts w:ascii="Arial Narrow" w:hAnsi="Arial Narrow"/>
          <w:sz w:val="20"/>
          <w:szCs w:val="20"/>
        </w:rPr>
        <w:t xml:space="preserve">O estudo está baseado em duas vertentes: 1) a análise </w:t>
      </w:r>
      <w:r w:rsidR="00A85545">
        <w:rPr>
          <w:rFonts w:ascii="Arial Narrow" w:hAnsi="Arial Narrow"/>
          <w:sz w:val="20"/>
          <w:szCs w:val="20"/>
        </w:rPr>
        <w:t>de</w:t>
      </w:r>
      <w:r w:rsidRPr="00615C90">
        <w:rPr>
          <w:rFonts w:ascii="Arial Narrow" w:hAnsi="Arial Narrow"/>
          <w:sz w:val="20"/>
          <w:szCs w:val="20"/>
        </w:rPr>
        <w:t xml:space="preserve"> dados </w:t>
      </w:r>
      <w:r w:rsidR="00BD2DB6">
        <w:rPr>
          <w:rFonts w:ascii="Arial Narrow" w:hAnsi="Arial Narrow"/>
          <w:sz w:val="20"/>
          <w:szCs w:val="20"/>
        </w:rPr>
        <w:t>divulgados</w:t>
      </w:r>
      <w:r w:rsidR="00AC676B">
        <w:rPr>
          <w:rFonts w:ascii="Arial Narrow" w:hAnsi="Arial Narrow"/>
          <w:sz w:val="20"/>
          <w:szCs w:val="20"/>
        </w:rPr>
        <w:t xml:space="preserve"> </w:t>
      </w:r>
      <w:r w:rsidRPr="00615C90">
        <w:rPr>
          <w:rFonts w:ascii="Arial Narrow" w:hAnsi="Arial Narrow"/>
          <w:sz w:val="20"/>
          <w:szCs w:val="20"/>
        </w:rPr>
        <w:t>pelas instituições que desenvolve</w:t>
      </w:r>
      <w:r w:rsidR="00273A95">
        <w:rPr>
          <w:rFonts w:ascii="Arial Narrow" w:hAnsi="Arial Narrow"/>
          <w:sz w:val="20"/>
          <w:szCs w:val="20"/>
        </w:rPr>
        <w:t>ra</w:t>
      </w:r>
      <w:r w:rsidRPr="00615C90">
        <w:rPr>
          <w:rFonts w:ascii="Arial Narrow" w:hAnsi="Arial Narrow"/>
          <w:sz w:val="20"/>
          <w:szCs w:val="20"/>
        </w:rPr>
        <w:t>m</w:t>
      </w:r>
      <w:r w:rsidR="00C91F63" w:rsidRPr="00615C90">
        <w:rPr>
          <w:rFonts w:ascii="Arial Narrow" w:hAnsi="Arial Narrow"/>
          <w:sz w:val="20"/>
          <w:szCs w:val="20"/>
        </w:rPr>
        <w:t xml:space="preserve"> </w:t>
      </w:r>
      <w:r w:rsidR="00B1051E">
        <w:rPr>
          <w:rFonts w:ascii="Arial Narrow" w:hAnsi="Arial Narrow"/>
          <w:sz w:val="20"/>
          <w:szCs w:val="20"/>
        </w:rPr>
        <w:t xml:space="preserve">as </w:t>
      </w:r>
      <w:r w:rsidR="00A85545">
        <w:rPr>
          <w:rFonts w:ascii="Arial Narrow" w:hAnsi="Arial Narrow"/>
          <w:sz w:val="20"/>
          <w:szCs w:val="20"/>
        </w:rPr>
        <w:t>vacinas de subunidades</w:t>
      </w:r>
      <w:r w:rsidR="00B1051E">
        <w:rPr>
          <w:rFonts w:ascii="Arial Narrow" w:hAnsi="Arial Narrow"/>
          <w:sz w:val="20"/>
          <w:szCs w:val="20"/>
        </w:rPr>
        <w:t xml:space="preserve"> supracitadas</w:t>
      </w:r>
      <w:r w:rsidR="00A85545">
        <w:rPr>
          <w:rFonts w:ascii="Arial Narrow" w:hAnsi="Arial Narrow"/>
          <w:sz w:val="20"/>
          <w:szCs w:val="20"/>
        </w:rPr>
        <w:t xml:space="preserve">, </w:t>
      </w:r>
      <w:r w:rsidR="00C91F63" w:rsidRPr="00615C90">
        <w:rPr>
          <w:rFonts w:ascii="Arial Narrow" w:hAnsi="Arial Narrow"/>
          <w:sz w:val="20"/>
          <w:szCs w:val="20"/>
        </w:rPr>
        <w:t>avaliando a tecnologia empregada</w:t>
      </w:r>
      <w:r w:rsidRPr="00615C90">
        <w:rPr>
          <w:rFonts w:ascii="Arial Narrow" w:hAnsi="Arial Narrow"/>
          <w:sz w:val="20"/>
          <w:szCs w:val="20"/>
        </w:rPr>
        <w:t xml:space="preserve">, </w:t>
      </w:r>
      <w:r w:rsidR="00C91F63" w:rsidRPr="00615C90">
        <w:rPr>
          <w:rFonts w:ascii="Arial Narrow" w:hAnsi="Arial Narrow"/>
          <w:sz w:val="20"/>
          <w:szCs w:val="20"/>
        </w:rPr>
        <w:t xml:space="preserve">por meio de artigos científicos publicados, </w:t>
      </w:r>
      <w:r w:rsidRPr="00615C90">
        <w:rPr>
          <w:rFonts w:ascii="Arial Narrow" w:hAnsi="Arial Narrow"/>
          <w:sz w:val="20"/>
          <w:szCs w:val="20"/>
        </w:rPr>
        <w:t>ensaios clínicos</w:t>
      </w:r>
      <w:r w:rsidR="00C91F63" w:rsidRPr="00615C90">
        <w:rPr>
          <w:rFonts w:ascii="Arial Narrow" w:hAnsi="Arial Narrow"/>
          <w:sz w:val="20"/>
          <w:szCs w:val="20"/>
        </w:rPr>
        <w:t xml:space="preserve"> e informações disponíveis na</w:t>
      </w:r>
      <w:r w:rsidR="00BD2DB6">
        <w:rPr>
          <w:rFonts w:ascii="Arial Narrow" w:hAnsi="Arial Narrow"/>
          <w:sz w:val="20"/>
          <w:szCs w:val="20"/>
        </w:rPr>
        <w:t>s</w:t>
      </w:r>
      <w:r w:rsidR="00C91F63" w:rsidRPr="00615C90">
        <w:rPr>
          <w:rFonts w:ascii="Arial Narrow" w:hAnsi="Arial Narrow"/>
          <w:sz w:val="20"/>
          <w:szCs w:val="20"/>
        </w:rPr>
        <w:t xml:space="preserve"> página</w:t>
      </w:r>
      <w:r w:rsidR="00BD2DB6">
        <w:rPr>
          <w:rFonts w:ascii="Arial Narrow" w:hAnsi="Arial Narrow"/>
          <w:sz w:val="20"/>
          <w:szCs w:val="20"/>
        </w:rPr>
        <w:t>s de internet</w:t>
      </w:r>
      <w:r w:rsidR="00C91F63" w:rsidRPr="00615C90">
        <w:rPr>
          <w:rFonts w:ascii="Arial Narrow" w:hAnsi="Arial Narrow"/>
          <w:sz w:val="20"/>
          <w:szCs w:val="20"/>
        </w:rPr>
        <w:t xml:space="preserve"> das </w:t>
      </w:r>
      <w:r w:rsidR="00182D1A" w:rsidRPr="00615C90">
        <w:rPr>
          <w:rFonts w:ascii="Arial Narrow" w:hAnsi="Arial Narrow"/>
          <w:sz w:val="20"/>
          <w:szCs w:val="20"/>
        </w:rPr>
        <w:t>instituições</w:t>
      </w:r>
      <w:r w:rsidR="00C91F63" w:rsidRPr="00615C90">
        <w:rPr>
          <w:rFonts w:ascii="Arial Narrow" w:hAnsi="Arial Narrow"/>
          <w:sz w:val="20"/>
          <w:szCs w:val="20"/>
        </w:rPr>
        <w:t xml:space="preserve">; </w:t>
      </w:r>
      <w:r w:rsidR="00273A95">
        <w:rPr>
          <w:rFonts w:ascii="Arial Narrow" w:hAnsi="Arial Narrow"/>
          <w:sz w:val="20"/>
          <w:szCs w:val="20"/>
        </w:rPr>
        <w:t xml:space="preserve">e </w:t>
      </w:r>
      <w:r w:rsidRPr="00615C90">
        <w:rPr>
          <w:rFonts w:ascii="Arial Narrow" w:hAnsi="Arial Narrow"/>
          <w:sz w:val="20"/>
          <w:szCs w:val="20"/>
        </w:rPr>
        <w:t xml:space="preserve">2) </w:t>
      </w:r>
      <w:r w:rsidR="00A85545">
        <w:rPr>
          <w:rFonts w:ascii="Arial Narrow" w:hAnsi="Arial Narrow"/>
          <w:sz w:val="20"/>
          <w:szCs w:val="20"/>
        </w:rPr>
        <w:t>a</w:t>
      </w:r>
      <w:r w:rsidR="00C91F63" w:rsidRPr="00615C90">
        <w:rPr>
          <w:rFonts w:ascii="Arial Narrow" w:hAnsi="Arial Narrow"/>
          <w:sz w:val="20"/>
          <w:szCs w:val="20"/>
        </w:rPr>
        <w:t xml:space="preserve">nálise dos </w:t>
      </w:r>
      <w:r w:rsidR="00A85545">
        <w:rPr>
          <w:rFonts w:ascii="Arial Narrow" w:hAnsi="Arial Narrow"/>
          <w:sz w:val="20"/>
          <w:szCs w:val="20"/>
        </w:rPr>
        <w:t>documentos</w:t>
      </w:r>
      <w:r w:rsidR="00A85545" w:rsidRPr="00615C90">
        <w:rPr>
          <w:rFonts w:ascii="Arial Narrow" w:hAnsi="Arial Narrow"/>
          <w:sz w:val="20"/>
          <w:szCs w:val="20"/>
        </w:rPr>
        <w:t xml:space="preserve"> </w:t>
      </w:r>
      <w:r w:rsidR="00C91F63" w:rsidRPr="00615C90">
        <w:rPr>
          <w:rFonts w:ascii="Arial Narrow" w:hAnsi="Arial Narrow"/>
          <w:sz w:val="20"/>
          <w:szCs w:val="20"/>
        </w:rPr>
        <w:t xml:space="preserve">de patente </w:t>
      </w:r>
      <w:r w:rsidR="00FF3C94" w:rsidRPr="00615C90">
        <w:rPr>
          <w:rFonts w:ascii="Arial Narrow" w:hAnsi="Arial Narrow"/>
          <w:sz w:val="20"/>
          <w:szCs w:val="20"/>
        </w:rPr>
        <w:t>relacionados às</w:t>
      </w:r>
      <w:r w:rsidR="00C91F63" w:rsidRPr="00615C90">
        <w:rPr>
          <w:rFonts w:ascii="Arial Narrow" w:hAnsi="Arial Narrow"/>
          <w:sz w:val="20"/>
          <w:szCs w:val="20"/>
        </w:rPr>
        <w:t xml:space="preserve"> vacina</w:t>
      </w:r>
      <w:r w:rsidR="00FF3C94" w:rsidRPr="00615C90">
        <w:rPr>
          <w:rFonts w:ascii="Arial Narrow" w:hAnsi="Arial Narrow"/>
          <w:sz w:val="20"/>
          <w:szCs w:val="20"/>
        </w:rPr>
        <w:t>s</w:t>
      </w:r>
      <w:r w:rsidR="00C91F63" w:rsidRPr="00615C90">
        <w:rPr>
          <w:rFonts w:ascii="Arial Narrow" w:hAnsi="Arial Narrow"/>
          <w:sz w:val="20"/>
          <w:szCs w:val="20"/>
        </w:rPr>
        <w:t xml:space="preserve"> em questão</w:t>
      </w:r>
      <w:r w:rsidR="00273A95">
        <w:rPr>
          <w:rFonts w:ascii="Arial Narrow" w:hAnsi="Arial Narrow"/>
          <w:sz w:val="20"/>
          <w:szCs w:val="20"/>
        </w:rPr>
        <w:t>,</w:t>
      </w:r>
      <w:r w:rsidR="00A1229D" w:rsidRPr="00615C90">
        <w:rPr>
          <w:rFonts w:ascii="Arial Narrow" w:hAnsi="Arial Narrow"/>
          <w:sz w:val="20"/>
          <w:szCs w:val="20"/>
        </w:rPr>
        <w:t xml:space="preserve"> se houver</w:t>
      </w:r>
      <w:r w:rsidR="00C91F63" w:rsidRPr="00615C90">
        <w:rPr>
          <w:rFonts w:ascii="Arial Narrow" w:hAnsi="Arial Narrow"/>
          <w:sz w:val="20"/>
          <w:szCs w:val="20"/>
        </w:rPr>
        <w:t xml:space="preserve">, e dos </w:t>
      </w:r>
      <w:r w:rsidR="00A85545">
        <w:rPr>
          <w:rFonts w:ascii="Arial Narrow" w:hAnsi="Arial Narrow"/>
          <w:sz w:val="20"/>
          <w:szCs w:val="20"/>
        </w:rPr>
        <w:t>documentos</w:t>
      </w:r>
      <w:r w:rsidR="00A85545" w:rsidRPr="00615C90">
        <w:rPr>
          <w:rFonts w:ascii="Arial Narrow" w:hAnsi="Arial Narrow"/>
          <w:sz w:val="20"/>
          <w:szCs w:val="20"/>
        </w:rPr>
        <w:t xml:space="preserve"> </w:t>
      </w:r>
      <w:r w:rsidR="00C91F63" w:rsidRPr="00615C90">
        <w:rPr>
          <w:rFonts w:ascii="Arial Narrow" w:hAnsi="Arial Narrow"/>
          <w:sz w:val="20"/>
          <w:szCs w:val="20"/>
        </w:rPr>
        <w:t xml:space="preserve">de patente das instituições </w:t>
      </w:r>
      <w:r w:rsidR="00C91F63" w:rsidRPr="00615C90">
        <w:rPr>
          <w:rFonts w:ascii="Arial Narrow" w:hAnsi="Arial Narrow"/>
          <w:sz w:val="20"/>
          <w:szCs w:val="20"/>
        </w:rPr>
        <w:t>desenvolvedora</w:t>
      </w:r>
      <w:r w:rsidR="00273A95">
        <w:rPr>
          <w:rFonts w:ascii="Arial Narrow" w:hAnsi="Arial Narrow"/>
          <w:sz w:val="20"/>
          <w:szCs w:val="20"/>
        </w:rPr>
        <w:t>s</w:t>
      </w:r>
      <w:r w:rsidR="00C91F63" w:rsidRPr="00615C90">
        <w:rPr>
          <w:rFonts w:ascii="Arial Narrow" w:hAnsi="Arial Narrow"/>
          <w:sz w:val="20"/>
          <w:szCs w:val="20"/>
        </w:rPr>
        <w:t xml:space="preserve"> de tecnologias correlatas, </w:t>
      </w:r>
      <w:r w:rsidRPr="00615C90">
        <w:rPr>
          <w:rFonts w:ascii="Arial Narrow" w:hAnsi="Arial Narrow"/>
          <w:sz w:val="20"/>
          <w:szCs w:val="20"/>
        </w:rPr>
        <w:t xml:space="preserve">mais </w:t>
      </w:r>
      <w:r w:rsidR="0080072E" w:rsidRPr="00615C90">
        <w:rPr>
          <w:rFonts w:ascii="Arial Narrow" w:hAnsi="Arial Narrow"/>
          <w:sz w:val="20"/>
          <w:szCs w:val="20"/>
        </w:rPr>
        <w:t xml:space="preserve">próximas </w:t>
      </w:r>
      <w:r w:rsidR="00AE20CE" w:rsidRPr="00615C90">
        <w:rPr>
          <w:rFonts w:ascii="Arial Narrow" w:hAnsi="Arial Narrow"/>
          <w:sz w:val="20"/>
          <w:szCs w:val="20"/>
        </w:rPr>
        <w:t>à</w:t>
      </w:r>
      <w:r w:rsidRPr="00615C90">
        <w:rPr>
          <w:rFonts w:ascii="Arial Narrow" w:hAnsi="Arial Narrow"/>
          <w:sz w:val="20"/>
          <w:szCs w:val="20"/>
        </w:rPr>
        <w:t xml:space="preserve"> tecnologia da vacina em desenvolvimento</w:t>
      </w:r>
      <w:r w:rsidR="00C91F63" w:rsidRPr="00615C90">
        <w:rPr>
          <w:rFonts w:ascii="Arial Narrow" w:hAnsi="Arial Narrow"/>
          <w:sz w:val="20"/>
          <w:szCs w:val="20"/>
        </w:rPr>
        <w:t xml:space="preserve">. </w:t>
      </w:r>
    </w:p>
    <w:p w14:paraId="01385D82" w14:textId="5624677B" w:rsidR="00480C48" w:rsidRPr="00615C90" w:rsidRDefault="00480C48" w:rsidP="005D7710">
      <w:pPr>
        <w:pStyle w:val="PargrafodaLista"/>
        <w:numPr>
          <w:ilvl w:val="0"/>
          <w:numId w:val="2"/>
        </w:numPr>
        <w:tabs>
          <w:tab w:val="left" w:pos="142"/>
        </w:tabs>
        <w:spacing w:after="200" w:line="276" w:lineRule="auto"/>
        <w:ind w:left="0" w:firstLine="0"/>
        <w:jc w:val="both"/>
        <w:rPr>
          <w:rFonts w:ascii="Arial Narrow" w:hAnsi="Arial Narrow"/>
          <w:b/>
          <w:i/>
          <w:sz w:val="20"/>
          <w:szCs w:val="20"/>
        </w:rPr>
      </w:pPr>
      <w:r w:rsidRPr="00615C90">
        <w:rPr>
          <w:rFonts w:ascii="Arial Narrow" w:hAnsi="Arial Narrow"/>
          <w:b/>
          <w:i/>
          <w:sz w:val="20"/>
          <w:szCs w:val="20"/>
        </w:rPr>
        <w:t>METODOLOGIA DE BUSCA</w:t>
      </w:r>
    </w:p>
    <w:p w14:paraId="5A6C6176" w14:textId="38C7494A" w:rsidR="00FE1F41" w:rsidRDefault="00237560" w:rsidP="00237560">
      <w:pPr>
        <w:spacing w:line="360" w:lineRule="auto"/>
        <w:ind w:firstLine="567"/>
        <w:jc w:val="both"/>
        <w:rPr>
          <w:rStyle w:val="Hyperlink"/>
          <w:rFonts w:ascii="Arial Narrow" w:hAnsi="Arial Narrow"/>
          <w:color w:val="auto"/>
          <w:sz w:val="20"/>
          <w:szCs w:val="20"/>
          <w:u w:val="none"/>
        </w:rPr>
      </w:pPr>
      <w:r w:rsidRPr="00237560">
        <w:rPr>
          <w:rFonts w:ascii="Arial Narrow" w:hAnsi="Arial Narrow" w:cs="Calibri"/>
          <w:sz w:val="20"/>
          <w:szCs w:val="20"/>
        </w:rPr>
        <w:t xml:space="preserve">Os documentos de patentes selecionados neste estudo buscam mostrar o </w:t>
      </w:r>
      <w:r w:rsidRPr="00237560">
        <w:rPr>
          <w:rFonts w:ascii="Arial Narrow" w:hAnsi="Arial Narrow" w:cs="Calibri"/>
          <w:i/>
          <w:sz w:val="20"/>
          <w:szCs w:val="20"/>
        </w:rPr>
        <w:t>know-how</w:t>
      </w:r>
      <w:r w:rsidRPr="00237560">
        <w:rPr>
          <w:rFonts w:ascii="Arial Narrow" w:hAnsi="Arial Narrow" w:cs="Calibri"/>
          <w:sz w:val="20"/>
          <w:szCs w:val="20"/>
        </w:rPr>
        <w:t xml:space="preserve"> </w:t>
      </w:r>
      <w:r w:rsidR="00B1051E" w:rsidRPr="00237560">
        <w:rPr>
          <w:rFonts w:ascii="Arial Narrow" w:hAnsi="Arial Narrow" w:cs="Calibri"/>
          <w:sz w:val="20"/>
          <w:szCs w:val="20"/>
        </w:rPr>
        <w:t>d</w:t>
      </w:r>
      <w:r w:rsidR="00B1051E">
        <w:rPr>
          <w:rFonts w:ascii="Arial Narrow" w:hAnsi="Arial Narrow" w:cs="Calibri"/>
          <w:sz w:val="20"/>
          <w:szCs w:val="20"/>
        </w:rPr>
        <w:t>a</w:t>
      </w:r>
      <w:r w:rsidR="00B1051E" w:rsidRPr="00237560">
        <w:rPr>
          <w:rFonts w:ascii="Arial Narrow" w:hAnsi="Arial Narrow" w:cs="Calibri"/>
          <w:sz w:val="20"/>
          <w:szCs w:val="20"/>
        </w:rPr>
        <w:t xml:space="preserve">s </w:t>
      </w:r>
      <w:r w:rsidR="00B1051E">
        <w:rPr>
          <w:rFonts w:ascii="Arial Narrow" w:hAnsi="Arial Narrow" w:cs="Calibri"/>
          <w:sz w:val="20"/>
          <w:szCs w:val="20"/>
        </w:rPr>
        <w:t xml:space="preserve">instituições </w:t>
      </w:r>
      <w:r w:rsidR="00B1051E" w:rsidRPr="00237560">
        <w:rPr>
          <w:rFonts w:ascii="Arial Narrow" w:hAnsi="Arial Narrow" w:cs="Calibri"/>
          <w:sz w:val="20"/>
          <w:szCs w:val="20"/>
        </w:rPr>
        <w:t>envolvid</w:t>
      </w:r>
      <w:r w:rsidR="00B1051E">
        <w:rPr>
          <w:rFonts w:ascii="Arial Narrow" w:hAnsi="Arial Narrow" w:cs="Calibri"/>
          <w:sz w:val="20"/>
          <w:szCs w:val="20"/>
        </w:rPr>
        <w:t>a</w:t>
      </w:r>
      <w:r w:rsidR="00B1051E" w:rsidRPr="00237560">
        <w:rPr>
          <w:rFonts w:ascii="Arial Narrow" w:hAnsi="Arial Narrow" w:cs="Calibri"/>
          <w:sz w:val="20"/>
          <w:szCs w:val="20"/>
        </w:rPr>
        <w:t xml:space="preserve">s </w:t>
      </w:r>
      <w:r w:rsidRPr="00237560">
        <w:rPr>
          <w:rFonts w:ascii="Arial Narrow" w:hAnsi="Arial Narrow" w:cs="Calibri"/>
          <w:sz w:val="20"/>
          <w:szCs w:val="20"/>
        </w:rPr>
        <w:t>no desenvolvimento destas vacinas</w:t>
      </w:r>
      <w:r w:rsidR="00B1051E">
        <w:rPr>
          <w:rFonts w:ascii="Arial Narrow" w:hAnsi="Arial Narrow" w:cs="Calibri"/>
          <w:sz w:val="20"/>
          <w:szCs w:val="20"/>
        </w:rPr>
        <w:t xml:space="preserve"> </w:t>
      </w:r>
      <w:r w:rsidR="00195FB6">
        <w:rPr>
          <w:rFonts w:ascii="Arial Narrow" w:hAnsi="Arial Narrow" w:cs="Calibri"/>
          <w:sz w:val="20"/>
          <w:szCs w:val="20"/>
        </w:rPr>
        <w:t>através de documentos de patente da</w:t>
      </w:r>
      <w:r w:rsidRPr="00237560">
        <w:rPr>
          <w:rFonts w:ascii="Arial Narrow" w:hAnsi="Arial Narrow" w:cs="Calibri"/>
          <w:sz w:val="20"/>
          <w:szCs w:val="20"/>
        </w:rPr>
        <w:t xml:space="preserve"> própria tecnologia utilizada para o desenvolvimento da vacina</w:t>
      </w:r>
      <w:r w:rsidR="00A432E8">
        <w:rPr>
          <w:rFonts w:ascii="Arial Narrow" w:hAnsi="Arial Narrow" w:cs="Calibri"/>
          <w:sz w:val="20"/>
          <w:szCs w:val="20"/>
        </w:rPr>
        <w:t xml:space="preserve"> em questão</w:t>
      </w:r>
      <w:r w:rsidR="00195FB6">
        <w:rPr>
          <w:rFonts w:ascii="Arial Narrow" w:hAnsi="Arial Narrow" w:cs="Calibri"/>
          <w:sz w:val="20"/>
          <w:szCs w:val="20"/>
        </w:rPr>
        <w:t>. Nos casos de indisponibilidade de documentos de patente</w:t>
      </w:r>
      <w:r w:rsidR="007F0B04">
        <w:rPr>
          <w:rFonts w:ascii="Arial Narrow" w:hAnsi="Arial Narrow" w:cs="Calibri"/>
          <w:sz w:val="20"/>
          <w:szCs w:val="20"/>
        </w:rPr>
        <w:t xml:space="preserve"> (</w:t>
      </w:r>
      <w:r w:rsidR="00195FB6">
        <w:rPr>
          <w:rFonts w:ascii="Arial Narrow" w:hAnsi="Arial Narrow" w:cs="Calibri"/>
          <w:sz w:val="20"/>
          <w:szCs w:val="20"/>
        </w:rPr>
        <w:t xml:space="preserve">hipóteses de </w:t>
      </w:r>
      <w:r w:rsidR="00B1051E">
        <w:rPr>
          <w:rFonts w:ascii="Arial Narrow" w:hAnsi="Arial Narrow" w:cs="Calibri"/>
          <w:sz w:val="20"/>
          <w:szCs w:val="20"/>
        </w:rPr>
        <w:t xml:space="preserve">documentos ainda em </w:t>
      </w:r>
      <w:r w:rsidRPr="00237560">
        <w:rPr>
          <w:rFonts w:ascii="Arial Narrow" w:hAnsi="Arial Narrow" w:cs="Calibri"/>
          <w:sz w:val="20"/>
          <w:szCs w:val="20"/>
        </w:rPr>
        <w:t>sigilo ou ausência de depósito</w:t>
      </w:r>
      <w:r w:rsidR="00B1051E">
        <w:rPr>
          <w:rFonts w:ascii="Arial Narrow" w:hAnsi="Arial Narrow" w:cs="Calibri"/>
          <w:sz w:val="20"/>
          <w:szCs w:val="20"/>
        </w:rPr>
        <w:t xml:space="preserve"> do pedido de patente</w:t>
      </w:r>
      <w:r w:rsidRPr="00237560">
        <w:rPr>
          <w:rFonts w:ascii="Arial Narrow" w:hAnsi="Arial Narrow" w:cs="Calibri"/>
          <w:sz w:val="20"/>
          <w:szCs w:val="20"/>
        </w:rPr>
        <w:t>)</w:t>
      </w:r>
      <w:r w:rsidR="00B1051E">
        <w:rPr>
          <w:rFonts w:ascii="Arial Narrow" w:hAnsi="Arial Narrow" w:cs="Calibri"/>
          <w:sz w:val="20"/>
          <w:szCs w:val="20"/>
        </w:rPr>
        <w:t>,</w:t>
      </w:r>
      <w:r w:rsidRPr="00237560">
        <w:rPr>
          <w:rFonts w:ascii="Arial Narrow" w:hAnsi="Arial Narrow" w:cs="Calibri"/>
          <w:sz w:val="20"/>
          <w:szCs w:val="20"/>
        </w:rPr>
        <w:t xml:space="preserve"> </w:t>
      </w:r>
      <w:r w:rsidR="00074704">
        <w:rPr>
          <w:rFonts w:ascii="Arial Narrow" w:hAnsi="Arial Narrow" w:cs="Calibri"/>
          <w:sz w:val="20"/>
          <w:szCs w:val="20"/>
        </w:rPr>
        <w:t>serão</w:t>
      </w:r>
      <w:r>
        <w:rPr>
          <w:rFonts w:ascii="Arial Narrow" w:hAnsi="Arial Narrow" w:cs="Calibri"/>
          <w:sz w:val="20"/>
          <w:szCs w:val="20"/>
        </w:rPr>
        <w:t xml:space="preserve"> </w:t>
      </w:r>
      <w:r w:rsidR="00BA44AE">
        <w:rPr>
          <w:rFonts w:ascii="Arial Narrow" w:hAnsi="Arial Narrow" w:cs="Calibri"/>
          <w:sz w:val="20"/>
          <w:szCs w:val="20"/>
        </w:rPr>
        <w:t>apresentados</w:t>
      </w:r>
      <w:r w:rsidRPr="00237560">
        <w:rPr>
          <w:rFonts w:ascii="Arial Narrow" w:hAnsi="Arial Narrow" w:cs="Calibri"/>
          <w:sz w:val="20"/>
          <w:szCs w:val="20"/>
        </w:rPr>
        <w:t xml:space="preserve"> documentos do estado da técnica que </w:t>
      </w:r>
      <w:r w:rsidR="00195FB6">
        <w:rPr>
          <w:rFonts w:ascii="Arial Narrow" w:hAnsi="Arial Narrow" w:cs="Calibri"/>
          <w:sz w:val="20"/>
          <w:szCs w:val="20"/>
        </w:rPr>
        <w:t xml:space="preserve"> possam ilustrar o avanço tecnológico </w:t>
      </w:r>
      <w:r w:rsidR="00B1051E">
        <w:rPr>
          <w:rFonts w:ascii="Arial Narrow" w:hAnsi="Arial Narrow" w:cs="Calibri"/>
          <w:sz w:val="20"/>
          <w:szCs w:val="20"/>
        </w:rPr>
        <w:t xml:space="preserve"> </w:t>
      </w:r>
      <w:r w:rsidRPr="00237560">
        <w:rPr>
          <w:rFonts w:ascii="Arial Narrow" w:hAnsi="Arial Narrow" w:cs="Calibri"/>
          <w:sz w:val="20"/>
          <w:szCs w:val="20"/>
        </w:rPr>
        <w:t>da vacina contra COVID-19</w:t>
      </w:r>
      <w:r w:rsidR="00B1051E">
        <w:rPr>
          <w:rFonts w:ascii="Arial Narrow" w:hAnsi="Arial Narrow" w:cs="Calibri"/>
          <w:sz w:val="20"/>
          <w:szCs w:val="20"/>
        </w:rPr>
        <w:t xml:space="preserve"> </w:t>
      </w:r>
      <w:r w:rsidR="00195FB6">
        <w:rPr>
          <w:rFonts w:ascii="Arial Narrow" w:hAnsi="Arial Narrow" w:cs="Calibri"/>
          <w:sz w:val="20"/>
          <w:szCs w:val="20"/>
        </w:rPr>
        <w:t xml:space="preserve">promovido </w:t>
      </w:r>
      <w:r w:rsidR="00B1051E">
        <w:rPr>
          <w:rFonts w:ascii="Arial Narrow" w:hAnsi="Arial Narrow" w:cs="Calibri"/>
          <w:sz w:val="20"/>
          <w:szCs w:val="20"/>
        </w:rPr>
        <w:t>por estas instituições</w:t>
      </w:r>
      <w:r w:rsidRPr="00237560">
        <w:rPr>
          <w:rFonts w:ascii="Arial Narrow" w:hAnsi="Arial Narrow" w:cs="Calibri"/>
          <w:sz w:val="20"/>
          <w:szCs w:val="20"/>
        </w:rPr>
        <w:t>.</w:t>
      </w:r>
      <w:r>
        <w:rPr>
          <w:rStyle w:val="Hyperlink"/>
          <w:rFonts w:ascii="Arial Narrow" w:hAnsi="Arial Narrow" w:cs="Calibri"/>
          <w:color w:val="auto"/>
          <w:sz w:val="20"/>
          <w:szCs w:val="20"/>
          <w:u w:val="none"/>
        </w:rPr>
        <w:t xml:space="preserve"> E</w:t>
      </w:r>
      <w:r w:rsidR="00FE1F41">
        <w:rPr>
          <w:rStyle w:val="Hyperlink"/>
          <w:rFonts w:ascii="Arial Narrow" w:hAnsi="Arial Narrow" w:cs="Calibri"/>
          <w:color w:val="auto"/>
          <w:sz w:val="20"/>
          <w:szCs w:val="20"/>
          <w:u w:val="none"/>
        </w:rPr>
        <w:t xml:space="preserve">spera-se que as informações possam se mostrar </w:t>
      </w:r>
      <w:r w:rsidR="00FE1F41" w:rsidRPr="00615C90">
        <w:rPr>
          <w:rStyle w:val="Hyperlink"/>
          <w:rFonts w:ascii="Arial Narrow" w:hAnsi="Arial Narrow" w:cs="Calibri"/>
          <w:color w:val="auto"/>
          <w:sz w:val="20"/>
          <w:szCs w:val="20"/>
          <w:u w:val="none"/>
        </w:rPr>
        <w:t>relev</w:t>
      </w:r>
      <w:r w:rsidR="00FE1F41">
        <w:rPr>
          <w:rStyle w:val="Hyperlink"/>
          <w:rFonts w:ascii="Arial Narrow" w:hAnsi="Arial Narrow" w:cs="Calibri"/>
          <w:color w:val="auto"/>
          <w:sz w:val="20"/>
          <w:szCs w:val="20"/>
          <w:u w:val="none"/>
        </w:rPr>
        <w:t>antes</w:t>
      </w:r>
      <w:r w:rsidR="00FE1F41" w:rsidRPr="00615C90">
        <w:rPr>
          <w:rStyle w:val="Hyperlink"/>
          <w:rFonts w:ascii="Arial Narrow" w:hAnsi="Arial Narrow" w:cs="Calibri"/>
          <w:color w:val="auto"/>
          <w:sz w:val="20"/>
          <w:szCs w:val="20"/>
          <w:u w:val="none"/>
        </w:rPr>
        <w:t xml:space="preserve"> </w:t>
      </w:r>
      <w:r w:rsidR="00FE1F41" w:rsidRPr="00615C90" w:rsidDel="0072212A">
        <w:rPr>
          <w:rStyle w:val="Hyperlink"/>
          <w:rFonts w:ascii="Arial Narrow" w:hAnsi="Arial Narrow" w:cs="Calibri"/>
          <w:color w:val="auto"/>
          <w:sz w:val="20"/>
          <w:szCs w:val="20"/>
          <w:u w:val="none"/>
        </w:rPr>
        <w:t>para tomada</w:t>
      </w:r>
      <w:r w:rsidR="00FE1F41" w:rsidRPr="00615C90">
        <w:rPr>
          <w:rStyle w:val="Hyperlink"/>
          <w:rFonts w:ascii="Arial Narrow" w:hAnsi="Arial Narrow" w:cs="Calibri"/>
          <w:color w:val="auto"/>
          <w:sz w:val="20"/>
          <w:szCs w:val="20"/>
          <w:u w:val="none"/>
        </w:rPr>
        <w:t>s</w:t>
      </w:r>
      <w:r w:rsidR="00FE1F41" w:rsidRPr="00615C90" w:rsidDel="0072212A">
        <w:rPr>
          <w:rStyle w:val="Hyperlink"/>
          <w:rFonts w:ascii="Arial Narrow" w:hAnsi="Arial Narrow" w:cs="Calibri"/>
          <w:color w:val="auto"/>
          <w:sz w:val="20"/>
          <w:szCs w:val="20"/>
          <w:u w:val="none"/>
        </w:rPr>
        <w:t xml:space="preserve"> de decisão relacionadas à pesquisa e desenvolvimento</w:t>
      </w:r>
      <w:r w:rsidR="00FE1F41" w:rsidRPr="00615C90">
        <w:rPr>
          <w:rStyle w:val="Hyperlink"/>
          <w:rFonts w:ascii="Arial Narrow" w:hAnsi="Arial Narrow" w:cs="Calibri"/>
          <w:color w:val="auto"/>
          <w:sz w:val="20"/>
          <w:szCs w:val="20"/>
          <w:u w:val="none"/>
        </w:rPr>
        <w:t xml:space="preserve">, </w:t>
      </w:r>
      <w:r w:rsidR="00FE1F41" w:rsidRPr="00615C90" w:rsidDel="0072212A">
        <w:rPr>
          <w:rStyle w:val="Hyperlink"/>
          <w:rFonts w:ascii="Arial Narrow" w:hAnsi="Arial Narrow" w:cs="Calibri"/>
          <w:color w:val="auto"/>
          <w:sz w:val="20"/>
          <w:szCs w:val="20"/>
          <w:u w:val="none"/>
        </w:rPr>
        <w:t>à produção, compras</w:t>
      </w:r>
      <w:r w:rsidR="00195FB6">
        <w:rPr>
          <w:rStyle w:val="Hyperlink"/>
          <w:rFonts w:ascii="Arial Narrow" w:hAnsi="Arial Narrow" w:cs="Calibri"/>
          <w:color w:val="auto"/>
          <w:sz w:val="20"/>
          <w:szCs w:val="20"/>
          <w:u w:val="none"/>
        </w:rPr>
        <w:t>,</w:t>
      </w:r>
      <w:r>
        <w:rPr>
          <w:rStyle w:val="Hyperlink"/>
          <w:rFonts w:ascii="Arial Narrow" w:hAnsi="Arial Narrow" w:cs="Calibri"/>
          <w:color w:val="auto"/>
          <w:sz w:val="20"/>
          <w:szCs w:val="20"/>
          <w:u w:val="none"/>
        </w:rPr>
        <w:t xml:space="preserve"> </w:t>
      </w:r>
      <w:r w:rsidR="00FE1F41" w:rsidRPr="00615C90" w:rsidDel="0072212A">
        <w:rPr>
          <w:rStyle w:val="Hyperlink"/>
          <w:rFonts w:ascii="Arial Narrow" w:hAnsi="Arial Narrow" w:cs="Calibri"/>
          <w:color w:val="auto"/>
          <w:sz w:val="20"/>
          <w:szCs w:val="20"/>
          <w:u w:val="none"/>
        </w:rPr>
        <w:t>comercialização</w:t>
      </w:r>
      <w:r w:rsidR="00FE1F41" w:rsidRPr="00615C90">
        <w:rPr>
          <w:rStyle w:val="Hyperlink"/>
          <w:rFonts w:ascii="Arial Narrow" w:hAnsi="Arial Narrow" w:cs="Calibri"/>
          <w:color w:val="auto"/>
          <w:sz w:val="20"/>
          <w:szCs w:val="20"/>
          <w:u w:val="none"/>
        </w:rPr>
        <w:t xml:space="preserve"> </w:t>
      </w:r>
      <w:r w:rsidR="00195FB6">
        <w:rPr>
          <w:rStyle w:val="Hyperlink"/>
          <w:rFonts w:ascii="Arial Narrow" w:hAnsi="Arial Narrow" w:cs="Calibri"/>
          <w:color w:val="auto"/>
          <w:sz w:val="20"/>
          <w:szCs w:val="20"/>
          <w:u w:val="none"/>
        </w:rPr>
        <w:t>e</w:t>
      </w:r>
      <w:r w:rsidR="00195FB6" w:rsidRPr="00774ADD">
        <w:rPr>
          <w:rStyle w:val="Hyperlink"/>
          <w:rFonts w:ascii="Arial Narrow" w:hAnsi="Arial Narrow" w:cs="Calibri"/>
          <w:color w:val="auto"/>
          <w:sz w:val="20"/>
          <w:szCs w:val="20"/>
          <w:u w:val="none"/>
        </w:rPr>
        <w:t xml:space="preserve"> </w:t>
      </w:r>
      <w:r w:rsidR="00195FB6" w:rsidRPr="00D863F6">
        <w:rPr>
          <w:rStyle w:val="Hyperlink"/>
          <w:rFonts w:ascii="Arial Narrow" w:hAnsi="Arial Narrow" w:cs="Calibri"/>
          <w:color w:val="auto"/>
          <w:sz w:val="20"/>
          <w:szCs w:val="20"/>
          <w:u w:val="none"/>
        </w:rPr>
        <w:t>licenciamento de patentes e priorização de exame dos pedidos de patente</w:t>
      </w:r>
      <w:r w:rsidR="00195FB6">
        <w:rPr>
          <w:rStyle w:val="Hyperlink"/>
          <w:rFonts w:ascii="Arial Narrow" w:hAnsi="Arial Narrow" w:cs="Calibri"/>
          <w:color w:val="auto"/>
          <w:sz w:val="20"/>
          <w:szCs w:val="20"/>
          <w:u w:val="none"/>
        </w:rPr>
        <w:t xml:space="preserve"> pelo INPI associados às vacinas e a produtos correlacionados.</w:t>
      </w:r>
    </w:p>
    <w:p w14:paraId="68622B0C" w14:textId="612F68D9" w:rsidR="00D73B97" w:rsidRPr="00615C90" w:rsidRDefault="00480C48" w:rsidP="00480C48">
      <w:pPr>
        <w:spacing w:line="360" w:lineRule="auto"/>
        <w:ind w:firstLine="567"/>
        <w:jc w:val="both"/>
        <w:rPr>
          <w:rStyle w:val="Hyperlink"/>
          <w:rFonts w:ascii="Arial Narrow" w:hAnsi="Arial Narrow"/>
          <w:color w:val="auto"/>
          <w:sz w:val="20"/>
          <w:szCs w:val="20"/>
          <w:u w:val="none"/>
        </w:rPr>
      </w:pPr>
      <w:r w:rsidRPr="00615C90">
        <w:rPr>
          <w:rStyle w:val="Hyperlink"/>
          <w:rFonts w:ascii="Arial Narrow" w:hAnsi="Arial Narrow"/>
          <w:color w:val="auto"/>
          <w:sz w:val="20"/>
          <w:szCs w:val="20"/>
          <w:u w:val="none"/>
        </w:rPr>
        <w:t xml:space="preserve">A busca dos pedidos de patente relacionados </w:t>
      </w:r>
      <w:r w:rsidR="0080072E" w:rsidRPr="00615C90">
        <w:rPr>
          <w:rStyle w:val="Hyperlink"/>
          <w:rFonts w:ascii="Arial Narrow" w:hAnsi="Arial Narrow"/>
          <w:color w:val="auto"/>
          <w:sz w:val="20"/>
          <w:szCs w:val="20"/>
          <w:u w:val="none"/>
        </w:rPr>
        <w:t>às</w:t>
      </w:r>
      <w:r w:rsidRPr="00615C90">
        <w:rPr>
          <w:rStyle w:val="Hyperlink"/>
          <w:rFonts w:ascii="Arial Narrow" w:hAnsi="Arial Narrow"/>
          <w:color w:val="auto"/>
          <w:sz w:val="20"/>
          <w:szCs w:val="20"/>
          <w:u w:val="none"/>
        </w:rPr>
        <w:t xml:space="preserve"> vacinas </w:t>
      </w:r>
      <w:r w:rsidR="00DD58D6">
        <w:rPr>
          <w:rStyle w:val="Hyperlink"/>
          <w:rFonts w:ascii="Arial Narrow" w:hAnsi="Arial Narrow"/>
          <w:color w:val="auto"/>
          <w:sz w:val="20"/>
          <w:szCs w:val="20"/>
          <w:u w:val="none"/>
        </w:rPr>
        <w:t xml:space="preserve">de subunidades </w:t>
      </w:r>
      <w:r w:rsidRPr="00615C90">
        <w:rPr>
          <w:rStyle w:val="Hyperlink"/>
          <w:rFonts w:ascii="Arial Narrow" w:hAnsi="Arial Narrow"/>
          <w:color w:val="auto"/>
          <w:sz w:val="20"/>
          <w:szCs w:val="20"/>
          <w:u w:val="none"/>
        </w:rPr>
        <w:t xml:space="preserve">foi realizada na base </w:t>
      </w:r>
      <w:r w:rsidR="006108A0" w:rsidRPr="00615C90">
        <w:rPr>
          <w:rStyle w:val="Hyperlink"/>
          <w:rFonts w:ascii="Arial Narrow" w:hAnsi="Arial Narrow"/>
          <w:i/>
          <w:color w:val="auto"/>
          <w:sz w:val="20"/>
          <w:szCs w:val="20"/>
          <w:u w:val="none"/>
        </w:rPr>
        <w:t>Derwent Innovations Index</w:t>
      </w:r>
      <w:r w:rsidR="006108A0" w:rsidRPr="00615C90">
        <w:rPr>
          <w:rStyle w:val="Hyperlink"/>
          <w:rFonts w:ascii="Arial Narrow" w:hAnsi="Arial Narrow"/>
          <w:color w:val="auto"/>
          <w:sz w:val="20"/>
          <w:szCs w:val="20"/>
          <w:u w:val="none"/>
        </w:rPr>
        <w:t xml:space="preserve"> </w:t>
      </w:r>
      <w:r w:rsidR="00A432E8">
        <w:rPr>
          <w:rStyle w:val="Hyperlink"/>
          <w:rFonts w:ascii="Arial Narrow" w:hAnsi="Arial Narrow"/>
          <w:color w:val="auto"/>
          <w:sz w:val="20"/>
          <w:szCs w:val="20"/>
          <w:u w:val="none"/>
        </w:rPr>
        <w:t>através da busca pelo</w:t>
      </w:r>
      <w:r w:rsidR="00A432E8" w:rsidRPr="00615C90">
        <w:rPr>
          <w:rStyle w:val="Hyperlink"/>
          <w:rFonts w:ascii="Arial Narrow" w:hAnsi="Arial Narrow"/>
          <w:color w:val="auto"/>
          <w:sz w:val="20"/>
          <w:szCs w:val="20"/>
          <w:u w:val="none"/>
        </w:rPr>
        <w:t xml:space="preserve"> </w:t>
      </w:r>
      <w:r w:rsidR="006108A0" w:rsidRPr="00615C90">
        <w:rPr>
          <w:rStyle w:val="Hyperlink"/>
          <w:rFonts w:ascii="Arial Narrow" w:hAnsi="Arial Narrow"/>
          <w:color w:val="auto"/>
          <w:sz w:val="20"/>
          <w:szCs w:val="20"/>
          <w:u w:val="none"/>
        </w:rPr>
        <w:t xml:space="preserve">nome da(s) </w:t>
      </w:r>
      <w:r w:rsidR="00BA564E" w:rsidRPr="00615C90">
        <w:rPr>
          <w:rStyle w:val="Hyperlink"/>
          <w:rFonts w:ascii="Arial Narrow" w:hAnsi="Arial Narrow"/>
          <w:color w:val="auto"/>
          <w:sz w:val="20"/>
          <w:szCs w:val="20"/>
          <w:u w:val="none"/>
        </w:rPr>
        <w:t>instituição (</w:t>
      </w:r>
      <w:r w:rsidR="006108A0" w:rsidRPr="00615C90">
        <w:rPr>
          <w:rStyle w:val="Hyperlink"/>
          <w:rFonts w:ascii="Arial Narrow" w:hAnsi="Arial Narrow"/>
          <w:color w:val="auto"/>
          <w:sz w:val="20"/>
          <w:szCs w:val="20"/>
          <w:u w:val="none"/>
        </w:rPr>
        <w:t xml:space="preserve">ões) que </w:t>
      </w:r>
      <w:r w:rsidR="006625BA" w:rsidRPr="00615C90">
        <w:rPr>
          <w:rStyle w:val="Hyperlink"/>
          <w:rFonts w:ascii="Arial Narrow" w:hAnsi="Arial Narrow"/>
          <w:color w:val="auto"/>
          <w:sz w:val="20"/>
          <w:szCs w:val="20"/>
          <w:u w:val="none"/>
        </w:rPr>
        <w:t>a</w:t>
      </w:r>
      <w:r w:rsidR="008D66FE">
        <w:rPr>
          <w:rStyle w:val="Hyperlink"/>
          <w:rFonts w:ascii="Arial Narrow" w:hAnsi="Arial Narrow"/>
          <w:color w:val="auto"/>
          <w:sz w:val="20"/>
          <w:szCs w:val="20"/>
          <w:u w:val="none"/>
        </w:rPr>
        <w:t>s</w:t>
      </w:r>
      <w:r w:rsidR="006625BA" w:rsidRPr="00615C90">
        <w:rPr>
          <w:rStyle w:val="Hyperlink"/>
          <w:rFonts w:ascii="Arial Narrow" w:hAnsi="Arial Narrow"/>
          <w:color w:val="auto"/>
          <w:sz w:val="20"/>
          <w:szCs w:val="20"/>
          <w:u w:val="none"/>
        </w:rPr>
        <w:t xml:space="preserve"> </w:t>
      </w:r>
      <w:r w:rsidR="006108A0" w:rsidRPr="00615C90">
        <w:rPr>
          <w:rStyle w:val="Hyperlink"/>
          <w:rFonts w:ascii="Arial Narrow" w:hAnsi="Arial Narrow"/>
          <w:color w:val="auto"/>
          <w:sz w:val="20"/>
          <w:szCs w:val="20"/>
          <w:u w:val="none"/>
        </w:rPr>
        <w:t>desenvolve</w:t>
      </w:r>
      <w:r w:rsidR="00AE20CE">
        <w:rPr>
          <w:rStyle w:val="Hyperlink"/>
          <w:rFonts w:ascii="Arial Narrow" w:hAnsi="Arial Narrow"/>
          <w:color w:val="auto"/>
          <w:sz w:val="20"/>
          <w:szCs w:val="20"/>
          <w:u w:val="none"/>
        </w:rPr>
        <w:t>ra</w:t>
      </w:r>
      <w:r w:rsidR="006108A0" w:rsidRPr="00615C90">
        <w:rPr>
          <w:rStyle w:val="Hyperlink"/>
          <w:rFonts w:ascii="Arial Narrow" w:hAnsi="Arial Narrow"/>
          <w:color w:val="auto"/>
          <w:sz w:val="20"/>
          <w:szCs w:val="20"/>
          <w:u w:val="none"/>
        </w:rPr>
        <w:t xml:space="preserve">m. Quando o número de pedidos </w:t>
      </w:r>
      <w:r w:rsidR="00AA41F7">
        <w:rPr>
          <w:rStyle w:val="Hyperlink"/>
          <w:rFonts w:ascii="Arial Narrow" w:hAnsi="Arial Narrow"/>
          <w:color w:val="auto"/>
          <w:sz w:val="20"/>
          <w:szCs w:val="20"/>
          <w:u w:val="none"/>
        </w:rPr>
        <w:t xml:space="preserve">de patente </w:t>
      </w:r>
      <w:r w:rsidR="006108A0" w:rsidRPr="00615C90">
        <w:rPr>
          <w:rStyle w:val="Hyperlink"/>
          <w:rFonts w:ascii="Arial Narrow" w:hAnsi="Arial Narrow"/>
          <w:color w:val="auto"/>
          <w:sz w:val="20"/>
          <w:szCs w:val="20"/>
          <w:u w:val="none"/>
        </w:rPr>
        <w:t>da instituição pesquisada era muito grande</w:t>
      </w:r>
      <w:r w:rsidR="008D66FE">
        <w:rPr>
          <w:rStyle w:val="Hyperlink"/>
          <w:rFonts w:ascii="Arial Narrow" w:hAnsi="Arial Narrow"/>
          <w:color w:val="auto"/>
          <w:sz w:val="20"/>
          <w:szCs w:val="20"/>
          <w:u w:val="none"/>
        </w:rPr>
        <w:t>, os documentos foram selecionados conforme a Classificação Internacional de Patentes (IPC</w:t>
      </w:r>
      <w:r w:rsidR="00A432E8">
        <w:rPr>
          <w:rStyle w:val="Refdenotaderodap"/>
          <w:rFonts w:ascii="Arial Narrow" w:hAnsi="Arial Narrow"/>
          <w:sz w:val="20"/>
          <w:szCs w:val="20"/>
        </w:rPr>
        <w:footnoteReference w:id="1"/>
      </w:r>
      <w:r w:rsidR="008D66FE">
        <w:rPr>
          <w:rStyle w:val="Hyperlink"/>
          <w:rFonts w:ascii="Arial Narrow" w:hAnsi="Arial Narrow"/>
          <w:color w:val="auto"/>
          <w:sz w:val="20"/>
          <w:szCs w:val="20"/>
          <w:u w:val="none"/>
        </w:rPr>
        <w:t>),</w:t>
      </w:r>
      <w:r w:rsidRPr="00615C90">
        <w:rPr>
          <w:rStyle w:val="Hyperlink"/>
          <w:rFonts w:ascii="Arial Narrow" w:hAnsi="Arial Narrow"/>
          <w:color w:val="auto"/>
          <w:sz w:val="20"/>
          <w:szCs w:val="20"/>
          <w:u w:val="none"/>
        </w:rPr>
        <w:t xml:space="preserve"> </w:t>
      </w:r>
      <w:r w:rsidR="00A432E8">
        <w:rPr>
          <w:rStyle w:val="Hyperlink"/>
          <w:rFonts w:ascii="Arial Narrow" w:hAnsi="Arial Narrow"/>
          <w:color w:val="auto"/>
          <w:sz w:val="20"/>
          <w:szCs w:val="20"/>
          <w:u w:val="none"/>
        </w:rPr>
        <w:t>utilizando as classificações</w:t>
      </w:r>
      <w:r w:rsidR="00A432E8" w:rsidRPr="00615C90">
        <w:rPr>
          <w:rStyle w:val="Hyperlink"/>
          <w:rFonts w:ascii="Arial Narrow" w:hAnsi="Arial Narrow"/>
          <w:color w:val="auto"/>
          <w:sz w:val="20"/>
          <w:szCs w:val="20"/>
          <w:u w:val="none"/>
        </w:rPr>
        <w:t xml:space="preserve"> </w:t>
      </w:r>
      <w:r w:rsidRPr="00615C90">
        <w:rPr>
          <w:rStyle w:val="Hyperlink"/>
          <w:rFonts w:ascii="Arial Narrow" w:hAnsi="Arial Narrow"/>
          <w:color w:val="auto"/>
          <w:sz w:val="20"/>
          <w:szCs w:val="20"/>
          <w:u w:val="none"/>
        </w:rPr>
        <w:t>A61K 38*, A61K 39*, A61K 48*, A61</w:t>
      </w:r>
      <w:r w:rsidR="00AA41F7">
        <w:rPr>
          <w:rStyle w:val="Hyperlink"/>
          <w:rFonts w:ascii="Arial Narrow" w:hAnsi="Arial Narrow"/>
          <w:color w:val="auto"/>
          <w:sz w:val="20"/>
          <w:szCs w:val="20"/>
          <w:u w:val="none"/>
        </w:rPr>
        <w:t>K</w:t>
      </w:r>
      <w:r w:rsidRPr="00615C90">
        <w:rPr>
          <w:rStyle w:val="Hyperlink"/>
          <w:rFonts w:ascii="Arial Narrow" w:hAnsi="Arial Narrow"/>
          <w:color w:val="auto"/>
          <w:sz w:val="20"/>
          <w:szCs w:val="20"/>
          <w:u w:val="none"/>
        </w:rPr>
        <w:t xml:space="preserve"> 35/76</w:t>
      </w:r>
      <w:r w:rsidR="00A432E8">
        <w:rPr>
          <w:rStyle w:val="Hyperlink"/>
          <w:rFonts w:ascii="Arial Narrow" w:hAnsi="Arial Narrow"/>
          <w:color w:val="auto"/>
          <w:sz w:val="20"/>
          <w:szCs w:val="20"/>
          <w:u w:val="none"/>
        </w:rPr>
        <w:t>,</w:t>
      </w:r>
      <w:r w:rsidR="00022924">
        <w:rPr>
          <w:rStyle w:val="Hyperlink"/>
          <w:rFonts w:ascii="Arial Narrow" w:hAnsi="Arial Narrow"/>
          <w:color w:val="auto"/>
          <w:sz w:val="20"/>
          <w:szCs w:val="20"/>
          <w:u w:val="none"/>
        </w:rPr>
        <w:t xml:space="preserve"> C12N 7* </w:t>
      </w:r>
      <w:r w:rsidRPr="00615C90">
        <w:rPr>
          <w:rStyle w:val="Hyperlink"/>
          <w:rFonts w:ascii="Arial Narrow" w:hAnsi="Arial Narrow"/>
          <w:color w:val="auto"/>
          <w:sz w:val="20"/>
          <w:szCs w:val="20"/>
          <w:u w:val="none"/>
        </w:rPr>
        <w:t>ou C12N 15* e</w:t>
      </w:r>
      <w:r w:rsidR="00AA41F7">
        <w:rPr>
          <w:rStyle w:val="Hyperlink"/>
          <w:rFonts w:ascii="Arial Narrow" w:hAnsi="Arial Narrow"/>
          <w:color w:val="auto"/>
          <w:sz w:val="20"/>
          <w:szCs w:val="20"/>
          <w:u w:val="none"/>
        </w:rPr>
        <w:t>/ou</w:t>
      </w:r>
      <w:r w:rsidRPr="00615C90">
        <w:rPr>
          <w:rStyle w:val="Hyperlink"/>
          <w:rFonts w:ascii="Arial Narrow" w:hAnsi="Arial Narrow"/>
          <w:color w:val="auto"/>
          <w:sz w:val="20"/>
          <w:szCs w:val="20"/>
          <w:u w:val="none"/>
        </w:rPr>
        <w:t xml:space="preserve"> através </w:t>
      </w:r>
      <w:r w:rsidR="008D66FE">
        <w:rPr>
          <w:rStyle w:val="Hyperlink"/>
          <w:rFonts w:ascii="Arial Narrow" w:hAnsi="Arial Narrow"/>
          <w:color w:val="auto"/>
          <w:sz w:val="20"/>
          <w:szCs w:val="20"/>
          <w:u w:val="none"/>
        </w:rPr>
        <w:t xml:space="preserve">do emprego </w:t>
      </w:r>
      <w:r w:rsidRPr="00615C90">
        <w:rPr>
          <w:rStyle w:val="Hyperlink"/>
          <w:rFonts w:ascii="Arial Narrow" w:hAnsi="Arial Narrow"/>
          <w:color w:val="auto"/>
          <w:sz w:val="20"/>
          <w:szCs w:val="20"/>
          <w:u w:val="none"/>
        </w:rPr>
        <w:t>de palavras chaves de acordo com a tecnologia de cada vacina analisada.</w:t>
      </w:r>
      <w:r w:rsidR="00D73B97" w:rsidRPr="00615C90">
        <w:rPr>
          <w:rStyle w:val="Hyperlink"/>
          <w:rFonts w:ascii="Arial Narrow" w:hAnsi="Arial Narrow"/>
          <w:color w:val="auto"/>
          <w:sz w:val="20"/>
          <w:szCs w:val="20"/>
          <w:u w:val="none"/>
        </w:rPr>
        <w:t xml:space="preserve"> Após esse recorte</w:t>
      </w:r>
      <w:r w:rsidR="008D66FE">
        <w:rPr>
          <w:rStyle w:val="Hyperlink"/>
          <w:rFonts w:ascii="Arial Narrow" w:hAnsi="Arial Narrow"/>
          <w:color w:val="auto"/>
          <w:sz w:val="20"/>
          <w:szCs w:val="20"/>
          <w:u w:val="none"/>
        </w:rPr>
        <w:t>,</w:t>
      </w:r>
      <w:r w:rsidR="00D73B97" w:rsidRPr="00615C90">
        <w:rPr>
          <w:rStyle w:val="Hyperlink"/>
          <w:rFonts w:ascii="Arial Narrow" w:hAnsi="Arial Narrow"/>
          <w:color w:val="auto"/>
          <w:sz w:val="20"/>
          <w:szCs w:val="20"/>
          <w:u w:val="none"/>
        </w:rPr>
        <w:t xml:space="preserve"> os pedidos foram </w:t>
      </w:r>
      <w:r w:rsidR="008D66FE">
        <w:rPr>
          <w:rStyle w:val="Hyperlink"/>
          <w:rFonts w:ascii="Arial Narrow" w:hAnsi="Arial Narrow"/>
          <w:color w:val="auto"/>
          <w:sz w:val="20"/>
          <w:szCs w:val="20"/>
          <w:u w:val="none"/>
        </w:rPr>
        <w:t>avaliados quanto à</w:t>
      </w:r>
      <w:r w:rsidR="00D73B97" w:rsidRPr="00615C90">
        <w:rPr>
          <w:rStyle w:val="Hyperlink"/>
          <w:rFonts w:ascii="Arial Narrow" w:hAnsi="Arial Narrow"/>
          <w:color w:val="auto"/>
          <w:sz w:val="20"/>
          <w:szCs w:val="20"/>
          <w:u w:val="none"/>
        </w:rPr>
        <w:t xml:space="preserve"> pertinência ao presente estudo</w:t>
      </w:r>
      <w:r w:rsidR="00BA44AE">
        <w:rPr>
          <w:rStyle w:val="Hyperlink"/>
          <w:rFonts w:ascii="Arial Narrow" w:hAnsi="Arial Narrow"/>
          <w:color w:val="auto"/>
          <w:sz w:val="20"/>
          <w:szCs w:val="20"/>
          <w:u w:val="none"/>
        </w:rPr>
        <w:t xml:space="preserve"> através da leitura dos títulos, resumos e reivindicaç</w:t>
      </w:r>
      <w:r w:rsidR="00BA3345">
        <w:rPr>
          <w:rStyle w:val="Hyperlink"/>
          <w:rFonts w:ascii="Arial Narrow" w:hAnsi="Arial Narrow"/>
          <w:color w:val="auto"/>
          <w:sz w:val="20"/>
          <w:szCs w:val="20"/>
          <w:u w:val="none"/>
        </w:rPr>
        <w:t>ões</w:t>
      </w:r>
      <w:r w:rsidR="00A432E8">
        <w:rPr>
          <w:rStyle w:val="Hyperlink"/>
          <w:rFonts w:ascii="Arial Narrow" w:hAnsi="Arial Narrow"/>
          <w:color w:val="auto"/>
          <w:sz w:val="20"/>
          <w:szCs w:val="20"/>
          <w:u w:val="none"/>
        </w:rPr>
        <w:t>, possibilitando a</w:t>
      </w:r>
      <w:r w:rsidR="00BA3345">
        <w:rPr>
          <w:rStyle w:val="Hyperlink"/>
          <w:rFonts w:ascii="Arial Narrow" w:hAnsi="Arial Narrow"/>
          <w:color w:val="auto"/>
          <w:sz w:val="20"/>
          <w:szCs w:val="20"/>
          <w:u w:val="none"/>
        </w:rPr>
        <w:t xml:space="preserve"> </w:t>
      </w:r>
      <w:r w:rsidR="00A432E8">
        <w:rPr>
          <w:rStyle w:val="Hyperlink"/>
          <w:rFonts w:ascii="Arial Narrow" w:hAnsi="Arial Narrow"/>
          <w:color w:val="auto"/>
          <w:sz w:val="20"/>
          <w:szCs w:val="20"/>
          <w:u w:val="none"/>
        </w:rPr>
        <w:t>categorização d</w:t>
      </w:r>
      <w:r w:rsidR="00BA3345">
        <w:rPr>
          <w:rStyle w:val="Hyperlink"/>
          <w:rFonts w:ascii="Arial Narrow" w:hAnsi="Arial Narrow"/>
          <w:color w:val="auto"/>
          <w:sz w:val="20"/>
          <w:szCs w:val="20"/>
          <w:u w:val="none"/>
        </w:rPr>
        <w:t xml:space="preserve">os documentos como forma de facilitar a leitura dos mesmos. Os documentos foram categorizados </w:t>
      </w:r>
      <w:r w:rsidR="00A432E8">
        <w:rPr>
          <w:rStyle w:val="Hyperlink"/>
          <w:rFonts w:ascii="Arial Narrow" w:hAnsi="Arial Narrow"/>
          <w:color w:val="auto"/>
          <w:sz w:val="20"/>
          <w:szCs w:val="20"/>
          <w:u w:val="none"/>
        </w:rPr>
        <w:t xml:space="preserve">como </w:t>
      </w:r>
      <w:r w:rsidR="00A432E8">
        <w:rPr>
          <w:rStyle w:val="Hyperlink"/>
          <w:rFonts w:ascii="Arial Narrow" w:hAnsi="Arial Narrow"/>
          <w:color w:val="auto"/>
          <w:sz w:val="20"/>
          <w:szCs w:val="20"/>
          <w:u w:val="none"/>
        </w:rPr>
        <w:lastRenderedPageBreak/>
        <w:t xml:space="preserve">(i) </w:t>
      </w:r>
      <w:r w:rsidR="00BA3345">
        <w:rPr>
          <w:rStyle w:val="Hyperlink"/>
          <w:rFonts w:ascii="Arial Narrow" w:hAnsi="Arial Narrow"/>
          <w:color w:val="auto"/>
          <w:sz w:val="20"/>
          <w:szCs w:val="20"/>
          <w:u w:val="none"/>
        </w:rPr>
        <w:t xml:space="preserve">vacinas </w:t>
      </w:r>
      <w:r w:rsidR="00220710">
        <w:rPr>
          <w:rStyle w:val="Hyperlink"/>
          <w:rFonts w:ascii="Arial Narrow" w:hAnsi="Arial Narrow"/>
          <w:color w:val="auto"/>
          <w:sz w:val="20"/>
          <w:szCs w:val="20"/>
          <w:u w:val="none"/>
        </w:rPr>
        <w:t>de proteína recombinante</w:t>
      </w:r>
      <w:r w:rsidR="00BA3345">
        <w:rPr>
          <w:rStyle w:val="Hyperlink"/>
          <w:rFonts w:ascii="Arial Narrow" w:hAnsi="Arial Narrow"/>
          <w:color w:val="auto"/>
          <w:sz w:val="20"/>
          <w:szCs w:val="20"/>
          <w:u w:val="none"/>
        </w:rPr>
        <w:t xml:space="preserve">, </w:t>
      </w:r>
      <w:r w:rsidR="00A432E8">
        <w:rPr>
          <w:rStyle w:val="Hyperlink"/>
          <w:rFonts w:ascii="Arial Narrow" w:hAnsi="Arial Narrow"/>
          <w:color w:val="auto"/>
          <w:sz w:val="20"/>
          <w:szCs w:val="20"/>
          <w:u w:val="none"/>
        </w:rPr>
        <w:t xml:space="preserve">(ii) </w:t>
      </w:r>
      <w:r w:rsidR="00BA3345">
        <w:rPr>
          <w:rStyle w:val="Hyperlink"/>
          <w:rFonts w:ascii="Arial Narrow" w:hAnsi="Arial Narrow"/>
          <w:color w:val="auto"/>
          <w:sz w:val="20"/>
          <w:szCs w:val="20"/>
          <w:u w:val="none"/>
        </w:rPr>
        <w:t xml:space="preserve">vacinas de subunidade proteica, </w:t>
      </w:r>
      <w:r w:rsidR="00A432E8">
        <w:rPr>
          <w:rStyle w:val="Hyperlink"/>
          <w:rFonts w:ascii="Arial Narrow" w:hAnsi="Arial Narrow"/>
          <w:color w:val="auto"/>
          <w:sz w:val="20"/>
          <w:szCs w:val="20"/>
          <w:u w:val="none"/>
        </w:rPr>
        <w:t xml:space="preserve">(iii) </w:t>
      </w:r>
      <w:r w:rsidR="00BA3345">
        <w:rPr>
          <w:rStyle w:val="Hyperlink"/>
          <w:rFonts w:ascii="Arial Narrow" w:hAnsi="Arial Narrow"/>
          <w:color w:val="auto"/>
          <w:sz w:val="20"/>
          <w:szCs w:val="20"/>
          <w:u w:val="none"/>
        </w:rPr>
        <w:t xml:space="preserve">vacinas </w:t>
      </w:r>
      <w:r w:rsidR="00220710">
        <w:rPr>
          <w:rStyle w:val="Hyperlink"/>
          <w:rFonts w:ascii="Arial Narrow" w:hAnsi="Arial Narrow"/>
          <w:color w:val="auto"/>
          <w:sz w:val="20"/>
          <w:szCs w:val="20"/>
          <w:u w:val="none"/>
        </w:rPr>
        <w:t>com</w:t>
      </w:r>
      <w:r w:rsidR="00BA3345">
        <w:rPr>
          <w:rStyle w:val="Hyperlink"/>
          <w:rFonts w:ascii="Arial Narrow" w:hAnsi="Arial Narrow"/>
          <w:color w:val="auto"/>
          <w:sz w:val="20"/>
          <w:szCs w:val="20"/>
          <w:u w:val="none"/>
        </w:rPr>
        <w:t xml:space="preserve"> proteínas </w:t>
      </w:r>
      <w:r w:rsidR="00220710">
        <w:rPr>
          <w:rStyle w:val="Hyperlink"/>
          <w:rFonts w:ascii="Arial Narrow" w:hAnsi="Arial Narrow"/>
          <w:color w:val="auto"/>
          <w:sz w:val="20"/>
          <w:szCs w:val="20"/>
          <w:u w:val="none"/>
        </w:rPr>
        <w:t xml:space="preserve">de </w:t>
      </w:r>
      <w:r w:rsidR="00BA3345">
        <w:rPr>
          <w:rStyle w:val="Hyperlink"/>
          <w:rFonts w:ascii="Arial Narrow" w:hAnsi="Arial Narrow"/>
          <w:color w:val="auto"/>
          <w:sz w:val="20"/>
          <w:szCs w:val="20"/>
          <w:u w:val="none"/>
        </w:rPr>
        <w:t>partícula semelhante ao vírus (VLP)</w:t>
      </w:r>
      <w:r w:rsidR="00A432E8">
        <w:rPr>
          <w:rStyle w:val="Hyperlink"/>
          <w:rFonts w:ascii="Arial Narrow" w:hAnsi="Arial Narrow"/>
          <w:color w:val="auto"/>
          <w:sz w:val="20"/>
          <w:szCs w:val="20"/>
          <w:u w:val="none"/>
        </w:rPr>
        <w:t>,</w:t>
      </w:r>
      <w:r w:rsidR="00BA3345">
        <w:rPr>
          <w:rStyle w:val="Hyperlink"/>
          <w:rFonts w:ascii="Arial Narrow" w:hAnsi="Arial Narrow"/>
          <w:color w:val="auto"/>
          <w:sz w:val="20"/>
          <w:szCs w:val="20"/>
          <w:u w:val="none"/>
        </w:rPr>
        <w:t xml:space="preserve"> e </w:t>
      </w:r>
      <w:r w:rsidR="00A432E8">
        <w:rPr>
          <w:rStyle w:val="Hyperlink"/>
          <w:rFonts w:ascii="Arial Narrow" w:hAnsi="Arial Narrow"/>
          <w:color w:val="auto"/>
          <w:sz w:val="20"/>
          <w:szCs w:val="20"/>
          <w:u w:val="none"/>
        </w:rPr>
        <w:t xml:space="preserve">(iv) </w:t>
      </w:r>
      <w:r w:rsidR="00220710">
        <w:rPr>
          <w:rStyle w:val="Hyperlink"/>
          <w:rFonts w:ascii="Arial Narrow" w:hAnsi="Arial Narrow"/>
          <w:color w:val="auto"/>
          <w:sz w:val="20"/>
          <w:szCs w:val="20"/>
          <w:u w:val="none"/>
        </w:rPr>
        <w:t>adjuvante</w:t>
      </w:r>
      <w:r w:rsidR="00A432E8">
        <w:rPr>
          <w:rStyle w:val="Hyperlink"/>
          <w:rFonts w:ascii="Arial Narrow" w:hAnsi="Arial Narrow"/>
          <w:color w:val="auto"/>
          <w:sz w:val="20"/>
          <w:szCs w:val="20"/>
          <w:u w:val="none"/>
        </w:rPr>
        <w:t>,</w:t>
      </w:r>
      <w:r w:rsidR="00220710">
        <w:rPr>
          <w:rStyle w:val="Hyperlink"/>
          <w:rFonts w:ascii="Arial Narrow" w:hAnsi="Arial Narrow"/>
          <w:color w:val="auto"/>
          <w:sz w:val="20"/>
          <w:szCs w:val="20"/>
          <w:u w:val="none"/>
        </w:rPr>
        <w:t xml:space="preserve"> </w:t>
      </w:r>
      <w:r w:rsidR="00A432E8">
        <w:rPr>
          <w:rStyle w:val="Hyperlink"/>
          <w:rFonts w:ascii="Arial Narrow" w:hAnsi="Arial Narrow"/>
          <w:color w:val="auto"/>
          <w:sz w:val="20"/>
          <w:szCs w:val="20"/>
          <w:u w:val="none"/>
        </w:rPr>
        <w:t xml:space="preserve">de modo a </w:t>
      </w:r>
      <w:r w:rsidR="00220710">
        <w:rPr>
          <w:rStyle w:val="Hyperlink"/>
          <w:rFonts w:ascii="Arial Narrow" w:hAnsi="Arial Narrow"/>
          <w:color w:val="auto"/>
          <w:sz w:val="20"/>
          <w:szCs w:val="20"/>
          <w:u w:val="none"/>
        </w:rPr>
        <w:t xml:space="preserve">demonstrar </w:t>
      </w:r>
      <w:r w:rsidR="00A432E8">
        <w:rPr>
          <w:rStyle w:val="Hyperlink"/>
          <w:rFonts w:ascii="Arial Narrow" w:hAnsi="Arial Narrow"/>
          <w:color w:val="auto"/>
          <w:sz w:val="20"/>
          <w:szCs w:val="20"/>
          <w:u w:val="none"/>
        </w:rPr>
        <w:t xml:space="preserve">as </w:t>
      </w:r>
      <w:r w:rsidR="00220710">
        <w:rPr>
          <w:rStyle w:val="Hyperlink"/>
          <w:rFonts w:ascii="Arial Narrow" w:hAnsi="Arial Narrow"/>
          <w:color w:val="auto"/>
          <w:sz w:val="20"/>
          <w:szCs w:val="20"/>
          <w:u w:val="none"/>
        </w:rPr>
        <w:t xml:space="preserve">tecnologias </w:t>
      </w:r>
      <w:r w:rsidR="00A432E8">
        <w:rPr>
          <w:rStyle w:val="Hyperlink"/>
          <w:rFonts w:ascii="Arial Narrow" w:hAnsi="Arial Narrow"/>
          <w:color w:val="auto"/>
          <w:sz w:val="20"/>
          <w:szCs w:val="20"/>
          <w:u w:val="none"/>
        </w:rPr>
        <w:t xml:space="preserve">mais </w:t>
      </w:r>
      <w:r w:rsidR="00220710">
        <w:rPr>
          <w:rStyle w:val="Hyperlink"/>
          <w:rFonts w:ascii="Arial Narrow" w:hAnsi="Arial Narrow"/>
          <w:color w:val="auto"/>
          <w:sz w:val="20"/>
          <w:szCs w:val="20"/>
          <w:u w:val="none"/>
        </w:rPr>
        <w:t xml:space="preserve">próximas </w:t>
      </w:r>
      <w:r w:rsidR="00A432E8">
        <w:rPr>
          <w:rStyle w:val="Hyperlink"/>
          <w:rFonts w:ascii="Arial Narrow" w:hAnsi="Arial Narrow"/>
          <w:color w:val="auto"/>
          <w:sz w:val="20"/>
          <w:szCs w:val="20"/>
          <w:u w:val="none"/>
        </w:rPr>
        <w:t xml:space="preserve">que </w:t>
      </w:r>
      <w:r w:rsidR="00220710">
        <w:rPr>
          <w:rStyle w:val="Hyperlink"/>
          <w:rFonts w:ascii="Arial Narrow" w:hAnsi="Arial Narrow"/>
          <w:color w:val="auto"/>
          <w:sz w:val="20"/>
          <w:szCs w:val="20"/>
          <w:u w:val="none"/>
        </w:rPr>
        <w:t>foram usadas para o desenvolvimento da vacina contra SARS-CoV-2.</w:t>
      </w:r>
    </w:p>
    <w:p w14:paraId="2EC226A8" w14:textId="3EE3CE86" w:rsidR="00480C48" w:rsidRPr="00615C90" w:rsidRDefault="00480C48" w:rsidP="00480C48">
      <w:pPr>
        <w:spacing w:line="360" w:lineRule="auto"/>
        <w:ind w:firstLine="567"/>
        <w:jc w:val="both"/>
        <w:rPr>
          <w:rStyle w:val="Hyperlink"/>
          <w:rFonts w:ascii="Arial Narrow" w:hAnsi="Arial Narrow"/>
          <w:color w:val="auto"/>
          <w:sz w:val="20"/>
          <w:szCs w:val="20"/>
          <w:u w:val="none"/>
        </w:rPr>
      </w:pPr>
      <w:r w:rsidRPr="00615C90">
        <w:rPr>
          <w:rStyle w:val="Hyperlink"/>
          <w:rFonts w:ascii="Arial Narrow" w:hAnsi="Arial Narrow"/>
          <w:color w:val="auto"/>
          <w:sz w:val="20"/>
          <w:szCs w:val="20"/>
          <w:u w:val="none"/>
        </w:rPr>
        <w:t>As informações sobre os dados bibliográficos dos pedidos</w:t>
      </w:r>
      <w:r w:rsidR="00A432E8">
        <w:rPr>
          <w:rStyle w:val="Hyperlink"/>
          <w:rFonts w:ascii="Arial Narrow" w:hAnsi="Arial Narrow"/>
          <w:color w:val="auto"/>
          <w:sz w:val="20"/>
          <w:szCs w:val="20"/>
          <w:u w:val="none"/>
        </w:rPr>
        <w:t xml:space="preserve"> depositados no INPI</w:t>
      </w:r>
      <w:r w:rsidRPr="00615C90">
        <w:rPr>
          <w:rStyle w:val="Hyperlink"/>
          <w:rFonts w:ascii="Arial Narrow" w:hAnsi="Arial Narrow"/>
          <w:color w:val="auto"/>
          <w:sz w:val="20"/>
          <w:szCs w:val="20"/>
          <w:u w:val="none"/>
        </w:rPr>
        <w:t xml:space="preserve"> foram obtidas </w:t>
      </w:r>
      <w:r w:rsidR="00A432E8">
        <w:rPr>
          <w:rStyle w:val="Hyperlink"/>
          <w:rFonts w:ascii="Arial Narrow" w:hAnsi="Arial Narrow"/>
          <w:color w:val="auto"/>
          <w:sz w:val="20"/>
          <w:szCs w:val="20"/>
          <w:u w:val="none"/>
        </w:rPr>
        <w:t xml:space="preserve">diretamente </w:t>
      </w:r>
      <w:r w:rsidRPr="00615C90">
        <w:rPr>
          <w:rStyle w:val="Hyperlink"/>
          <w:rFonts w:ascii="Arial Narrow" w:hAnsi="Arial Narrow"/>
          <w:color w:val="auto"/>
          <w:sz w:val="20"/>
          <w:szCs w:val="20"/>
          <w:u w:val="none"/>
        </w:rPr>
        <w:t xml:space="preserve">na base do </w:t>
      </w:r>
      <w:r w:rsidR="00A432E8">
        <w:rPr>
          <w:rStyle w:val="Hyperlink"/>
          <w:rFonts w:ascii="Arial Narrow" w:hAnsi="Arial Narrow"/>
          <w:color w:val="auto"/>
          <w:sz w:val="20"/>
          <w:szCs w:val="20"/>
          <w:u w:val="none"/>
        </w:rPr>
        <w:t>Instituto</w:t>
      </w:r>
      <w:r w:rsidR="00A432E8" w:rsidRPr="00615C90">
        <w:rPr>
          <w:rStyle w:val="Hyperlink"/>
          <w:rFonts w:ascii="Arial Narrow" w:hAnsi="Arial Narrow"/>
          <w:color w:val="auto"/>
          <w:sz w:val="20"/>
          <w:szCs w:val="20"/>
          <w:u w:val="none"/>
        </w:rPr>
        <w:t xml:space="preserve"> </w:t>
      </w:r>
      <w:r w:rsidRPr="00615C90">
        <w:rPr>
          <w:rStyle w:val="Hyperlink"/>
          <w:rFonts w:ascii="Arial Narrow" w:hAnsi="Arial Narrow"/>
          <w:color w:val="auto"/>
          <w:sz w:val="20"/>
          <w:szCs w:val="20"/>
          <w:u w:val="none"/>
        </w:rPr>
        <w:t>e</w:t>
      </w:r>
      <w:r w:rsidR="00A432E8">
        <w:rPr>
          <w:rStyle w:val="Hyperlink"/>
          <w:rFonts w:ascii="Arial Narrow" w:hAnsi="Arial Narrow"/>
          <w:color w:val="auto"/>
          <w:sz w:val="20"/>
          <w:szCs w:val="20"/>
          <w:u w:val="none"/>
        </w:rPr>
        <w:t>nquanto que</w:t>
      </w:r>
      <w:r w:rsidRPr="00615C90">
        <w:rPr>
          <w:rStyle w:val="Hyperlink"/>
          <w:rFonts w:ascii="Arial Narrow" w:hAnsi="Arial Narrow"/>
          <w:color w:val="auto"/>
          <w:sz w:val="20"/>
          <w:szCs w:val="20"/>
          <w:u w:val="none"/>
        </w:rPr>
        <w:t xml:space="preserve"> outras </w:t>
      </w:r>
      <w:r w:rsidR="00A432E8">
        <w:rPr>
          <w:rStyle w:val="Hyperlink"/>
          <w:rFonts w:ascii="Arial Narrow" w:hAnsi="Arial Narrow"/>
          <w:color w:val="auto"/>
          <w:sz w:val="20"/>
          <w:szCs w:val="20"/>
          <w:u w:val="none"/>
        </w:rPr>
        <w:t>informações</w:t>
      </w:r>
      <w:r w:rsidR="00A432E8" w:rsidRPr="00615C90">
        <w:rPr>
          <w:rStyle w:val="Hyperlink"/>
          <w:rFonts w:ascii="Arial Narrow" w:hAnsi="Arial Narrow"/>
          <w:color w:val="auto"/>
          <w:sz w:val="20"/>
          <w:szCs w:val="20"/>
          <w:u w:val="none"/>
        </w:rPr>
        <w:t xml:space="preserve"> </w:t>
      </w:r>
      <w:r w:rsidRPr="00615C90">
        <w:rPr>
          <w:rStyle w:val="Hyperlink"/>
          <w:rFonts w:ascii="Arial Narrow" w:hAnsi="Arial Narrow"/>
          <w:color w:val="auto"/>
          <w:sz w:val="20"/>
          <w:szCs w:val="20"/>
          <w:u w:val="none"/>
        </w:rPr>
        <w:t xml:space="preserve">importantes foram levantadas na base </w:t>
      </w:r>
      <w:r w:rsidRPr="00615C90">
        <w:rPr>
          <w:rStyle w:val="Hyperlink"/>
          <w:rFonts w:ascii="Arial Narrow" w:hAnsi="Arial Narrow"/>
          <w:i/>
          <w:color w:val="auto"/>
          <w:sz w:val="20"/>
          <w:szCs w:val="20"/>
          <w:u w:val="none"/>
        </w:rPr>
        <w:t>Derwent Innovation™</w:t>
      </w:r>
      <w:r w:rsidRPr="00615C90">
        <w:rPr>
          <w:rStyle w:val="Hyperlink"/>
          <w:rFonts w:ascii="Arial Narrow" w:hAnsi="Arial Narrow"/>
          <w:color w:val="auto"/>
          <w:sz w:val="20"/>
          <w:szCs w:val="20"/>
          <w:u w:val="none"/>
        </w:rPr>
        <w:t xml:space="preserve">, que cedeu ao INPI </w:t>
      </w:r>
      <w:r w:rsidR="008D66FE">
        <w:rPr>
          <w:rStyle w:val="Hyperlink"/>
          <w:rFonts w:ascii="Arial Narrow" w:hAnsi="Arial Narrow"/>
          <w:color w:val="auto"/>
          <w:sz w:val="20"/>
          <w:szCs w:val="20"/>
          <w:u w:val="none"/>
        </w:rPr>
        <w:t>seus dados</w:t>
      </w:r>
      <w:r w:rsidRPr="00615C90">
        <w:rPr>
          <w:rStyle w:val="Hyperlink"/>
          <w:rFonts w:ascii="Arial Narrow" w:hAnsi="Arial Narrow"/>
          <w:color w:val="auto"/>
          <w:sz w:val="20"/>
          <w:szCs w:val="20"/>
          <w:u w:val="none"/>
        </w:rPr>
        <w:t xml:space="preserve"> para divulgação. A iniciativa da plataforma </w:t>
      </w:r>
      <w:r w:rsidR="008D66FE" w:rsidRPr="00615C90">
        <w:rPr>
          <w:rStyle w:val="Hyperlink"/>
          <w:rFonts w:ascii="Arial Narrow" w:hAnsi="Arial Narrow"/>
          <w:i/>
          <w:color w:val="auto"/>
          <w:sz w:val="20"/>
          <w:szCs w:val="20"/>
          <w:u w:val="none"/>
        </w:rPr>
        <w:t>Derwent Innovation™</w:t>
      </w:r>
      <w:r w:rsidR="008D66FE">
        <w:rPr>
          <w:rStyle w:val="Hyperlink"/>
          <w:rFonts w:ascii="Arial Narrow" w:hAnsi="Arial Narrow"/>
          <w:color w:val="auto"/>
          <w:sz w:val="20"/>
          <w:szCs w:val="20"/>
          <w:u w:val="none"/>
        </w:rPr>
        <w:t xml:space="preserve"> </w:t>
      </w:r>
      <w:r w:rsidRPr="00615C90">
        <w:rPr>
          <w:rStyle w:val="Hyperlink"/>
          <w:rFonts w:ascii="Arial Narrow" w:hAnsi="Arial Narrow"/>
          <w:color w:val="auto"/>
          <w:sz w:val="20"/>
          <w:szCs w:val="20"/>
          <w:u w:val="none"/>
        </w:rPr>
        <w:t xml:space="preserve">foi colaborar com o INPI nas ações que </w:t>
      </w:r>
      <w:r w:rsidR="00DB0B0A" w:rsidRPr="00615C90">
        <w:rPr>
          <w:rStyle w:val="Hyperlink"/>
          <w:rFonts w:ascii="Arial Narrow" w:hAnsi="Arial Narrow"/>
          <w:color w:val="auto"/>
          <w:sz w:val="20"/>
          <w:szCs w:val="20"/>
          <w:u w:val="none"/>
        </w:rPr>
        <w:t>contribuam</w:t>
      </w:r>
      <w:r w:rsidR="00BA44AE">
        <w:rPr>
          <w:rStyle w:val="Hyperlink"/>
          <w:rFonts w:ascii="Arial Narrow" w:hAnsi="Arial Narrow"/>
          <w:color w:val="auto"/>
          <w:sz w:val="20"/>
          <w:szCs w:val="20"/>
          <w:u w:val="none"/>
        </w:rPr>
        <w:t xml:space="preserve"> </w:t>
      </w:r>
      <w:r w:rsidRPr="00615C90">
        <w:rPr>
          <w:rStyle w:val="Hyperlink"/>
          <w:rFonts w:ascii="Arial Narrow" w:hAnsi="Arial Narrow"/>
          <w:color w:val="auto"/>
          <w:sz w:val="20"/>
          <w:szCs w:val="20"/>
          <w:u w:val="none"/>
        </w:rPr>
        <w:t xml:space="preserve">direta ou indiretamente, com a busca de soluções para </w:t>
      </w:r>
      <w:r w:rsidR="00A432E8">
        <w:rPr>
          <w:rStyle w:val="Hyperlink"/>
          <w:rFonts w:ascii="Arial Narrow" w:hAnsi="Arial Narrow"/>
          <w:color w:val="auto"/>
          <w:sz w:val="20"/>
          <w:szCs w:val="20"/>
          <w:u w:val="none"/>
        </w:rPr>
        <w:t>a pandemia</w:t>
      </w:r>
      <w:r w:rsidR="00A432E8" w:rsidRPr="00615C90">
        <w:rPr>
          <w:rStyle w:val="Hyperlink"/>
          <w:rFonts w:ascii="Arial Narrow" w:hAnsi="Arial Narrow"/>
          <w:color w:val="auto"/>
          <w:sz w:val="20"/>
          <w:szCs w:val="20"/>
          <w:u w:val="none"/>
        </w:rPr>
        <w:t xml:space="preserve"> </w:t>
      </w:r>
      <w:r w:rsidRPr="00615C90">
        <w:rPr>
          <w:rStyle w:val="Hyperlink"/>
          <w:rFonts w:ascii="Arial Narrow" w:hAnsi="Arial Narrow"/>
          <w:color w:val="auto"/>
          <w:sz w:val="20"/>
          <w:szCs w:val="20"/>
          <w:u w:val="none"/>
        </w:rPr>
        <w:t>da COVID-19.</w:t>
      </w:r>
    </w:p>
    <w:p w14:paraId="3D842AAD" w14:textId="5EFE9AD8" w:rsidR="00782012" w:rsidRDefault="00A432E8" w:rsidP="00CD3420">
      <w:pPr>
        <w:spacing w:after="120" w:line="360" w:lineRule="auto"/>
        <w:ind w:firstLine="567"/>
        <w:jc w:val="both"/>
        <w:rPr>
          <w:rFonts w:ascii="Arial Narrow" w:hAnsi="Arial Narrow" w:cs="Calibri"/>
          <w:sz w:val="20"/>
          <w:szCs w:val="20"/>
        </w:rPr>
      </w:pPr>
      <w:r w:rsidRPr="005102D5">
        <w:rPr>
          <w:rFonts w:ascii="Arial Narrow" w:hAnsi="Arial Narrow" w:cs="Calibri"/>
          <w:sz w:val="20"/>
          <w:szCs w:val="20"/>
        </w:rPr>
        <w:t>Os</w:t>
      </w:r>
      <w:r>
        <w:rPr>
          <w:rFonts w:ascii="Arial Narrow" w:hAnsi="Arial Narrow" w:cs="Calibri"/>
          <w:sz w:val="20"/>
          <w:szCs w:val="20"/>
        </w:rPr>
        <w:t xml:space="preserve"> resultados obtidos com as </w:t>
      </w:r>
      <w:r w:rsidR="000A1C59">
        <w:rPr>
          <w:rFonts w:ascii="Arial Narrow" w:hAnsi="Arial Narrow" w:cs="Calibri"/>
          <w:sz w:val="20"/>
          <w:szCs w:val="20"/>
        </w:rPr>
        <w:t xml:space="preserve">buscas e </w:t>
      </w:r>
      <w:r>
        <w:rPr>
          <w:rFonts w:ascii="Arial Narrow" w:hAnsi="Arial Narrow" w:cs="Calibri"/>
          <w:sz w:val="20"/>
          <w:szCs w:val="20"/>
        </w:rPr>
        <w:t xml:space="preserve">a </w:t>
      </w:r>
      <w:r w:rsidR="000A1C59">
        <w:rPr>
          <w:rFonts w:ascii="Arial Narrow" w:hAnsi="Arial Narrow" w:cs="Calibri"/>
          <w:sz w:val="20"/>
          <w:szCs w:val="20"/>
        </w:rPr>
        <w:t xml:space="preserve">seleção dos documentos </w:t>
      </w:r>
      <w:r w:rsidR="00B637A7" w:rsidRPr="00615C90">
        <w:rPr>
          <w:rFonts w:ascii="Arial Narrow" w:hAnsi="Arial Narrow" w:cs="Calibri"/>
          <w:sz w:val="20"/>
          <w:szCs w:val="20"/>
        </w:rPr>
        <w:t>result</w:t>
      </w:r>
      <w:r w:rsidR="00B637A7">
        <w:rPr>
          <w:rFonts w:ascii="Arial Narrow" w:hAnsi="Arial Narrow" w:cs="Calibri"/>
          <w:sz w:val="20"/>
          <w:szCs w:val="20"/>
        </w:rPr>
        <w:t>aram</w:t>
      </w:r>
      <w:r w:rsidR="00B637A7" w:rsidRPr="00615C90">
        <w:rPr>
          <w:rFonts w:ascii="Arial Narrow" w:hAnsi="Arial Narrow" w:cs="Calibri"/>
          <w:sz w:val="20"/>
          <w:szCs w:val="20"/>
        </w:rPr>
        <w:t xml:space="preserve"> </w:t>
      </w:r>
      <w:r w:rsidR="006B7DB1" w:rsidRPr="00615C90">
        <w:rPr>
          <w:rFonts w:ascii="Arial Narrow" w:hAnsi="Arial Narrow" w:cs="Calibri"/>
          <w:sz w:val="20"/>
          <w:szCs w:val="20"/>
        </w:rPr>
        <w:t>em 08</w:t>
      </w:r>
      <w:r w:rsidR="004969F1" w:rsidRPr="00615C90">
        <w:rPr>
          <w:rFonts w:ascii="Arial Narrow" w:hAnsi="Arial Narrow" w:cs="Calibri"/>
          <w:sz w:val="20"/>
          <w:szCs w:val="20"/>
        </w:rPr>
        <w:t xml:space="preserve"> planilhas</w:t>
      </w:r>
      <w:r w:rsidR="00B637A7">
        <w:rPr>
          <w:rFonts w:ascii="Arial Narrow" w:hAnsi="Arial Narrow" w:cs="Calibri"/>
          <w:sz w:val="20"/>
          <w:szCs w:val="20"/>
        </w:rPr>
        <w:t>, uma para cada vacina analisada,</w:t>
      </w:r>
      <w:r w:rsidR="00782012">
        <w:rPr>
          <w:rFonts w:ascii="Arial Narrow" w:hAnsi="Arial Narrow" w:cs="Calibri"/>
          <w:sz w:val="20"/>
          <w:szCs w:val="20"/>
        </w:rPr>
        <w:t xml:space="preserve"> </w:t>
      </w:r>
      <w:r w:rsidR="00B637A7">
        <w:rPr>
          <w:rFonts w:ascii="Arial Narrow" w:hAnsi="Arial Narrow" w:cs="Calibri"/>
          <w:sz w:val="20"/>
          <w:szCs w:val="20"/>
        </w:rPr>
        <w:t xml:space="preserve">contendo a listagem dos pedidos de patente das empresas </w:t>
      </w:r>
      <w:r w:rsidR="00782012">
        <w:rPr>
          <w:rFonts w:ascii="Arial Narrow" w:hAnsi="Arial Narrow" w:cs="Calibri"/>
          <w:sz w:val="20"/>
          <w:szCs w:val="20"/>
        </w:rPr>
        <w:t>com as</w:t>
      </w:r>
      <w:r w:rsidR="00FD1CE5">
        <w:rPr>
          <w:rFonts w:ascii="Arial Narrow" w:hAnsi="Arial Narrow" w:cs="Calibri"/>
          <w:sz w:val="20"/>
          <w:szCs w:val="20"/>
        </w:rPr>
        <w:t xml:space="preserve"> respectivas</w:t>
      </w:r>
      <w:r w:rsidR="00782012">
        <w:rPr>
          <w:rFonts w:ascii="Arial Narrow" w:hAnsi="Arial Narrow" w:cs="Calibri"/>
          <w:sz w:val="20"/>
          <w:szCs w:val="20"/>
        </w:rPr>
        <w:t xml:space="preserve"> informações </w:t>
      </w:r>
      <w:r w:rsidR="00B637A7">
        <w:rPr>
          <w:rFonts w:ascii="Arial Narrow" w:hAnsi="Arial Narrow" w:cs="Calibri"/>
          <w:sz w:val="20"/>
          <w:szCs w:val="20"/>
        </w:rPr>
        <w:t xml:space="preserve">bibliográficas dos pedidos e a categorização </w:t>
      </w:r>
      <w:r w:rsidR="00FD1CE5">
        <w:rPr>
          <w:rFonts w:ascii="Arial Narrow" w:hAnsi="Arial Narrow" w:cs="Calibri"/>
          <w:sz w:val="20"/>
          <w:szCs w:val="20"/>
        </w:rPr>
        <w:t xml:space="preserve">empregada </w:t>
      </w:r>
      <w:r w:rsidR="00782012">
        <w:rPr>
          <w:rFonts w:ascii="Arial Narrow" w:hAnsi="Arial Narrow" w:cs="Calibri"/>
          <w:sz w:val="20"/>
          <w:szCs w:val="20"/>
        </w:rPr>
        <w:t>(anexo 1)</w:t>
      </w:r>
      <w:r w:rsidR="00FD1CE5">
        <w:rPr>
          <w:rFonts w:ascii="Arial Narrow" w:hAnsi="Arial Narrow" w:cs="Calibri"/>
          <w:sz w:val="20"/>
          <w:szCs w:val="20"/>
        </w:rPr>
        <w:t>. As planilhas</w:t>
      </w:r>
      <w:r w:rsidR="004969F1" w:rsidRPr="00615C90">
        <w:rPr>
          <w:rFonts w:ascii="Arial Narrow" w:hAnsi="Arial Narrow" w:cs="Calibri"/>
          <w:sz w:val="20"/>
          <w:szCs w:val="20"/>
        </w:rPr>
        <w:t xml:space="preserve"> foram disponibilizadas em formato Excel para melhor análise</w:t>
      </w:r>
      <w:r w:rsidR="00FD1CE5">
        <w:rPr>
          <w:rFonts w:ascii="Arial Narrow" w:hAnsi="Arial Narrow" w:cs="Calibri"/>
          <w:sz w:val="20"/>
          <w:szCs w:val="20"/>
        </w:rPr>
        <w:t xml:space="preserve"> e manipulação pelo </w:t>
      </w:r>
      <w:r w:rsidR="004969F1" w:rsidRPr="00615C90">
        <w:rPr>
          <w:rFonts w:ascii="Arial Narrow" w:hAnsi="Arial Narrow" w:cs="Calibri"/>
          <w:sz w:val="20"/>
          <w:szCs w:val="20"/>
        </w:rPr>
        <w:t>usuário</w:t>
      </w:r>
      <w:r w:rsidR="00B637A7">
        <w:rPr>
          <w:rFonts w:ascii="Arial Narrow" w:hAnsi="Arial Narrow" w:cs="Calibri"/>
          <w:sz w:val="20"/>
          <w:szCs w:val="20"/>
        </w:rPr>
        <w:t>.</w:t>
      </w:r>
      <w:r w:rsidR="000A1C59">
        <w:rPr>
          <w:rFonts w:ascii="Arial Narrow" w:hAnsi="Arial Narrow" w:cs="Calibri"/>
          <w:sz w:val="20"/>
          <w:szCs w:val="20"/>
        </w:rPr>
        <w:t xml:space="preserve"> </w:t>
      </w:r>
      <w:r w:rsidR="00B637A7">
        <w:rPr>
          <w:rFonts w:ascii="Arial Narrow" w:hAnsi="Arial Narrow" w:cs="Calibri"/>
          <w:sz w:val="20"/>
          <w:szCs w:val="20"/>
        </w:rPr>
        <w:t xml:space="preserve"> Adicionalmente foi incluída uma planilha contendo as informações referentes </w:t>
      </w:r>
      <w:r w:rsidR="00FD1CE5">
        <w:rPr>
          <w:rFonts w:ascii="Arial Narrow" w:hAnsi="Arial Narrow" w:cs="Calibri"/>
          <w:sz w:val="20"/>
          <w:szCs w:val="20"/>
        </w:rPr>
        <w:t>à</w:t>
      </w:r>
      <w:r w:rsidR="00B637A7">
        <w:rPr>
          <w:rFonts w:ascii="Arial Narrow" w:hAnsi="Arial Narrow" w:cs="Calibri"/>
          <w:sz w:val="20"/>
          <w:szCs w:val="20"/>
        </w:rPr>
        <w:t xml:space="preserve"> estratégia de busca, totalizando 9 planilhas no Anexo 1.</w:t>
      </w:r>
    </w:p>
    <w:p w14:paraId="538ECF15" w14:textId="77777777" w:rsidR="00483868" w:rsidRDefault="00ED526E" w:rsidP="007745A0">
      <w:pPr>
        <w:spacing w:after="120" w:line="360" w:lineRule="auto"/>
        <w:jc w:val="both"/>
        <w:rPr>
          <w:rFonts w:ascii="Arial Narrow" w:hAnsi="Arial Narrow" w:cs="Calibri"/>
          <w:sz w:val="20"/>
          <w:szCs w:val="20"/>
        </w:rPr>
      </w:pPr>
      <w:r w:rsidRPr="00483868">
        <w:rPr>
          <w:rFonts w:ascii="Arial Narrow" w:hAnsi="Arial Narrow" w:cs="Calibri"/>
          <w:sz w:val="20"/>
          <w:szCs w:val="20"/>
        </w:rPr>
        <w:t>P</w:t>
      </w:r>
      <w:r w:rsidR="004969F1" w:rsidRPr="00483868">
        <w:rPr>
          <w:rFonts w:ascii="Arial Narrow" w:hAnsi="Arial Narrow" w:cs="Calibri"/>
          <w:sz w:val="20"/>
          <w:szCs w:val="20"/>
        </w:rPr>
        <w:t>lanilha 1</w:t>
      </w:r>
      <w:r w:rsidR="00FC007C" w:rsidRPr="00483868">
        <w:rPr>
          <w:rFonts w:ascii="Arial Narrow" w:hAnsi="Arial Narrow" w:cs="Calibri"/>
          <w:sz w:val="20"/>
          <w:szCs w:val="20"/>
        </w:rPr>
        <w:t>:</w:t>
      </w:r>
      <w:r w:rsidR="004969F1" w:rsidRPr="00483868">
        <w:rPr>
          <w:rFonts w:ascii="Arial Narrow" w:hAnsi="Arial Narrow" w:cs="Calibri"/>
          <w:sz w:val="20"/>
          <w:szCs w:val="20"/>
        </w:rPr>
        <w:t xml:space="preserve"> </w:t>
      </w:r>
      <w:r w:rsidR="00FC007C" w:rsidRPr="00483868">
        <w:rPr>
          <w:rFonts w:ascii="Arial Narrow" w:hAnsi="Arial Narrow" w:cs="Calibri"/>
          <w:sz w:val="20"/>
          <w:szCs w:val="20"/>
        </w:rPr>
        <w:t>v</w:t>
      </w:r>
      <w:r w:rsidR="004969F1" w:rsidRPr="00483868">
        <w:rPr>
          <w:rFonts w:ascii="Arial Narrow" w:hAnsi="Arial Narrow" w:cs="Calibri"/>
          <w:sz w:val="20"/>
          <w:szCs w:val="20"/>
        </w:rPr>
        <w:t>acina</w:t>
      </w:r>
      <w:r w:rsidR="00983C6C" w:rsidRPr="00483868">
        <w:rPr>
          <w:rFonts w:ascii="Arial Narrow" w:hAnsi="Arial Narrow"/>
          <w:b/>
          <w:sz w:val="20"/>
          <w:szCs w:val="20"/>
        </w:rPr>
        <w:t xml:space="preserve"> </w:t>
      </w:r>
      <w:r w:rsidR="004B41AA" w:rsidRPr="00483868">
        <w:rPr>
          <w:rFonts w:ascii="Arial Narrow" w:hAnsi="Arial Narrow"/>
          <w:b/>
          <w:sz w:val="20"/>
          <w:szCs w:val="20"/>
        </w:rPr>
        <w:t>NVX-CoV 2373</w:t>
      </w:r>
      <w:r w:rsidR="000F35E1" w:rsidRPr="00483868">
        <w:rPr>
          <w:rFonts w:ascii="Arial Narrow" w:hAnsi="Arial Narrow"/>
          <w:b/>
          <w:sz w:val="20"/>
          <w:szCs w:val="20"/>
        </w:rPr>
        <w:t>,</w:t>
      </w:r>
      <w:r w:rsidR="004B41AA" w:rsidRPr="00483868">
        <w:rPr>
          <w:rFonts w:ascii="Arial Narrow" w:hAnsi="Arial Narrow"/>
          <w:b/>
          <w:sz w:val="20"/>
          <w:szCs w:val="20"/>
        </w:rPr>
        <w:t xml:space="preserve"> </w:t>
      </w:r>
      <w:r w:rsidR="006B7DB1" w:rsidRPr="00483868">
        <w:rPr>
          <w:rFonts w:ascii="Arial Narrow" w:hAnsi="Arial Narrow"/>
          <w:sz w:val="20"/>
          <w:szCs w:val="20"/>
        </w:rPr>
        <w:t xml:space="preserve">da </w:t>
      </w:r>
      <w:r w:rsidR="000A1C59" w:rsidRPr="00483868">
        <w:rPr>
          <w:rFonts w:ascii="Arial Narrow" w:hAnsi="Arial Narrow" w:cs="Calibri"/>
          <w:sz w:val="20"/>
          <w:szCs w:val="20"/>
        </w:rPr>
        <w:t>NOVAVAX</w:t>
      </w:r>
      <w:r w:rsidR="00782012" w:rsidRPr="00483868">
        <w:rPr>
          <w:rFonts w:ascii="Arial Narrow" w:hAnsi="Arial Narrow" w:cs="Calibri"/>
          <w:sz w:val="20"/>
          <w:szCs w:val="20"/>
        </w:rPr>
        <w:t>;</w:t>
      </w:r>
    </w:p>
    <w:p w14:paraId="664F3A76" w14:textId="28AB35D7" w:rsidR="00483868" w:rsidRDefault="00ED526E" w:rsidP="007745A0">
      <w:pPr>
        <w:spacing w:after="120" w:line="360" w:lineRule="auto"/>
        <w:jc w:val="both"/>
        <w:rPr>
          <w:rFonts w:ascii="Arial Narrow" w:hAnsi="Arial Narrow" w:cs="Calibri"/>
          <w:sz w:val="20"/>
          <w:szCs w:val="20"/>
        </w:rPr>
      </w:pPr>
      <w:r w:rsidRPr="00483868">
        <w:rPr>
          <w:rFonts w:ascii="Arial Narrow" w:hAnsi="Arial Narrow" w:cs="Calibri"/>
          <w:sz w:val="20"/>
          <w:szCs w:val="20"/>
        </w:rPr>
        <w:t>P</w:t>
      </w:r>
      <w:r w:rsidR="004969F1" w:rsidRPr="00483868">
        <w:rPr>
          <w:rFonts w:ascii="Arial Narrow" w:hAnsi="Arial Narrow" w:cs="Calibri"/>
          <w:sz w:val="20"/>
          <w:szCs w:val="20"/>
        </w:rPr>
        <w:t>lanilha 2</w:t>
      </w:r>
      <w:r w:rsidR="00FC007C" w:rsidRPr="00483868">
        <w:rPr>
          <w:rFonts w:ascii="Arial Narrow" w:hAnsi="Arial Narrow" w:cs="Calibri"/>
          <w:sz w:val="20"/>
          <w:szCs w:val="20"/>
        </w:rPr>
        <w:t>:</w:t>
      </w:r>
      <w:r w:rsidR="004969F1" w:rsidRPr="00483868">
        <w:rPr>
          <w:rFonts w:ascii="Arial Narrow" w:hAnsi="Arial Narrow" w:cs="Calibri"/>
          <w:sz w:val="20"/>
          <w:szCs w:val="20"/>
        </w:rPr>
        <w:t xml:space="preserve"> </w:t>
      </w:r>
      <w:r w:rsidR="00FC007C" w:rsidRPr="00483868">
        <w:rPr>
          <w:rFonts w:ascii="Arial Narrow" w:hAnsi="Arial Narrow" w:cs="Calibri"/>
          <w:sz w:val="20"/>
          <w:szCs w:val="20"/>
        </w:rPr>
        <w:t>v</w:t>
      </w:r>
      <w:r w:rsidR="004969F1" w:rsidRPr="00483868">
        <w:rPr>
          <w:rFonts w:ascii="Arial Narrow" w:hAnsi="Arial Narrow" w:cs="Calibri"/>
          <w:sz w:val="20"/>
          <w:szCs w:val="20"/>
        </w:rPr>
        <w:t xml:space="preserve">acina </w:t>
      </w:r>
      <w:r w:rsidR="00E674E0" w:rsidRPr="00483868">
        <w:rPr>
          <w:rFonts w:ascii="Arial Narrow" w:hAnsi="Arial Narrow" w:cs="Calibri"/>
          <w:b/>
          <w:sz w:val="20"/>
          <w:szCs w:val="20"/>
        </w:rPr>
        <w:t>RBD-Dimer</w:t>
      </w:r>
      <w:r w:rsidR="000F35E1" w:rsidRPr="00483868">
        <w:rPr>
          <w:rFonts w:ascii="Arial Narrow" w:hAnsi="Arial Narrow" w:cs="Calibri"/>
          <w:b/>
          <w:sz w:val="20"/>
          <w:szCs w:val="20"/>
        </w:rPr>
        <w:t>,</w:t>
      </w:r>
      <w:r w:rsidR="00E674E0" w:rsidRPr="00483868">
        <w:rPr>
          <w:rFonts w:ascii="Arial Narrow" w:hAnsi="Arial Narrow" w:cs="Calibri"/>
          <w:b/>
          <w:sz w:val="20"/>
          <w:szCs w:val="20"/>
        </w:rPr>
        <w:t xml:space="preserve"> </w:t>
      </w:r>
      <w:r w:rsidR="006B7DB1" w:rsidRPr="00483868">
        <w:rPr>
          <w:rFonts w:ascii="Arial Narrow" w:hAnsi="Arial Narrow" w:cs="Calibri"/>
          <w:sz w:val="20"/>
          <w:szCs w:val="20"/>
        </w:rPr>
        <w:t xml:space="preserve">da </w:t>
      </w:r>
      <w:r w:rsidR="00E674E0" w:rsidRPr="00483868">
        <w:rPr>
          <w:rFonts w:ascii="Arial Narrow" w:hAnsi="Arial Narrow" w:cs="Calibri"/>
          <w:sz w:val="20"/>
          <w:szCs w:val="20"/>
        </w:rPr>
        <w:t>Anhui Zhifei Farmácia Biológica Longcom e Instituto de Microbiologia, Academia Chinesa de Ciências</w:t>
      </w:r>
      <w:r w:rsidR="00782012" w:rsidRPr="00483868">
        <w:rPr>
          <w:rFonts w:ascii="Arial Narrow" w:hAnsi="Arial Narrow" w:cs="Calibri"/>
          <w:sz w:val="20"/>
          <w:szCs w:val="20"/>
        </w:rPr>
        <w:t>;</w:t>
      </w:r>
    </w:p>
    <w:p w14:paraId="0946BAAA" w14:textId="0882A3A0" w:rsidR="00FC007C" w:rsidRPr="00483868" w:rsidRDefault="00ED526E" w:rsidP="007745A0">
      <w:pPr>
        <w:spacing w:after="120" w:line="360" w:lineRule="auto"/>
        <w:jc w:val="both"/>
        <w:rPr>
          <w:rFonts w:ascii="Arial Narrow" w:hAnsi="Arial Narrow" w:cs="Calibri"/>
          <w:sz w:val="20"/>
          <w:szCs w:val="20"/>
          <w:lang w:val="pt-PT"/>
        </w:rPr>
      </w:pPr>
      <w:r w:rsidRPr="00483868">
        <w:rPr>
          <w:rFonts w:ascii="Arial Narrow" w:hAnsi="Arial Narrow" w:cs="Calibri"/>
          <w:sz w:val="20"/>
          <w:szCs w:val="20"/>
        </w:rPr>
        <w:t>P</w:t>
      </w:r>
      <w:r w:rsidR="004969F1" w:rsidRPr="00483868">
        <w:rPr>
          <w:rFonts w:ascii="Arial Narrow" w:hAnsi="Arial Narrow" w:cs="Calibri"/>
          <w:sz w:val="20"/>
          <w:szCs w:val="20"/>
        </w:rPr>
        <w:t>lanilha</w:t>
      </w:r>
      <w:r w:rsidR="00483868">
        <w:rPr>
          <w:rFonts w:ascii="Arial Narrow" w:hAnsi="Arial Narrow" w:cs="Calibri"/>
          <w:sz w:val="20"/>
          <w:szCs w:val="20"/>
        </w:rPr>
        <w:t xml:space="preserve"> </w:t>
      </w:r>
      <w:r w:rsidR="004969F1" w:rsidRPr="00483868">
        <w:rPr>
          <w:rFonts w:ascii="Arial Narrow" w:hAnsi="Arial Narrow" w:cs="Calibri"/>
          <w:sz w:val="20"/>
          <w:szCs w:val="20"/>
        </w:rPr>
        <w:t>3</w:t>
      </w:r>
      <w:r w:rsidR="00FC007C" w:rsidRPr="00483868">
        <w:rPr>
          <w:rFonts w:ascii="Arial Narrow" w:hAnsi="Arial Narrow" w:cs="Calibri"/>
          <w:sz w:val="20"/>
          <w:szCs w:val="20"/>
        </w:rPr>
        <w:t>:</w:t>
      </w:r>
      <w:r w:rsidR="007F0B04" w:rsidRPr="00483868">
        <w:rPr>
          <w:rFonts w:ascii="Arial Narrow" w:hAnsi="Arial Narrow" w:cs="Calibri"/>
          <w:sz w:val="20"/>
          <w:szCs w:val="20"/>
        </w:rPr>
        <w:t xml:space="preserve"> </w:t>
      </w:r>
      <w:r w:rsidR="004969F1" w:rsidRPr="00483868">
        <w:rPr>
          <w:rFonts w:ascii="Arial Narrow" w:hAnsi="Arial Narrow" w:cs="Calibri"/>
          <w:sz w:val="20"/>
          <w:szCs w:val="20"/>
        </w:rPr>
        <w:t xml:space="preserve">vacina </w:t>
      </w:r>
      <w:r w:rsidR="00E674E0" w:rsidRPr="00483868">
        <w:rPr>
          <w:rFonts w:ascii="Arial Narrow" w:hAnsi="Arial Narrow" w:cs="Calibri"/>
          <w:b/>
          <w:sz w:val="20"/>
          <w:szCs w:val="20"/>
        </w:rPr>
        <w:t>SCB-2019</w:t>
      </w:r>
      <w:r w:rsidR="000F35E1" w:rsidRPr="00483868">
        <w:rPr>
          <w:rFonts w:ascii="Arial Narrow" w:hAnsi="Arial Narrow" w:cs="Calibri"/>
          <w:b/>
          <w:sz w:val="20"/>
          <w:szCs w:val="20"/>
        </w:rPr>
        <w:t>,</w:t>
      </w:r>
      <w:r w:rsidR="007F0B04" w:rsidRPr="00483868">
        <w:rPr>
          <w:rFonts w:ascii="Arial Narrow" w:hAnsi="Arial Narrow" w:cs="Calibri"/>
          <w:b/>
          <w:sz w:val="20"/>
          <w:szCs w:val="20"/>
        </w:rPr>
        <w:t xml:space="preserve"> </w:t>
      </w:r>
      <w:r w:rsidR="006B7DB1" w:rsidRPr="00483868">
        <w:rPr>
          <w:rFonts w:ascii="Arial Narrow" w:hAnsi="Arial Narrow" w:cs="Calibri"/>
          <w:sz w:val="20"/>
          <w:szCs w:val="20"/>
        </w:rPr>
        <w:t>da</w:t>
      </w:r>
      <w:r w:rsidR="007F0B04" w:rsidRPr="00483868">
        <w:rPr>
          <w:rFonts w:ascii="Arial Narrow" w:hAnsi="Arial Narrow" w:cs="Calibri"/>
          <w:sz w:val="20"/>
          <w:szCs w:val="20"/>
        </w:rPr>
        <w:t xml:space="preserve"> </w:t>
      </w:r>
      <w:r w:rsidR="00E674E0" w:rsidRPr="00483868">
        <w:rPr>
          <w:rFonts w:ascii="Arial Narrow" w:hAnsi="Arial Narrow" w:cs="Calibri"/>
          <w:sz w:val="20"/>
          <w:szCs w:val="20"/>
          <w:lang w:val="pt-PT"/>
        </w:rPr>
        <w:t>Clover</w:t>
      </w:r>
      <w:r w:rsidR="007F0B04" w:rsidRPr="00483868">
        <w:rPr>
          <w:rFonts w:ascii="Arial Narrow" w:hAnsi="Arial Narrow" w:cs="Calibri"/>
          <w:sz w:val="20"/>
          <w:szCs w:val="20"/>
          <w:lang w:val="pt-PT"/>
        </w:rPr>
        <w:t xml:space="preserve"> B</w:t>
      </w:r>
      <w:r w:rsidR="00E674E0" w:rsidRPr="00483868">
        <w:rPr>
          <w:rFonts w:ascii="Arial Narrow" w:hAnsi="Arial Narrow" w:cs="Calibri"/>
          <w:sz w:val="20"/>
          <w:szCs w:val="20"/>
          <w:lang w:val="pt-PT"/>
        </w:rPr>
        <w:t>iopharmaceuticals e Dynavax Technologies Corporation</w:t>
      </w:r>
      <w:r w:rsidR="00FC007C" w:rsidRPr="00483868">
        <w:rPr>
          <w:rFonts w:ascii="Arial Narrow" w:hAnsi="Arial Narrow" w:cs="Calibri"/>
          <w:sz w:val="20"/>
          <w:szCs w:val="20"/>
          <w:lang w:val="pt-PT"/>
        </w:rPr>
        <w:t>;</w:t>
      </w:r>
    </w:p>
    <w:p w14:paraId="007B3A54" w14:textId="3799814D" w:rsidR="00FC007C" w:rsidRPr="00483868" w:rsidRDefault="00ED526E" w:rsidP="00483868">
      <w:pPr>
        <w:spacing w:after="120" w:line="360" w:lineRule="auto"/>
        <w:jc w:val="both"/>
        <w:rPr>
          <w:rFonts w:ascii="Arial Narrow" w:hAnsi="Arial Narrow" w:cs="Calibri"/>
          <w:sz w:val="20"/>
          <w:szCs w:val="20"/>
        </w:rPr>
      </w:pPr>
      <w:r w:rsidRPr="00483868">
        <w:rPr>
          <w:rFonts w:ascii="Arial Narrow" w:hAnsi="Arial Narrow" w:cs="Calibri"/>
          <w:sz w:val="20"/>
          <w:szCs w:val="20"/>
        </w:rPr>
        <w:t>Planilha</w:t>
      </w:r>
      <w:r w:rsidR="007F0B04" w:rsidRPr="00483868">
        <w:rPr>
          <w:rFonts w:ascii="Arial Narrow" w:hAnsi="Arial Narrow" w:cs="Calibri"/>
          <w:sz w:val="20"/>
          <w:szCs w:val="20"/>
        </w:rPr>
        <w:t xml:space="preserve"> </w:t>
      </w:r>
      <w:r w:rsidR="004969F1" w:rsidRPr="00483868">
        <w:rPr>
          <w:rFonts w:ascii="Arial Narrow" w:hAnsi="Arial Narrow" w:cs="Calibri"/>
          <w:sz w:val="20"/>
          <w:szCs w:val="20"/>
        </w:rPr>
        <w:t>4</w:t>
      </w:r>
      <w:r w:rsidR="00FC007C" w:rsidRPr="00483868">
        <w:rPr>
          <w:rFonts w:ascii="Arial Narrow" w:hAnsi="Arial Narrow" w:cs="Calibri"/>
          <w:sz w:val="20"/>
          <w:szCs w:val="20"/>
        </w:rPr>
        <w:t>:</w:t>
      </w:r>
      <w:r w:rsidR="00B637A7" w:rsidRPr="00483868">
        <w:rPr>
          <w:rFonts w:ascii="Arial Narrow" w:hAnsi="Arial Narrow" w:cs="Calibri"/>
          <w:sz w:val="20"/>
          <w:szCs w:val="20"/>
        </w:rPr>
        <w:t xml:space="preserve"> </w:t>
      </w:r>
      <w:r w:rsidR="00FC007C" w:rsidRPr="00483868">
        <w:rPr>
          <w:rFonts w:ascii="Arial Narrow" w:hAnsi="Arial Narrow" w:cs="Calibri"/>
          <w:sz w:val="20"/>
          <w:szCs w:val="20"/>
        </w:rPr>
        <w:t>v</w:t>
      </w:r>
      <w:r w:rsidR="004969F1" w:rsidRPr="00483868">
        <w:rPr>
          <w:rFonts w:ascii="Arial Narrow" w:hAnsi="Arial Narrow" w:cs="Calibri"/>
          <w:sz w:val="20"/>
          <w:szCs w:val="20"/>
        </w:rPr>
        <w:t xml:space="preserve">acina </w:t>
      </w:r>
      <w:r w:rsidR="006B7DB1" w:rsidRPr="00483868">
        <w:rPr>
          <w:rFonts w:ascii="Arial Narrow" w:hAnsi="Arial Narrow" w:cs="Calibri"/>
          <w:b/>
          <w:sz w:val="20"/>
          <w:szCs w:val="20"/>
        </w:rPr>
        <w:t>UB-612</w:t>
      </w:r>
      <w:r w:rsidR="000F35E1" w:rsidRPr="00483868">
        <w:rPr>
          <w:rFonts w:ascii="Arial Narrow" w:hAnsi="Arial Narrow" w:cs="Calibri"/>
          <w:b/>
          <w:sz w:val="20"/>
          <w:szCs w:val="20"/>
        </w:rPr>
        <w:t>,</w:t>
      </w:r>
      <w:r w:rsidR="006B7DB1" w:rsidRPr="00483868">
        <w:rPr>
          <w:rFonts w:ascii="Arial Narrow" w:hAnsi="Arial Narrow" w:cs="Calibri"/>
          <w:sz w:val="20"/>
          <w:szCs w:val="20"/>
        </w:rPr>
        <w:t xml:space="preserve"> da </w:t>
      </w:r>
      <w:r w:rsidR="00193BAB" w:rsidRPr="00483868">
        <w:rPr>
          <w:rFonts w:ascii="Arial Narrow" w:hAnsi="Arial Narrow" w:cs="Calibri"/>
          <w:sz w:val="20"/>
          <w:szCs w:val="20"/>
        </w:rPr>
        <w:t>Covaxx</w:t>
      </w:r>
      <w:r w:rsidR="00FC007C" w:rsidRPr="00483868">
        <w:rPr>
          <w:rFonts w:ascii="Arial Narrow" w:hAnsi="Arial Narrow" w:cs="Calibri"/>
          <w:sz w:val="20"/>
          <w:szCs w:val="20"/>
        </w:rPr>
        <w:t>;</w:t>
      </w:r>
    </w:p>
    <w:p w14:paraId="1DF53BDA" w14:textId="4FCCD98F" w:rsidR="00FC007C" w:rsidRPr="00483868" w:rsidRDefault="00ED526E" w:rsidP="00483868">
      <w:pPr>
        <w:spacing w:after="120" w:line="360" w:lineRule="auto"/>
        <w:jc w:val="both"/>
        <w:rPr>
          <w:rFonts w:ascii="Arial Narrow" w:hAnsi="Arial Narrow" w:cs="Calibri"/>
          <w:i/>
          <w:sz w:val="20"/>
          <w:szCs w:val="20"/>
        </w:rPr>
      </w:pPr>
      <w:r w:rsidRPr="00483868">
        <w:rPr>
          <w:rFonts w:ascii="Arial Narrow" w:hAnsi="Arial Narrow" w:cs="Calibri"/>
          <w:sz w:val="20"/>
          <w:szCs w:val="20"/>
        </w:rPr>
        <w:t>Planilha</w:t>
      </w:r>
      <w:r w:rsidR="007F0B04" w:rsidRPr="00483868">
        <w:rPr>
          <w:rFonts w:ascii="Arial Narrow" w:hAnsi="Arial Narrow" w:cs="Calibri"/>
          <w:sz w:val="20"/>
          <w:szCs w:val="20"/>
        </w:rPr>
        <w:t xml:space="preserve"> </w:t>
      </w:r>
      <w:r w:rsidR="00983C6C" w:rsidRPr="00483868">
        <w:rPr>
          <w:rFonts w:ascii="Arial Narrow" w:hAnsi="Arial Narrow" w:cs="Calibri"/>
          <w:sz w:val="20"/>
          <w:szCs w:val="20"/>
        </w:rPr>
        <w:t>5</w:t>
      </w:r>
      <w:r w:rsidR="00FC007C" w:rsidRPr="00483868">
        <w:rPr>
          <w:rFonts w:ascii="Arial Narrow" w:hAnsi="Arial Narrow" w:cs="Calibri"/>
          <w:sz w:val="20"/>
          <w:szCs w:val="20"/>
        </w:rPr>
        <w:t>:</w:t>
      </w:r>
      <w:r w:rsidR="00983C6C" w:rsidRPr="00483868">
        <w:rPr>
          <w:rFonts w:ascii="Arial Narrow" w:hAnsi="Arial Narrow" w:cs="Calibri"/>
          <w:sz w:val="20"/>
          <w:szCs w:val="20"/>
        </w:rPr>
        <w:t xml:space="preserve"> </w:t>
      </w:r>
      <w:r w:rsidR="006B7DB1" w:rsidRPr="00483868">
        <w:rPr>
          <w:rFonts w:ascii="Arial Narrow" w:hAnsi="Arial Narrow" w:cs="Calibri"/>
          <w:sz w:val="20"/>
          <w:szCs w:val="20"/>
        </w:rPr>
        <w:t>v</w:t>
      </w:r>
      <w:r w:rsidR="00983C6C" w:rsidRPr="00483868">
        <w:rPr>
          <w:rFonts w:ascii="Arial Narrow" w:hAnsi="Arial Narrow" w:cs="Calibri"/>
          <w:sz w:val="20"/>
          <w:szCs w:val="20"/>
        </w:rPr>
        <w:t>acina</w:t>
      </w:r>
      <w:r w:rsidR="00983C6C" w:rsidRPr="00483868">
        <w:rPr>
          <w:rFonts w:ascii="Arial Narrow" w:hAnsi="Arial Narrow"/>
          <w:b/>
          <w:i/>
          <w:sz w:val="20"/>
          <w:szCs w:val="20"/>
        </w:rPr>
        <w:t xml:space="preserve"> </w:t>
      </w:r>
      <w:r w:rsidR="004016C0" w:rsidRPr="00483868">
        <w:rPr>
          <w:rFonts w:ascii="Arial Narrow" w:hAnsi="Arial Narrow"/>
          <w:b/>
          <w:sz w:val="20"/>
          <w:szCs w:val="20"/>
        </w:rPr>
        <w:t>VAT00002</w:t>
      </w:r>
      <w:r w:rsidR="000F35E1" w:rsidRPr="00483868">
        <w:rPr>
          <w:rFonts w:ascii="Arial Narrow" w:hAnsi="Arial Narrow"/>
          <w:b/>
          <w:sz w:val="20"/>
          <w:szCs w:val="20"/>
        </w:rPr>
        <w:t>,</w:t>
      </w:r>
      <w:r w:rsidR="004016C0" w:rsidRPr="00483868">
        <w:rPr>
          <w:rFonts w:ascii="Arial Narrow" w:hAnsi="Arial Narrow"/>
          <w:b/>
          <w:i/>
          <w:sz w:val="20"/>
          <w:szCs w:val="20"/>
        </w:rPr>
        <w:t xml:space="preserve"> </w:t>
      </w:r>
      <w:r w:rsidR="004016C0" w:rsidRPr="00483868">
        <w:rPr>
          <w:rFonts w:ascii="Arial Narrow" w:hAnsi="Arial Narrow"/>
          <w:sz w:val="20"/>
          <w:szCs w:val="20"/>
        </w:rPr>
        <w:t xml:space="preserve">da </w:t>
      </w:r>
      <w:r w:rsidR="006B7DB1" w:rsidRPr="00483868">
        <w:rPr>
          <w:rFonts w:ascii="Arial Narrow" w:hAnsi="Arial Narrow" w:cs="Calibri"/>
          <w:sz w:val="20"/>
          <w:szCs w:val="20"/>
        </w:rPr>
        <w:t>Sanofi-GSK</w:t>
      </w:r>
      <w:r w:rsidR="00FC007C" w:rsidRPr="00483868">
        <w:rPr>
          <w:rFonts w:ascii="Arial Narrow" w:hAnsi="Arial Narrow" w:cs="Calibri"/>
          <w:sz w:val="20"/>
          <w:szCs w:val="20"/>
        </w:rPr>
        <w:t>;</w:t>
      </w:r>
    </w:p>
    <w:p w14:paraId="4F944E0C" w14:textId="14A006B4" w:rsidR="00FC007C" w:rsidRPr="00483868" w:rsidRDefault="00ED526E" w:rsidP="00483868">
      <w:pPr>
        <w:spacing w:after="120" w:line="360" w:lineRule="auto"/>
        <w:jc w:val="both"/>
        <w:rPr>
          <w:rFonts w:ascii="Arial Narrow" w:hAnsi="Arial Narrow" w:cs="Calibri"/>
          <w:sz w:val="20"/>
          <w:szCs w:val="20"/>
        </w:rPr>
      </w:pPr>
      <w:r w:rsidRPr="00483868">
        <w:rPr>
          <w:rFonts w:ascii="Arial Narrow" w:hAnsi="Arial Narrow" w:cs="Calibri"/>
          <w:sz w:val="20"/>
          <w:szCs w:val="20"/>
        </w:rPr>
        <w:t>Planilha</w:t>
      </w:r>
      <w:r w:rsidR="007F0B04" w:rsidRPr="00483868">
        <w:rPr>
          <w:rFonts w:ascii="Arial Narrow" w:hAnsi="Arial Narrow" w:cs="Calibri"/>
          <w:sz w:val="20"/>
          <w:szCs w:val="20"/>
        </w:rPr>
        <w:t xml:space="preserve"> </w:t>
      </w:r>
      <w:r w:rsidR="006B7DB1" w:rsidRPr="00483868">
        <w:rPr>
          <w:rFonts w:ascii="Arial Narrow" w:hAnsi="Arial Narrow" w:cs="Calibri"/>
          <w:sz w:val="20"/>
          <w:szCs w:val="20"/>
        </w:rPr>
        <w:t>6</w:t>
      </w:r>
      <w:r w:rsidR="00FC007C" w:rsidRPr="00483868">
        <w:rPr>
          <w:rFonts w:ascii="Arial Narrow" w:hAnsi="Arial Narrow" w:cs="Calibri"/>
          <w:sz w:val="20"/>
          <w:szCs w:val="20"/>
        </w:rPr>
        <w:t>:</w:t>
      </w:r>
      <w:r w:rsidR="006B7DB1" w:rsidRPr="00483868">
        <w:rPr>
          <w:rFonts w:ascii="Arial Narrow" w:hAnsi="Arial Narrow" w:cs="Calibri"/>
          <w:sz w:val="20"/>
          <w:szCs w:val="20"/>
        </w:rPr>
        <w:t xml:space="preserve"> vacina</w:t>
      </w:r>
      <w:r w:rsidR="006B7DB1" w:rsidRPr="00483868">
        <w:rPr>
          <w:rFonts w:ascii="Arial Narrow" w:hAnsi="Arial Narrow" w:cs="Calibri"/>
          <w:i/>
          <w:sz w:val="20"/>
          <w:szCs w:val="20"/>
        </w:rPr>
        <w:t xml:space="preserve"> </w:t>
      </w:r>
      <w:r w:rsidR="002A4916" w:rsidRPr="00483868">
        <w:rPr>
          <w:rFonts w:ascii="Arial Narrow" w:hAnsi="Arial Narrow" w:cs="Calibri"/>
          <w:b/>
          <w:sz w:val="20"/>
          <w:szCs w:val="20"/>
        </w:rPr>
        <w:t xml:space="preserve">Soberana </w:t>
      </w:r>
      <w:r w:rsidR="004016C0" w:rsidRPr="00483868">
        <w:rPr>
          <w:rFonts w:ascii="Arial Narrow" w:hAnsi="Arial Narrow" w:cs="Calibri"/>
          <w:b/>
          <w:sz w:val="20"/>
          <w:szCs w:val="20"/>
        </w:rPr>
        <w:t>2</w:t>
      </w:r>
      <w:r w:rsidR="000F35E1" w:rsidRPr="00483868">
        <w:rPr>
          <w:rFonts w:ascii="Arial Narrow" w:hAnsi="Arial Narrow" w:cs="Calibri"/>
          <w:b/>
          <w:sz w:val="20"/>
          <w:szCs w:val="20"/>
        </w:rPr>
        <w:t xml:space="preserve">, </w:t>
      </w:r>
      <w:r w:rsidR="004016C0" w:rsidRPr="00483868">
        <w:rPr>
          <w:rFonts w:ascii="Arial Narrow" w:hAnsi="Arial Narrow" w:cs="Calibri"/>
          <w:sz w:val="20"/>
          <w:szCs w:val="20"/>
        </w:rPr>
        <w:t xml:space="preserve">do </w:t>
      </w:r>
      <w:r w:rsidR="006B7DB1" w:rsidRPr="00483868">
        <w:rPr>
          <w:rFonts w:ascii="Arial Narrow" w:hAnsi="Arial Narrow" w:cs="Calibri"/>
          <w:sz w:val="20"/>
          <w:szCs w:val="20"/>
        </w:rPr>
        <w:t>Instituto Finlay Vacunas</w:t>
      </w:r>
      <w:r w:rsidR="00FC007C" w:rsidRPr="00483868">
        <w:rPr>
          <w:rFonts w:ascii="Arial Narrow" w:hAnsi="Arial Narrow" w:cs="Calibri"/>
          <w:sz w:val="20"/>
          <w:szCs w:val="20"/>
        </w:rPr>
        <w:t>;</w:t>
      </w:r>
    </w:p>
    <w:p w14:paraId="27AD280E" w14:textId="6900D76A" w:rsidR="00FC007C" w:rsidRPr="00483868" w:rsidRDefault="00ED526E" w:rsidP="00CD3420">
      <w:pPr>
        <w:spacing w:after="120" w:line="360" w:lineRule="auto"/>
        <w:ind w:firstLine="567"/>
        <w:jc w:val="both"/>
        <w:rPr>
          <w:rFonts w:ascii="Arial Narrow" w:hAnsi="Arial Narrow" w:cs="Calibri"/>
          <w:sz w:val="20"/>
          <w:szCs w:val="20"/>
          <w:lang w:val="en-US"/>
        </w:rPr>
      </w:pPr>
      <w:r w:rsidRPr="00483868">
        <w:rPr>
          <w:rFonts w:ascii="Arial Narrow" w:hAnsi="Arial Narrow" w:cs="Calibri"/>
          <w:sz w:val="20"/>
          <w:szCs w:val="20"/>
          <w:lang w:val="en-US"/>
        </w:rPr>
        <w:t>Planilha</w:t>
      </w:r>
      <w:r w:rsidR="004016C0" w:rsidRPr="00483868">
        <w:rPr>
          <w:rFonts w:ascii="Arial Narrow" w:hAnsi="Arial Narrow" w:cs="Calibri"/>
          <w:sz w:val="20"/>
          <w:szCs w:val="20"/>
          <w:lang w:val="en-US"/>
        </w:rPr>
        <w:t xml:space="preserve"> 7</w:t>
      </w:r>
      <w:r w:rsidR="00FC007C" w:rsidRPr="00483868">
        <w:rPr>
          <w:rFonts w:ascii="Arial Narrow" w:hAnsi="Arial Narrow" w:cs="Calibri"/>
          <w:sz w:val="20"/>
          <w:szCs w:val="20"/>
          <w:lang w:val="en-US"/>
        </w:rPr>
        <w:t>:</w:t>
      </w:r>
      <w:r w:rsidR="004016C0" w:rsidRPr="00483868">
        <w:rPr>
          <w:rFonts w:ascii="Arial Narrow" w:hAnsi="Arial Narrow" w:cs="Calibri"/>
          <w:sz w:val="20"/>
          <w:szCs w:val="20"/>
          <w:lang w:val="en-US"/>
        </w:rPr>
        <w:t xml:space="preserve"> vacina </w:t>
      </w:r>
      <w:r w:rsidR="004016C0" w:rsidRPr="00483868">
        <w:rPr>
          <w:rFonts w:ascii="Arial Narrow" w:hAnsi="Arial Narrow" w:cs="Calibri"/>
          <w:b/>
          <w:sz w:val="20"/>
          <w:szCs w:val="20"/>
          <w:lang w:val="en-US"/>
        </w:rPr>
        <w:t>EpiVacCorona</w:t>
      </w:r>
      <w:r w:rsidR="000F35E1" w:rsidRPr="00483868">
        <w:rPr>
          <w:rFonts w:ascii="Arial Narrow" w:hAnsi="Arial Narrow" w:cs="Calibri"/>
          <w:b/>
          <w:sz w:val="20"/>
          <w:szCs w:val="20"/>
          <w:lang w:val="en-US"/>
        </w:rPr>
        <w:t>,</w:t>
      </w:r>
      <w:r w:rsidR="004016C0" w:rsidRPr="00483868">
        <w:rPr>
          <w:rFonts w:ascii="Arial Narrow" w:hAnsi="Arial Narrow" w:cs="Calibri"/>
          <w:sz w:val="20"/>
          <w:szCs w:val="20"/>
          <w:lang w:val="en-US"/>
        </w:rPr>
        <w:t xml:space="preserve"> do </w:t>
      </w:r>
      <w:r w:rsidR="00E674E0" w:rsidRPr="00483868">
        <w:rPr>
          <w:rFonts w:ascii="Arial Narrow" w:hAnsi="Arial Narrow" w:cs="Calibri"/>
          <w:sz w:val="20"/>
          <w:szCs w:val="20"/>
          <w:lang w:val="en-US"/>
        </w:rPr>
        <w:t>Vektor State Research Center of Virology and Biotechnology</w:t>
      </w:r>
      <w:r w:rsidR="00FC007C" w:rsidRPr="00483868">
        <w:rPr>
          <w:rFonts w:ascii="Arial Narrow" w:hAnsi="Arial Narrow" w:cs="Calibri"/>
          <w:sz w:val="20"/>
          <w:szCs w:val="20"/>
          <w:lang w:val="en-US"/>
        </w:rPr>
        <w:t>;</w:t>
      </w:r>
      <w:r w:rsidR="00E674E0" w:rsidRPr="00483868">
        <w:rPr>
          <w:rFonts w:ascii="Arial Narrow" w:hAnsi="Arial Narrow" w:cs="Calibri"/>
          <w:sz w:val="20"/>
          <w:szCs w:val="20"/>
          <w:lang w:val="en-US"/>
        </w:rPr>
        <w:t xml:space="preserve"> </w:t>
      </w:r>
      <w:r w:rsidR="004016C0" w:rsidRPr="00483868">
        <w:rPr>
          <w:rFonts w:ascii="Arial Narrow" w:hAnsi="Arial Narrow" w:cs="Calibri"/>
          <w:sz w:val="20"/>
          <w:szCs w:val="20"/>
          <w:lang w:val="en-US"/>
        </w:rPr>
        <w:t>e</w:t>
      </w:r>
    </w:p>
    <w:p w14:paraId="60602C1E" w14:textId="75D16BA8" w:rsidR="00FC007C" w:rsidRPr="00483868" w:rsidRDefault="00ED526E" w:rsidP="00CD3420">
      <w:pPr>
        <w:spacing w:after="120" w:line="360" w:lineRule="auto"/>
        <w:ind w:firstLine="567"/>
        <w:jc w:val="both"/>
        <w:rPr>
          <w:rFonts w:ascii="Arial Narrow" w:hAnsi="Arial Narrow" w:cs="Calibri"/>
          <w:b/>
          <w:sz w:val="20"/>
          <w:szCs w:val="20"/>
        </w:rPr>
      </w:pPr>
      <w:r w:rsidRPr="00483868">
        <w:rPr>
          <w:rFonts w:ascii="Arial Narrow" w:hAnsi="Arial Narrow" w:cs="Calibri"/>
          <w:sz w:val="20"/>
          <w:szCs w:val="20"/>
        </w:rPr>
        <w:t>Planilha</w:t>
      </w:r>
      <w:r w:rsidR="004016C0" w:rsidRPr="00483868">
        <w:rPr>
          <w:rFonts w:ascii="Arial Narrow" w:hAnsi="Arial Narrow" w:cs="Calibri"/>
          <w:sz w:val="20"/>
          <w:szCs w:val="20"/>
        </w:rPr>
        <w:t xml:space="preserve"> 8</w:t>
      </w:r>
      <w:r w:rsidR="00FC007C" w:rsidRPr="00483868">
        <w:rPr>
          <w:rFonts w:ascii="Arial Narrow" w:hAnsi="Arial Narrow" w:cs="Calibri"/>
          <w:sz w:val="20"/>
          <w:szCs w:val="20"/>
        </w:rPr>
        <w:t>:</w:t>
      </w:r>
      <w:r w:rsidR="00B637A7" w:rsidRPr="00483868">
        <w:rPr>
          <w:rFonts w:ascii="Arial Narrow" w:hAnsi="Arial Narrow" w:cs="Calibri"/>
          <w:sz w:val="20"/>
          <w:szCs w:val="20"/>
        </w:rPr>
        <w:t xml:space="preserve"> </w:t>
      </w:r>
      <w:r w:rsidR="004016C0" w:rsidRPr="00483868">
        <w:rPr>
          <w:rFonts w:ascii="Arial Narrow" w:hAnsi="Arial Narrow" w:cs="Calibri"/>
          <w:sz w:val="20"/>
          <w:szCs w:val="20"/>
        </w:rPr>
        <w:t xml:space="preserve">vacina </w:t>
      </w:r>
      <w:r w:rsidR="00B941BC" w:rsidRPr="00483868">
        <w:rPr>
          <w:rFonts w:ascii="Arial Narrow" w:hAnsi="Arial Narrow" w:cs="Calibri"/>
          <w:b/>
          <w:sz w:val="20"/>
          <w:szCs w:val="20"/>
        </w:rPr>
        <w:t>Abdala</w:t>
      </w:r>
      <w:r w:rsidR="000F35E1" w:rsidRPr="00483868">
        <w:rPr>
          <w:rFonts w:ascii="Arial Narrow" w:hAnsi="Arial Narrow" w:cs="Calibri"/>
          <w:b/>
          <w:sz w:val="20"/>
          <w:szCs w:val="20"/>
        </w:rPr>
        <w:t>,</w:t>
      </w:r>
      <w:r w:rsidR="004016C0" w:rsidRPr="00483868">
        <w:rPr>
          <w:rFonts w:ascii="Arial Narrow" w:hAnsi="Arial Narrow" w:cs="Calibri"/>
          <w:sz w:val="20"/>
          <w:szCs w:val="20"/>
        </w:rPr>
        <w:t xml:space="preserve"> do </w:t>
      </w:r>
      <w:r w:rsidR="00E674E0" w:rsidRPr="00483868">
        <w:rPr>
          <w:rFonts w:ascii="Arial Narrow" w:hAnsi="Arial Narrow" w:cs="Calibri"/>
          <w:sz w:val="20"/>
          <w:szCs w:val="20"/>
        </w:rPr>
        <w:t>Centro de Ingeniería Genética y Biotecnología</w:t>
      </w:r>
      <w:r w:rsidR="004969F1" w:rsidRPr="00483868">
        <w:rPr>
          <w:rFonts w:ascii="Arial Narrow" w:hAnsi="Arial Narrow" w:cs="Calibri"/>
          <w:b/>
          <w:sz w:val="20"/>
          <w:szCs w:val="20"/>
        </w:rPr>
        <w:t>.</w:t>
      </w:r>
    </w:p>
    <w:p w14:paraId="6951BC37" w14:textId="02794ED9" w:rsidR="00480C48" w:rsidRDefault="004969F1" w:rsidP="00CD3420">
      <w:pPr>
        <w:spacing w:after="120" w:line="360" w:lineRule="auto"/>
        <w:ind w:firstLine="567"/>
        <w:jc w:val="both"/>
        <w:rPr>
          <w:rStyle w:val="Hyperlink"/>
          <w:rFonts w:ascii="Arial Narrow" w:hAnsi="Arial Narrow" w:cs="Calibri"/>
          <w:color w:val="auto"/>
          <w:sz w:val="20"/>
          <w:szCs w:val="20"/>
          <w:u w:val="none"/>
        </w:rPr>
      </w:pPr>
      <w:r w:rsidRPr="00615C90">
        <w:rPr>
          <w:rStyle w:val="Hyperlink"/>
          <w:rFonts w:ascii="Arial Narrow" w:hAnsi="Arial Narrow" w:cs="Calibri"/>
          <w:color w:val="auto"/>
          <w:sz w:val="20"/>
          <w:szCs w:val="20"/>
          <w:u w:val="none"/>
        </w:rPr>
        <w:t xml:space="preserve">Dentre os </w:t>
      </w:r>
      <w:r w:rsidR="00FC007C">
        <w:rPr>
          <w:rStyle w:val="Hyperlink"/>
          <w:rFonts w:ascii="Arial Narrow" w:hAnsi="Arial Narrow" w:cs="Calibri"/>
          <w:color w:val="auto"/>
          <w:sz w:val="20"/>
          <w:szCs w:val="20"/>
          <w:u w:val="none"/>
        </w:rPr>
        <w:t>documentos de patente</w:t>
      </w:r>
      <w:r w:rsidR="00FC007C" w:rsidRPr="00615C90">
        <w:rPr>
          <w:rStyle w:val="Hyperlink"/>
          <w:rFonts w:ascii="Arial Narrow" w:hAnsi="Arial Narrow" w:cs="Calibri"/>
          <w:color w:val="auto"/>
          <w:sz w:val="20"/>
          <w:szCs w:val="20"/>
          <w:u w:val="none"/>
        </w:rPr>
        <w:t xml:space="preserve"> </w:t>
      </w:r>
      <w:r w:rsidR="00FC007C">
        <w:rPr>
          <w:rStyle w:val="Hyperlink"/>
          <w:rFonts w:ascii="Arial Narrow" w:hAnsi="Arial Narrow" w:cs="Calibri"/>
          <w:color w:val="auto"/>
          <w:sz w:val="20"/>
          <w:szCs w:val="20"/>
          <w:u w:val="none"/>
        </w:rPr>
        <w:t xml:space="preserve">de cada vacina </w:t>
      </w:r>
      <w:r w:rsidRPr="00615C90">
        <w:rPr>
          <w:rStyle w:val="Hyperlink"/>
          <w:rFonts w:ascii="Arial Narrow" w:hAnsi="Arial Narrow" w:cs="Calibri"/>
          <w:color w:val="auto"/>
          <w:sz w:val="20"/>
          <w:szCs w:val="20"/>
          <w:u w:val="none"/>
        </w:rPr>
        <w:t>selecionados</w:t>
      </w:r>
      <w:r w:rsidR="00FC007C">
        <w:rPr>
          <w:rStyle w:val="Hyperlink"/>
          <w:rFonts w:ascii="Arial Narrow" w:hAnsi="Arial Narrow" w:cs="Calibri"/>
          <w:color w:val="auto"/>
          <w:sz w:val="20"/>
          <w:szCs w:val="20"/>
          <w:u w:val="none"/>
        </w:rPr>
        <w:t xml:space="preserve"> e inseridos nas planilhas 1 a 8,</w:t>
      </w:r>
      <w:r w:rsidRPr="00615C90">
        <w:rPr>
          <w:rStyle w:val="Hyperlink"/>
          <w:rFonts w:ascii="Arial Narrow" w:hAnsi="Arial Narrow" w:cs="Calibri"/>
          <w:color w:val="auto"/>
          <w:sz w:val="20"/>
          <w:szCs w:val="20"/>
          <w:u w:val="none"/>
        </w:rPr>
        <w:t xml:space="preserve"> </w:t>
      </w:r>
      <w:r w:rsidR="009756ED" w:rsidRPr="00615C90">
        <w:rPr>
          <w:rStyle w:val="Hyperlink"/>
          <w:rFonts w:ascii="Arial Narrow" w:hAnsi="Arial Narrow" w:cs="Calibri"/>
          <w:color w:val="auto"/>
          <w:sz w:val="20"/>
          <w:szCs w:val="20"/>
          <w:u w:val="none"/>
        </w:rPr>
        <w:t xml:space="preserve">alguns </w:t>
      </w:r>
      <w:r w:rsidR="001E5D2B">
        <w:rPr>
          <w:rStyle w:val="Hyperlink"/>
          <w:rFonts w:ascii="Arial Narrow" w:hAnsi="Arial Narrow" w:cs="Calibri"/>
          <w:color w:val="auto"/>
          <w:sz w:val="20"/>
          <w:szCs w:val="20"/>
          <w:u w:val="none"/>
        </w:rPr>
        <w:t xml:space="preserve">serão </w:t>
      </w:r>
      <w:r w:rsidR="006738C1">
        <w:rPr>
          <w:rStyle w:val="Hyperlink"/>
          <w:rFonts w:ascii="Arial Narrow" w:hAnsi="Arial Narrow" w:cs="Calibri"/>
          <w:color w:val="auto"/>
          <w:sz w:val="20"/>
          <w:szCs w:val="20"/>
          <w:u w:val="none"/>
        </w:rPr>
        <w:t>enumerados</w:t>
      </w:r>
      <w:r w:rsidR="00920439">
        <w:rPr>
          <w:rStyle w:val="Hyperlink"/>
          <w:rFonts w:ascii="Arial Narrow" w:hAnsi="Arial Narrow" w:cs="Calibri"/>
          <w:color w:val="auto"/>
          <w:sz w:val="20"/>
          <w:szCs w:val="20"/>
          <w:u w:val="none"/>
        </w:rPr>
        <w:t xml:space="preserve"> e discutidos</w:t>
      </w:r>
      <w:r w:rsidR="001E5D2B">
        <w:rPr>
          <w:rStyle w:val="Hyperlink"/>
          <w:rFonts w:ascii="Arial Narrow" w:hAnsi="Arial Narrow" w:cs="Calibri"/>
          <w:color w:val="auto"/>
          <w:sz w:val="20"/>
          <w:szCs w:val="20"/>
          <w:u w:val="none"/>
        </w:rPr>
        <w:t xml:space="preserve"> no corpo do texto</w:t>
      </w:r>
      <w:r w:rsidR="00920439">
        <w:rPr>
          <w:rStyle w:val="Hyperlink"/>
          <w:rFonts w:ascii="Arial Narrow" w:hAnsi="Arial Narrow" w:cs="Calibri"/>
          <w:color w:val="auto"/>
          <w:sz w:val="20"/>
          <w:szCs w:val="20"/>
          <w:u w:val="none"/>
        </w:rPr>
        <w:t>,</w:t>
      </w:r>
      <w:r w:rsidR="001E5D2B">
        <w:rPr>
          <w:rStyle w:val="Hyperlink"/>
          <w:rFonts w:ascii="Arial Narrow" w:hAnsi="Arial Narrow" w:cs="Calibri"/>
          <w:color w:val="auto"/>
          <w:sz w:val="20"/>
          <w:szCs w:val="20"/>
          <w:u w:val="none"/>
        </w:rPr>
        <w:t xml:space="preserve"> </w:t>
      </w:r>
      <w:r w:rsidR="006738C1">
        <w:rPr>
          <w:rStyle w:val="Hyperlink"/>
          <w:rFonts w:ascii="Arial Narrow" w:hAnsi="Arial Narrow" w:cs="Calibri"/>
          <w:color w:val="auto"/>
          <w:sz w:val="20"/>
          <w:szCs w:val="20"/>
          <w:u w:val="none"/>
        </w:rPr>
        <w:t>como forma de</w:t>
      </w:r>
      <w:r w:rsidR="00074704">
        <w:rPr>
          <w:rStyle w:val="Hyperlink"/>
          <w:rFonts w:ascii="Arial Narrow" w:hAnsi="Arial Narrow" w:cs="Calibri"/>
          <w:color w:val="auto"/>
          <w:sz w:val="20"/>
          <w:szCs w:val="20"/>
          <w:u w:val="none"/>
        </w:rPr>
        <w:t xml:space="preserve"> exemplifi</w:t>
      </w:r>
      <w:r w:rsidR="006738C1">
        <w:rPr>
          <w:rStyle w:val="Hyperlink"/>
          <w:rFonts w:ascii="Arial Narrow" w:hAnsi="Arial Narrow" w:cs="Calibri"/>
          <w:color w:val="auto"/>
          <w:sz w:val="20"/>
          <w:szCs w:val="20"/>
          <w:u w:val="none"/>
        </w:rPr>
        <w:t>car</w:t>
      </w:r>
      <w:r w:rsidR="00074704">
        <w:rPr>
          <w:rStyle w:val="Hyperlink"/>
          <w:rFonts w:ascii="Arial Narrow" w:hAnsi="Arial Narrow" w:cs="Calibri"/>
          <w:color w:val="auto"/>
          <w:sz w:val="20"/>
          <w:szCs w:val="20"/>
          <w:u w:val="none"/>
        </w:rPr>
        <w:t xml:space="preserve"> as tecnologias </w:t>
      </w:r>
      <w:r w:rsidR="00B637A7">
        <w:rPr>
          <w:rStyle w:val="Hyperlink"/>
          <w:rFonts w:ascii="Arial Narrow" w:hAnsi="Arial Narrow" w:cs="Calibri"/>
          <w:color w:val="auto"/>
          <w:sz w:val="20"/>
          <w:szCs w:val="20"/>
          <w:u w:val="none"/>
        </w:rPr>
        <w:t>envolvidas</w:t>
      </w:r>
      <w:r w:rsidR="00AE636E">
        <w:rPr>
          <w:rStyle w:val="Hyperlink"/>
          <w:rFonts w:ascii="Arial Narrow" w:hAnsi="Arial Narrow" w:cs="Calibri"/>
          <w:color w:val="auto"/>
          <w:sz w:val="20"/>
          <w:szCs w:val="20"/>
          <w:u w:val="none"/>
        </w:rPr>
        <w:t>.</w:t>
      </w:r>
      <w:r w:rsidR="00074704">
        <w:rPr>
          <w:rStyle w:val="Hyperlink"/>
          <w:rFonts w:ascii="Arial Narrow" w:hAnsi="Arial Narrow" w:cs="Calibri"/>
          <w:color w:val="auto"/>
          <w:sz w:val="20"/>
          <w:szCs w:val="20"/>
          <w:u w:val="none"/>
        </w:rPr>
        <w:t xml:space="preserve"> </w:t>
      </w:r>
    </w:p>
    <w:p w14:paraId="365BC161" w14:textId="1A962274" w:rsidR="00F66B28" w:rsidRDefault="00F66B28" w:rsidP="00CD3420">
      <w:pPr>
        <w:spacing w:after="120" w:line="360" w:lineRule="auto"/>
        <w:ind w:firstLine="567"/>
        <w:jc w:val="both"/>
        <w:rPr>
          <w:rStyle w:val="Hyperlink"/>
          <w:rFonts w:ascii="Arial Narrow" w:hAnsi="Arial Narrow" w:cs="Calibri"/>
          <w:color w:val="auto"/>
          <w:sz w:val="20"/>
          <w:szCs w:val="20"/>
          <w:u w:val="none"/>
        </w:rPr>
      </w:pPr>
      <w:r>
        <w:rPr>
          <w:rStyle w:val="Hyperlink"/>
          <w:rFonts w:ascii="Arial Narrow" w:hAnsi="Arial Narrow" w:cs="Calibri"/>
          <w:color w:val="auto"/>
          <w:sz w:val="20"/>
          <w:szCs w:val="20"/>
          <w:u w:val="none"/>
        </w:rPr>
        <w:t xml:space="preserve">Como é de conhecimento, </w:t>
      </w:r>
      <w:r w:rsidR="00B637A7">
        <w:rPr>
          <w:rStyle w:val="Hyperlink"/>
          <w:rFonts w:ascii="Arial Narrow" w:hAnsi="Arial Narrow" w:cs="Calibri"/>
          <w:color w:val="auto"/>
          <w:sz w:val="20"/>
          <w:szCs w:val="20"/>
          <w:u w:val="none"/>
        </w:rPr>
        <w:t xml:space="preserve">um mesmo </w:t>
      </w:r>
      <w:r>
        <w:rPr>
          <w:rStyle w:val="Hyperlink"/>
          <w:rFonts w:ascii="Arial Narrow" w:hAnsi="Arial Narrow" w:cs="Calibri"/>
          <w:color w:val="auto"/>
          <w:sz w:val="20"/>
          <w:szCs w:val="20"/>
          <w:u w:val="none"/>
        </w:rPr>
        <w:t xml:space="preserve">pedido de patente </w:t>
      </w:r>
      <w:r w:rsidR="00BF6E1A">
        <w:rPr>
          <w:rStyle w:val="Hyperlink"/>
          <w:rFonts w:ascii="Arial Narrow" w:hAnsi="Arial Narrow" w:cs="Calibri"/>
          <w:color w:val="auto"/>
          <w:sz w:val="20"/>
          <w:szCs w:val="20"/>
          <w:u w:val="none"/>
        </w:rPr>
        <w:t xml:space="preserve">pode ser </w:t>
      </w:r>
      <w:r>
        <w:rPr>
          <w:rStyle w:val="Hyperlink"/>
          <w:rFonts w:ascii="Arial Narrow" w:hAnsi="Arial Narrow" w:cs="Calibri"/>
          <w:color w:val="auto"/>
          <w:sz w:val="20"/>
          <w:szCs w:val="20"/>
          <w:u w:val="none"/>
        </w:rPr>
        <w:t>depositado em diversos países</w:t>
      </w:r>
      <w:r w:rsidR="00BF6E1A">
        <w:rPr>
          <w:rStyle w:val="Hyperlink"/>
          <w:rFonts w:ascii="Arial Narrow" w:hAnsi="Arial Narrow" w:cs="Calibri"/>
          <w:color w:val="auto"/>
          <w:sz w:val="20"/>
          <w:szCs w:val="20"/>
          <w:u w:val="none"/>
        </w:rPr>
        <w:t>,</w:t>
      </w:r>
      <w:r>
        <w:rPr>
          <w:rStyle w:val="Hyperlink"/>
          <w:rFonts w:ascii="Arial Narrow" w:hAnsi="Arial Narrow" w:cs="Calibri"/>
          <w:color w:val="auto"/>
          <w:sz w:val="20"/>
          <w:szCs w:val="20"/>
          <w:u w:val="none"/>
        </w:rPr>
        <w:t xml:space="preserve"> </w:t>
      </w:r>
      <w:r w:rsidR="00BF6E1A">
        <w:rPr>
          <w:rStyle w:val="Hyperlink"/>
          <w:rFonts w:ascii="Arial Narrow" w:hAnsi="Arial Narrow" w:cs="Calibri"/>
          <w:color w:val="auto"/>
          <w:sz w:val="20"/>
          <w:szCs w:val="20"/>
          <w:u w:val="none"/>
        </w:rPr>
        <w:t xml:space="preserve">possuindo </w:t>
      </w:r>
      <w:r>
        <w:rPr>
          <w:rStyle w:val="Hyperlink"/>
          <w:rFonts w:ascii="Arial Narrow" w:hAnsi="Arial Narrow" w:cs="Calibri"/>
          <w:color w:val="auto"/>
          <w:sz w:val="20"/>
          <w:szCs w:val="20"/>
          <w:u w:val="none"/>
        </w:rPr>
        <w:t>um mesmo pedido de priori</w:t>
      </w:r>
      <w:r w:rsidR="00D03BAB">
        <w:rPr>
          <w:rStyle w:val="Hyperlink"/>
          <w:rFonts w:ascii="Arial Narrow" w:hAnsi="Arial Narrow" w:cs="Calibri"/>
          <w:color w:val="auto"/>
          <w:sz w:val="20"/>
          <w:szCs w:val="20"/>
          <w:u w:val="none"/>
        </w:rPr>
        <w:t>dade</w:t>
      </w:r>
      <w:r w:rsidR="00BF6E1A">
        <w:rPr>
          <w:rStyle w:val="Hyperlink"/>
          <w:rFonts w:ascii="Arial Narrow" w:hAnsi="Arial Narrow" w:cs="Calibri"/>
          <w:color w:val="auto"/>
          <w:sz w:val="20"/>
          <w:szCs w:val="20"/>
          <w:u w:val="none"/>
        </w:rPr>
        <w:t>,</w:t>
      </w:r>
      <w:r w:rsidR="00D03BAB">
        <w:rPr>
          <w:rStyle w:val="Hyperlink"/>
          <w:rFonts w:ascii="Arial Narrow" w:hAnsi="Arial Narrow" w:cs="Calibri"/>
          <w:color w:val="auto"/>
          <w:sz w:val="20"/>
          <w:szCs w:val="20"/>
          <w:u w:val="none"/>
        </w:rPr>
        <w:t xml:space="preserve"> e são</w:t>
      </w:r>
      <w:r w:rsidR="00920439">
        <w:rPr>
          <w:rStyle w:val="Hyperlink"/>
          <w:rFonts w:ascii="Arial Narrow" w:hAnsi="Arial Narrow" w:cs="Calibri"/>
          <w:color w:val="auto"/>
          <w:sz w:val="20"/>
          <w:szCs w:val="20"/>
          <w:u w:val="none"/>
        </w:rPr>
        <w:t>, portanto</w:t>
      </w:r>
      <w:r w:rsidR="00BF6E1A">
        <w:rPr>
          <w:rStyle w:val="Hyperlink"/>
          <w:rFonts w:ascii="Arial Narrow" w:hAnsi="Arial Narrow" w:cs="Calibri"/>
          <w:color w:val="auto"/>
          <w:sz w:val="20"/>
          <w:szCs w:val="20"/>
          <w:u w:val="none"/>
        </w:rPr>
        <w:t xml:space="preserve"> </w:t>
      </w:r>
      <w:r>
        <w:rPr>
          <w:rStyle w:val="Hyperlink"/>
          <w:rFonts w:ascii="Arial Narrow" w:hAnsi="Arial Narrow" w:cs="Calibri"/>
          <w:color w:val="auto"/>
          <w:sz w:val="20"/>
          <w:szCs w:val="20"/>
          <w:u w:val="none"/>
        </w:rPr>
        <w:t xml:space="preserve">considerados da mesma família de </w:t>
      </w:r>
      <w:r w:rsidR="00BF6E1A">
        <w:rPr>
          <w:rStyle w:val="Hyperlink"/>
          <w:rFonts w:ascii="Arial Narrow" w:hAnsi="Arial Narrow" w:cs="Calibri"/>
          <w:color w:val="auto"/>
          <w:sz w:val="20"/>
          <w:szCs w:val="20"/>
          <w:u w:val="none"/>
        </w:rPr>
        <w:t>patentes</w:t>
      </w:r>
      <w:r>
        <w:rPr>
          <w:rStyle w:val="Hyperlink"/>
          <w:rFonts w:ascii="Arial Narrow" w:hAnsi="Arial Narrow" w:cs="Calibri"/>
          <w:color w:val="auto"/>
          <w:sz w:val="20"/>
          <w:szCs w:val="20"/>
          <w:u w:val="none"/>
        </w:rPr>
        <w:t>.</w:t>
      </w:r>
      <w:r w:rsidR="00920439">
        <w:rPr>
          <w:rStyle w:val="Hyperlink"/>
          <w:rFonts w:ascii="Arial Narrow" w:hAnsi="Arial Narrow" w:cs="Calibri"/>
          <w:color w:val="auto"/>
          <w:sz w:val="20"/>
          <w:szCs w:val="20"/>
          <w:u w:val="none"/>
        </w:rPr>
        <w:t xml:space="preserve"> Neste estudo, somente um dos documentos de cada família foi citado.</w:t>
      </w:r>
      <w:r>
        <w:rPr>
          <w:rStyle w:val="Hyperlink"/>
          <w:rFonts w:ascii="Arial Narrow" w:hAnsi="Arial Narrow" w:cs="Calibri"/>
          <w:color w:val="auto"/>
          <w:sz w:val="20"/>
          <w:szCs w:val="20"/>
          <w:u w:val="none"/>
        </w:rPr>
        <w:t xml:space="preserve"> Nos casos em que a fam</w:t>
      </w:r>
      <w:r w:rsidR="00D03BAB">
        <w:rPr>
          <w:rStyle w:val="Hyperlink"/>
          <w:rFonts w:ascii="Arial Narrow" w:hAnsi="Arial Narrow" w:cs="Calibri"/>
          <w:color w:val="auto"/>
          <w:sz w:val="20"/>
          <w:szCs w:val="20"/>
          <w:u w:val="none"/>
        </w:rPr>
        <w:t>ília inclui</w:t>
      </w:r>
      <w:r>
        <w:rPr>
          <w:rStyle w:val="Hyperlink"/>
          <w:rFonts w:ascii="Arial Narrow" w:hAnsi="Arial Narrow" w:cs="Calibri"/>
          <w:color w:val="auto"/>
          <w:sz w:val="20"/>
          <w:szCs w:val="20"/>
          <w:u w:val="none"/>
        </w:rPr>
        <w:t xml:space="preserve"> um documento de patente depositado no Brasil, este </w:t>
      </w:r>
      <w:r w:rsidR="00920439">
        <w:rPr>
          <w:rStyle w:val="Hyperlink"/>
          <w:rFonts w:ascii="Arial Narrow" w:hAnsi="Arial Narrow" w:cs="Calibri"/>
          <w:color w:val="auto"/>
          <w:sz w:val="20"/>
          <w:szCs w:val="20"/>
          <w:u w:val="none"/>
        </w:rPr>
        <w:t xml:space="preserve">foi </w:t>
      </w:r>
      <w:r w:rsidR="00D03BAB">
        <w:rPr>
          <w:rStyle w:val="Hyperlink"/>
          <w:rFonts w:ascii="Arial Narrow" w:hAnsi="Arial Narrow" w:cs="Calibri"/>
          <w:color w:val="auto"/>
          <w:sz w:val="20"/>
          <w:szCs w:val="20"/>
          <w:u w:val="none"/>
        </w:rPr>
        <w:t xml:space="preserve">o </w:t>
      </w:r>
      <w:r w:rsidR="00920439">
        <w:rPr>
          <w:rStyle w:val="Hyperlink"/>
          <w:rFonts w:ascii="Arial Narrow" w:hAnsi="Arial Narrow" w:cs="Calibri"/>
          <w:color w:val="auto"/>
          <w:sz w:val="20"/>
          <w:szCs w:val="20"/>
          <w:u w:val="none"/>
        </w:rPr>
        <w:t xml:space="preserve">selecionado como o representante e </w:t>
      </w:r>
      <w:r w:rsidR="00D03BAB">
        <w:rPr>
          <w:rStyle w:val="Hyperlink"/>
          <w:rFonts w:ascii="Arial Narrow" w:hAnsi="Arial Narrow" w:cs="Calibri"/>
          <w:color w:val="auto"/>
          <w:sz w:val="20"/>
          <w:szCs w:val="20"/>
          <w:u w:val="none"/>
        </w:rPr>
        <w:t>citado na plani</w:t>
      </w:r>
      <w:r>
        <w:rPr>
          <w:rStyle w:val="Hyperlink"/>
          <w:rFonts w:ascii="Arial Narrow" w:hAnsi="Arial Narrow" w:cs="Calibri"/>
          <w:color w:val="auto"/>
          <w:sz w:val="20"/>
          <w:szCs w:val="20"/>
          <w:u w:val="none"/>
        </w:rPr>
        <w:t>lha</w:t>
      </w:r>
      <w:r w:rsidR="006738C1">
        <w:rPr>
          <w:rStyle w:val="Hyperlink"/>
          <w:rFonts w:ascii="Arial Narrow" w:hAnsi="Arial Narrow" w:cs="Calibri"/>
          <w:color w:val="auto"/>
          <w:sz w:val="20"/>
          <w:szCs w:val="20"/>
          <w:u w:val="none"/>
        </w:rPr>
        <w:t xml:space="preserve"> </w:t>
      </w:r>
      <w:r w:rsidR="00D03BAB">
        <w:rPr>
          <w:rStyle w:val="Hyperlink"/>
          <w:rFonts w:ascii="Arial Narrow" w:hAnsi="Arial Narrow" w:cs="Calibri"/>
          <w:color w:val="auto"/>
          <w:sz w:val="20"/>
          <w:szCs w:val="20"/>
          <w:u w:val="none"/>
        </w:rPr>
        <w:t>e ao longo do texto deste trabalho</w:t>
      </w:r>
      <w:r>
        <w:rPr>
          <w:rStyle w:val="Hyperlink"/>
          <w:rFonts w:ascii="Arial Narrow" w:hAnsi="Arial Narrow" w:cs="Calibri"/>
          <w:color w:val="auto"/>
          <w:sz w:val="20"/>
          <w:szCs w:val="20"/>
          <w:u w:val="none"/>
        </w:rPr>
        <w:t xml:space="preserve">. </w:t>
      </w:r>
      <w:r w:rsidR="00920439">
        <w:rPr>
          <w:rStyle w:val="Hyperlink"/>
          <w:rFonts w:ascii="Arial Narrow" w:hAnsi="Arial Narrow" w:cs="Calibri"/>
          <w:color w:val="auto"/>
          <w:sz w:val="20"/>
          <w:szCs w:val="20"/>
          <w:u w:val="none"/>
        </w:rPr>
        <w:t xml:space="preserve">Nos casos em que a </w:t>
      </w:r>
      <w:r w:rsidR="00D03BAB">
        <w:rPr>
          <w:rStyle w:val="Hyperlink"/>
          <w:rFonts w:ascii="Arial Narrow" w:hAnsi="Arial Narrow" w:cs="Calibri"/>
          <w:color w:val="auto"/>
          <w:sz w:val="20"/>
          <w:szCs w:val="20"/>
          <w:u w:val="none"/>
        </w:rPr>
        <w:t>família</w:t>
      </w:r>
      <w:r>
        <w:rPr>
          <w:rStyle w:val="Hyperlink"/>
          <w:rFonts w:ascii="Arial Narrow" w:hAnsi="Arial Narrow" w:cs="Calibri"/>
          <w:color w:val="auto"/>
          <w:sz w:val="20"/>
          <w:szCs w:val="20"/>
          <w:u w:val="none"/>
        </w:rPr>
        <w:t xml:space="preserve"> não possu</w:t>
      </w:r>
      <w:r w:rsidR="00920439">
        <w:rPr>
          <w:rStyle w:val="Hyperlink"/>
          <w:rFonts w:ascii="Arial Narrow" w:hAnsi="Arial Narrow" w:cs="Calibri"/>
          <w:color w:val="auto"/>
          <w:sz w:val="20"/>
          <w:szCs w:val="20"/>
          <w:u w:val="none"/>
        </w:rPr>
        <w:t>i</w:t>
      </w:r>
      <w:r w:rsidR="008A5E44">
        <w:rPr>
          <w:rStyle w:val="Hyperlink"/>
          <w:rFonts w:ascii="Arial Narrow" w:hAnsi="Arial Narrow" w:cs="Calibri"/>
          <w:color w:val="auto"/>
          <w:sz w:val="20"/>
          <w:szCs w:val="20"/>
          <w:u w:val="none"/>
        </w:rPr>
        <w:t xml:space="preserve"> </w:t>
      </w:r>
      <w:r>
        <w:rPr>
          <w:rStyle w:val="Hyperlink"/>
          <w:rFonts w:ascii="Arial Narrow" w:hAnsi="Arial Narrow" w:cs="Calibri"/>
          <w:color w:val="auto"/>
          <w:sz w:val="20"/>
          <w:szCs w:val="20"/>
          <w:u w:val="none"/>
        </w:rPr>
        <w:t>o correspondente brasileiro</w:t>
      </w:r>
      <w:r w:rsidR="00BF6E1A">
        <w:rPr>
          <w:rStyle w:val="Hyperlink"/>
          <w:rFonts w:ascii="Arial Narrow" w:hAnsi="Arial Narrow" w:cs="Calibri"/>
          <w:color w:val="auto"/>
          <w:sz w:val="20"/>
          <w:szCs w:val="20"/>
          <w:u w:val="none"/>
        </w:rPr>
        <w:t xml:space="preserve"> identificado</w:t>
      </w:r>
      <w:r w:rsidR="00BF6E1A">
        <w:rPr>
          <w:rStyle w:val="Refdenotaderodap"/>
          <w:rFonts w:ascii="Arial Narrow" w:hAnsi="Arial Narrow" w:cs="Calibri"/>
          <w:sz w:val="20"/>
          <w:szCs w:val="20"/>
        </w:rPr>
        <w:footnoteReference w:id="2"/>
      </w:r>
      <w:r>
        <w:rPr>
          <w:rStyle w:val="Hyperlink"/>
          <w:rFonts w:ascii="Arial Narrow" w:hAnsi="Arial Narrow" w:cs="Calibri"/>
          <w:color w:val="auto"/>
          <w:sz w:val="20"/>
          <w:szCs w:val="20"/>
          <w:u w:val="none"/>
        </w:rPr>
        <w:t xml:space="preserve">, </w:t>
      </w:r>
      <w:r w:rsidR="00920439">
        <w:rPr>
          <w:rStyle w:val="Hyperlink"/>
          <w:rFonts w:ascii="Arial Narrow" w:hAnsi="Arial Narrow" w:cs="Calibri"/>
          <w:color w:val="auto"/>
          <w:sz w:val="20"/>
          <w:szCs w:val="20"/>
          <w:u w:val="none"/>
        </w:rPr>
        <w:t xml:space="preserve">foi </w:t>
      </w:r>
      <w:r>
        <w:rPr>
          <w:rStyle w:val="Hyperlink"/>
          <w:rFonts w:ascii="Arial Narrow" w:hAnsi="Arial Narrow" w:cs="Calibri"/>
          <w:color w:val="auto"/>
          <w:sz w:val="20"/>
          <w:szCs w:val="20"/>
          <w:u w:val="none"/>
        </w:rPr>
        <w:t xml:space="preserve">citado o documento de patente depositado no país de origem da empresa </w:t>
      </w:r>
      <w:r w:rsidR="00D03BAB">
        <w:rPr>
          <w:rStyle w:val="Hyperlink"/>
          <w:rFonts w:ascii="Arial Narrow" w:hAnsi="Arial Narrow" w:cs="Calibri"/>
          <w:color w:val="auto"/>
          <w:sz w:val="20"/>
          <w:szCs w:val="20"/>
          <w:u w:val="none"/>
        </w:rPr>
        <w:t>titular do pedido</w:t>
      </w:r>
      <w:r>
        <w:rPr>
          <w:rStyle w:val="Hyperlink"/>
          <w:rFonts w:ascii="Arial Narrow" w:hAnsi="Arial Narrow" w:cs="Calibri"/>
          <w:color w:val="auto"/>
          <w:sz w:val="20"/>
          <w:szCs w:val="20"/>
          <w:u w:val="none"/>
        </w:rPr>
        <w:t xml:space="preserve"> ou um documento </w:t>
      </w:r>
      <w:r w:rsidR="00D03BAB">
        <w:rPr>
          <w:rStyle w:val="Hyperlink"/>
          <w:rFonts w:ascii="Arial Narrow" w:hAnsi="Arial Narrow" w:cs="Calibri"/>
          <w:color w:val="auto"/>
          <w:sz w:val="20"/>
          <w:szCs w:val="20"/>
          <w:u w:val="none"/>
        </w:rPr>
        <w:t xml:space="preserve">depositado em outro país, em geral </w:t>
      </w:r>
      <w:r>
        <w:rPr>
          <w:rStyle w:val="Hyperlink"/>
          <w:rFonts w:ascii="Arial Narrow" w:hAnsi="Arial Narrow" w:cs="Calibri"/>
          <w:color w:val="auto"/>
          <w:sz w:val="20"/>
          <w:szCs w:val="20"/>
          <w:u w:val="none"/>
        </w:rPr>
        <w:t>redigido em inglês.</w:t>
      </w:r>
    </w:p>
    <w:p w14:paraId="73933BC3" w14:textId="325DBA77" w:rsidR="001F1AD2" w:rsidRDefault="00875B1E" w:rsidP="00CD3420">
      <w:pPr>
        <w:spacing w:after="120" w:line="360" w:lineRule="auto"/>
        <w:ind w:firstLine="567"/>
        <w:jc w:val="both"/>
        <w:rPr>
          <w:rStyle w:val="Hyperlink"/>
          <w:rFonts w:ascii="Arial Narrow" w:hAnsi="Arial Narrow" w:cs="Calibri"/>
          <w:color w:val="auto"/>
          <w:sz w:val="20"/>
          <w:szCs w:val="20"/>
          <w:u w:val="none"/>
        </w:rPr>
      </w:pPr>
      <w:r w:rsidRPr="00BA3345">
        <w:rPr>
          <w:rStyle w:val="Hyperlink"/>
          <w:rFonts w:ascii="Arial Narrow" w:hAnsi="Arial Narrow" w:cs="Calibri"/>
          <w:color w:val="auto"/>
          <w:sz w:val="20"/>
          <w:szCs w:val="20"/>
          <w:u w:val="none"/>
        </w:rPr>
        <w:t>Nas planilhas 1 a 8, foram incluídas as seguintes informações:</w:t>
      </w:r>
      <w:r w:rsidR="001F1AD2">
        <w:rPr>
          <w:rStyle w:val="Hyperlink"/>
          <w:rFonts w:ascii="Arial Narrow" w:hAnsi="Arial Narrow" w:cs="Calibri"/>
          <w:color w:val="auto"/>
          <w:sz w:val="20"/>
          <w:szCs w:val="20"/>
          <w:u w:val="none"/>
        </w:rPr>
        <w:t xml:space="preserve"> número do documento </w:t>
      </w:r>
      <w:r w:rsidR="001F1AD2" w:rsidRPr="00BA3345">
        <w:rPr>
          <w:rStyle w:val="Hyperlink"/>
          <w:rFonts w:ascii="Arial Narrow" w:hAnsi="Arial Narrow" w:cs="Calibri"/>
          <w:color w:val="auto"/>
          <w:sz w:val="20"/>
          <w:szCs w:val="20"/>
          <w:u w:val="none"/>
        </w:rPr>
        <w:t>(</w:t>
      </w:r>
      <w:r w:rsidR="001F1AD2" w:rsidRPr="00BA3345">
        <w:rPr>
          <w:rStyle w:val="Hyperlink"/>
          <w:rFonts w:ascii="Arial Narrow" w:hAnsi="Arial Narrow" w:cs="Calibri"/>
          <w:i/>
          <w:color w:val="auto"/>
          <w:sz w:val="20"/>
          <w:szCs w:val="20"/>
          <w:u w:val="none"/>
        </w:rPr>
        <w:t>publication</w:t>
      </w:r>
      <w:r w:rsidR="008A5E44">
        <w:rPr>
          <w:rStyle w:val="Hyperlink"/>
          <w:rFonts w:ascii="Arial Narrow" w:hAnsi="Arial Narrow" w:cs="Calibri"/>
          <w:i/>
          <w:color w:val="auto"/>
          <w:sz w:val="20"/>
          <w:szCs w:val="20"/>
          <w:u w:val="none"/>
        </w:rPr>
        <w:t xml:space="preserve"> number</w:t>
      </w:r>
      <w:r w:rsidR="001F1AD2" w:rsidRPr="00BA3345">
        <w:rPr>
          <w:rStyle w:val="Hyperlink"/>
          <w:rFonts w:ascii="Arial Narrow" w:hAnsi="Arial Narrow" w:cs="Calibri"/>
          <w:color w:val="auto"/>
          <w:sz w:val="20"/>
          <w:szCs w:val="20"/>
          <w:u w:val="none"/>
        </w:rPr>
        <w:t>),</w:t>
      </w:r>
      <w:r w:rsidR="001F1AD2">
        <w:rPr>
          <w:rStyle w:val="Hyperlink"/>
          <w:rFonts w:ascii="Arial Narrow" w:hAnsi="Arial Narrow" w:cs="Calibri"/>
          <w:color w:val="auto"/>
          <w:sz w:val="20"/>
          <w:szCs w:val="20"/>
          <w:u w:val="none"/>
        </w:rPr>
        <w:t xml:space="preserve"> com o </w:t>
      </w:r>
      <w:r w:rsidR="001F1AD2" w:rsidRPr="00A1072B">
        <w:rPr>
          <w:rStyle w:val="Hyperlink"/>
          <w:rFonts w:ascii="Arial Narrow" w:hAnsi="Arial Narrow" w:cs="Calibri"/>
          <w:i/>
          <w:color w:val="auto"/>
          <w:sz w:val="20"/>
          <w:szCs w:val="20"/>
          <w:u w:val="none"/>
        </w:rPr>
        <w:t>hipe</w:t>
      </w:r>
      <w:r w:rsidR="001F1AD2" w:rsidRPr="00430B74">
        <w:rPr>
          <w:rStyle w:val="Hyperlink"/>
          <w:rFonts w:ascii="Arial Narrow" w:hAnsi="Arial Narrow" w:cs="Calibri"/>
          <w:i/>
          <w:color w:val="auto"/>
          <w:sz w:val="20"/>
          <w:szCs w:val="20"/>
          <w:u w:val="none"/>
        </w:rPr>
        <w:t>r</w:t>
      </w:r>
      <w:r w:rsidR="001F1AD2" w:rsidRPr="00A1072B">
        <w:rPr>
          <w:rStyle w:val="Hyperlink"/>
          <w:rFonts w:ascii="Arial Narrow" w:hAnsi="Arial Narrow" w:cs="Calibri"/>
          <w:i/>
          <w:color w:val="auto"/>
          <w:sz w:val="20"/>
          <w:szCs w:val="20"/>
          <w:u w:val="none"/>
        </w:rPr>
        <w:t xml:space="preserve">link </w:t>
      </w:r>
      <w:r w:rsidR="001F1AD2" w:rsidRPr="00A1072B">
        <w:rPr>
          <w:rStyle w:val="Hyperlink"/>
          <w:rFonts w:ascii="Arial Narrow" w:hAnsi="Arial Narrow" w:cs="Calibri"/>
          <w:color w:val="auto"/>
          <w:sz w:val="20"/>
          <w:szCs w:val="20"/>
          <w:u w:val="none"/>
        </w:rPr>
        <w:t xml:space="preserve">associado </w:t>
      </w:r>
      <w:r w:rsidR="001F1AD2">
        <w:rPr>
          <w:rStyle w:val="Hyperlink"/>
          <w:rFonts w:ascii="Arial Narrow" w:hAnsi="Arial Narrow" w:cs="Calibri"/>
          <w:color w:val="auto"/>
          <w:sz w:val="20"/>
          <w:szCs w:val="20"/>
          <w:u w:val="none"/>
        </w:rPr>
        <w:t>para visualização do documento, data de publicação (</w:t>
      </w:r>
      <w:r w:rsidR="001F1AD2" w:rsidRPr="00A1072B">
        <w:rPr>
          <w:rStyle w:val="Hyperlink"/>
          <w:rFonts w:ascii="Arial Narrow" w:hAnsi="Arial Narrow" w:cs="Calibri"/>
          <w:i/>
          <w:color w:val="auto"/>
          <w:sz w:val="20"/>
          <w:szCs w:val="20"/>
          <w:u w:val="none"/>
        </w:rPr>
        <w:t>publication dat</w:t>
      </w:r>
      <w:r w:rsidR="008A5E44">
        <w:rPr>
          <w:rStyle w:val="Hyperlink"/>
          <w:rFonts w:ascii="Arial Narrow" w:hAnsi="Arial Narrow" w:cs="Calibri"/>
          <w:i/>
          <w:color w:val="auto"/>
          <w:sz w:val="20"/>
          <w:szCs w:val="20"/>
          <w:u w:val="none"/>
        </w:rPr>
        <w:t>e</w:t>
      </w:r>
      <w:r w:rsidR="001F1AD2">
        <w:rPr>
          <w:rStyle w:val="Hyperlink"/>
          <w:rFonts w:ascii="Arial Narrow" w:hAnsi="Arial Narrow" w:cs="Calibri"/>
          <w:color w:val="auto"/>
          <w:sz w:val="20"/>
          <w:szCs w:val="20"/>
          <w:u w:val="none"/>
        </w:rPr>
        <w:t xml:space="preserve">), </w:t>
      </w:r>
      <w:r w:rsidR="001F1AD2" w:rsidRPr="00BA3345">
        <w:rPr>
          <w:rStyle w:val="Hyperlink"/>
          <w:rFonts w:ascii="Arial Narrow" w:hAnsi="Arial Narrow" w:cs="Calibri"/>
          <w:color w:val="auto"/>
          <w:sz w:val="20"/>
          <w:szCs w:val="20"/>
          <w:u w:val="none"/>
        </w:rPr>
        <w:t>data da publicação (</w:t>
      </w:r>
      <w:r w:rsidR="001F1AD2" w:rsidRPr="00BA3345">
        <w:rPr>
          <w:rStyle w:val="Hyperlink"/>
          <w:rFonts w:ascii="Arial Narrow" w:hAnsi="Arial Narrow" w:cs="Calibri"/>
          <w:i/>
          <w:color w:val="auto"/>
          <w:sz w:val="20"/>
          <w:szCs w:val="20"/>
          <w:u w:val="none"/>
        </w:rPr>
        <w:t>a</w:t>
      </w:r>
      <w:r w:rsidR="008A5E44">
        <w:rPr>
          <w:rStyle w:val="Hyperlink"/>
          <w:rFonts w:ascii="Arial Narrow" w:hAnsi="Arial Narrow" w:cs="Calibri"/>
          <w:i/>
          <w:color w:val="auto"/>
          <w:sz w:val="20"/>
          <w:szCs w:val="20"/>
          <w:u w:val="none"/>
        </w:rPr>
        <w:t>p</w:t>
      </w:r>
      <w:r w:rsidR="001F1AD2" w:rsidRPr="00BA3345">
        <w:rPr>
          <w:rStyle w:val="Hyperlink"/>
          <w:rFonts w:ascii="Arial Narrow" w:hAnsi="Arial Narrow" w:cs="Calibri"/>
          <w:i/>
          <w:color w:val="auto"/>
          <w:sz w:val="20"/>
          <w:szCs w:val="20"/>
          <w:u w:val="none"/>
        </w:rPr>
        <w:t>pllication date</w:t>
      </w:r>
      <w:r w:rsidR="001F1AD2">
        <w:rPr>
          <w:rStyle w:val="Hyperlink"/>
          <w:rFonts w:ascii="Arial Narrow" w:hAnsi="Arial Narrow" w:cs="Calibri"/>
          <w:color w:val="auto"/>
          <w:sz w:val="20"/>
          <w:szCs w:val="20"/>
          <w:u w:val="none"/>
        </w:rPr>
        <w:t>), depositante (</w:t>
      </w:r>
      <w:r w:rsidR="001F1AD2" w:rsidRPr="00BA3345">
        <w:rPr>
          <w:rStyle w:val="Hyperlink"/>
          <w:rFonts w:ascii="Arial Narrow" w:hAnsi="Arial Narrow" w:cs="Calibri"/>
          <w:i/>
          <w:color w:val="auto"/>
          <w:sz w:val="20"/>
          <w:szCs w:val="20"/>
          <w:u w:val="none"/>
        </w:rPr>
        <w:t>Optimized assign</w:t>
      </w:r>
      <w:r w:rsidR="008A5E44">
        <w:rPr>
          <w:rStyle w:val="Hyperlink"/>
          <w:rFonts w:ascii="Arial Narrow" w:hAnsi="Arial Narrow" w:cs="Calibri"/>
          <w:i/>
          <w:color w:val="auto"/>
          <w:sz w:val="20"/>
          <w:szCs w:val="20"/>
          <w:u w:val="none"/>
        </w:rPr>
        <w:t>e</w:t>
      </w:r>
      <w:r w:rsidR="001F1AD2" w:rsidRPr="00BA3345">
        <w:rPr>
          <w:rStyle w:val="Hyperlink"/>
          <w:rFonts w:ascii="Arial Narrow" w:hAnsi="Arial Narrow" w:cs="Calibri"/>
          <w:i/>
          <w:color w:val="auto"/>
          <w:sz w:val="20"/>
          <w:szCs w:val="20"/>
          <w:u w:val="none"/>
        </w:rPr>
        <w:t>e</w:t>
      </w:r>
      <w:r w:rsidR="001F1AD2">
        <w:rPr>
          <w:rStyle w:val="Hyperlink"/>
          <w:rFonts w:ascii="Arial Narrow" w:hAnsi="Arial Narrow" w:cs="Calibri"/>
          <w:color w:val="auto"/>
          <w:sz w:val="20"/>
          <w:szCs w:val="20"/>
          <w:u w:val="none"/>
        </w:rPr>
        <w:t xml:space="preserve">), </w:t>
      </w:r>
      <w:r w:rsidR="001F1AD2" w:rsidRPr="00BA3345">
        <w:rPr>
          <w:rStyle w:val="Hyperlink"/>
          <w:rFonts w:ascii="Arial Narrow" w:hAnsi="Arial Narrow" w:cs="Calibri"/>
          <w:color w:val="auto"/>
          <w:sz w:val="20"/>
          <w:szCs w:val="20"/>
          <w:u w:val="none"/>
        </w:rPr>
        <w:t>título (</w:t>
      </w:r>
      <w:r w:rsidR="001F1AD2" w:rsidRPr="00BA3345">
        <w:rPr>
          <w:rStyle w:val="Hyperlink"/>
          <w:rFonts w:ascii="Arial Narrow" w:hAnsi="Arial Narrow" w:cs="Calibri"/>
          <w:i/>
          <w:color w:val="auto"/>
          <w:sz w:val="20"/>
          <w:szCs w:val="20"/>
          <w:u w:val="none"/>
        </w:rPr>
        <w:t>title original e DWPI</w:t>
      </w:r>
      <w:r w:rsidR="001F1AD2" w:rsidRPr="00BA3345">
        <w:rPr>
          <w:rStyle w:val="Hyperlink"/>
          <w:rFonts w:ascii="Arial Narrow" w:hAnsi="Arial Narrow" w:cs="Calibri"/>
          <w:color w:val="auto"/>
          <w:sz w:val="20"/>
          <w:szCs w:val="20"/>
          <w:u w:val="none"/>
        </w:rPr>
        <w:t xml:space="preserve">), </w:t>
      </w:r>
      <w:r w:rsidR="001F1AD2">
        <w:rPr>
          <w:rStyle w:val="Hyperlink"/>
          <w:rFonts w:ascii="Arial Narrow" w:hAnsi="Arial Narrow" w:cs="Calibri"/>
          <w:color w:val="auto"/>
          <w:sz w:val="20"/>
          <w:szCs w:val="20"/>
          <w:u w:val="none"/>
        </w:rPr>
        <w:t>resumo (</w:t>
      </w:r>
      <w:r w:rsidR="001F1AD2" w:rsidRPr="00BA3345">
        <w:rPr>
          <w:rStyle w:val="Hyperlink"/>
          <w:rFonts w:ascii="Arial Narrow" w:hAnsi="Arial Narrow" w:cs="Calibri"/>
          <w:i/>
          <w:color w:val="auto"/>
          <w:sz w:val="20"/>
          <w:szCs w:val="20"/>
          <w:u w:val="none"/>
        </w:rPr>
        <w:t>Abstract DWPI</w:t>
      </w:r>
      <w:r w:rsidR="001F1AD2">
        <w:rPr>
          <w:rStyle w:val="Hyperlink"/>
          <w:rFonts w:ascii="Arial Narrow" w:hAnsi="Arial Narrow" w:cs="Calibri"/>
          <w:color w:val="auto"/>
          <w:sz w:val="20"/>
          <w:szCs w:val="20"/>
          <w:u w:val="none"/>
        </w:rPr>
        <w:t>), reivindicação principal (claims),</w:t>
      </w:r>
      <w:r w:rsidR="001F1AD2" w:rsidRPr="008A63DE">
        <w:rPr>
          <w:rFonts w:ascii="Arial Narrow" w:hAnsi="Arial Narrow" w:cs="Calibri"/>
          <w:sz w:val="20"/>
          <w:szCs w:val="20"/>
        </w:rPr>
        <w:t xml:space="preserve"> </w:t>
      </w:r>
      <w:r w:rsidR="001F1AD2">
        <w:rPr>
          <w:rFonts w:ascii="Arial Narrow" w:hAnsi="Arial Narrow" w:cs="Calibri"/>
          <w:sz w:val="20"/>
          <w:szCs w:val="20"/>
        </w:rPr>
        <w:t xml:space="preserve">número do documento de </w:t>
      </w:r>
      <w:r w:rsidR="001F1AD2" w:rsidRPr="00BA3345">
        <w:rPr>
          <w:rStyle w:val="Hyperlink"/>
          <w:rFonts w:ascii="Arial Narrow" w:hAnsi="Arial Narrow" w:cs="Calibri"/>
          <w:color w:val="auto"/>
          <w:sz w:val="20"/>
          <w:szCs w:val="20"/>
          <w:u w:val="none"/>
        </w:rPr>
        <w:t xml:space="preserve">prioridade </w:t>
      </w:r>
      <w:r w:rsidR="001F1AD2" w:rsidRPr="00BA3345">
        <w:rPr>
          <w:rStyle w:val="Hyperlink"/>
          <w:rFonts w:ascii="Arial Narrow" w:hAnsi="Arial Narrow" w:cs="Calibri"/>
          <w:i/>
          <w:color w:val="auto"/>
          <w:sz w:val="20"/>
          <w:szCs w:val="20"/>
          <w:u w:val="none"/>
        </w:rPr>
        <w:t>(priority number</w:t>
      </w:r>
      <w:r w:rsidR="001F1AD2" w:rsidRPr="00BA3345">
        <w:rPr>
          <w:rStyle w:val="Hyperlink"/>
          <w:rFonts w:ascii="Arial Narrow" w:hAnsi="Arial Narrow" w:cs="Calibri"/>
          <w:color w:val="auto"/>
          <w:sz w:val="20"/>
          <w:szCs w:val="20"/>
          <w:u w:val="none"/>
        </w:rPr>
        <w:t xml:space="preserve">), </w:t>
      </w:r>
      <w:r w:rsidR="001F1AD2">
        <w:rPr>
          <w:rStyle w:val="Hyperlink"/>
          <w:rFonts w:ascii="Arial Narrow" w:hAnsi="Arial Narrow" w:cs="Calibri"/>
          <w:color w:val="auto"/>
          <w:sz w:val="20"/>
          <w:szCs w:val="20"/>
          <w:u w:val="none"/>
        </w:rPr>
        <w:t>data da prioridade (</w:t>
      </w:r>
      <w:r w:rsidR="001F1AD2" w:rsidRPr="00A1072B">
        <w:rPr>
          <w:rStyle w:val="Hyperlink"/>
          <w:rFonts w:ascii="Arial Narrow" w:hAnsi="Arial Narrow" w:cs="Calibri"/>
          <w:i/>
          <w:color w:val="auto"/>
          <w:sz w:val="20"/>
          <w:szCs w:val="20"/>
          <w:u w:val="none"/>
        </w:rPr>
        <w:t>priority data</w:t>
      </w:r>
      <w:r w:rsidR="001F1AD2">
        <w:rPr>
          <w:rStyle w:val="Hyperlink"/>
          <w:rFonts w:ascii="Arial Narrow" w:hAnsi="Arial Narrow" w:cs="Calibri"/>
          <w:color w:val="auto"/>
          <w:sz w:val="20"/>
          <w:szCs w:val="20"/>
          <w:u w:val="none"/>
        </w:rPr>
        <w:t>), bem como outras informações do documento.</w:t>
      </w:r>
    </w:p>
    <w:p w14:paraId="3FD34B5F" w14:textId="058EB54A" w:rsidR="00480C48" w:rsidRPr="00615C90" w:rsidRDefault="00B0335D" w:rsidP="00CD3420">
      <w:pPr>
        <w:pStyle w:val="PargrafodaLista"/>
        <w:numPr>
          <w:ilvl w:val="0"/>
          <w:numId w:val="2"/>
        </w:numPr>
        <w:tabs>
          <w:tab w:val="left" w:pos="142"/>
        </w:tabs>
        <w:spacing w:after="200" w:line="276" w:lineRule="auto"/>
        <w:ind w:left="0" w:firstLine="567"/>
        <w:jc w:val="both"/>
        <w:rPr>
          <w:rFonts w:ascii="Arial Narrow" w:hAnsi="Arial Narrow"/>
          <w:b/>
          <w:i/>
          <w:sz w:val="20"/>
          <w:szCs w:val="20"/>
        </w:rPr>
      </w:pPr>
      <w:r w:rsidRPr="00615C90">
        <w:rPr>
          <w:rFonts w:ascii="Arial Narrow" w:hAnsi="Arial Narrow"/>
          <w:b/>
          <w:i/>
          <w:sz w:val="20"/>
          <w:szCs w:val="20"/>
        </w:rPr>
        <w:lastRenderedPageBreak/>
        <w:t xml:space="preserve">VACINAS À BASE DE </w:t>
      </w:r>
      <w:r w:rsidR="007237DB" w:rsidRPr="00615C90">
        <w:rPr>
          <w:rFonts w:ascii="Arial Narrow" w:hAnsi="Arial Narrow"/>
          <w:b/>
          <w:i/>
          <w:sz w:val="20"/>
          <w:szCs w:val="20"/>
        </w:rPr>
        <w:t xml:space="preserve">SUBUNIDADES DE </w:t>
      </w:r>
      <w:r w:rsidRPr="00615C90">
        <w:rPr>
          <w:rFonts w:ascii="Arial Narrow" w:hAnsi="Arial Narrow"/>
          <w:b/>
          <w:i/>
          <w:sz w:val="20"/>
          <w:szCs w:val="20"/>
        </w:rPr>
        <w:t>PROTEÍNAS</w:t>
      </w:r>
    </w:p>
    <w:p w14:paraId="30E8D156" w14:textId="6B71346F" w:rsidR="00567C5E" w:rsidRPr="00615C90" w:rsidRDefault="006138F0" w:rsidP="00CD3420">
      <w:pPr>
        <w:spacing w:after="120" w:line="360" w:lineRule="auto"/>
        <w:ind w:firstLine="567"/>
        <w:jc w:val="both"/>
        <w:rPr>
          <w:rFonts w:ascii="Arial Narrow" w:hAnsi="Arial Narrow" w:cs="Calibri"/>
          <w:sz w:val="20"/>
          <w:szCs w:val="20"/>
        </w:rPr>
      </w:pPr>
      <w:r>
        <w:rPr>
          <w:rStyle w:val="Hyperlink"/>
          <w:rFonts w:ascii="Arial Narrow" w:hAnsi="Arial Narrow" w:cs="Calibri"/>
          <w:color w:val="auto"/>
          <w:sz w:val="20"/>
          <w:szCs w:val="20"/>
          <w:u w:val="none"/>
        </w:rPr>
        <w:t>As vacinas de subunidades estão dentre as vacinas de segunda geração dentre</w:t>
      </w:r>
      <w:r w:rsidR="00C00ECA">
        <w:rPr>
          <w:rStyle w:val="Hyperlink"/>
          <w:rFonts w:ascii="Arial Narrow" w:hAnsi="Arial Narrow" w:cs="Calibri"/>
          <w:color w:val="auto"/>
          <w:sz w:val="20"/>
          <w:szCs w:val="20"/>
          <w:u w:val="none"/>
        </w:rPr>
        <w:t xml:space="preserve"> </w:t>
      </w:r>
      <w:r>
        <w:rPr>
          <w:rStyle w:val="Hyperlink"/>
          <w:rFonts w:ascii="Arial Narrow" w:hAnsi="Arial Narrow" w:cs="Calibri"/>
          <w:color w:val="auto"/>
          <w:sz w:val="20"/>
          <w:szCs w:val="20"/>
          <w:u w:val="none"/>
        </w:rPr>
        <w:t>elas estão</w:t>
      </w:r>
      <w:r w:rsidR="00483868">
        <w:rPr>
          <w:rStyle w:val="Hyperlink"/>
          <w:rFonts w:ascii="Arial Narrow" w:hAnsi="Arial Narrow" w:cs="Calibri"/>
          <w:color w:val="auto"/>
          <w:sz w:val="20"/>
          <w:szCs w:val="20"/>
          <w:u w:val="none"/>
        </w:rPr>
        <w:t xml:space="preserve"> </w:t>
      </w:r>
      <w:r w:rsidR="007F0B04">
        <w:rPr>
          <w:rStyle w:val="Hyperlink"/>
          <w:rFonts w:ascii="Arial Narrow" w:hAnsi="Arial Narrow" w:cs="Calibri"/>
          <w:color w:val="auto"/>
          <w:sz w:val="20"/>
          <w:szCs w:val="20"/>
          <w:u w:val="none"/>
        </w:rPr>
        <w:t>às</w:t>
      </w:r>
      <w:r>
        <w:rPr>
          <w:rStyle w:val="Hyperlink"/>
          <w:rFonts w:ascii="Arial Narrow" w:hAnsi="Arial Narrow" w:cs="Calibri"/>
          <w:color w:val="auto"/>
          <w:sz w:val="20"/>
          <w:szCs w:val="20"/>
          <w:u w:val="none"/>
        </w:rPr>
        <w:t xml:space="preserve"> vacinas de Hepatite B e HPV.</w:t>
      </w:r>
      <w:r w:rsidR="00C00ECA">
        <w:rPr>
          <w:rStyle w:val="Hyperlink"/>
          <w:rFonts w:ascii="Arial Narrow" w:hAnsi="Arial Narrow" w:cs="Calibri"/>
          <w:color w:val="auto"/>
          <w:sz w:val="20"/>
          <w:szCs w:val="20"/>
          <w:u w:val="none"/>
        </w:rPr>
        <w:t xml:space="preserve"> </w:t>
      </w:r>
      <w:r w:rsidR="00FC007C" w:rsidRPr="00FC007C">
        <w:rPr>
          <w:rStyle w:val="Hyperlink"/>
          <w:rFonts w:ascii="Arial Narrow" w:hAnsi="Arial Narrow" w:cs="Calibri"/>
          <w:color w:val="auto"/>
          <w:sz w:val="20"/>
          <w:szCs w:val="20"/>
          <w:u w:val="none"/>
        </w:rPr>
        <w:t xml:space="preserve">As plataformas para produção de vacinas à base de subunidades proteicas exigem tecnologia sofisticada, pois envolve </w:t>
      </w:r>
      <w:r w:rsidR="004016C0" w:rsidRPr="00615C90">
        <w:rPr>
          <w:rStyle w:val="Hyperlink"/>
          <w:rFonts w:ascii="Arial Narrow" w:hAnsi="Arial Narrow" w:cs="Calibri"/>
          <w:color w:val="auto"/>
          <w:sz w:val="20"/>
          <w:szCs w:val="20"/>
          <w:u w:val="none"/>
        </w:rPr>
        <w:t xml:space="preserve">organismos vivos, como bactérias e leveduras, que </w:t>
      </w:r>
      <w:r w:rsidR="00D85CEF">
        <w:rPr>
          <w:rStyle w:val="Hyperlink"/>
          <w:rFonts w:ascii="Arial Narrow" w:hAnsi="Arial Narrow" w:cs="Calibri"/>
          <w:color w:val="auto"/>
          <w:sz w:val="20"/>
          <w:szCs w:val="20"/>
          <w:u w:val="none"/>
        </w:rPr>
        <w:t>requerem</w:t>
      </w:r>
      <w:r w:rsidR="00FC007C">
        <w:rPr>
          <w:rStyle w:val="Hyperlink"/>
          <w:rFonts w:ascii="Arial Narrow" w:hAnsi="Arial Narrow" w:cs="Calibri"/>
          <w:color w:val="auto"/>
          <w:sz w:val="20"/>
          <w:szCs w:val="20"/>
          <w:u w:val="none"/>
        </w:rPr>
        <w:t xml:space="preserve"> condições especiais para </w:t>
      </w:r>
      <w:r w:rsidR="00AC1818">
        <w:rPr>
          <w:rStyle w:val="Hyperlink"/>
          <w:rFonts w:ascii="Arial Narrow" w:hAnsi="Arial Narrow" w:cs="Calibri"/>
          <w:color w:val="auto"/>
          <w:sz w:val="20"/>
          <w:szCs w:val="20"/>
          <w:u w:val="none"/>
        </w:rPr>
        <w:t xml:space="preserve">o </w:t>
      </w:r>
      <w:r w:rsidR="00FC007C">
        <w:rPr>
          <w:rStyle w:val="Hyperlink"/>
          <w:rFonts w:ascii="Arial Narrow" w:hAnsi="Arial Narrow" w:cs="Calibri"/>
          <w:color w:val="auto"/>
          <w:sz w:val="20"/>
          <w:szCs w:val="20"/>
          <w:u w:val="none"/>
        </w:rPr>
        <w:t xml:space="preserve">cultivo, além de medidas que garantam </w:t>
      </w:r>
      <w:r w:rsidR="004016C0" w:rsidRPr="00615C90">
        <w:rPr>
          <w:rStyle w:val="Hyperlink"/>
          <w:rFonts w:ascii="Arial Narrow" w:hAnsi="Arial Narrow" w:cs="Calibri"/>
          <w:color w:val="auto"/>
          <w:sz w:val="20"/>
          <w:szCs w:val="20"/>
          <w:u w:val="none"/>
        </w:rPr>
        <w:t>higiene rigorosa para evitar a contaminação com outros organismos</w:t>
      </w:r>
      <w:r w:rsidR="00993F5A">
        <w:rPr>
          <w:rStyle w:val="Hyperlink"/>
          <w:rFonts w:ascii="Arial Narrow" w:hAnsi="Arial Narrow" w:cs="Calibri"/>
          <w:color w:val="auto"/>
          <w:sz w:val="20"/>
          <w:szCs w:val="20"/>
          <w:u w:val="none"/>
        </w:rPr>
        <w:t xml:space="preserve"> durante o processo de produção</w:t>
      </w:r>
      <w:r w:rsidR="004016C0" w:rsidRPr="00615C90">
        <w:rPr>
          <w:rStyle w:val="Hyperlink"/>
          <w:rFonts w:ascii="Arial Narrow" w:hAnsi="Arial Narrow" w:cs="Calibri"/>
          <w:color w:val="auto"/>
          <w:sz w:val="20"/>
          <w:szCs w:val="20"/>
          <w:u w:val="none"/>
        </w:rPr>
        <w:t>. Isso torna</w:t>
      </w:r>
      <w:r w:rsidR="00993F5A">
        <w:rPr>
          <w:rStyle w:val="Hyperlink"/>
          <w:rFonts w:ascii="Arial Narrow" w:hAnsi="Arial Narrow" w:cs="Calibri"/>
          <w:color w:val="auto"/>
          <w:sz w:val="20"/>
          <w:szCs w:val="20"/>
          <w:u w:val="none"/>
        </w:rPr>
        <w:t xml:space="preserve"> </w:t>
      </w:r>
      <w:r w:rsidR="001067BD">
        <w:rPr>
          <w:rStyle w:val="Hyperlink"/>
          <w:rFonts w:ascii="Arial Narrow" w:hAnsi="Arial Narrow" w:cs="Calibri"/>
          <w:color w:val="auto"/>
          <w:sz w:val="20"/>
          <w:szCs w:val="20"/>
          <w:u w:val="none"/>
        </w:rPr>
        <w:t xml:space="preserve">a produção </w:t>
      </w:r>
      <w:r w:rsidR="004016C0" w:rsidRPr="00615C90">
        <w:rPr>
          <w:rStyle w:val="Hyperlink"/>
          <w:rFonts w:ascii="Arial Narrow" w:hAnsi="Arial Narrow" w:cs="Calibri"/>
          <w:color w:val="auto"/>
          <w:sz w:val="20"/>
          <w:szCs w:val="20"/>
          <w:u w:val="none"/>
        </w:rPr>
        <w:t>mais car</w:t>
      </w:r>
      <w:r w:rsidR="001067BD">
        <w:rPr>
          <w:rStyle w:val="Hyperlink"/>
          <w:rFonts w:ascii="Arial Narrow" w:hAnsi="Arial Narrow" w:cs="Calibri"/>
          <w:color w:val="auto"/>
          <w:sz w:val="20"/>
          <w:szCs w:val="20"/>
          <w:u w:val="none"/>
        </w:rPr>
        <w:t>a</w:t>
      </w:r>
      <w:r w:rsidR="004016C0" w:rsidRPr="00615C90">
        <w:rPr>
          <w:rStyle w:val="Hyperlink"/>
          <w:rFonts w:ascii="Arial Narrow" w:hAnsi="Arial Narrow" w:cs="Calibri"/>
          <w:color w:val="auto"/>
          <w:sz w:val="20"/>
          <w:szCs w:val="20"/>
          <w:u w:val="none"/>
        </w:rPr>
        <w:t xml:space="preserve">s </w:t>
      </w:r>
      <w:r w:rsidR="00AC1818">
        <w:rPr>
          <w:rStyle w:val="Hyperlink"/>
          <w:rFonts w:ascii="Arial Narrow" w:hAnsi="Arial Narrow" w:cs="Calibri"/>
          <w:color w:val="auto"/>
          <w:sz w:val="20"/>
          <w:szCs w:val="20"/>
          <w:u w:val="none"/>
        </w:rPr>
        <w:t>à</w:t>
      </w:r>
      <w:r w:rsidR="001067BD">
        <w:rPr>
          <w:rStyle w:val="Hyperlink"/>
          <w:rFonts w:ascii="Arial Narrow" w:hAnsi="Arial Narrow" w:cs="Calibri"/>
          <w:color w:val="auto"/>
          <w:sz w:val="20"/>
          <w:szCs w:val="20"/>
          <w:u w:val="none"/>
        </w:rPr>
        <w:t>quela d</w:t>
      </w:r>
      <w:r w:rsidR="004016C0" w:rsidRPr="00615C90">
        <w:rPr>
          <w:rStyle w:val="Hyperlink"/>
          <w:rFonts w:ascii="Arial Narrow" w:hAnsi="Arial Narrow" w:cs="Calibri"/>
          <w:color w:val="auto"/>
          <w:sz w:val="20"/>
          <w:szCs w:val="20"/>
          <w:u w:val="none"/>
        </w:rPr>
        <w:t>as vacinas sintetizadas quimicamente, como as vacinas de RNA</w:t>
      </w:r>
      <w:r w:rsidR="00993F5A">
        <w:rPr>
          <w:rStyle w:val="Hyperlink"/>
          <w:rFonts w:ascii="Arial Narrow" w:hAnsi="Arial Narrow" w:cs="Calibri"/>
          <w:color w:val="auto"/>
          <w:sz w:val="20"/>
          <w:szCs w:val="20"/>
          <w:u w:val="none"/>
        </w:rPr>
        <w:t>m, por exemplo</w:t>
      </w:r>
      <w:r w:rsidR="004016C0" w:rsidRPr="00615C90">
        <w:rPr>
          <w:rStyle w:val="Hyperlink"/>
          <w:rFonts w:ascii="Arial Narrow" w:hAnsi="Arial Narrow" w:cs="Calibri"/>
          <w:color w:val="auto"/>
          <w:sz w:val="20"/>
          <w:szCs w:val="20"/>
          <w:u w:val="none"/>
        </w:rPr>
        <w:t xml:space="preserve">. O método de fabricação preciso </w:t>
      </w:r>
      <w:r w:rsidR="00993F5A">
        <w:rPr>
          <w:rStyle w:val="Hyperlink"/>
          <w:rFonts w:ascii="Arial Narrow" w:hAnsi="Arial Narrow" w:cs="Calibri"/>
          <w:color w:val="auto"/>
          <w:sz w:val="20"/>
          <w:szCs w:val="20"/>
          <w:u w:val="none"/>
        </w:rPr>
        <w:t>varia de acordo com o</w:t>
      </w:r>
      <w:r w:rsidR="004016C0" w:rsidRPr="00615C90">
        <w:rPr>
          <w:rStyle w:val="Hyperlink"/>
          <w:rFonts w:ascii="Arial Narrow" w:hAnsi="Arial Narrow" w:cs="Calibri"/>
          <w:color w:val="auto"/>
          <w:sz w:val="20"/>
          <w:szCs w:val="20"/>
          <w:u w:val="none"/>
        </w:rPr>
        <w:t xml:space="preserve"> tipo de vacina de subunidade sendo produzida</w:t>
      </w:r>
      <w:r w:rsidR="00B75088" w:rsidRPr="00615C90">
        <w:rPr>
          <w:rFonts w:ascii="Arial Narrow" w:hAnsi="Arial Narrow" w:cs="Calibri"/>
          <w:sz w:val="20"/>
          <w:szCs w:val="20"/>
        </w:rPr>
        <w:t xml:space="preserve"> </w:t>
      </w:r>
      <w:r w:rsidR="008E1116" w:rsidRPr="00615C90">
        <w:rPr>
          <w:rFonts w:ascii="Arial Narrow" w:hAnsi="Arial Narrow" w:cs="Calibri"/>
          <w:sz w:val="20"/>
          <w:szCs w:val="20"/>
        </w:rPr>
        <w:t>[5</w:t>
      </w:r>
      <w:r w:rsidR="00B75088" w:rsidRPr="00615C90">
        <w:rPr>
          <w:rFonts w:ascii="Arial Narrow" w:hAnsi="Arial Narrow" w:cs="Calibri"/>
          <w:sz w:val="20"/>
          <w:szCs w:val="20"/>
        </w:rPr>
        <w:t>]</w:t>
      </w:r>
      <w:r w:rsidR="008E1116" w:rsidRPr="00615C90">
        <w:rPr>
          <w:rFonts w:ascii="Arial Narrow" w:hAnsi="Arial Narrow" w:cs="Calibri"/>
          <w:sz w:val="20"/>
          <w:szCs w:val="20"/>
        </w:rPr>
        <w:t>, [6].</w:t>
      </w:r>
    </w:p>
    <w:p w14:paraId="43E0AB38" w14:textId="2B8D6794" w:rsidR="00567C5E" w:rsidRPr="00615C90" w:rsidRDefault="00FD63CC" w:rsidP="00CD3420">
      <w:pPr>
        <w:spacing w:after="120" w:line="360" w:lineRule="auto"/>
        <w:ind w:firstLine="567"/>
        <w:jc w:val="both"/>
        <w:rPr>
          <w:rStyle w:val="Hyperlink"/>
          <w:rFonts w:ascii="Arial Narrow" w:hAnsi="Arial Narrow" w:cs="Calibri"/>
          <w:color w:val="auto"/>
          <w:sz w:val="20"/>
          <w:szCs w:val="20"/>
          <w:u w:val="none"/>
        </w:rPr>
      </w:pPr>
      <w:r w:rsidRPr="00615C90">
        <w:rPr>
          <w:rFonts w:ascii="Arial Narrow" w:hAnsi="Arial Narrow" w:cs="Calibri"/>
          <w:sz w:val="20"/>
          <w:szCs w:val="20"/>
        </w:rPr>
        <w:t>A</w:t>
      </w:r>
      <w:r w:rsidR="00567C5E" w:rsidRPr="00615C90">
        <w:rPr>
          <w:rFonts w:ascii="Arial Narrow" w:hAnsi="Arial Narrow" w:cs="Calibri"/>
          <w:sz w:val="20"/>
          <w:szCs w:val="20"/>
        </w:rPr>
        <w:t xml:space="preserve"> tecnologia para o desenvolvimento de </w:t>
      </w:r>
      <w:r w:rsidRPr="00615C90">
        <w:rPr>
          <w:rFonts w:ascii="Arial Narrow" w:hAnsi="Arial Narrow" w:cs="Calibri"/>
          <w:sz w:val="20"/>
          <w:szCs w:val="20"/>
        </w:rPr>
        <w:t xml:space="preserve">vacinas de subunidade </w:t>
      </w:r>
      <w:r w:rsidR="00567C5E" w:rsidRPr="00615C90">
        <w:rPr>
          <w:rFonts w:ascii="Arial Narrow" w:hAnsi="Arial Narrow" w:cs="Calibri"/>
          <w:sz w:val="20"/>
          <w:szCs w:val="20"/>
        </w:rPr>
        <w:t>é utilizada</w:t>
      </w:r>
      <w:r w:rsidR="00993F5A">
        <w:rPr>
          <w:rFonts w:ascii="Arial Narrow" w:hAnsi="Arial Narrow" w:cs="Calibri"/>
          <w:sz w:val="20"/>
          <w:szCs w:val="20"/>
        </w:rPr>
        <w:t>, por exemplo,</w:t>
      </w:r>
      <w:r w:rsidR="00567C5E" w:rsidRPr="00615C90">
        <w:rPr>
          <w:rFonts w:ascii="Arial Narrow" w:hAnsi="Arial Narrow" w:cs="Calibri"/>
          <w:sz w:val="20"/>
          <w:szCs w:val="20"/>
        </w:rPr>
        <w:t xml:space="preserve"> para a síntese de vacinas de hepatite B </w:t>
      </w:r>
      <w:r w:rsidR="00567C5E" w:rsidRPr="00615C90">
        <w:rPr>
          <w:rStyle w:val="Hyperlink"/>
          <w:rFonts w:ascii="Arial Narrow" w:hAnsi="Arial Narrow" w:cs="Calibri"/>
          <w:color w:val="auto"/>
          <w:sz w:val="20"/>
          <w:szCs w:val="20"/>
          <w:u w:val="none"/>
        </w:rPr>
        <w:t xml:space="preserve">recombinante, </w:t>
      </w:r>
      <w:r w:rsidR="00993F5A">
        <w:rPr>
          <w:rStyle w:val="Hyperlink"/>
          <w:rFonts w:ascii="Arial Narrow" w:hAnsi="Arial Narrow" w:cs="Calibri"/>
          <w:color w:val="auto"/>
          <w:sz w:val="20"/>
          <w:szCs w:val="20"/>
          <w:u w:val="none"/>
        </w:rPr>
        <w:t>que envolve a</w:t>
      </w:r>
      <w:r w:rsidR="00567C5E" w:rsidRPr="00615C90">
        <w:rPr>
          <w:rStyle w:val="Hyperlink"/>
          <w:rFonts w:ascii="Arial Narrow" w:hAnsi="Arial Narrow" w:cs="Calibri"/>
          <w:color w:val="auto"/>
          <w:sz w:val="20"/>
          <w:szCs w:val="20"/>
          <w:u w:val="none"/>
        </w:rPr>
        <w:t xml:space="preserve"> inser</w:t>
      </w:r>
      <w:r w:rsidR="00993F5A">
        <w:rPr>
          <w:rStyle w:val="Hyperlink"/>
          <w:rFonts w:ascii="Arial Narrow" w:hAnsi="Arial Narrow" w:cs="Calibri"/>
          <w:color w:val="auto"/>
          <w:sz w:val="20"/>
          <w:szCs w:val="20"/>
          <w:u w:val="none"/>
        </w:rPr>
        <w:t>ção</w:t>
      </w:r>
      <w:r w:rsidR="00567C5E" w:rsidRPr="00615C90">
        <w:rPr>
          <w:rStyle w:val="Hyperlink"/>
          <w:rFonts w:ascii="Arial Narrow" w:hAnsi="Arial Narrow" w:cs="Calibri"/>
          <w:color w:val="auto"/>
          <w:sz w:val="20"/>
          <w:szCs w:val="20"/>
          <w:u w:val="none"/>
        </w:rPr>
        <w:t xml:space="preserve"> </w:t>
      </w:r>
      <w:r w:rsidR="00993F5A">
        <w:rPr>
          <w:rStyle w:val="Hyperlink"/>
          <w:rFonts w:ascii="Arial Narrow" w:hAnsi="Arial Narrow" w:cs="Calibri"/>
          <w:color w:val="auto"/>
          <w:sz w:val="20"/>
          <w:szCs w:val="20"/>
          <w:u w:val="none"/>
        </w:rPr>
        <w:t>d</w:t>
      </w:r>
      <w:r w:rsidR="00567C5E" w:rsidRPr="00615C90">
        <w:rPr>
          <w:rStyle w:val="Hyperlink"/>
          <w:rFonts w:ascii="Arial Narrow" w:hAnsi="Arial Narrow" w:cs="Calibri"/>
          <w:color w:val="auto"/>
          <w:sz w:val="20"/>
          <w:szCs w:val="20"/>
          <w:u w:val="none"/>
        </w:rPr>
        <w:t xml:space="preserve">o código genético do antígeno em células de levedura, que são relativamente fáceis de cultivar e capazes de sintetizar quantidades </w:t>
      </w:r>
      <w:r w:rsidR="00AC1818">
        <w:rPr>
          <w:rStyle w:val="Hyperlink"/>
          <w:rFonts w:ascii="Arial Narrow" w:hAnsi="Arial Narrow" w:cs="Calibri"/>
          <w:color w:val="auto"/>
          <w:sz w:val="20"/>
          <w:szCs w:val="20"/>
          <w:u w:val="none"/>
        </w:rPr>
        <w:t xml:space="preserve">razoáveis </w:t>
      </w:r>
      <w:r w:rsidR="00567C5E" w:rsidRPr="00615C90">
        <w:rPr>
          <w:rStyle w:val="Hyperlink"/>
          <w:rFonts w:ascii="Arial Narrow" w:hAnsi="Arial Narrow" w:cs="Calibri"/>
          <w:color w:val="auto"/>
          <w:sz w:val="20"/>
          <w:szCs w:val="20"/>
          <w:u w:val="none"/>
        </w:rPr>
        <w:t xml:space="preserve">de proteínas. A levedura é cultivada em grandes tanques de fermentação e </w:t>
      </w:r>
      <w:r w:rsidR="00993F5A">
        <w:rPr>
          <w:rStyle w:val="Hyperlink"/>
          <w:rFonts w:ascii="Arial Narrow" w:hAnsi="Arial Narrow" w:cs="Calibri"/>
          <w:color w:val="auto"/>
          <w:sz w:val="20"/>
          <w:szCs w:val="20"/>
          <w:u w:val="none"/>
        </w:rPr>
        <w:t>posteriormente</w:t>
      </w:r>
      <w:r w:rsidR="00993F5A" w:rsidRPr="00615C90">
        <w:rPr>
          <w:rStyle w:val="Hyperlink"/>
          <w:rFonts w:ascii="Arial Narrow" w:hAnsi="Arial Narrow" w:cs="Calibri"/>
          <w:color w:val="auto"/>
          <w:sz w:val="20"/>
          <w:szCs w:val="20"/>
          <w:u w:val="none"/>
        </w:rPr>
        <w:t xml:space="preserve"> </w:t>
      </w:r>
      <w:r w:rsidR="00567C5E" w:rsidRPr="00615C90">
        <w:rPr>
          <w:rStyle w:val="Hyperlink"/>
          <w:rFonts w:ascii="Arial Narrow" w:hAnsi="Arial Narrow" w:cs="Calibri"/>
          <w:color w:val="auto"/>
          <w:sz w:val="20"/>
          <w:szCs w:val="20"/>
          <w:u w:val="none"/>
        </w:rPr>
        <w:t xml:space="preserve">o antígeno </w:t>
      </w:r>
      <w:r w:rsidR="00993F5A">
        <w:rPr>
          <w:rStyle w:val="Hyperlink"/>
          <w:rFonts w:ascii="Arial Narrow" w:hAnsi="Arial Narrow" w:cs="Calibri"/>
          <w:color w:val="auto"/>
          <w:sz w:val="20"/>
          <w:szCs w:val="20"/>
          <w:u w:val="none"/>
        </w:rPr>
        <w:t xml:space="preserve">é </w:t>
      </w:r>
      <w:r w:rsidR="00567C5E" w:rsidRPr="00615C90">
        <w:rPr>
          <w:rStyle w:val="Hyperlink"/>
          <w:rFonts w:ascii="Arial Narrow" w:hAnsi="Arial Narrow" w:cs="Calibri"/>
          <w:color w:val="auto"/>
          <w:sz w:val="20"/>
          <w:szCs w:val="20"/>
          <w:u w:val="none"/>
        </w:rPr>
        <w:t>coletado</w:t>
      </w:r>
      <w:r w:rsidR="00993F5A">
        <w:rPr>
          <w:rStyle w:val="Hyperlink"/>
          <w:rFonts w:ascii="Arial Narrow" w:hAnsi="Arial Narrow" w:cs="Calibri"/>
          <w:color w:val="auto"/>
          <w:sz w:val="20"/>
          <w:szCs w:val="20"/>
          <w:u w:val="none"/>
        </w:rPr>
        <w:t xml:space="preserve"> e purificado</w:t>
      </w:r>
      <w:r w:rsidR="00567C5E" w:rsidRPr="00615C90">
        <w:rPr>
          <w:rStyle w:val="Hyperlink"/>
          <w:rFonts w:ascii="Arial Narrow" w:hAnsi="Arial Narrow" w:cs="Calibri"/>
          <w:color w:val="auto"/>
          <w:sz w:val="20"/>
          <w:szCs w:val="20"/>
          <w:u w:val="none"/>
        </w:rPr>
        <w:t>.</w:t>
      </w:r>
    </w:p>
    <w:p w14:paraId="6665C2C6" w14:textId="7847278A" w:rsidR="003A09EC" w:rsidRDefault="008425CF" w:rsidP="00CD3420">
      <w:pPr>
        <w:spacing w:after="120" w:line="360" w:lineRule="auto"/>
        <w:ind w:firstLine="567"/>
        <w:jc w:val="both"/>
        <w:rPr>
          <w:rStyle w:val="Hyperlink"/>
          <w:rFonts w:ascii="Arial Narrow" w:hAnsi="Arial Narrow" w:cs="Calibri"/>
          <w:color w:val="auto"/>
          <w:sz w:val="20"/>
          <w:szCs w:val="20"/>
          <w:u w:val="none"/>
        </w:rPr>
      </w:pPr>
      <w:r>
        <w:rPr>
          <w:rStyle w:val="Hyperlink"/>
          <w:rFonts w:ascii="Arial Narrow" w:hAnsi="Arial Narrow" w:cs="Calibri"/>
          <w:color w:val="auto"/>
          <w:sz w:val="20"/>
          <w:szCs w:val="20"/>
          <w:u w:val="none"/>
        </w:rPr>
        <w:t>A</w:t>
      </w:r>
      <w:r w:rsidRPr="00615C90">
        <w:rPr>
          <w:rStyle w:val="Hyperlink"/>
          <w:rFonts w:ascii="Arial Narrow" w:hAnsi="Arial Narrow" w:cs="Calibri"/>
          <w:color w:val="auto"/>
          <w:sz w:val="20"/>
          <w:szCs w:val="20"/>
          <w:u w:val="none"/>
        </w:rPr>
        <w:t xml:space="preserve"> </w:t>
      </w:r>
      <w:r w:rsidR="00567C5E" w:rsidRPr="00615C90">
        <w:rPr>
          <w:rStyle w:val="Hyperlink"/>
          <w:rFonts w:ascii="Arial Narrow" w:hAnsi="Arial Narrow" w:cs="Calibri"/>
          <w:color w:val="auto"/>
          <w:sz w:val="20"/>
          <w:szCs w:val="20"/>
          <w:u w:val="none"/>
        </w:rPr>
        <w:t xml:space="preserve">proteína purificada é então </w:t>
      </w:r>
      <w:r w:rsidR="00993F5A">
        <w:rPr>
          <w:rStyle w:val="Hyperlink"/>
          <w:rFonts w:ascii="Arial Narrow" w:hAnsi="Arial Narrow" w:cs="Calibri"/>
          <w:color w:val="auto"/>
          <w:sz w:val="20"/>
          <w:szCs w:val="20"/>
          <w:u w:val="none"/>
        </w:rPr>
        <w:t>formulada com</w:t>
      </w:r>
      <w:r w:rsidR="00567C5E" w:rsidRPr="00615C90">
        <w:rPr>
          <w:rStyle w:val="Hyperlink"/>
          <w:rFonts w:ascii="Arial Narrow" w:hAnsi="Arial Narrow" w:cs="Calibri"/>
          <w:color w:val="auto"/>
          <w:sz w:val="20"/>
          <w:szCs w:val="20"/>
          <w:u w:val="none"/>
        </w:rPr>
        <w:t xml:space="preserve"> outros componentes da vacina, como conservantes para mantê-la </w:t>
      </w:r>
      <w:r w:rsidR="00EC1B44" w:rsidRPr="00615C90">
        <w:rPr>
          <w:rStyle w:val="Hyperlink"/>
          <w:rFonts w:ascii="Arial Narrow" w:hAnsi="Arial Narrow" w:cs="Calibri"/>
          <w:color w:val="auto"/>
          <w:sz w:val="20"/>
          <w:szCs w:val="20"/>
          <w:u w:val="none"/>
        </w:rPr>
        <w:t>estável e adjuvante</w:t>
      </w:r>
      <w:r w:rsidR="00AC1818">
        <w:rPr>
          <w:rStyle w:val="Hyperlink"/>
          <w:rFonts w:ascii="Arial Narrow" w:hAnsi="Arial Narrow" w:cs="Calibri"/>
          <w:color w:val="auto"/>
          <w:sz w:val="20"/>
          <w:szCs w:val="20"/>
          <w:u w:val="none"/>
        </w:rPr>
        <w:t>s</w:t>
      </w:r>
      <w:r w:rsidR="00EC1B44" w:rsidRPr="00615C90">
        <w:rPr>
          <w:rStyle w:val="Hyperlink"/>
          <w:rFonts w:ascii="Arial Narrow" w:hAnsi="Arial Narrow" w:cs="Calibri"/>
          <w:color w:val="auto"/>
          <w:sz w:val="20"/>
          <w:szCs w:val="20"/>
          <w:u w:val="none"/>
        </w:rPr>
        <w:t xml:space="preserve"> para aumentar a resposta imunológica</w:t>
      </w:r>
      <w:r w:rsidR="00EC1B44">
        <w:rPr>
          <w:rStyle w:val="Hyperlink"/>
          <w:rFonts w:ascii="Arial Narrow" w:hAnsi="Arial Narrow" w:cs="Calibri"/>
          <w:color w:val="auto"/>
          <w:sz w:val="20"/>
          <w:szCs w:val="20"/>
          <w:u w:val="none"/>
        </w:rPr>
        <w:t xml:space="preserve">. </w:t>
      </w:r>
    </w:p>
    <w:p w14:paraId="0CADBA54" w14:textId="7451A6C6" w:rsidR="00567C5E" w:rsidRDefault="003A09EC" w:rsidP="00CD3420">
      <w:pPr>
        <w:spacing w:after="120" w:line="360" w:lineRule="auto"/>
        <w:ind w:firstLine="567"/>
        <w:jc w:val="both"/>
        <w:rPr>
          <w:rFonts w:ascii="Arial Narrow" w:hAnsi="Arial Narrow" w:cs="Calibri"/>
          <w:sz w:val="20"/>
          <w:szCs w:val="20"/>
        </w:rPr>
      </w:pPr>
      <w:r w:rsidRPr="003A09EC">
        <w:rPr>
          <w:rStyle w:val="Hyperlink"/>
          <w:rFonts w:ascii="Arial Narrow" w:hAnsi="Arial Narrow" w:cs="Calibri"/>
          <w:color w:val="auto"/>
          <w:sz w:val="20"/>
          <w:szCs w:val="20"/>
          <w:u w:val="none"/>
        </w:rPr>
        <w:t xml:space="preserve">Em muitos casos, faz-se necessária a conjugação dos fragmentos proteicos com polissacarídeos do patógeno </w:t>
      </w:r>
      <w:r>
        <w:rPr>
          <w:rStyle w:val="Hyperlink"/>
          <w:rFonts w:ascii="Arial Narrow" w:hAnsi="Arial Narrow" w:cs="Calibri"/>
          <w:color w:val="auto"/>
          <w:sz w:val="20"/>
          <w:szCs w:val="20"/>
          <w:u w:val="none"/>
        </w:rPr>
        <w:t xml:space="preserve">o que </w:t>
      </w:r>
      <w:r w:rsidR="00AC1818">
        <w:rPr>
          <w:rStyle w:val="Hyperlink"/>
          <w:rFonts w:ascii="Arial Narrow" w:hAnsi="Arial Narrow" w:cs="Calibri"/>
          <w:color w:val="auto"/>
          <w:sz w:val="20"/>
          <w:szCs w:val="20"/>
          <w:u w:val="none"/>
        </w:rPr>
        <w:t>caracteriza as</w:t>
      </w:r>
      <w:r>
        <w:rPr>
          <w:rStyle w:val="Hyperlink"/>
          <w:rFonts w:ascii="Arial Narrow" w:hAnsi="Arial Narrow" w:cs="Calibri"/>
          <w:color w:val="auto"/>
          <w:sz w:val="20"/>
          <w:szCs w:val="20"/>
          <w:u w:val="none"/>
        </w:rPr>
        <w:t xml:space="preserve"> chamadas</w:t>
      </w:r>
      <w:r w:rsidRPr="003A09EC">
        <w:rPr>
          <w:rStyle w:val="Hyperlink"/>
          <w:rFonts w:ascii="Arial Narrow" w:hAnsi="Arial Narrow" w:cs="Calibri"/>
          <w:color w:val="auto"/>
          <w:sz w:val="20"/>
          <w:szCs w:val="20"/>
          <w:u w:val="none"/>
        </w:rPr>
        <w:t xml:space="preserve"> </w:t>
      </w:r>
      <w:r w:rsidR="00567C5E" w:rsidRPr="00615C90">
        <w:rPr>
          <w:rStyle w:val="Hyperlink"/>
          <w:rFonts w:ascii="Arial Narrow" w:hAnsi="Arial Narrow" w:cs="Calibri"/>
          <w:color w:val="auto"/>
          <w:sz w:val="20"/>
          <w:szCs w:val="20"/>
          <w:u w:val="none"/>
        </w:rPr>
        <w:t>vacinas conjugadas</w:t>
      </w:r>
      <w:r>
        <w:rPr>
          <w:rStyle w:val="Hyperlink"/>
          <w:rFonts w:ascii="Arial Narrow" w:hAnsi="Arial Narrow" w:cs="Calibri"/>
          <w:color w:val="auto"/>
          <w:sz w:val="20"/>
          <w:szCs w:val="20"/>
          <w:u w:val="none"/>
        </w:rPr>
        <w:t>. O</w:t>
      </w:r>
      <w:r w:rsidR="00567C5E" w:rsidRPr="00615C90">
        <w:rPr>
          <w:rStyle w:val="Hyperlink"/>
          <w:rFonts w:ascii="Arial Narrow" w:hAnsi="Arial Narrow" w:cs="Calibri"/>
          <w:color w:val="auto"/>
          <w:sz w:val="20"/>
          <w:szCs w:val="20"/>
          <w:u w:val="none"/>
        </w:rPr>
        <w:t xml:space="preserve"> polissacarídeo é produzido </w:t>
      </w:r>
      <w:r w:rsidR="00993F5A">
        <w:rPr>
          <w:rStyle w:val="Hyperlink"/>
          <w:rFonts w:ascii="Arial Narrow" w:hAnsi="Arial Narrow" w:cs="Calibri"/>
          <w:color w:val="auto"/>
          <w:sz w:val="20"/>
          <w:szCs w:val="20"/>
          <w:u w:val="none"/>
        </w:rPr>
        <w:t>através do cultivo</w:t>
      </w:r>
      <w:r w:rsidR="00993F5A" w:rsidRPr="00615C90">
        <w:rPr>
          <w:rStyle w:val="Hyperlink"/>
          <w:rFonts w:ascii="Arial Narrow" w:hAnsi="Arial Narrow" w:cs="Calibri"/>
          <w:color w:val="auto"/>
          <w:sz w:val="20"/>
          <w:szCs w:val="20"/>
          <w:u w:val="none"/>
        </w:rPr>
        <w:t xml:space="preserve"> </w:t>
      </w:r>
      <w:r w:rsidR="00567C5E" w:rsidRPr="00615C90">
        <w:rPr>
          <w:rStyle w:val="Hyperlink"/>
          <w:rFonts w:ascii="Arial Narrow" w:hAnsi="Arial Narrow" w:cs="Calibri"/>
          <w:color w:val="auto"/>
          <w:sz w:val="20"/>
          <w:szCs w:val="20"/>
          <w:u w:val="none"/>
        </w:rPr>
        <w:t>de bactérias em biorreatores industriais</w:t>
      </w:r>
      <w:r w:rsidR="00AC1818">
        <w:rPr>
          <w:rStyle w:val="Hyperlink"/>
          <w:rFonts w:ascii="Arial Narrow" w:hAnsi="Arial Narrow" w:cs="Calibri"/>
          <w:color w:val="auto"/>
          <w:sz w:val="20"/>
          <w:szCs w:val="20"/>
          <w:u w:val="none"/>
        </w:rPr>
        <w:t xml:space="preserve"> e em seguida é separado</w:t>
      </w:r>
      <w:r w:rsidR="007F0B04">
        <w:rPr>
          <w:rStyle w:val="Hyperlink"/>
          <w:rFonts w:ascii="Arial Narrow" w:hAnsi="Arial Narrow" w:cs="Calibri"/>
          <w:color w:val="auto"/>
          <w:sz w:val="20"/>
          <w:szCs w:val="20"/>
          <w:u w:val="none"/>
        </w:rPr>
        <w:t xml:space="preserve"> </w:t>
      </w:r>
      <w:r w:rsidR="00567C5E" w:rsidRPr="00615C90">
        <w:rPr>
          <w:rStyle w:val="Hyperlink"/>
          <w:rFonts w:ascii="Arial Narrow" w:hAnsi="Arial Narrow" w:cs="Calibri"/>
          <w:color w:val="auto"/>
          <w:sz w:val="20"/>
          <w:szCs w:val="20"/>
          <w:u w:val="none"/>
        </w:rPr>
        <w:t>d</w:t>
      </w:r>
      <w:r w:rsidR="00D70819">
        <w:rPr>
          <w:rStyle w:val="Hyperlink"/>
          <w:rFonts w:ascii="Arial Narrow" w:hAnsi="Arial Narrow" w:cs="Calibri"/>
          <w:color w:val="auto"/>
          <w:sz w:val="20"/>
          <w:szCs w:val="20"/>
          <w:u w:val="none"/>
        </w:rPr>
        <w:t>as</w:t>
      </w:r>
      <w:r w:rsidR="002E547C">
        <w:rPr>
          <w:rStyle w:val="Hyperlink"/>
          <w:rFonts w:ascii="Arial Narrow" w:hAnsi="Arial Narrow" w:cs="Calibri"/>
          <w:color w:val="auto"/>
          <w:sz w:val="20"/>
          <w:szCs w:val="20"/>
          <w:u w:val="none"/>
        </w:rPr>
        <w:t xml:space="preserve"> </w:t>
      </w:r>
      <w:r w:rsidR="00567C5E" w:rsidRPr="00615C90">
        <w:rPr>
          <w:rStyle w:val="Hyperlink"/>
          <w:rFonts w:ascii="Arial Narrow" w:hAnsi="Arial Narrow" w:cs="Calibri"/>
          <w:color w:val="auto"/>
          <w:sz w:val="20"/>
          <w:szCs w:val="20"/>
          <w:u w:val="none"/>
        </w:rPr>
        <w:t>paredes celulares</w:t>
      </w:r>
      <w:r w:rsidR="00D70819">
        <w:rPr>
          <w:rStyle w:val="Hyperlink"/>
          <w:rFonts w:ascii="Arial Narrow" w:hAnsi="Arial Narrow" w:cs="Calibri"/>
          <w:color w:val="auto"/>
          <w:sz w:val="20"/>
          <w:szCs w:val="20"/>
          <w:u w:val="none"/>
        </w:rPr>
        <w:t xml:space="preserve"> bacterianas</w:t>
      </w:r>
      <w:r w:rsidR="00567C5E" w:rsidRPr="00615C90">
        <w:rPr>
          <w:rStyle w:val="Hyperlink"/>
          <w:rFonts w:ascii="Arial Narrow" w:hAnsi="Arial Narrow" w:cs="Calibri"/>
          <w:color w:val="auto"/>
          <w:sz w:val="20"/>
          <w:szCs w:val="20"/>
          <w:u w:val="none"/>
        </w:rPr>
        <w:t xml:space="preserve">. No caso de vacinas conjugadas, a proteína à qual o polissacarídeo </w:t>
      </w:r>
      <w:r w:rsidR="00D70819">
        <w:rPr>
          <w:rStyle w:val="Hyperlink"/>
          <w:rFonts w:ascii="Arial Narrow" w:hAnsi="Arial Narrow" w:cs="Calibri"/>
          <w:color w:val="auto"/>
          <w:sz w:val="20"/>
          <w:szCs w:val="20"/>
          <w:u w:val="none"/>
        </w:rPr>
        <w:t>ser</w:t>
      </w:r>
      <w:r w:rsidR="00D70819" w:rsidRPr="00615C90">
        <w:rPr>
          <w:rStyle w:val="Hyperlink"/>
          <w:rFonts w:ascii="Arial Narrow" w:hAnsi="Arial Narrow" w:cs="Calibri"/>
          <w:color w:val="auto"/>
          <w:sz w:val="20"/>
          <w:szCs w:val="20"/>
          <w:u w:val="none"/>
        </w:rPr>
        <w:t xml:space="preserve">á </w:t>
      </w:r>
      <w:r w:rsidR="00567C5E" w:rsidRPr="00615C90">
        <w:rPr>
          <w:rStyle w:val="Hyperlink"/>
          <w:rFonts w:ascii="Arial Narrow" w:hAnsi="Arial Narrow" w:cs="Calibri"/>
          <w:color w:val="auto"/>
          <w:sz w:val="20"/>
          <w:szCs w:val="20"/>
          <w:u w:val="none"/>
        </w:rPr>
        <w:t>ligado também deve ser preparada pelo cultivo de um tipo diferente de bactéria</w:t>
      </w:r>
      <w:r w:rsidR="00D70819">
        <w:rPr>
          <w:rStyle w:val="Hyperlink"/>
          <w:rFonts w:ascii="Arial Narrow" w:hAnsi="Arial Narrow" w:cs="Calibri"/>
          <w:color w:val="auto"/>
          <w:sz w:val="20"/>
          <w:szCs w:val="20"/>
          <w:u w:val="none"/>
        </w:rPr>
        <w:t xml:space="preserve"> ou levedura</w:t>
      </w:r>
      <w:r w:rsidR="00567C5E" w:rsidRPr="00615C90">
        <w:rPr>
          <w:rStyle w:val="Hyperlink"/>
          <w:rFonts w:ascii="Arial Narrow" w:hAnsi="Arial Narrow" w:cs="Calibri"/>
          <w:color w:val="auto"/>
          <w:sz w:val="20"/>
          <w:szCs w:val="20"/>
          <w:u w:val="none"/>
        </w:rPr>
        <w:t xml:space="preserve"> em biorreatores </w:t>
      </w:r>
      <w:r w:rsidR="00567C5E" w:rsidRPr="00615C90">
        <w:rPr>
          <w:rStyle w:val="Hyperlink"/>
          <w:rFonts w:ascii="Arial Narrow" w:hAnsi="Arial Narrow" w:cs="Calibri"/>
          <w:color w:val="auto"/>
          <w:sz w:val="20"/>
          <w:szCs w:val="20"/>
          <w:u w:val="none"/>
        </w:rPr>
        <w:t xml:space="preserve">separados. Assim que as proteínas são </w:t>
      </w:r>
      <w:r w:rsidR="00357135">
        <w:rPr>
          <w:rStyle w:val="Hyperlink"/>
          <w:rFonts w:ascii="Arial Narrow" w:hAnsi="Arial Narrow" w:cs="Calibri"/>
          <w:color w:val="auto"/>
          <w:sz w:val="20"/>
          <w:szCs w:val="20"/>
          <w:u w:val="none"/>
        </w:rPr>
        <w:t>purificadas</w:t>
      </w:r>
      <w:r w:rsidR="00567C5E" w:rsidRPr="00615C90">
        <w:rPr>
          <w:rStyle w:val="Hyperlink"/>
          <w:rFonts w:ascii="Arial Narrow" w:hAnsi="Arial Narrow" w:cs="Calibri"/>
          <w:color w:val="auto"/>
          <w:sz w:val="20"/>
          <w:szCs w:val="20"/>
          <w:u w:val="none"/>
        </w:rPr>
        <w:t xml:space="preserve">, elas são quimicamente </w:t>
      </w:r>
      <w:r w:rsidR="00D70819">
        <w:rPr>
          <w:rStyle w:val="Hyperlink"/>
          <w:rFonts w:ascii="Arial Narrow" w:hAnsi="Arial Narrow" w:cs="Calibri"/>
          <w:color w:val="auto"/>
          <w:sz w:val="20"/>
          <w:szCs w:val="20"/>
          <w:u w:val="none"/>
        </w:rPr>
        <w:t>ligadas</w:t>
      </w:r>
      <w:r w:rsidR="00D70819" w:rsidRPr="00615C90">
        <w:rPr>
          <w:rStyle w:val="Hyperlink"/>
          <w:rFonts w:ascii="Arial Narrow" w:hAnsi="Arial Narrow" w:cs="Calibri"/>
          <w:color w:val="auto"/>
          <w:sz w:val="20"/>
          <w:szCs w:val="20"/>
          <w:u w:val="none"/>
        </w:rPr>
        <w:t xml:space="preserve"> </w:t>
      </w:r>
      <w:r w:rsidR="00567C5E" w:rsidRPr="00615C90">
        <w:rPr>
          <w:rStyle w:val="Hyperlink"/>
          <w:rFonts w:ascii="Arial Narrow" w:hAnsi="Arial Narrow" w:cs="Calibri"/>
          <w:color w:val="auto"/>
          <w:sz w:val="20"/>
          <w:szCs w:val="20"/>
          <w:u w:val="none"/>
        </w:rPr>
        <w:t xml:space="preserve">ao polissacarídeo e, em seguida, os </w:t>
      </w:r>
      <w:r w:rsidR="00AC1818">
        <w:rPr>
          <w:rStyle w:val="Hyperlink"/>
          <w:rFonts w:ascii="Arial Narrow" w:hAnsi="Arial Narrow" w:cs="Calibri"/>
          <w:color w:val="auto"/>
          <w:sz w:val="20"/>
          <w:szCs w:val="20"/>
          <w:u w:val="none"/>
        </w:rPr>
        <w:t xml:space="preserve">demais </w:t>
      </w:r>
      <w:r w:rsidR="00567C5E" w:rsidRPr="00615C90">
        <w:rPr>
          <w:rStyle w:val="Hyperlink"/>
          <w:rFonts w:ascii="Arial Narrow" w:hAnsi="Arial Narrow" w:cs="Calibri"/>
          <w:color w:val="auto"/>
          <w:sz w:val="20"/>
          <w:szCs w:val="20"/>
          <w:u w:val="none"/>
        </w:rPr>
        <w:t>componentes da vacina são adicionados</w:t>
      </w:r>
      <w:r w:rsidR="00C2303B" w:rsidRPr="00615C90">
        <w:rPr>
          <w:rStyle w:val="Hyperlink"/>
          <w:rFonts w:ascii="Arial Narrow" w:hAnsi="Arial Narrow" w:cs="Calibri"/>
          <w:color w:val="auto"/>
          <w:sz w:val="20"/>
          <w:szCs w:val="20"/>
          <w:u w:val="none"/>
        </w:rPr>
        <w:t xml:space="preserve"> </w:t>
      </w:r>
      <w:r w:rsidR="00D70819">
        <w:rPr>
          <w:rStyle w:val="Hyperlink"/>
          <w:rFonts w:ascii="Arial Narrow" w:hAnsi="Arial Narrow" w:cs="Calibri"/>
          <w:color w:val="auto"/>
          <w:sz w:val="20"/>
          <w:szCs w:val="20"/>
          <w:u w:val="none"/>
        </w:rPr>
        <w:t xml:space="preserve">na formulação </w:t>
      </w:r>
      <w:r w:rsidR="00C2303B" w:rsidRPr="00615C90">
        <w:rPr>
          <w:rStyle w:val="Hyperlink"/>
          <w:rFonts w:ascii="Arial Narrow" w:hAnsi="Arial Narrow" w:cs="Calibri"/>
          <w:color w:val="auto"/>
          <w:sz w:val="20"/>
          <w:szCs w:val="20"/>
          <w:u w:val="none"/>
        </w:rPr>
        <w:t>[7]</w:t>
      </w:r>
      <w:r w:rsidR="00567C5E" w:rsidRPr="00615C90">
        <w:rPr>
          <w:rStyle w:val="Hyperlink"/>
          <w:rFonts w:ascii="Arial Narrow" w:hAnsi="Arial Narrow" w:cs="Calibri"/>
          <w:color w:val="auto"/>
          <w:sz w:val="20"/>
          <w:szCs w:val="20"/>
          <w:u w:val="none"/>
        </w:rPr>
        <w:t>.</w:t>
      </w:r>
      <w:r w:rsidR="00567C5E" w:rsidRPr="00615C90">
        <w:rPr>
          <w:rFonts w:ascii="Arial Narrow" w:hAnsi="Arial Narrow" w:cs="Calibri"/>
          <w:sz w:val="20"/>
          <w:szCs w:val="20"/>
        </w:rPr>
        <w:t xml:space="preserve"> </w:t>
      </w:r>
    </w:p>
    <w:p w14:paraId="61464363" w14:textId="24D263C3" w:rsidR="00BD2CD4" w:rsidRDefault="00BD2CD4" w:rsidP="00567C5E">
      <w:pPr>
        <w:spacing w:after="120" w:line="360" w:lineRule="auto"/>
        <w:ind w:firstLine="567"/>
        <w:jc w:val="both"/>
        <w:rPr>
          <w:rFonts w:ascii="Arial Narrow" w:hAnsi="Arial Narrow" w:cs="Calibri"/>
          <w:sz w:val="20"/>
          <w:szCs w:val="20"/>
        </w:rPr>
      </w:pPr>
      <w:r w:rsidRPr="00BD2CD4">
        <w:rPr>
          <w:rFonts w:ascii="Arial Narrow" w:hAnsi="Arial Narrow" w:cs="Calibri"/>
          <w:sz w:val="20"/>
          <w:szCs w:val="20"/>
        </w:rPr>
        <w:t>N</w:t>
      </w:r>
      <w:r>
        <w:rPr>
          <w:rFonts w:ascii="Arial Narrow" w:hAnsi="Arial Narrow" w:cs="Calibri"/>
          <w:sz w:val="20"/>
          <w:szCs w:val="20"/>
        </w:rPr>
        <w:t>o caso d</w:t>
      </w:r>
      <w:r w:rsidR="003A09EC">
        <w:rPr>
          <w:rFonts w:ascii="Arial Narrow" w:hAnsi="Arial Narrow" w:cs="Calibri"/>
          <w:sz w:val="20"/>
          <w:szCs w:val="20"/>
        </w:rPr>
        <w:t>a</w:t>
      </w:r>
      <w:r>
        <w:rPr>
          <w:rFonts w:ascii="Arial Narrow" w:hAnsi="Arial Narrow" w:cs="Calibri"/>
          <w:sz w:val="20"/>
          <w:szCs w:val="20"/>
        </w:rPr>
        <w:t xml:space="preserve"> tecnologia </w:t>
      </w:r>
      <w:r w:rsidR="00D70819">
        <w:rPr>
          <w:rFonts w:ascii="Arial Narrow" w:hAnsi="Arial Narrow" w:cs="Calibri"/>
          <w:sz w:val="20"/>
          <w:szCs w:val="20"/>
        </w:rPr>
        <w:t xml:space="preserve">aplicada ao </w:t>
      </w:r>
      <w:r>
        <w:rPr>
          <w:rFonts w:ascii="Arial Narrow" w:hAnsi="Arial Narrow" w:cs="Calibri"/>
          <w:sz w:val="20"/>
          <w:szCs w:val="20"/>
        </w:rPr>
        <w:t>desenvolv</w:t>
      </w:r>
      <w:r w:rsidR="00D70819">
        <w:rPr>
          <w:rFonts w:ascii="Arial Narrow" w:hAnsi="Arial Narrow" w:cs="Calibri"/>
          <w:sz w:val="20"/>
          <w:szCs w:val="20"/>
        </w:rPr>
        <w:t>imento de</w:t>
      </w:r>
      <w:r>
        <w:rPr>
          <w:rFonts w:ascii="Arial Narrow" w:hAnsi="Arial Narrow" w:cs="Calibri"/>
          <w:sz w:val="20"/>
          <w:szCs w:val="20"/>
        </w:rPr>
        <w:t xml:space="preserve"> vacina</w:t>
      </w:r>
      <w:r w:rsidR="003A09EC">
        <w:rPr>
          <w:rFonts w:ascii="Arial Narrow" w:hAnsi="Arial Narrow" w:cs="Calibri"/>
          <w:sz w:val="20"/>
          <w:szCs w:val="20"/>
        </w:rPr>
        <w:t>s</w:t>
      </w:r>
      <w:r>
        <w:rPr>
          <w:rFonts w:ascii="Arial Narrow" w:hAnsi="Arial Narrow" w:cs="Calibri"/>
          <w:sz w:val="20"/>
          <w:szCs w:val="20"/>
        </w:rPr>
        <w:t xml:space="preserve"> para prevenir a COVID-19</w:t>
      </w:r>
      <w:r w:rsidR="00357135">
        <w:rPr>
          <w:rFonts w:ascii="Arial Narrow" w:hAnsi="Arial Narrow" w:cs="Calibri"/>
          <w:sz w:val="20"/>
          <w:szCs w:val="20"/>
        </w:rPr>
        <w:t>, pode se</w:t>
      </w:r>
      <w:r>
        <w:rPr>
          <w:rFonts w:ascii="Arial Narrow" w:hAnsi="Arial Narrow" w:cs="Calibri"/>
          <w:sz w:val="20"/>
          <w:szCs w:val="20"/>
        </w:rPr>
        <w:t xml:space="preserve"> utiliza</w:t>
      </w:r>
      <w:r w:rsidR="00357135">
        <w:rPr>
          <w:rFonts w:ascii="Arial Narrow" w:hAnsi="Arial Narrow" w:cs="Calibri"/>
          <w:sz w:val="20"/>
          <w:szCs w:val="20"/>
        </w:rPr>
        <w:t>r</w:t>
      </w:r>
      <w:r>
        <w:rPr>
          <w:rFonts w:ascii="Arial Narrow" w:hAnsi="Arial Narrow" w:cs="Calibri"/>
          <w:sz w:val="20"/>
          <w:szCs w:val="20"/>
        </w:rPr>
        <w:t xml:space="preserve"> proteína, fragmentos</w:t>
      </w:r>
      <w:r w:rsidR="00D70819">
        <w:rPr>
          <w:rFonts w:ascii="Arial Narrow" w:hAnsi="Arial Narrow" w:cs="Calibri"/>
          <w:sz w:val="20"/>
          <w:szCs w:val="20"/>
        </w:rPr>
        <w:t xml:space="preserve"> proteicos</w:t>
      </w:r>
      <w:r>
        <w:rPr>
          <w:rFonts w:ascii="Arial Narrow" w:hAnsi="Arial Narrow" w:cs="Calibri"/>
          <w:sz w:val="20"/>
          <w:szCs w:val="20"/>
        </w:rPr>
        <w:t xml:space="preserve"> ou invólucros </w:t>
      </w:r>
      <w:r w:rsidR="00357135">
        <w:rPr>
          <w:rFonts w:ascii="Arial Narrow" w:hAnsi="Arial Narrow" w:cs="Calibri"/>
          <w:sz w:val="20"/>
          <w:szCs w:val="20"/>
        </w:rPr>
        <w:t xml:space="preserve">proteicos </w:t>
      </w:r>
      <w:r w:rsidRPr="00BD2CD4">
        <w:rPr>
          <w:rFonts w:ascii="Arial Narrow" w:hAnsi="Arial Narrow" w:cs="Calibri"/>
          <w:sz w:val="20"/>
          <w:szCs w:val="20"/>
        </w:rPr>
        <w:t xml:space="preserve">do </w:t>
      </w:r>
      <w:r>
        <w:rPr>
          <w:rFonts w:ascii="Arial Narrow" w:hAnsi="Arial Narrow" w:cs="Calibri"/>
          <w:sz w:val="20"/>
          <w:szCs w:val="20"/>
        </w:rPr>
        <w:t>SARS-CoV-2</w:t>
      </w:r>
      <w:r w:rsidR="00063577">
        <w:rPr>
          <w:rFonts w:ascii="Arial Narrow" w:hAnsi="Arial Narrow" w:cs="Calibri"/>
          <w:sz w:val="20"/>
          <w:szCs w:val="20"/>
        </w:rPr>
        <w:t xml:space="preserve">. A </w:t>
      </w:r>
      <w:r w:rsidR="00AC1818">
        <w:rPr>
          <w:rFonts w:ascii="Arial Narrow" w:hAnsi="Arial Narrow" w:cs="Calibri"/>
          <w:sz w:val="20"/>
          <w:szCs w:val="20"/>
        </w:rPr>
        <w:t xml:space="preserve">seleção do componente </w:t>
      </w:r>
      <w:r w:rsidR="00063577">
        <w:rPr>
          <w:rFonts w:ascii="Arial Narrow" w:hAnsi="Arial Narrow" w:cs="Calibri"/>
          <w:sz w:val="20"/>
          <w:szCs w:val="20"/>
        </w:rPr>
        <w:t>desses se dá</w:t>
      </w:r>
      <w:r>
        <w:rPr>
          <w:rFonts w:ascii="Arial Narrow" w:hAnsi="Arial Narrow" w:cs="Calibri"/>
          <w:sz w:val="20"/>
          <w:szCs w:val="20"/>
        </w:rPr>
        <w:t>, principalmente</w:t>
      </w:r>
      <w:r w:rsidR="00AC1818">
        <w:rPr>
          <w:rFonts w:ascii="Arial Narrow" w:hAnsi="Arial Narrow" w:cs="Calibri"/>
          <w:sz w:val="20"/>
          <w:szCs w:val="20"/>
        </w:rPr>
        <w:t>,</w:t>
      </w:r>
      <w:r>
        <w:rPr>
          <w:rFonts w:ascii="Arial Narrow" w:hAnsi="Arial Narrow" w:cs="Calibri"/>
          <w:sz w:val="20"/>
          <w:szCs w:val="20"/>
        </w:rPr>
        <w:t xml:space="preserve"> com foco na proteína </w:t>
      </w:r>
      <w:r w:rsidRPr="00BD2CD4">
        <w:rPr>
          <w:rFonts w:ascii="Arial Narrow" w:hAnsi="Arial Narrow" w:cs="Calibri"/>
          <w:i/>
          <w:sz w:val="20"/>
          <w:szCs w:val="20"/>
        </w:rPr>
        <w:t>spike</w:t>
      </w:r>
      <w:r w:rsidRPr="00BD2CD4">
        <w:rPr>
          <w:rFonts w:ascii="Arial Narrow" w:hAnsi="Arial Narrow" w:cs="Calibri"/>
          <w:i/>
          <w:iCs/>
          <w:sz w:val="20"/>
          <w:szCs w:val="20"/>
        </w:rPr>
        <w:t>,</w:t>
      </w:r>
      <w:r w:rsidR="007745A0">
        <w:rPr>
          <w:rFonts w:ascii="Arial Narrow" w:hAnsi="Arial Narrow" w:cs="Calibri"/>
          <w:i/>
          <w:iCs/>
          <w:sz w:val="20"/>
          <w:szCs w:val="20"/>
        </w:rPr>
        <w:t xml:space="preserve"> </w:t>
      </w:r>
      <w:r w:rsidRPr="00BD2CD4">
        <w:rPr>
          <w:rFonts w:ascii="Arial Narrow" w:hAnsi="Arial Narrow" w:cs="Calibri"/>
          <w:sz w:val="20"/>
          <w:szCs w:val="20"/>
        </w:rPr>
        <w:t xml:space="preserve">já que esta </w:t>
      </w:r>
      <w:r w:rsidR="00AC1818">
        <w:rPr>
          <w:rFonts w:ascii="Arial Narrow" w:hAnsi="Arial Narrow" w:cs="Calibri"/>
          <w:sz w:val="20"/>
          <w:szCs w:val="20"/>
        </w:rPr>
        <w:t>de</w:t>
      </w:r>
      <w:r w:rsidR="00C00ECA">
        <w:rPr>
          <w:rFonts w:ascii="Arial Narrow" w:hAnsi="Arial Narrow" w:cs="Calibri"/>
          <w:sz w:val="20"/>
          <w:szCs w:val="20"/>
        </w:rPr>
        <w:t>s</w:t>
      </w:r>
      <w:r w:rsidR="00AC1818">
        <w:rPr>
          <w:rFonts w:ascii="Arial Narrow" w:hAnsi="Arial Narrow" w:cs="Calibri"/>
          <w:sz w:val="20"/>
          <w:szCs w:val="20"/>
        </w:rPr>
        <w:t>empenha</w:t>
      </w:r>
      <w:r w:rsidR="00AC1818" w:rsidRPr="00BD2CD4">
        <w:rPr>
          <w:rFonts w:ascii="Arial Narrow" w:hAnsi="Arial Narrow" w:cs="Calibri"/>
          <w:sz w:val="20"/>
          <w:szCs w:val="20"/>
        </w:rPr>
        <w:t xml:space="preserve"> </w:t>
      </w:r>
      <w:r w:rsidRPr="00BD2CD4">
        <w:rPr>
          <w:rFonts w:ascii="Arial Narrow" w:hAnsi="Arial Narrow" w:cs="Calibri"/>
          <w:sz w:val="20"/>
          <w:szCs w:val="20"/>
        </w:rPr>
        <w:t xml:space="preserve">papel chave no processo de entrada </w:t>
      </w:r>
      <w:r w:rsidR="00357135">
        <w:rPr>
          <w:rFonts w:ascii="Arial Narrow" w:hAnsi="Arial Narrow" w:cs="Calibri"/>
          <w:sz w:val="20"/>
          <w:szCs w:val="20"/>
        </w:rPr>
        <w:t xml:space="preserve">do </w:t>
      </w:r>
      <w:r w:rsidRPr="00BD2CD4">
        <w:rPr>
          <w:rFonts w:ascii="Arial Narrow" w:hAnsi="Arial Narrow" w:cs="Calibri"/>
          <w:sz w:val="20"/>
          <w:szCs w:val="20"/>
        </w:rPr>
        <w:t>vírus na célula</w:t>
      </w:r>
      <w:r w:rsidR="003A09EC">
        <w:rPr>
          <w:rFonts w:ascii="Arial Narrow" w:hAnsi="Arial Narrow" w:cs="Calibri"/>
          <w:sz w:val="20"/>
          <w:szCs w:val="20"/>
        </w:rPr>
        <w:t xml:space="preserve"> hospedeira</w:t>
      </w:r>
      <w:r w:rsidR="00AC1818">
        <w:rPr>
          <w:rFonts w:ascii="Arial Narrow" w:hAnsi="Arial Narrow" w:cs="Calibri"/>
          <w:sz w:val="20"/>
          <w:szCs w:val="20"/>
        </w:rPr>
        <w:t>,</w:t>
      </w:r>
      <w:r w:rsidR="00063577">
        <w:rPr>
          <w:rFonts w:ascii="Arial Narrow" w:hAnsi="Arial Narrow" w:cs="Calibri"/>
          <w:sz w:val="20"/>
          <w:szCs w:val="20"/>
        </w:rPr>
        <w:t xml:space="preserve"> ou na proteína </w:t>
      </w:r>
      <w:r w:rsidR="00AC1818">
        <w:rPr>
          <w:rFonts w:ascii="Arial Narrow" w:hAnsi="Arial Narrow" w:cs="Calibri"/>
          <w:sz w:val="20"/>
          <w:szCs w:val="20"/>
        </w:rPr>
        <w:t xml:space="preserve">M, </w:t>
      </w:r>
      <w:r w:rsidR="00063577">
        <w:rPr>
          <w:rFonts w:ascii="Arial Narrow" w:hAnsi="Arial Narrow" w:cs="Calibri"/>
          <w:sz w:val="20"/>
          <w:szCs w:val="20"/>
        </w:rPr>
        <w:t>que faz a ligação ao receptor ECA2</w:t>
      </w:r>
      <w:r w:rsidR="003A09EC">
        <w:rPr>
          <w:rFonts w:ascii="Arial Narrow" w:hAnsi="Arial Narrow" w:cs="Calibri"/>
          <w:sz w:val="20"/>
          <w:szCs w:val="20"/>
        </w:rPr>
        <w:t xml:space="preserve">. A </w:t>
      </w:r>
      <w:r w:rsidR="00357135">
        <w:rPr>
          <w:rFonts w:ascii="Arial Narrow" w:hAnsi="Arial Narrow" w:cs="Calibri"/>
          <w:sz w:val="20"/>
          <w:szCs w:val="20"/>
        </w:rPr>
        <w:t>F</w:t>
      </w:r>
      <w:r w:rsidR="003A09EC">
        <w:rPr>
          <w:rFonts w:ascii="Arial Narrow" w:hAnsi="Arial Narrow" w:cs="Calibri"/>
          <w:sz w:val="20"/>
          <w:szCs w:val="20"/>
        </w:rPr>
        <w:t xml:space="preserve">igura 1 [8] representa o processo de produção e isolamento de fragmentos de proteína </w:t>
      </w:r>
      <w:r w:rsidR="003A09EC" w:rsidRPr="000B3B60">
        <w:rPr>
          <w:rFonts w:ascii="Arial Narrow" w:hAnsi="Arial Narrow" w:cs="Calibri"/>
          <w:i/>
          <w:sz w:val="20"/>
          <w:szCs w:val="20"/>
        </w:rPr>
        <w:t>spike</w:t>
      </w:r>
      <w:r w:rsidR="003A09EC">
        <w:rPr>
          <w:rFonts w:ascii="Arial Narrow" w:hAnsi="Arial Narrow" w:cs="Calibri"/>
          <w:sz w:val="20"/>
          <w:szCs w:val="20"/>
        </w:rPr>
        <w:t xml:space="preserve"> e proteína M, sua apresentação à célula do sistema imune e posterior ativação da resposta imune.</w:t>
      </w:r>
      <w:r w:rsidR="003A09EC" w:rsidRPr="00BD2CD4">
        <w:rPr>
          <w:rFonts w:ascii="Arial Narrow" w:hAnsi="Arial Narrow" w:cs="Calibri"/>
          <w:sz w:val="20"/>
          <w:szCs w:val="20"/>
        </w:rPr>
        <w:t xml:space="preserve"> </w:t>
      </w:r>
    </w:p>
    <w:p w14:paraId="0B0B4EE8" w14:textId="77777777" w:rsidR="00B75088" w:rsidRPr="00615C90" w:rsidRDefault="00B75088" w:rsidP="001B6F51">
      <w:pPr>
        <w:spacing w:after="120" w:line="360" w:lineRule="auto"/>
        <w:jc w:val="both"/>
        <w:rPr>
          <w:rFonts w:ascii="Arial Narrow" w:hAnsi="Arial Narrow" w:cs="Calibri"/>
          <w:sz w:val="20"/>
          <w:szCs w:val="20"/>
        </w:rPr>
      </w:pPr>
      <w:r w:rsidRPr="00615C90">
        <w:rPr>
          <w:noProof/>
          <w:lang w:eastAsia="pt-BR"/>
        </w:rPr>
        <w:drawing>
          <wp:inline distT="0" distB="0" distL="0" distR="0" wp14:anchorId="3158783E" wp14:editId="7C09E7CA">
            <wp:extent cx="2493215" cy="1790380"/>
            <wp:effectExtent l="0" t="0" r="254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01173" cy="1796094"/>
                    </a:xfrm>
                    <a:prstGeom prst="rect">
                      <a:avLst/>
                    </a:prstGeom>
                  </pic:spPr>
                </pic:pic>
              </a:graphicData>
            </a:graphic>
          </wp:inline>
        </w:drawing>
      </w:r>
    </w:p>
    <w:p w14:paraId="4BDEC717" w14:textId="25FDFB76" w:rsidR="00B75088" w:rsidRDefault="00B75088" w:rsidP="003F4CD0">
      <w:pPr>
        <w:spacing w:after="120"/>
        <w:jc w:val="both"/>
        <w:rPr>
          <w:rFonts w:ascii="Arial Narrow" w:hAnsi="Arial Narrow" w:cs="Calibri"/>
          <w:sz w:val="20"/>
          <w:szCs w:val="20"/>
        </w:rPr>
      </w:pPr>
      <w:r w:rsidRPr="00615C90">
        <w:rPr>
          <w:rFonts w:ascii="Arial Narrow" w:hAnsi="Arial Narrow" w:cs="Calibri"/>
          <w:sz w:val="20"/>
          <w:szCs w:val="20"/>
        </w:rPr>
        <w:t xml:space="preserve"> </w:t>
      </w:r>
      <w:r w:rsidR="003F4CD0" w:rsidRPr="00615C90">
        <w:rPr>
          <w:rFonts w:ascii="Arial Narrow" w:hAnsi="Arial Narrow" w:cs="Calibri"/>
          <w:b/>
          <w:sz w:val="16"/>
          <w:szCs w:val="16"/>
          <w:lang w:val="pt-PT"/>
        </w:rPr>
        <w:t>Figura 1: Vacinas de</w:t>
      </w:r>
      <w:r w:rsidR="003F4CD0">
        <w:rPr>
          <w:rFonts w:ascii="Arial Narrow" w:hAnsi="Arial Narrow" w:cs="Calibri"/>
          <w:b/>
          <w:sz w:val="16"/>
          <w:szCs w:val="16"/>
          <w:lang w:val="pt-PT"/>
        </w:rPr>
        <w:t xml:space="preserve"> </w:t>
      </w:r>
      <w:r w:rsidR="003F4CD0" w:rsidRPr="00615C90">
        <w:rPr>
          <w:rFonts w:ascii="Arial Narrow" w:hAnsi="Arial Narrow" w:cs="Calibri"/>
          <w:b/>
          <w:sz w:val="16"/>
          <w:szCs w:val="16"/>
          <w:lang w:val="pt-PT"/>
        </w:rPr>
        <w:t>Subunidades proteicas</w:t>
      </w:r>
      <w:r w:rsidR="003F4CD0">
        <w:rPr>
          <w:rFonts w:ascii="Arial Narrow" w:hAnsi="Arial Narrow" w:cs="Calibri"/>
          <w:b/>
          <w:sz w:val="16"/>
          <w:szCs w:val="16"/>
          <w:lang w:val="pt-PT"/>
        </w:rPr>
        <w:t xml:space="preserve">. </w:t>
      </w:r>
      <w:r w:rsidRPr="00615C90">
        <w:rPr>
          <w:rFonts w:ascii="Arial Narrow" w:hAnsi="Arial Narrow" w:cs="Calibri"/>
          <w:b/>
          <w:sz w:val="16"/>
          <w:szCs w:val="16"/>
          <w:lang w:val="pt-PT"/>
        </w:rPr>
        <w:t>Fonte: Adaptado de Ewen Callaway</w:t>
      </w:r>
      <w:r w:rsidRPr="00615C90">
        <w:rPr>
          <w:rFonts w:ascii="Arial Narrow" w:hAnsi="Arial Narrow" w:cs="Calibri"/>
          <w:sz w:val="20"/>
          <w:szCs w:val="20"/>
        </w:rPr>
        <w:t xml:space="preserve"> </w:t>
      </w:r>
      <w:r w:rsidR="00C2303B" w:rsidRPr="00615C90">
        <w:rPr>
          <w:rFonts w:ascii="Arial Narrow" w:hAnsi="Arial Narrow" w:cs="Calibri"/>
          <w:sz w:val="20"/>
          <w:szCs w:val="20"/>
        </w:rPr>
        <w:t>[8</w:t>
      </w:r>
      <w:r w:rsidRPr="00615C90">
        <w:rPr>
          <w:rFonts w:ascii="Arial Narrow" w:hAnsi="Arial Narrow" w:cs="Calibri"/>
          <w:sz w:val="20"/>
          <w:szCs w:val="20"/>
        </w:rPr>
        <w:t>].</w:t>
      </w:r>
    </w:p>
    <w:p w14:paraId="06F24B74" w14:textId="409FC576" w:rsidR="003F4CD0" w:rsidRPr="003F4CD0" w:rsidRDefault="003F4CD0" w:rsidP="003F4CD0">
      <w:pPr>
        <w:spacing w:after="120" w:line="360" w:lineRule="auto"/>
        <w:ind w:firstLine="567"/>
        <w:jc w:val="both"/>
        <w:rPr>
          <w:rFonts w:ascii="Arial Narrow" w:hAnsi="Arial Narrow" w:cs="Calibri"/>
          <w:sz w:val="20"/>
          <w:szCs w:val="20"/>
          <w:lang w:val="pt-PT"/>
        </w:rPr>
      </w:pPr>
      <w:r w:rsidRPr="003F4CD0">
        <w:rPr>
          <w:rFonts w:ascii="Arial Narrow" w:hAnsi="Arial Narrow" w:cs="Calibri"/>
          <w:sz w:val="20"/>
          <w:szCs w:val="20"/>
        </w:rPr>
        <w:t xml:space="preserve">As vacinas de subunidade contêm fragmentos de proteína e/ou polissacarídeo do patógeno, que </w:t>
      </w:r>
      <w:r w:rsidR="00324FF2">
        <w:rPr>
          <w:rFonts w:ascii="Arial Narrow" w:hAnsi="Arial Narrow" w:cs="Calibri"/>
          <w:sz w:val="20"/>
          <w:szCs w:val="20"/>
        </w:rPr>
        <w:t>são</w:t>
      </w:r>
      <w:r w:rsidR="00324FF2" w:rsidRPr="003F4CD0">
        <w:rPr>
          <w:rFonts w:ascii="Arial Narrow" w:hAnsi="Arial Narrow" w:cs="Calibri"/>
          <w:sz w:val="20"/>
          <w:szCs w:val="20"/>
        </w:rPr>
        <w:t xml:space="preserve"> </w:t>
      </w:r>
      <w:r w:rsidRPr="003F4CD0">
        <w:rPr>
          <w:rFonts w:ascii="Arial Narrow" w:hAnsi="Arial Narrow" w:cs="Calibri"/>
          <w:sz w:val="20"/>
          <w:szCs w:val="20"/>
        </w:rPr>
        <w:t xml:space="preserve">cuidadosamente estudados para identificar quais combinações dessas moléculas </w:t>
      </w:r>
      <w:r w:rsidR="003D79F3">
        <w:rPr>
          <w:rFonts w:ascii="Arial Narrow" w:hAnsi="Arial Narrow" w:cs="Calibri"/>
          <w:sz w:val="20"/>
          <w:szCs w:val="20"/>
        </w:rPr>
        <w:t>são capazes de</w:t>
      </w:r>
      <w:r w:rsidR="003D79F3" w:rsidRPr="003F4CD0">
        <w:rPr>
          <w:rFonts w:ascii="Arial Narrow" w:hAnsi="Arial Narrow" w:cs="Calibri"/>
          <w:sz w:val="20"/>
          <w:szCs w:val="20"/>
        </w:rPr>
        <w:t xml:space="preserve"> </w:t>
      </w:r>
      <w:r w:rsidRPr="003F4CD0">
        <w:rPr>
          <w:rFonts w:ascii="Arial Narrow" w:hAnsi="Arial Narrow" w:cs="Calibri"/>
          <w:sz w:val="20"/>
          <w:szCs w:val="20"/>
        </w:rPr>
        <w:t xml:space="preserve">produzir uma resposta imune forte e eficaz. Ao </w:t>
      </w:r>
      <w:r w:rsidR="003A09EC">
        <w:rPr>
          <w:rFonts w:ascii="Arial Narrow" w:hAnsi="Arial Narrow" w:cs="Calibri"/>
          <w:sz w:val="20"/>
          <w:szCs w:val="20"/>
        </w:rPr>
        <w:t xml:space="preserve">inocular uma parte do </w:t>
      </w:r>
      <w:r w:rsidR="003D79F3">
        <w:rPr>
          <w:rFonts w:ascii="Arial Narrow" w:hAnsi="Arial Narrow" w:cs="Calibri"/>
          <w:sz w:val="20"/>
          <w:szCs w:val="20"/>
        </w:rPr>
        <w:t xml:space="preserve">agente, </w:t>
      </w:r>
      <w:r w:rsidR="003A09EC">
        <w:rPr>
          <w:rFonts w:ascii="Arial Narrow" w:hAnsi="Arial Narrow" w:cs="Calibri"/>
          <w:sz w:val="20"/>
          <w:szCs w:val="20"/>
        </w:rPr>
        <w:t xml:space="preserve">e não o </w:t>
      </w:r>
      <w:r w:rsidR="003D79F3">
        <w:rPr>
          <w:rFonts w:ascii="Arial Narrow" w:hAnsi="Arial Narrow" w:cs="Calibri"/>
          <w:sz w:val="20"/>
          <w:szCs w:val="20"/>
        </w:rPr>
        <w:t>agente</w:t>
      </w:r>
      <w:r w:rsidR="003A09EC">
        <w:rPr>
          <w:rFonts w:ascii="Arial Narrow" w:hAnsi="Arial Narrow" w:cs="Calibri"/>
          <w:sz w:val="20"/>
          <w:szCs w:val="20"/>
        </w:rPr>
        <w:t xml:space="preserve"> inteiro</w:t>
      </w:r>
      <w:r w:rsidR="00145B2D">
        <w:rPr>
          <w:rFonts w:ascii="Arial Narrow" w:hAnsi="Arial Narrow" w:cs="Calibri"/>
          <w:sz w:val="20"/>
          <w:szCs w:val="20"/>
        </w:rPr>
        <w:t xml:space="preserve"> restringe-se</w:t>
      </w:r>
      <w:r w:rsidRPr="003F4CD0">
        <w:rPr>
          <w:rFonts w:ascii="Arial Narrow" w:hAnsi="Arial Narrow" w:cs="Calibri"/>
          <w:sz w:val="20"/>
          <w:szCs w:val="20"/>
        </w:rPr>
        <w:t xml:space="preserve"> o acesso do sistema imunológico </w:t>
      </w:r>
      <w:r w:rsidR="003A09EC">
        <w:rPr>
          <w:rFonts w:ascii="Arial Narrow" w:hAnsi="Arial Narrow" w:cs="Calibri"/>
          <w:sz w:val="20"/>
          <w:szCs w:val="20"/>
        </w:rPr>
        <w:t>a</w:t>
      </w:r>
      <w:r w:rsidR="001A01C0">
        <w:rPr>
          <w:rFonts w:ascii="Arial Narrow" w:hAnsi="Arial Narrow" w:cs="Calibri"/>
          <w:sz w:val="20"/>
          <w:szCs w:val="20"/>
        </w:rPr>
        <w:t xml:space="preserve"> apenas um fragmento do</w:t>
      </w:r>
      <w:r w:rsidR="001A01C0" w:rsidRPr="003F4CD0">
        <w:rPr>
          <w:rFonts w:ascii="Arial Narrow" w:hAnsi="Arial Narrow" w:cs="Calibri"/>
          <w:sz w:val="20"/>
          <w:szCs w:val="20"/>
        </w:rPr>
        <w:t xml:space="preserve"> </w:t>
      </w:r>
      <w:r w:rsidRPr="003F4CD0">
        <w:rPr>
          <w:rFonts w:ascii="Arial Narrow" w:hAnsi="Arial Narrow" w:cs="Calibri"/>
          <w:sz w:val="20"/>
          <w:szCs w:val="20"/>
        </w:rPr>
        <w:t>patógeno</w:t>
      </w:r>
      <w:r w:rsidR="001A01C0">
        <w:rPr>
          <w:rFonts w:ascii="Arial Narrow" w:hAnsi="Arial Narrow" w:cs="Calibri"/>
          <w:sz w:val="20"/>
          <w:szCs w:val="20"/>
        </w:rPr>
        <w:t>,</w:t>
      </w:r>
      <w:r w:rsidRPr="003F4CD0">
        <w:rPr>
          <w:rFonts w:ascii="Arial Narrow" w:hAnsi="Arial Narrow" w:cs="Calibri"/>
          <w:sz w:val="20"/>
          <w:szCs w:val="20"/>
        </w:rPr>
        <w:t xml:space="preserve"> </w:t>
      </w:r>
      <w:r w:rsidR="003A09EC">
        <w:rPr>
          <w:rFonts w:ascii="Arial Narrow" w:hAnsi="Arial Narrow" w:cs="Calibri"/>
          <w:sz w:val="20"/>
          <w:szCs w:val="20"/>
        </w:rPr>
        <w:t xml:space="preserve">o que minimiza </w:t>
      </w:r>
      <w:r w:rsidRPr="003F4CD0">
        <w:rPr>
          <w:rFonts w:ascii="Arial Narrow" w:hAnsi="Arial Narrow" w:cs="Calibri"/>
          <w:sz w:val="20"/>
          <w:szCs w:val="20"/>
        </w:rPr>
        <w:t>o risco de efe</w:t>
      </w:r>
      <w:r>
        <w:rPr>
          <w:rFonts w:ascii="Arial Narrow" w:hAnsi="Arial Narrow" w:cs="Calibri"/>
          <w:sz w:val="20"/>
          <w:szCs w:val="20"/>
        </w:rPr>
        <w:t>itos colaterais [9</w:t>
      </w:r>
      <w:r w:rsidRPr="003F4CD0">
        <w:rPr>
          <w:rFonts w:ascii="Arial Narrow" w:hAnsi="Arial Narrow" w:cs="Calibri"/>
          <w:sz w:val="20"/>
          <w:szCs w:val="20"/>
        </w:rPr>
        <w:t>].</w:t>
      </w:r>
    </w:p>
    <w:p w14:paraId="3125AA42" w14:textId="38F022DC" w:rsidR="00BD2CD4" w:rsidRPr="00BD2CD4" w:rsidRDefault="003D79F3" w:rsidP="00BD2CD4">
      <w:pPr>
        <w:spacing w:line="360" w:lineRule="auto"/>
        <w:ind w:firstLine="567"/>
        <w:jc w:val="both"/>
        <w:rPr>
          <w:rFonts w:ascii="Arial Narrow" w:hAnsi="Arial Narrow" w:cs="Calibri"/>
          <w:sz w:val="20"/>
          <w:szCs w:val="20"/>
          <w:lang w:val="pt-PT"/>
        </w:rPr>
      </w:pPr>
      <w:r>
        <w:rPr>
          <w:rFonts w:ascii="Arial Narrow" w:hAnsi="Arial Narrow" w:cs="Calibri"/>
          <w:sz w:val="20"/>
          <w:szCs w:val="20"/>
          <w:lang w:val="pt-PT"/>
        </w:rPr>
        <w:t>Uma das</w:t>
      </w:r>
      <w:r w:rsidR="003F4CD0">
        <w:rPr>
          <w:rFonts w:ascii="Arial Narrow" w:hAnsi="Arial Narrow" w:cs="Calibri"/>
          <w:sz w:val="20"/>
          <w:szCs w:val="20"/>
          <w:lang w:val="pt-PT"/>
        </w:rPr>
        <w:t xml:space="preserve"> v</w:t>
      </w:r>
      <w:r w:rsidR="00BD2CD4" w:rsidRPr="00BD2CD4">
        <w:rPr>
          <w:rFonts w:ascii="Arial Narrow" w:hAnsi="Arial Narrow" w:cs="Calibri"/>
          <w:sz w:val="20"/>
          <w:szCs w:val="20"/>
          <w:lang w:val="pt-PT"/>
        </w:rPr>
        <w:t xml:space="preserve">antagens </w:t>
      </w:r>
      <w:r w:rsidR="00C14B3C">
        <w:rPr>
          <w:rFonts w:ascii="Arial Narrow" w:hAnsi="Arial Narrow" w:cs="Calibri"/>
          <w:sz w:val="20"/>
          <w:szCs w:val="20"/>
          <w:lang w:val="pt-PT"/>
        </w:rPr>
        <w:t>d</w:t>
      </w:r>
      <w:r w:rsidR="00C14B3C" w:rsidRPr="00BD2CD4">
        <w:rPr>
          <w:rFonts w:ascii="Arial Narrow" w:hAnsi="Arial Narrow" w:cs="Calibri"/>
          <w:sz w:val="20"/>
          <w:szCs w:val="20"/>
          <w:lang w:val="pt-PT"/>
        </w:rPr>
        <w:t xml:space="preserve">e </w:t>
      </w:r>
      <w:r w:rsidR="00BD2CD4" w:rsidRPr="00BD2CD4">
        <w:rPr>
          <w:rFonts w:ascii="Arial Narrow" w:hAnsi="Arial Narrow" w:cs="Calibri"/>
          <w:sz w:val="20"/>
          <w:szCs w:val="20"/>
          <w:lang w:val="pt-PT"/>
        </w:rPr>
        <w:t>uma vacina de subunidade de proteína</w:t>
      </w:r>
      <w:r w:rsidR="00C14B3C">
        <w:rPr>
          <w:rFonts w:ascii="Arial Narrow" w:hAnsi="Arial Narrow" w:cs="Calibri"/>
          <w:sz w:val="20"/>
          <w:szCs w:val="20"/>
          <w:lang w:val="pt-PT"/>
        </w:rPr>
        <w:t xml:space="preserve"> é que</w:t>
      </w:r>
      <w:r>
        <w:rPr>
          <w:rFonts w:ascii="Arial Narrow" w:hAnsi="Arial Narrow" w:cs="Calibri"/>
          <w:sz w:val="20"/>
          <w:szCs w:val="20"/>
          <w:lang w:val="pt-PT"/>
        </w:rPr>
        <w:t>,</w:t>
      </w:r>
      <w:r w:rsidR="00C14B3C">
        <w:rPr>
          <w:rFonts w:ascii="Arial Narrow" w:hAnsi="Arial Narrow" w:cs="Calibri"/>
          <w:sz w:val="20"/>
          <w:szCs w:val="20"/>
          <w:lang w:val="pt-PT"/>
        </w:rPr>
        <w:t xml:space="preserve"> </w:t>
      </w:r>
      <w:r w:rsidR="009C1F72">
        <w:rPr>
          <w:rFonts w:ascii="Arial Narrow" w:hAnsi="Arial Narrow" w:cs="Calibri"/>
          <w:sz w:val="20"/>
          <w:szCs w:val="20"/>
          <w:lang w:val="pt-PT"/>
        </w:rPr>
        <w:t>ao se utilizar</w:t>
      </w:r>
      <w:r w:rsidR="00BD2CD4" w:rsidRPr="00BD2CD4">
        <w:rPr>
          <w:rFonts w:ascii="Arial Narrow" w:hAnsi="Arial Narrow" w:cs="Calibri"/>
          <w:sz w:val="20"/>
          <w:szCs w:val="20"/>
          <w:lang w:val="pt-PT"/>
        </w:rPr>
        <w:t xml:space="preserve"> </w:t>
      </w:r>
      <w:r>
        <w:rPr>
          <w:rFonts w:ascii="Arial Narrow" w:hAnsi="Arial Narrow" w:cs="Calibri"/>
          <w:sz w:val="20"/>
          <w:szCs w:val="20"/>
          <w:lang w:val="pt-PT"/>
        </w:rPr>
        <w:t xml:space="preserve">fragmentos </w:t>
      </w:r>
      <w:r w:rsidR="00BD2CD4" w:rsidRPr="00BD2CD4">
        <w:rPr>
          <w:rFonts w:ascii="Arial Narrow" w:hAnsi="Arial Narrow" w:cs="Calibri"/>
          <w:sz w:val="20"/>
          <w:szCs w:val="20"/>
          <w:lang w:val="pt-PT"/>
        </w:rPr>
        <w:t>dos componentes da proteína de um patógeno</w:t>
      </w:r>
      <w:r w:rsidR="00C14B3C">
        <w:rPr>
          <w:rFonts w:ascii="Arial Narrow" w:hAnsi="Arial Narrow" w:cs="Calibri"/>
          <w:sz w:val="20"/>
          <w:szCs w:val="20"/>
          <w:lang w:val="pt-PT"/>
        </w:rPr>
        <w:t>,</w:t>
      </w:r>
      <w:r w:rsidR="003F4CD0">
        <w:rPr>
          <w:rFonts w:ascii="Arial Narrow" w:hAnsi="Arial Narrow" w:cs="Calibri"/>
          <w:sz w:val="20"/>
          <w:szCs w:val="20"/>
          <w:lang w:val="pt-PT"/>
        </w:rPr>
        <w:t xml:space="preserve"> </w:t>
      </w:r>
      <w:r w:rsidR="00EC1B44">
        <w:rPr>
          <w:rFonts w:ascii="Arial Narrow" w:hAnsi="Arial Narrow" w:cs="Calibri"/>
          <w:sz w:val="20"/>
          <w:szCs w:val="20"/>
          <w:lang w:val="pt-PT"/>
        </w:rPr>
        <w:t>reduzem-se</w:t>
      </w:r>
      <w:r w:rsidR="00C14B3C">
        <w:rPr>
          <w:rFonts w:ascii="Arial Narrow" w:hAnsi="Arial Narrow" w:cs="Calibri"/>
          <w:sz w:val="20"/>
          <w:szCs w:val="20"/>
          <w:lang w:val="pt-PT"/>
        </w:rPr>
        <w:t xml:space="preserve"> </w:t>
      </w:r>
      <w:r w:rsidR="00C14B3C" w:rsidRPr="00BD2CD4">
        <w:rPr>
          <w:rFonts w:ascii="Arial Narrow" w:hAnsi="Arial Narrow" w:cs="Calibri"/>
          <w:sz w:val="20"/>
          <w:szCs w:val="20"/>
          <w:lang w:val="pt-PT"/>
        </w:rPr>
        <w:t xml:space="preserve">os riscos associados ao </w:t>
      </w:r>
      <w:r w:rsidR="00C14B3C" w:rsidRPr="00BD2CD4">
        <w:rPr>
          <w:rFonts w:ascii="Arial Narrow" w:hAnsi="Arial Narrow" w:cs="Calibri"/>
          <w:sz w:val="20"/>
          <w:szCs w:val="20"/>
          <w:lang w:val="pt-PT"/>
        </w:rPr>
        <w:lastRenderedPageBreak/>
        <w:t xml:space="preserve">processamento de patógenos vivos </w:t>
      </w:r>
      <w:r w:rsidR="009C1F72">
        <w:rPr>
          <w:rFonts w:ascii="Arial Narrow" w:hAnsi="Arial Narrow" w:cs="Calibri"/>
          <w:sz w:val="20"/>
          <w:szCs w:val="20"/>
          <w:lang w:val="pt-PT"/>
        </w:rPr>
        <w:t>durante</w:t>
      </w:r>
      <w:r w:rsidR="00C14B3C" w:rsidRPr="00BD2CD4">
        <w:rPr>
          <w:rFonts w:ascii="Arial Narrow" w:hAnsi="Arial Narrow" w:cs="Calibri"/>
          <w:sz w:val="20"/>
          <w:szCs w:val="20"/>
          <w:lang w:val="pt-PT"/>
        </w:rPr>
        <w:t xml:space="preserve"> a produção de vacinas</w:t>
      </w:r>
      <w:r w:rsidR="009C1F72">
        <w:rPr>
          <w:rFonts w:ascii="Arial Narrow" w:hAnsi="Arial Narrow" w:cs="Calibri"/>
          <w:sz w:val="20"/>
          <w:szCs w:val="20"/>
          <w:lang w:val="pt-PT"/>
        </w:rPr>
        <w:t xml:space="preserve">. </w:t>
      </w:r>
    </w:p>
    <w:p w14:paraId="26A10A59" w14:textId="1C3BF188" w:rsidR="00AE6779" w:rsidRDefault="00655F59" w:rsidP="00AE6779">
      <w:pPr>
        <w:spacing w:line="360" w:lineRule="auto"/>
        <w:ind w:firstLine="567"/>
        <w:jc w:val="both"/>
        <w:rPr>
          <w:rStyle w:val="Hyperlink"/>
          <w:rFonts w:ascii="Arial Narrow" w:hAnsi="Arial Narrow" w:cs="Calibri"/>
          <w:color w:val="auto"/>
          <w:sz w:val="20"/>
          <w:szCs w:val="20"/>
          <w:u w:val="none"/>
        </w:rPr>
      </w:pPr>
      <w:r w:rsidRPr="00615C90">
        <w:rPr>
          <w:rStyle w:val="Hyperlink"/>
          <w:rFonts w:ascii="Arial Narrow" w:hAnsi="Arial Narrow" w:cs="Calibri"/>
          <w:color w:val="auto"/>
          <w:sz w:val="20"/>
          <w:szCs w:val="20"/>
          <w:u w:val="none"/>
        </w:rPr>
        <w:t>Uma desvantagem</w:t>
      </w:r>
      <w:r w:rsidR="00396EFA">
        <w:rPr>
          <w:rStyle w:val="Hyperlink"/>
          <w:rFonts w:ascii="Arial Narrow" w:hAnsi="Arial Narrow" w:cs="Calibri"/>
          <w:color w:val="auto"/>
          <w:sz w:val="20"/>
          <w:szCs w:val="20"/>
          <w:u w:val="none"/>
        </w:rPr>
        <w:t xml:space="preserve"> das vacinas de subunidades</w:t>
      </w:r>
      <w:r w:rsidRPr="00615C90">
        <w:rPr>
          <w:rStyle w:val="Hyperlink"/>
          <w:rFonts w:ascii="Arial Narrow" w:hAnsi="Arial Narrow" w:cs="Calibri"/>
          <w:color w:val="auto"/>
          <w:sz w:val="20"/>
          <w:szCs w:val="20"/>
          <w:u w:val="none"/>
        </w:rPr>
        <w:t xml:space="preserve"> </w:t>
      </w:r>
      <w:r w:rsidR="003F4CD0">
        <w:rPr>
          <w:rStyle w:val="Hyperlink"/>
          <w:rFonts w:ascii="Arial Narrow" w:hAnsi="Arial Narrow" w:cs="Calibri"/>
          <w:color w:val="auto"/>
          <w:sz w:val="20"/>
          <w:szCs w:val="20"/>
          <w:u w:val="none"/>
        </w:rPr>
        <w:t>encontra-se na capacidade de produção global limitada</w:t>
      </w:r>
      <w:r w:rsidR="003D79F3">
        <w:rPr>
          <w:rStyle w:val="Hyperlink"/>
          <w:rFonts w:ascii="Arial Narrow" w:hAnsi="Arial Narrow" w:cs="Calibri"/>
          <w:color w:val="auto"/>
          <w:sz w:val="20"/>
          <w:szCs w:val="20"/>
          <w:u w:val="none"/>
        </w:rPr>
        <w:t>, pois</w:t>
      </w:r>
      <w:r w:rsidR="00396EFA">
        <w:rPr>
          <w:rStyle w:val="Hyperlink"/>
          <w:rFonts w:ascii="Arial Narrow" w:hAnsi="Arial Narrow" w:cs="Calibri"/>
          <w:color w:val="auto"/>
          <w:sz w:val="20"/>
          <w:szCs w:val="20"/>
          <w:u w:val="none"/>
        </w:rPr>
        <w:t xml:space="preserve">, como já discutido, a tecnologia envolvida na produção é sofisticada e </w:t>
      </w:r>
      <w:r w:rsidR="003D79F3">
        <w:rPr>
          <w:rStyle w:val="Hyperlink"/>
          <w:rFonts w:ascii="Arial Narrow" w:hAnsi="Arial Narrow" w:cs="Calibri"/>
          <w:color w:val="auto"/>
          <w:sz w:val="20"/>
          <w:szCs w:val="20"/>
          <w:u w:val="none"/>
        </w:rPr>
        <w:t xml:space="preserve">exige </w:t>
      </w:r>
      <w:r w:rsidR="00AE6779">
        <w:rPr>
          <w:rStyle w:val="Hyperlink"/>
          <w:rFonts w:ascii="Arial Narrow" w:hAnsi="Arial Narrow" w:cs="Calibri"/>
          <w:color w:val="auto"/>
          <w:sz w:val="20"/>
          <w:szCs w:val="20"/>
          <w:u w:val="none"/>
        </w:rPr>
        <w:t xml:space="preserve">uma plataforma com parâmetros não facilmente </w:t>
      </w:r>
      <w:r w:rsidR="007745A0">
        <w:rPr>
          <w:rStyle w:val="Hyperlink"/>
          <w:rFonts w:ascii="Arial Narrow" w:hAnsi="Arial Narrow" w:cs="Calibri"/>
          <w:color w:val="auto"/>
          <w:sz w:val="20"/>
          <w:szCs w:val="20"/>
          <w:u w:val="none"/>
        </w:rPr>
        <w:t xml:space="preserve">disponíveis. </w:t>
      </w:r>
      <w:r w:rsidR="00AE6779" w:rsidRPr="007745A0">
        <w:rPr>
          <w:rFonts w:ascii="Arial Narrow" w:hAnsi="Arial Narrow" w:cs="Calibri"/>
          <w:sz w:val="20"/>
          <w:szCs w:val="20"/>
          <w:lang w:val="pt-PT"/>
        </w:rPr>
        <w:t>Adicionalmente,</w:t>
      </w:r>
      <w:r w:rsidR="007745A0" w:rsidRPr="007745A0">
        <w:rPr>
          <w:rFonts w:ascii="Arial Narrow" w:hAnsi="Arial Narrow" w:cs="Calibri"/>
          <w:sz w:val="20"/>
          <w:szCs w:val="20"/>
          <w:lang w:val="pt-PT"/>
        </w:rPr>
        <w:t xml:space="preserve"> </w:t>
      </w:r>
      <w:r w:rsidR="00AE6779" w:rsidRPr="007745A0">
        <w:rPr>
          <w:rFonts w:ascii="Arial Narrow" w:hAnsi="Arial Narrow" w:cs="Calibri"/>
          <w:sz w:val="20"/>
          <w:szCs w:val="20"/>
          <w:lang w:val="pt-PT"/>
        </w:rPr>
        <w:t>os antígenos empregados precisam ter</w:t>
      </w:r>
      <w:r w:rsidR="007745A0">
        <w:rPr>
          <w:rFonts w:ascii="Arial Narrow" w:hAnsi="Arial Narrow" w:cs="Calibri"/>
          <w:sz w:val="20"/>
          <w:szCs w:val="20"/>
          <w:lang w:val="pt-PT"/>
        </w:rPr>
        <w:t xml:space="preserve"> </w:t>
      </w:r>
      <w:r w:rsidR="00AE6779" w:rsidRPr="007745A0">
        <w:rPr>
          <w:rFonts w:ascii="Arial Narrow" w:hAnsi="Arial Narrow" w:cs="Calibri"/>
          <w:sz w:val="20"/>
          <w:szCs w:val="20"/>
          <w:lang w:val="pt-PT"/>
        </w:rPr>
        <w:t>determinados padrões moleculares capazes de provocar a resposta imune</w:t>
      </w:r>
      <w:r w:rsidR="00324FF2" w:rsidRPr="007745A0">
        <w:rPr>
          <w:rFonts w:ascii="Arial Narrow" w:hAnsi="Arial Narrow" w:cs="Calibri"/>
          <w:sz w:val="20"/>
          <w:szCs w:val="20"/>
          <w:lang w:val="pt-PT"/>
        </w:rPr>
        <w:t>,</w:t>
      </w:r>
      <w:r w:rsidR="00AE6779" w:rsidRPr="007745A0">
        <w:rPr>
          <w:rFonts w:ascii="Arial Narrow" w:hAnsi="Arial Narrow" w:cs="Calibri"/>
          <w:sz w:val="20"/>
          <w:szCs w:val="20"/>
          <w:lang w:val="pt-PT"/>
        </w:rPr>
        <w:t xml:space="preserve"> ou seja, há a necessidade de confirmar a integridade dos antígenos/epítopos, que são essenciais para o sucesso da vacina.</w:t>
      </w:r>
      <w:r w:rsidR="00AE6779" w:rsidRPr="007745A0">
        <w:rPr>
          <w:lang w:val="pt-PT"/>
        </w:rPr>
        <w:t xml:space="preserve"> </w:t>
      </w:r>
      <w:r w:rsidR="003D79F3" w:rsidRPr="007745A0">
        <w:rPr>
          <w:rFonts w:ascii="Arial Narrow" w:hAnsi="Arial Narrow" w:cs="Calibri"/>
          <w:sz w:val="20"/>
          <w:szCs w:val="20"/>
          <w:lang w:val="pt-PT"/>
        </w:rPr>
        <w:t>A ausência destas estruturas pode resultar</w:t>
      </w:r>
      <w:r w:rsidR="003D79F3" w:rsidRPr="00EF33C7">
        <w:rPr>
          <w:rStyle w:val="Hyperlink"/>
          <w:rFonts w:ascii="Arial Narrow" w:hAnsi="Arial Narrow" w:cs="Calibri"/>
          <w:color w:val="auto"/>
          <w:sz w:val="20"/>
          <w:szCs w:val="20"/>
          <w:u w:val="none"/>
        </w:rPr>
        <w:t xml:space="preserve"> em uma resposta imunológica </w:t>
      </w:r>
      <w:r w:rsidR="003D79F3">
        <w:rPr>
          <w:rStyle w:val="Hyperlink"/>
          <w:rFonts w:ascii="Arial Narrow" w:hAnsi="Arial Narrow" w:cs="Calibri"/>
          <w:color w:val="auto"/>
          <w:sz w:val="20"/>
          <w:szCs w:val="20"/>
          <w:u w:val="none"/>
        </w:rPr>
        <w:t xml:space="preserve">insuficiente, pois elas </w:t>
      </w:r>
      <w:r w:rsidR="00AE6779">
        <w:rPr>
          <w:rStyle w:val="Hyperlink"/>
          <w:rFonts w:ascii="Arial Narrow" w:hAnsi="Arial Narrow" w:cs="Calibri"/>
          <w:color w:val="auto"/>
          <w:sz w:val="20"/>
          <w:szCs w:val="20"/>
          <w:u w:val="none"/>
        </w:rPr>
        <w:t xml:space="preserve">são reconhecidas como sinais de perigo </w:t>
      </w:r>
      <w:r w:rsidR="00AE6779" w:rsidRPr="00EF33C7">
        <w:rPr>
          <w:rStyle w:val="Hyperlink"/>
          <w:rFonts w:ascii="Arial Narrow" w:hAnsi="Arial Narrow" w:cs="Calibri"/>
          <w:color w:val="auto"/>
          <w:sz w:val="20"/>
          <w:szCs w:val="20"/>
          <w:u w:val="none"/>
        </w:rPr>
        <w:t xml:space="preserve">pelas células imunológicas </w:t>
      </w:r>
      <w:r w:rsidR="003D79F3">
        <w:rPr>
          <w:rStyle w:val="Hyperlink"/>
          <w:rFonts w:ascii="Arial Narrow" w:hAnsi="Arial Narrow" w:cs="Calibri"/>
          <w:color w:val="auto"/>
          <w:sz w:val="20"/>
          <w:szCs w:val="20"/>
          <w:u w:val="none"/>
        </w:rPr>
        <w:t>responsáveis pela indução da imunidade</w:t>
      </w:r>
      <w:r w:rsidR="00AE6779">
        <w:rPr>
          <w:rStyle w:val="Hyperlink"/>
          <w:rFonts w:ascii="Arial Narrow" w:hAnsi="Arial Narrow" w:cs="Calibri"/>
          <w:color w:val="auto"/>
          <w:sz w:val="20"/>
          <w:szCs w:val="20"/>
          <w:u w:val="none"/>
        </w:rPr>
        <w:t xml:space="preserve"> </w:t>
      </w:r>
      <w:r w:rsidR="00AE6779" w:rsidRPr="00EF33C7">
        <w:rPr>
          <w:rStyle w:val="Hyperlink"/>
          <w:rFonts w:ascii="Arial Narrow" w:hAnsi="Arial Narrow" w:cs="Calibri"/>
          <w:color w:val="auto"/>
          <w:sz w:val="20"/>
          <w:szCs w:val="20"/>
          <w:u w:val="none"/>
        </w:rPr>
        <w:t>[7].</w:t>
      </w:r>
    </w:p>
    <w:p w14:paraId="42962618" w14:textId="416F0B3A" w:rsidR="003D79F3" w:rsidRPr="00BD2CD4" w:rsidRDefault="00655F59" w:rsidP="00DC2EBF">
      <w:pPr>
        <w:spacing w:line="360" w:lineRule="auto"/>
        <w:ind w:firstLine="567"/>
        <w:jc w:val="both"/>
        <w:rPr>
          <w:rFonts w:ascii="Arial Narrow" w:hAnsi="Arial Narrow" w:cs="Calibri"/>
          <w:sz w:val="20"/>
          <w:szCs w:val="20"/>
          <w:lang w:val="pt-PT"/>
        </w:rPr>
      </w:pPr>
      <w:r w:rsidRPr="00615C90">
        <w:rPr>
          <w:rStyle w:val="Hyperlink"/>
          <w:rFonts w:ascii="Arial Narrow" w:hAnsi="Arial Narrow" w:cs="Calibri"/>
          <w:color w:val="auto"/>
          <w:sz w:val="20"/>
          <w:szCs w:val="20"/>
          <w:u w:val="none"/>
        </w:rPr>
        <w:t>Além disso, como os antígenos não infectam as células</w:t>
      </w:r>
      <w:r w:rsidR="003D79F3">
        <w:rPr>
          <w:rStyle w:val="Hyperlink"/>
          <w:rFonts w:ascii="Arial Narrow" w:hAnsi="Arial Narrow" w:cs="Calibri"/>
          <w:color w:val="auto"/>
          <w:sz w:val="20"/>
          <w:szCs w:val="20"/>
          <w:u w:val="none"/>
        </w:rPr>
        <w:t xml:space="preserve"> do hospedeiro</w:t>
      </w:r>
      <w:r w:rsidRPr="00615C90">
        <w:rPr>
          <w:rStyle w:val="Hyperlink"/>
          <w:rFonts w:ascii="Arial Narrow" w:hAnsi="Arial Narrow" w:cs="Calibri"/>
          <w:color w:val="auto"/>
          <w:sz w:val="20"/>
          <w:szCs w:val="20"/>
          <w:u w:val="none"/>
        </w:rPr>
        <w:t>,</w:t>
      </w:r>
      <w:r w:rsidR="00483868">
        <w:rPr>
          <w:rStyle w:val="Hyperlink"/>
          <w:rFonts w:ascii="Arial Narrow" w:hAnsi="Arial Narrow" w:cs="Calibri"/>
          <w:color w:val="auto"/>
          <w:sz w:val="20"/>
          <w:szCs w:val="20"/>
          <w:u w:val="none"/>
        </w:rPr>
        <w:t xml:space="preserve"> as vacinas de </w:t>
      </w:r>
      <w:r w:rsidRPr="00615C90">
        <w:rPr>
          <w:rStyle w:val="Hyperlink"/>
          <w:rFonts w:ascii="Arial Narrow" w:hAnsi="Arial Narrow" w:cs="Calibri"/>
          <w:color w:val="auto"/>
          <w:sz w:val="20"/>
          <w:szCs w:val="20"/>
          <w:u w:val="none"/>
        </w:rPr>
        <w:t>subunidades desencadeiam principalmente</w:t>
      </w:r>
      <w:r w:rsidR="00DC2EBF">
        <w:rPr>
          <w:rStyle w:val="Hyperlink"/>
          <w:rFonts w:ascii="Arial Narrow" w:hAnsi="Arial Narrow" w:cs="Calibri"/>
          <w:color w:val="auto"/>
          <w:sz w:val="20"/>
          <w:szCs w:val="20"/>
          <w:u w:val="none"/>
        </w:rPr>
        <w:t xml:space="preserve"> </w:t>
      </w:r>
      <w:r w:rsidRPr="00615C90">
        <w:rPr>
          <w:rStyle w:val="Hyperlink"/>
          <w:rFonts w:ascii="Arial Narrow" w:hAnsi="Arial Narrow" w:cs="Calibri"/>
          <w:color w:val="auto"/>
          <w:sz w:val="20"/>
          <w:szCs w:val="20"/>
          <w:u w:val="none"/>
        </w:rPr>
        <w:t>respostas imunes mediadas por anticorpos. Novamente, isso significa que a resposta imune pode ser mais fraca do que</w:t>
      </w:r>
      <w:r w:rsidR="00AE6779">
        <w:rPr>
          <w:rStyle w:val="Hyperlink"/>
          <w:rFonts w:ascii="Arial Narrow" w:hAnsi="Arial Narrow" w:cs="Calibri"/>
          <w:color w:val="auto"/>
          <w:sz w:val="20"/>
          <w:szCs w:val="20"/>
          <w:u w:val="none"/>
        </w:rPr>
        <w:t xml:space="preserve"> aquela</w:t>
      </w:r>
      <w:r w:rsidRPr="00615C90">
        <w:rPr>
          <w:rStyle w:val="Hyperlink"/>
          <w:rFonts w:ascii="Arial Narrow" w:hAnsi="Arial Narrow" w:cs="Calibri"/>
          <w:color w:val="auto"/>
          <w:sz w:val="20"/>
          <w:szCs w:val="20"/>
          <w:u w:val="none"/>
        </w:rPr>
        <w:t xml:space="preserve"> </w:t>
      </w:r>
      <w:r w:rsidR="00AE6779">
        <w:rPr>
          <w:rStyle w:val="Hyperlink"/>
          <w:rFonts w:ascii="Arial Narrow" w:hAnsi="Arial Narrow" w:cs="Calibri"/>
          <w:color w:val="auto"/>
          <w:sz w:val="20"/>
          <w:szCs w:val="20"/>
          <w:u w:val="none"/>
        </w:rPr>
        <w:t>induzida por outros</w:t>
      </w:r>
      <w:r w:rsidRPr="00615C90">
        <w:rPr>
          <w:rStyle w:val="Hyperlink"/>
          <w:rFonts w:ascii="Arial Narrow" w:hAnsi="Arial Narrow" w:cs="Calibri"/>
          <w:color w:val="auto"/>
          <w:sz w:val="20"/>
          <w:szCs w:val="20"/>
          <w:u w:val="none"/>
        </w:rPr>
        <w:t xml:space="preserve"> tipos de vacinas</w:t>
      </w:r>
      <w:r w:rsidR="003D79F3">
        <w:rPr>
          <w:rStyle w:val="Hyperlink"/>
          <w:rFonts w:ascii="Arial Narrow" w:hAnsi="Arial Narrow" w:cs="Calibri"/>
          <w:color w:val="auto"/>
          <w:sz w:val="20"/>
          <w:szCs w:val="20"/>
          <w:u w:val="none"/>
        </w:rPr>
        <w:t xml:space="preserve">. Entretanto, </w:t>
      </w:r>
      <w:r w:rsidR="003D79F3">
        <w:rPr>
          <w:rFonts w:ascii="Arial Narrow" w:hAnsi="Arial Narrow" w:cs="Calibri"/>
          <w:sz w:val="20"/>
          <w:szCs w:val="20"/>
          <w:lang w:val="pt-PT"/>
        </w:rPr>
        <w:t>a imunogenicidade da vacina pode ser potencializada com o emprego de adjuvantes. Dessa forma, a vacina consegue</w:t>
      </w:r>
      <w:r w:rsidR="003D79F3" w:rsidRPr="00BD2CD4">
        <w:rPr>
          <w:rFonts w:ascii="Arial Narrow" w:hAnsi="Arial Narrow" w:cs="Calibri"/>
          <w:sz w:val="20"/>
          <w:szCs w:val="20"/>
          <w:lang w:val="pt-PT"/>
        </w:rPr>
        <w:t xml:space="preserve"> desencadea</w:t>
      </w:r>
      <w:r w:rsidR="003D79F3">
        <w:rPr>
          <w:rFonts w:ascii="Arial Narrow" w:hAnsi="Arial Narrow" w:cs="Calibri"/>
          <w:sz w:val="20"/>
          <w:szCs w:val="20"/>
          <w:lang w:val="pt-PT"/>
        </w:rPr>
        <w:t xml:space="preserve">r uma resposta protetora através da </w:t>
      </w:r>
      <w:r w:rsidR="003D79F3" w:rsidRPr="00BD2CD4">
        <w:rPr>
          <w:rFonts w:ascii="Arial Narrow" w:hAnsi="Arial Narrow" w:cs="Calibri"/>
          <w:sz w:val="20"/>
          <w:szCs w:val="20"/>
          <w:lang w:val="pt-PT"/>
        </w:rPr>
        <w:t>indu</w:t>
      </w:r>
      <w:r w:rsidR="003D79F3">
        <w:rPr>
          <w:rFonts w:ascii="Arial Narrow" w:hAnsi="Arial Narrow" w:cs="Calibri"/>
          <w:sz w:val="20"/>
          <w:szCs w:val="20"/>
          <w:lang w:val="pt-PT"/>
        </w:rPr>
        <w:t>ção de</w:t>
      </w:r>
      <w:r w:rsidR="003D79F3" w:rsidRPr="00BD2CD4">
        <w:rPr>
          <w:rFonts w:ascii="Arial Narrow" w:hAnsi="Arial Narrow" w:cs="Calibri"/>
          <w:sz w:val="20"/>
          <w:szCs w:val="20"/>
          <w:lang w:val="pt-PT"/>
        </w:rPr>
        <w:t xml:space="preserve"> </w:t>
      </w:r>
      <w:r w:rsidR="003D79F3">
        <w:rPr>
          <w:rFonts w:ascii="Arial Narrow" w:hAnsi="Arial Narrow" w:cs="Calibri"/>
          <w:sz w:val="20"/>
          <w:szCs w:val="20"/>
          <w:lang w:val="pt-PT"/>
        </w:rPr>
        <w:t>imunidade</w:t>
      </w:r>
      <w:r w:rsidR="003D79F3" w:rsidRPr="00BD2CD4">
        <w:rPr>
          <w:rFonts w:ascii="Arial Narrow" w:hAnsi="Arial Narrow" w:cs="Calibri"/>
          <w:sz w:val="20"/>
          <w:szCs w:val="20"/>
          <w:lang w:val="pt-PT"/>
        </w:rPr>
        <w:t xml:space="preserve"> h</w:t>
      </w:r>
      <w:r w:rsidR="003D79F3">
        <w:rPr>
          <w:rFonts w:ascii="Arial Narrow" w:hAnsi="Arial Narrow" w:cs="Calibri"/>
          <w:sz w:val="20"/>
          <w:szCs w:val="20"/>
          <w:lang w:val="pt-PT"/>
        </w:rPr>
        <w:t>umoral e também mediada por células [10</w:t>
      </w:r>
      <w:r w:rsidR="003D79F3" w:rsidRPr="00BD2CD4">
        <w:rPr>
          <w:rFonts w:ascii="Arial Narrow" w:hAnsi="Arial Narrow" w:cs="Calibri"/>
          <w:sz w:val="20"/>
          <w:szCs w:val="20"/>
          <w:lang w:val="pt-PT"/>
        </w:rPr>
        <w:t>].</w:t>
      </w:r>
    </w:p>
    <w:p w14:paraId="456E985B" w14:textId="5E96C750" w:rsidR="00944F11" w:rsidRDefault="00AE6779" w:rsidP="00944F11">
      <w:pPr>
        <w:spacing w:after="200" w:line="360" w:lineRule="auto"/>
        <w:ind w:firstLine="567"/>
        <w:jc w:val="both"/>
        <w:rPr>
          <w:rFonts w:ascii="Arial Narrow" w:hAnsi="Arial Narrow"/>
          <w:sz w:val="20"/>
          <w:szCs w:val="20"/>
        </w:rPr>
      </w:pPr>
      <w:r>
        <w:rPr>
          <w:rFonts w:ascii="Arial Narrow" w:hAnsi="Arial Narrow"/>
          <w:sz w:val="20"/>
          <w:szCs w:val="20"/>
        </w:rPr>
        <w:t xml:space="preserve">Como já citado e, </w:t>
      </w:r>
      <w:r w:rsidRPr="00615C90">
        <w:rPr>
          <w:rFonts w:ascii="Arial Narrow" w:hAnsi="Arial Narrow"/>
          <w:sz w:val="20"/>
          <w:szCs w:val="20"/>
        </w:rPr>
        <w:t xml:space="preserve">de acordo com </w:t>
      </w:r>
      <w:r>
        <w:rPr>
          <w:rFonts w:ascii="Arial Narrow" w:hAnsi="Arial Narrow"/>
          <w:sz w:val="20"/>
          <w:szCs w:val="20"/>
        </w:rPr>
        <w:t xml:space="preserve">a OMS </w:t>
      </w:r>
      <w:r w:rsidR="00B038C1">
        <w:rPr>
          <w:rFonts w:ascii="Arial Narrow" w:hAnsi="Arial Narrow"/>
          <w:sz w:val="20"/>
          <w:szCs w:val="20"/>
        </w:rPr>
        <w:t>[4]</w:t>
      </w:r>
      <w:r>
        <w:rPr>
          <w:rFonts w:ascii="Arial Narrow" w:hAnsi="Arial Narrow"/>
          <w:sz w:val="20"/>
          <w:szCs w:val="20"/>
        </w:rPr>
        <w:t>,</w:t>
      </w:r>
      <w:r w:rsidRPr="00615C90">
        <w:rPr>
          <w:rFonts w:ascii="Arial Narrow" w:hAnsi="Arial Narrow"/>
          <w:sz w:val="20"/>
          <w:szCs w:val="20"/>
        </w:rPr>
        <w:t xml:space="preserve"> </w:t>
      </w:r>
      <w:r>
        <w:rPr>
          <w:rFonts w:ascii="Arial Narrow" w:hAnsi="Arial Narrow"/>
          <w:sz w:val="20"/>
          <w:szCs w:val="20"/>
        </w:rPr>
        <w:t xml:space="preserve">29 vacinas em desenvolvimento </w:t>
      </w:r>
      <w:r w:rsidR="00324FF2">
        <w:rPr>
          <w:rFonts w:ascii="Arial Narrow" w:hAnsi="Arial Narrow"/>
          <w:sz w:val="20"/>
          <w:szCs w:val="20"/>
        </w:rPr>
        <w:t xml:space="preserve">contra a COVID-19 </w:t>
      </w:r>
      <w:r w:rsidR="00944F11" w:rsidRPr="00944F11">
        <w:rPr>
          <w:rFonts w:ascii="Arial Narrow" w:hAnsi="Arial Narrow"/>
          <w:sz w:val="20"/>
          <w:szCs w:val="20"/>
        </w:rPr>
        <w:t>utilizam a tecnologia de subunidade proteica</w:t>
      </w:r>
      <w:r w:rsidR="003D5F4F">
        <w:rPr>
          <w:rFonts w:ascii="Arial Narrow" w:hAnsi="Arial Narrow"/>
          <w:sz w:val="20"/>
          <w:szCs w:val="20"/>
        </w:rPr>
        <w:t xml:space="preserve">. Até o momento </w:t>
      </w:r>
      <w:r w:rsidR="00324FF2">
        <w:rPr>
          <w:rFonts w:ascii="Arial Narrow" w:hAnsi="Arial Narrow"/>
          <w:sz w:val="20"/>
          <w:szCs w:val="20"/>
        </w:rPr>
        <w:t>(abril</w:t>
      </w:r>
      <w:r w:rsidR="003D79F3">
        <w:rPr>
          <w:rFonts w:ascii="Arial Narrow" w:hAnsi="Arial Narrow"/>
          <w:sz w:val="20"/>
          <w:szCs w:val="20"/>
        </w:rPr>
        <w:t>/</w:t>
      </w:r>
      <w:r w:rsidR="00324FF2">
        <w:rPr>
          <w:rFonts w:ascii="Arial Narrow" w:hAnsi="Arial Narrow"/>
          <w:sz w:val="20"/>
          <w:szCs w:val="20"/>
        </w:rPr>
        <w:t>2021)</w:t>
      </w:r>
      <w:r w:rsidR="003D79F3">
        <w:rPr>
          <w:rFonts w:ascii="Arial Narrow" w:hAnsi="Arial Narrow"/>
          <w:sz w:val="20"/>
          <w:szCs w:val="20"/>
        </w:rPr>
        <w:t xml:space="preserve"> </w:t>
      </w:r>
      <w:r w:rsidR="00324FF2">
        <w:rPr>
          <w:rFonts w:ascii="Arial Narrow" w:hAnsi="Arial Narrow"/>
          <w:sz w:val="20"/>
          <w:szCs w:val="20"/>
        </w:rPr>
        <w:t xml:space="preserve">existem </w:t>
      </w:r>
      <w:r w:rsidR="00944F11" w:rsidRPr="00944F11">
        <w:rPr>
          <w:rFonts w:ascii="Arial Narrow" w:hAnsi="Arial Narrow"/>
          <w:sz w:val="20"/>
          <w:szCs w:val="20"/>
        </w:rPr>
        <w:t xml:space="preserve">8 </w:t>
      </w:r>
      <w:r w:rsidR="003D5F4F">
        <w:rPr>
          <w:rFonts w:ascii="Arial Narrow" w:hAnsi="Arial Narrow"/>
          <w:sz w:val="20"/>
          <w:szCs w:val="20"/>
        </w:rPr>
        <w:t xml:space="preserve">vacinas </w:t>
      </w:r>
      <w:r w:rsidR="00944F11" w:rsidRPr="00944F11">
        <w:rPr>
          <w:rFonts w:ascii="Arial Narrow" w:hAnsi="Arial Narrow"/>
          <w:sz w:val="20"/>
          <w:szCs w:val="20"/>
        </w:rPr>
        <w:t xml:space="preserve">em fase </w:t>
      </w:r>
      <w:r w:rsidR="008E66AF">
        <w:rPr>
          <w:rFonts w:ascii="Arial Narrow" w:hAnsi="Arial Narrow"/>
          <w:sz w:val="20"/>
          <w:szCs w:val="20"/>
        </w:rPr>
        <w:t xml:space="preserve">de testes </w:t>
      </w:r>
      <w:r w:rsidR="008F27C1" w:rsidRPr="00944F11">
        <w:rPr>
          <w:rFonts w:ascii="Arial Narrow" w:hAnsi="Arial Narrow"/>
          <w:sz w:val="20"/>
          <w:szCs w:val="20"/>
        </w:rPr>
        <w:t>clínic</w:t>
      </w:r>
      <w:r w:rsidR="008F27C1">
        <w:rPr>
          <w:rFonts w:ascii="Arial Narrow" w:hAnsi="Arial Narrow"/>
          <w:sz w:val="20"/>
          <w:szCs w:val="20"/>
        </w:rPr>
        <w:t>o</w:t>
      </w:r>
      <w:r w:rsidR="008F27C1" w:rsidRPr="00944F11">
        <w:rPr>
          <w:rFonts w:ascii="Arial Narrow" w:hAnsi="Arial Narrow"/>
          <w:sz w:val="20"/>
          <w:szCs w:val="20"/>
        </w:rPr>
        <w:t>s</w:t>
      </w:r>
      <w:r w:rsidR="00944F11" w:rsidRPr="00944F11">
        <w:rPr>
          <w:rFonts w:ascii="Arial Narrow" w:hAnsi="Arial Narrow"/>
          <w:sz w:val="20"/>
          <w:szCs w:val="20"/>
        </w:rPr>
        <w:t xml:space="preserve"> mais avançad</w:t>
      </w:r>
      <w:r w:rsidR="008E66AF">
        <w:rPr>
          <w:rFonts w:ascii="Arial Narrow" w:hAnsi="Arial Narrow"/>
          <w:sz w:val="20"/>
          <w:szCs w:val="20"/>
        </w:rPr>
        <w:t>o</w:t>
      </w:r>
      <w:r w:rsidR="00944F11" w:rsidRPr="00944F11">
        <w:rPr>
          <w:rFonts w:ascii="Arial Narrow" w:hAnsi="Arial Narrow"/>
          <w:sz w:val="20"/>
          <w:szCs w:val="20"/>
        </w:rPr>
        <w:t>s</w:t>
      </w:r>
      <w:r w:rsidR="008E66AF">
        <w:rPr>
          <w:rFonts w:ascii="Arial Narrow" w:hAnsi="Arial Narrow"/>
          <w:sz w:val="20"/>
          <w:szCs w:val="20"/>
        </w:rPr>
        <w:t>,</w:t>
      </w:r>
      <w:r w:rsidR="00944F11" w:rsidRPr="00944F11">
        <w:rPr>
          <w:rFonts w:ascii="Arial Narrow" w:hAnsi="Arial Narrow"/>
          <w:sz w:val="20"/>
          <w:szCs w:val="20"/>
        </w:rPr>
        <w:t xml:space="preserve"> correspondendo </w:t>
      </w:r>
      <w:r w:rsidR="003D5F4F">
        <w:rPr>
          <w:rFonts w:ascii="Arial Narrow" w:hAnsi="Arial Narrow"/>
          <w:sz w:val="20"/>
          <w:szCs w:val="20"/>
        </w:rPr>
        <w:t>à</w:t>
      </w:r>
      <w:r w:rsidR="00944F11" w:rsidRPr="00944F11">
        <w:rPr>
          <w:rFonts w:ascii="Arial Narrow" w:hAnsi="Arial Narrow"/>
          <w:sz w:val="20"/>
          <w:szCs w:val="20"/>
        </w:rPr>
        <w:t xml:space="preserve">s fases </w:t>
      </w:r>
      <w:r w:rsidR="00944F11" w:rsidRPr="00483868">
        <w:rPr>
          <w:rFonts w:ascii="Arial Narrow" w:hAnsi="Arial Narrow"/>
          <w:sz w:val="20"/>
          <w:szCs w:val="20"/>
        </w:rPr>
        <w:t>II/III ou fase III</w:t>
      </w:r>
      <w:r w:rsidR="008E66AF" w:rsidRPr="00483868">
        <w:rPr>
          <w:rFonts w:ascii="Arial Narrow" w:hAnsi="Arial Narrow"/>
          <w:sz w:val="20"/>
          <w:szCs w:val="20"/>
        </w:rPr>
        <w:t xml:space="preserve"> que</w:t>
      </w:r>
      <w:r w:rsidR="00EC0535" w:rsidRPr="00483868">
        <w:rPr>
          <w:rFonts w:ascii="Arial Narrow" w:hAnsi="Arial Narrow"/>
          <w:sz w:val="20"/>
          <w:szCs w:val="20"/>
        </w:rPr>
        <w:t xml:space="preserve"> foram</w:t>
      </w:r>
      <w:r w:rsidR="003D79F3">
        <w:rPr>
          <w:rFonts w:ascii="Arial Narrow" w:hAnsi="Arial Narrow"/>
          <w:sz w:val="20"/>
          <w:szCs w:val="20"/>
        </w:rPr>
        <w:t>,</w:t>
      </w:r>
      <w:r w:rsidR="008E66AF">
        <w:rPr>
          <w:rFonts w:ascii="Arial Narrow" w:hAnsi="Arial Narrow"/>
          <w:sz w:val="20"/>
          <w:szCs w:val="20"/>
        </w:rPr>
        <w:t xml:space="preserve"> portanto,</w:t>
      </w:r>
      <w:r w:rsidR="00EC0535" w:rsidRPr="00615C90">
        <w:rPr>
          <w:rFonts w:ascii="Arial Narrow" w:hAnsi="Arial Narrow"/>
          <w:sz w:val="20"/>
          <w:szCs w:val="20"/>
        </w:rPr>
        <w:t xml:space="preserve"> selecionadas para o presente estudo </w:t>
      </w:r>
      <w:r w:rsidR="00870F3E" w:rsidRPr="00615C90">
        <w:rPr>
          <w:rFonts w:ascii="Arial Narrow" w:hAnsi="Arial Narrow"/>
          <w:sz w:val="20"/>
          <w:szCs w:val="20"/>
        </w:rPr>
        <w:t>[</w:t>
      </w:r>
      <w:r w:rsidR="00ED105B" w:rsidRPr="00615C90">
        <w:rPr>
          <w:rFonts w:ascii="Arial Narrow" w:hAnsi="Arial Narrow"/>
          <w:sz w:val="20"/>
          <w:szCs w:val="20"/>
        </w:rPr>
        <w:t>4</w:t>
      </w:r>
      <w:r w:rsidR="00870F3E" w:rsidRPr="00615C90">
        <w:rPr>
          <w:rFonts w:ascii="Arial Narrow" w:hAnsi="Arial Narrow"/>
          <w:sz w:val="20"/>
          <w:szCs w:val="20"/>
        </w:rPr>
        <w:t>].</w:t>
      </w:r>
    </w:p>
    <w:p w14:paraId="39DE609C" w14:textId="14D1072D" w:rsidR="004B49EA" w:rsidRPr="00944F11" w:rsidRDefault="0061168F" w:rsidP="00944F11">
      <w:pPr>
        <w:spacing w:after="200" w:line="360" w:lineRule="auto"/>
        <w:jc w:val="both"/>
        <w:rPr>
          <w:rFonts w:ascii="Arial Narrow" w:hAnsi="Arial Narrow"/>
          <w:sz w:val="20"/>
          <w:szCs w:val="20"/>
        </w:rPr>
      </w:pPr>
      <w:r>
        <w:rPr>
          <w:rFonts w:ascii="Arial Narrow" w:hAnsi="Arial Narrow"/>
          <w:b/>
          <w:sz w:val="20"/>
          <w:szCs w:val="20"/>
        </w:rPr>
        <w:t>4.1</w:t>
      </w:r>
      <w:r w:rsidR="00944F11" w:rsidRPr="00944F11">
        <w:rPr>
          <w:rFonts w:ascii="Arial Narrow" w:hAnsi="Arial Narrow"/>
          <w:b/>
          <w:sz w:val="20"/>
          <w:szCs w:val="20"/>
        </w:rPr>
        <w:t>.</w:t>
      </w:r>
      <w:r w:rsidR="00944F11">
        <w:rPr>
          <w:rFonts w:ascii="Arial Narrow" w:hAnsi="Arial Narrow"/>
          <w:sz w:val="20"/>
          <w:szCs w:val="20"/>
        </w:rPr>
        <w:t xml:space="preserve"> </w:t>
      </w:r>
      <w:r w:rsidR="00D31F10" w:rsidRPr="00A1229D">
        <w:rPr>
          <w:rFonts w:ascii="Arial Narrow" w:hAnsi="Arial Narrow"/>
          <w:b/>
          <w:sz w:val="20"/>
          <w:szCs w:val="20"/>
        </w:rPr>
        <w:t xml:space="preserve">VACINA </w:t>
      </w:r>
      <w:r w:rsidR="00B0335D" w:rsidRPr="00B0335D">
        <w:rPr>
          <w:rFonts w:ascii="Arial Narrow" w:hAnsi="Arial Narrow"/>
          <w:b/>
          <w:sz w:val="20"/>
          <w:szCs w:val="20"/>
        </w:rPr>
        <w:t>NVX-CoV</w:t>
      </w:r>
      <w:r w:rsidR="001C0C3D">
        <w:rPr>
          <w:rFonts w:ascii="Arial Narrow" w:hAnsi="Arial Narrow"/>
          <w:b/>
          <w:sz w:val="20"/>
          <w:szCs w:val="20"/>
        </w:rPr>
        <w:t xml:space="preserve"> </w:t>
      </w:r>
      <w:r w:rsidR="00B0335D" w:rsidRPr="00B0335D">
        <w:rPr>
          <w:rFonts w:ascii="Arial Narrow" w:hAnsi="Arial Narrow"/>
          <w:b/>
          <w:sz w:val="20"/>
          <w:szCs w:val="20"/>
        </w:rPr>
        <w:t>2373</w:t>
      </w:r>
      <w:r w:rsidR="00B0335D">
        <w:rPr>
          <w:rFonts w:ascii="Arial Narrow" w:hAnsi="Arial Narrow"/>
          <w:b/>
          <w:sz w:val="20"/>
          <w:szCs w:val="20"/>
        </w:rPr>
        <w:t xml:space="preserve"> </w:t>
      </w:r>
    </w:p>
    <w:p w14:paraId="65C7BA64" w14:textId="3A74C2E9" w:rsidR="008517D7" w:rsidRPr="008517D7" w:rsidRDefault="00C838A6" w:rsidP="008517D7">
      <w:pPr>
        <w:spacing w:line="360" w:lineRule="auto"/>
        <w:ind w:firstLine="567"/>
        <w:jc w:val="both"/>
        <w:rPr>
          <w:rFonts w:ascii="Arial Narrow" w:hAnsi="Arial Narrow"/>
          <w:sz w:val="20"/>
          <w:szCs w:val="20"/>
        </w:rPr>
      </w:pPr>
      <w:r>
        <w:rPr>
          <w:rFonts w:ascii="Arial Narrow" w:hAnsi="Arial Narrow"/>
          <w:sz w:val="20"/>
          <w:szCs w:val="20"/>
        </w:rPr>
        <w:t xml:space="preserve">A vacina </w:t>
      </w:r>
      <w:r w:rsidR="003D79F3" w:rsidRPr="00B0335D">
        <w:rPr>
          <w:rFonts w:ascii="Arial Narrow" w:hAnsi="Arial Narrow"/>
          <w:b/>
          <w:sz w:val="20"/>
          <w:szCs w:val="20"/>
        </w:rPr>
        <w:t>NVX-CoV</w:t>
      </w:r>
      <w:r w:rsidR="003D79F3">
        <w:rPr>
          <w:rFonts w:ascii="Arial Narrow" w:hAnsi="Arial Narrow"/>
          <w:b/>
          <w:sz w:val="20"/>
          <w:szCs w:val="20"/>
        </w:rPr>
        <w:t xml:space="preserve"> </w:t>
      </w:r>
      <w:r w:rsidR="003D79F3" w:rsidRPr="00B0335D">
        <w:rPr>
          <w:rFonts w:ascii="Arial Narrow" w:hAnsi="Arial Narrow"/>
          <w:b/>
          <w:sz w:val="20"/>
          <w:szCs w:val="20"/>
        </w:rPr>
        <w:t>2373</w:t>
      </w:r>
      <w:r w:rsidR="003D79F3">
        <w:rPr>
          <w:rFonts w:ascii="Arial Narrow" w:hAnsi="Arial Narrow"/>
          <w:b/>
          <w:sz w:val="20"/>
          <w:szCs w:val="20"/>
        </w:rPr>
        <w:t xml:space="preserve"> </w:t>
      </w:r>
      <w:r>
        <w:rPr>
          <w:rFonts w:ascii="Arial Narrow" w:hAnsi="Arial Narrow"/>
          <w:sz w:val="20"/>
          <w:szCs w:val="20"/>
        </w:rPr>
        <w:t>é produzida pela</w:t>
      </w:r>
      <w:r w:rsidR="0061168F">
        <w:rPr>
          <w:rFonts w:ascii="Arial Narrow" w:hAnsi="Arial Narrow"/>
          <w:sz w:val="20"/>
          <w:szCs w:val="20"/>
        </w:rPr>
        <w:t xml:space="preserve"> </w:t>
      </w:r>
      <w:r w:rsidR="008517D7">
        <w:rPr>
          <w:rFonts w:ascii="Arial Narrow" w:hAnsi="Arial Narrow"/>
          <w:sz w:val="20"/>
          <w:szCs w:val="20"/>
        </w:rPr>
        <w:t>NOVAVAX</w:t>
      </w:r>
      <w:r>
        <w:rPr>
          <w:rFonts w:ascii="Arial Narrow" w:hAnsi="Arial Narrow"/>
          <w:sz w:val="20"/>
          <w:szCs w:val="20"/>
        </w:rPr>
        <w:t>,</w:t>
      </w:r>
      <w:r w:rsidR="00BB3DF3">
        <w:rPr>
          <w:rFonts w:ascii="Arial Narrow" w:hAnsi="Arial Narrow"/>
          <w:sz w:val="20"/>
          <w:szCs w:val="20"/>
        </w:rPr>
        <w:t xml:space="preserve"> </w:t>
      </w:r>
      <w:r w:rsidR="008517D7">
        <w:rPr>
          <w:rFonts w:ascii="Arial Narrow" w:hAnsi="Arial Narrow"/>
          <w:sz w:val="20"/>
          <w:szCs w:val="20"/>
        </w:rPr>
        <w:t xml:space="preserve">uma empresa </w:t>
      </w:r>
      <w:r w:rsidR="008517D7" w:rsidRPr="008517D7">
        <w:rPr>
          <w:rFonts w:ascii="Arial Narrow" w:hAnsi="Arial Narrow"/>
          <w:sz w:val="20"/>
          <w:szCs w:val="20"/>
        </w:rPr>
        <w:t>de biotecnologia</w:t>
      </w:r>
      <w:r w:rsidR="003D5F4F">
        <w:rPr>
          <w:rFonts w:ascii="Arial Narrow" w:hAnsi="Arial Narrow"/>
          <w:sz w:val="20"/>
          <w:szCs w:val="20"/>
        </w:rPr>
        <w:t xml:space="preserve"> </w:t>
      </w:r>
      <w:r w:rsidR="003D79F3">
        <w:rPr>
          <w:rFonts w:ascii="Arial Narrow" w:hAnsi="Arial Narrow"/>
          <w:sz w:val="20"/>
          <w:szCs w:val="20"/>
        </w:rPr>
        <w:t xml:space="preserve">norte </w:t>
      </w:r>
      <w:r w:rsidR="00BB3DF3">
        <w:rPr>
          <w:rFonts w:ascii="Arial Narrow" w:hAnsi="Arial Narrow"/>
          <w:sz w:val="20"/>
          <w:szCs w:val="20"/>
        </w:rPr>
        <w:t>americana</w:t>
      </w:r>
      <w:r w:rsidR="00C00ECA">
        <w:rPr>
          <w:rFonts w:ascii="Arial Narrow" w:hAnsi="Arial Narrow"/>
          <w:sz w:val="20"/>
          <w:szCs w:val="20"/>
        </w:rPr>
        <w:t xml:space="preserve"> </w:t>
      </w:r>
      <w:r w:rsidR="008517D7" w:rsidRPr="008517D7">
        <w:rPr>
          <w:rFonts w:ascii="Arial Narrow" w:hAnsi="Arial Narrow"/>
          <w:sz w:val="20"/>
          <w:szCs w:val="20"/>
        </w:rPr>
        <w:t xml:space="preserve">que desenvolve vacinas geneticamente </w:t>
      </w:r>
      <w:r w:rsidR="008517D7" w:rsidRPr="008517D7">
        <w:rPr>
          <w:rFonts w:ascii="Arial Narrow" w:hAnsi="Arial Narrow"/>
          <w:sz w:val="20"/>
          <w:szCs w:val="20"/>
        </w:rPr>
        <w:t>modificadas usando nanoestruturas tridimensionais de proteínas</w:t>
      </w:r>
      <w:r w:rsidR="008517D7">
        <w:rPr>
          <w:rFonts w:ascii="Arial Narrow" w:hAnsi="Arial Narrow"/>
          <w:sz w:val="20"/>
          <w:szCs w:val="20"/>
        </w:rPr>
        <w:t xml:space="preserve"> </w:t>
      </w:r>
      <w:r w:rsidR="008517D7" w:rsidRPr="008517D7">
        <w:rPr>
          <w:rFonts w:ascii="Arial Narrow" w:hAnsi="Arial Narrow"/>
          <w:sz w:val="20"/>
          <w:szCs w:val="20"/>
        </w:rPr>
        <w:t xml:space="preserve">recombinantes </w:t>
      </w:r>
      <w:r w:rsidR="00BB3DF3">
        <w:rPr>
          <w:rFonts w:ascii="Arial Narrow" w:hAnsi="Arial Narrow"/>
          <w:sz w:val="20"/>
          <w:szCs w:val="20"/>
        </w:rPr>
        <w:t xml:space="preserve">para gerar um antígeno derivado </w:t>
      </w:r>
      <w:r w:rsidR="000D2CD0">
        <w:rPr>
          <w:rFonts w:ascii="Arial Narrow" w:hAnsi="Arial Narrow"/>
          <w:sz w:val="20"/>
          <w:szCs w:val="20"/>
        </w:rPr>
        <w:t>do vírus e/ou bactéria</w:t>
      </w:r>
      <w:r w:rsidR="008517D7" w:rsidRPr="008517D7">
        <w:rPr>
          <w:rFonts w:ascii="Arial Narrow" w:hAnsi="Arial Narrow"/>
          <w:sz w:val="20"/>
          <w:szCs w:val="20"/>
        </w:rPr>
        <w:t>.</w:t>
      </w:r>
      <w:r w:rsidR="008517D7">
        <w:rPr>
          <w:rFonts w:ascii="Arial Narrow" w:hAnsi="Arial Narrow"/>
          <w:sz w:val="20"/>
          <w:szCs w:val="20"/>
        </w:rPr>
        <w:t xml:space="preserve"> </w:t>
      </w:r>
      <w:r>
        <w:rPr>
          <w:rFonts w:ascii="Arial Narrow" w:hAnsi="Arial Narrow"/>
          <w:sz w:val="20"/>
          <w:szCs w:val="20"/>
        </w:rPr>
        <w:t xml:space="preserve">A empresa </w:t>
      </w:r>
      <w:r>
        <w:rPr>
          <w:rFonts w:ascii="Arial Narrow" w:hAnsi="Arial Narrow"/>
          <w:sz w:val="20"/>
          <w:szCs w:val="20"/>
          <w:lang w:val="pt-PT"/>
        </w:rPr>
        <w:t>t</w:t>
      </w:r>
      <w:r w:rsidR="008517D7">
        <w:rPr>
          <w:rFonts w:ascii="Arial Narrow" w:hAnsi="Arial Narrow"/>
          <w:sz w:val="20"/>
          <w:szCs w:val="20"/>
          <w:lang w:val="pt-PT"/>
        </w:rPr>
        <w:t xml:space="preserve">ambém </w:t>
      </w:r>
      <w:r w:rsidR="008517D7" w:rsidRPr="008517D7">
        <w:rPr>
          <w:rFonts w:ascii="Arial Narrow" w:hAnsi="Arial Narrow"/>
          <w:sz w:val="20"/>
          <w:szCs w:val="20"/>
          <w:lang w:val="pt-PT"/>
        </w:rPr>
        <w:t xml:space="preserve">desenvolve adjuvantes baseados em saponina imunoestimulantes de propriedade </w:t>
      </w:r>
      <w:r w:rsidR="003D5F4F">
        <w:rPr>
          <w:rFonts w:ascii="Arial Narrow" w:hAnsi="Arial Narrow"/>
          <w:sz w:val="20"/>
          <w:szCs w:val="20"/>
          <w:lang w:val="pt-PT"/>
        </w:rPr>
        <w:t>d</w:t>
      </w:r>
      <w:r w:rsidR="008517D7" w:rsidRPr="008517D7">
        <w:rPr>
          <w:rFonts w:ascii="Arial Narrow" w:hAnsi="Arial Narrow"/>
          <w:sz w:val="20"/>
          <w:szCs w:val="20"/>
          <w:lang w:val="pt-PT"/>
        </w:rPr>
        <w:t>a Novavax AB, subsidiá</w:t>
      </w:r>
      <w:r w:rsidR="008517D7">
        <w:rPr>
          <w:rFonts w:ascii="Arial Narrow" w:hAnsi="Arial Narrow"/>
          <w:sz w:val="20"/>
          <w:szCs w:val="20"/>
          <w:lang w:val="pt-PT"/>
        </w:rPr>
        <w:t>ria sueca de propriedade total da Matrix-M</w:t>
      </w:r>
      <w:r w:rsidR="008517D7" w:rsidRPr="008517D7">
        <w:rPr>
          <w:rFonts w:ascii="Arial Narrow" w:hAnsi="Arial Narrow"/>
          <w:sz w:val="20"/>
          <w:szCs w:val="20"/>
          <w:lang w:val="pt-PT"/>
        </w:rPr>
        <w:t>™</w:t>
      </w:r>
      <w:r w:rsidR="00A60494">
        <w:rPr>
          <w:rFonts w:ascii="Arial Narrow" w:hAnsi="Arial Narrow"/>
          <w:sz w:val="20"/>
          <w:szCs w:val="20"/>
          <w:lang w:val="pt-PT"/>
        </w:rPr>
        <w:t>. Estes adjuvantes</w:t>
      </w:r>
      <w:r w:rsidR="008517D7" w:rsidRPr="008517D7">
        <w:rPr>
          <w:rFonts w:ascii="Arial Narrow" w:hAnsi="Arial Narrow"/>
          <w:sz w:val="20"/>
          <w:szCs w:val="20"/>
          <w:lang w:val="pt-PT"/>
        </w:rPr>
        <w:t>demonstr</w:t>
      </w:r>
      <w:r w:rsidR="00A60494">
        <w:rPr>
          <w:rFonts w:ascii="Arial Narrow" w:hAnsi="Arial Narrow"/>
          <w:sz w:val="20"/>
          <w:szCs w:val="20"/>
          <w:lang w:val="pt-PT"/>
        </w:rPr>
        <w:t>aram</w:t>
      </w:r>
      <w:r w:rsidR="008517D7" w:rsidRPr="008517D7">
        <w:rPr>
          <w:rFonts w:ascii="Arial Narrow" w:hAnsi="Arial Narrow"/>
          <w:sz w:val="20"/>
          <w:szCs w:val="20"/>
          <w:lang w:val="pt-PT"/>
        </w:rPr>
        <w:t xml:space="preserve"> </w:t>
      </w:r>
      <w:r w:rsidR="00A60494">
        <w:rPr>
          <w:rFonts w:ascii="Arial Narrow" w:hAnsi="Arial Narrow"/>
          <w:sz w:val="20"/>
          <w:szCs w:val="20"/>
          <w:lang w:val="pt-PT"/>
        </w:rPr>
        <w:t xml:space="preserve">ser capazes de </w:t>
      </w:r>
      <w:r w:rsidR="008517D7" w:rsidRPr="008517D7">
        <w:rPr>
          <w:rFonts w:ascii="Arial Narrow" w:hAnsi="Arial Narrow"/>
          <w:sz w:val="20"/>
          <w:szCs w:val="20"/>
          <w:lang w:val="pt-PT"/>
        </w:rPr>
        <w:t>aume</w:t>
      </w:r>
      <w:r w:rsidR="00944F11">
        <w:rPr>
          <w:rFonts w:ascii="Arial Narrow" w:hAnsi="Arial Narrow"/>
          <w:sz w:val="20"/>
          <w:szCs w:val="20"/>
          <w:lang w:val="pt-PT"/>
        </w:rPr>
        <w:t xml:space="preserve">ntar as respostas imunológicas </w:t>
      </w:r>
      <w:r w:rsidR="00BB2023">
        <w:rPr>
          <w:rFonts w:ascii="Arial Narrow" w:hAnsi="Arial Narrow"/>
          <w:sz w:val="20"/>
          <w:szCs w:val="20"/>
          <w:lang w:val="pt-PT"/>
        </w:rPr>
        <w:t xml:space="preserve">pela </w:t>
      </w:r>
      <w:r w:rsidR="00BB2023" w:rsidRPr="00B64357">
        <w:rPr>
          <w:rFonts w:ascii="Arial Narrow" w:hAnsi="Arial Narrow"/>
          <w:sz w:val="20"/>
          <w:szCs w:val="20"/>
        </w:rPr>
        <w:t>indução de altos nívei</w:t>
      </w:r>
      <w:r w:rsidR="00BB2023">
        <w:rPr>
          <w:rFonts w:ascii="Arial Narrow" w:hAnsi="Arial Narrow"/>
          <w:sz w:val="20"/>
          <w:szCs w:val="20"/>
        </w:rPr>
        <w:t>s de anticorpos neutralizantes</w:t>
      </w:r>
      <w:r w:rsidR="003D5F4F">
        <w:rPr>
          <w:rFonts w:ascii="Arial Narrow" w:hAnsi="Arial Narrow"/>
          <w:sz w:val="20"/>
          <w:szCs w:val="20"/>
        </w:rPr>
        <w:t>,</w:t>
      </w:r>
      <w:r w:rsidR="00BB2023">
        <w:rPr>
          <w:rFonts w:ascii="Arial Narrow" w:hAnsi="Arial Narrow"/>
          <w:sz w:val="20"/>
          <w:szCs w:val="20"/>
        </w:rPr>
        <w:t xml:space="preserve"> </w:t>
      </w:r>
      <w:r w:rsidR="00BB2023">
        <w:rPr>
          <w:rFonts w:ascii="Arial Narrow" w:hAnsi="Arial Narrow"/>
          <w:sz w:val="20"/>
          <w:szCs w:val="20"/>
          <w:lang w:val="pt-PT"/>
        </w:rPr>
        <w:t>al</w:t>
      </w:r>
      <w:r w:rsidR="003D5F4F">
        <w:rPr>
          <w:rFonts w:ascii="Arial Narrow" w:hAnsi="Arial Narrow"/>
          <w:sz w:val="20"/>
          <w:szCs w:val="20"/>
          <w:lang w:val="pt-PT"/>
        </w:rPr>
        <w:t>é</w:t>
      </w:r>
      <w:r w:rsidR="00BB2023">
        <w:rPr>
          <w:rFonts w:ascii="Arial Narrow" w:hAnsi="Arial Narrow"/>
          <w:sz w:val="20"/>
          <w:szCs w:val="20"/>
          <w:lang w:val="pt-PT"/>
        </w:rPr>
        <w:t>m de ser</w:t>
      </w:r>
      <w:r w:rsidR="008517D7" w:rsidRPr="008517D7">
        <w:rPr>
          <w:rFonts w:ascii="Arial Narrow" w:hAnsi="Arial Narrow"/>
          <w:sz w:val="20"/>
          <w:szCs w:val="20"/>
          <w:lang w:val="pt-PT"/>
        </w:rPr>
        <w:t xml:space="preserve"> bem tolerad</w:t>
      </w:r>
      <w:r w:rsidR="003D5F4F">
        <w:rPr>
          <w:rFonts w:ascii="Arial Narrow" w:hAnsi="Arial Narrow"/>
          <w:sz w:val="20"/>
          <w:szCs w:val="20"/>
          <w:lang w:val="pt-PT"/>
        </w:rPr>
        <w:t>os</w:t>
      </w:r>
      <w:r w:rsidR="008517D7" w:rsidRPr="008517D7">
        <w:rPr>
          <w:rFonts w:ascii="Arial Narrow" w:hAnsi="Arial Narrow"/>
          <w:sz w:val="20"/>
          <w:szCs w:val="20"/>
          <w:lang w:val="pt-PT"/>
        </w:rPr>
        <w:t xml:space="preserve"> em vários ensaios clínicos.</w:t>
      </w:r>
    </w:p>
    <w:p w14:paraId="3BBE3ED4" w14:textId="1AF49B95" w:rsidR="00F0724E" w:rsidRPr="000E1053" w:rsidRDefault="008517D7" w:rsidP="00F0724E">
      <w:pPr>
        <w:spacing w:line="360" w:lineRule="auto"/>
        <w:ind w:firstLine="567"/>
        <w:jc w:val="both"/>
        <w:rPr>
          <w:rFonts w:ascii="Arial Narrow" w:hAnsi="Arial Narrow"/>
          <w:sz w:val="20"/>
          <w:szCs w:val="20"/>
          <w:lang w:val="pt-PT"/>
        </w:rPr>
      </w:pPr>
      <w:r>
        <w:rPr>
          <w:rFonts w:ascii="Arial Narrow" w:hAnsi="Arial Narrow"/>
          <w:sz w:val="20"/>
          <w:szCs w:val="20"/>
        </w:rPr>
        <w:t xml:space="preserve">A </w:t>
      </w:r>
      <w:r w:rsidR="004337B3" w:rsidRPr="00147A01">
        <w:rPr>
          <w:rFonts w:ascii="Arial Narrow" w:hAnsi="Arial Narrow"/>
          <w:b/>
          <w:sz w:val="20"/>
          <w:szCs w:val="20"/>
        </w:rPr>
        <w:t>NVX-CoV2373</w:t>
      </w:r>
      <w:r w:rsidR="004337B3" w:rsidRPr="00B64357">
        <w:rPr>
          <w:rFonts w:ascii="Arial Narrow" w:hAnsi="Arial Narrow"/>
          <w:sz w:val="20"/>
          <w:szCs w:val="20"/>
        </w:rPr>
        <w:t xml:space="preserve"> é uma vacina imunogênica </w:t>
      </w:r>
      <w:r w:rsidR="00F0724E">
        <w:rPr>
          <w:rFonts w:ascii="Arial Narrow" w:hAnsi="Arial Narrow"/>
          <w:sz w:val="20"/>
          <w:szCs w:val="20"/>
        </w:rPr>
        <w:t xml:space="preserve">desenvolvida a partir da proteína </w:t>
      </w:r>
      <w:r w:rsidR="00F0724E" w:rsidRPr="000B3B60">
        <w:rPr>
          <w:rFonts w:ascii="Arial Narrow" w:hAnsi="Arial Narrow"/>
          <w:i/>
          <w:sz w:val="20"/>
          <w:szCs w:val="20"/>
        </w:rPr>
        <w:t>spike</w:t>
      </w:r>
      <w:r w:rsidR="00F0724E">
        <w:rPr>
          <w:rFonts w:ascii="Arial Narrow" w:hAnsi="Arial Narrow"/>
          <w:sz w:val="20"/>
          <w:szCs w:val="20"/>
        </w:rPr>
        <w:t xml:space="preserve"> completa (MN908947.3 nucleotídeos 215663-25384) que codifica 1273 aminoácidos </w:t>
      </w:r>
      <w:r w:rsidR="00601FF2">
        <w:rPr>
          <w:rFonts w:ascii="Arial Narrow" w:hAnsi="Arial Narrow"/>
          <w:sz w:val="20"/>
          <w:szCs w:val="20"/>
        </w:rPr>
        <w:t xml:space="preserve">e </w:t>
      </w:r>
      <w:r w:rsidR="00F0724E">
        <w:rPr>
          <w:rFonts w:ascii="Arial Narrow" w:hAnsi="Arial Narrow"/>
          <w:sz w:val="20"/>
          <w:szCs w:val="20"/>
        </w:rPr>
        <w:t>foi usad</w:t>
      </w:r>
      <w:r w:rsidR="00A60494">
        <w:rPr>
          <w:rFonts w:ascii="Arial Narrow" w:hAnsi="Arial Narrow"/>
          <w:sz w:val="20"/>
          <w:szCs w:val="20"/>
        </w:rPr>
        <w:t>a</w:t>
      </w:r>
      <w:r w:rsidR="00F0724E">
        <w:rPr>
          <w:rFonts w:ascii="Arial Narrow" w:hAnsi="Arial Narrow"/>
          <w:sz w:val="20"/>
          <w:szCs w:val="20"/>
        </w:rPr>
        <w:t xml:space="preserve"> como base para produzir a variante da proteína </w:t>
      </w:r>
      <w:r w:rsidR="00F0724E" w:rsidRPr="000B3B60">
        <w:rPr>
          <w:rFonts w:ascii="Arial Narrow" w:hAnsi="Arial Narrow"/>
          <w:i/>
          <w:sz w:val="20"/>
          <w:szCs w:val="20"/>
        </w:rPr>
        <w:t>spike</w:t>
      </w:r>
      <w:r w:rsidR="00F0724E">
        <w:rPr>
          <w:rFonts w:ascii="Arial Narrow" w:hAnsi="Arial Narrow"/>
          <w:sz w:val="20"/>
          <w:szCs w:val="20"/>
        </w:rPr>
        <w:t xml:space="preserve">. A variante BV2365 </w:t>
      </w:r>
      <w:r w:rsidR="00F0724E" w:rsidRPr="00F0724E">
        <w:rPr>
          <w:rFonts w:ascii="Arial Narrow" w:hAnsi="Arial Narrow"/>
          <w:sz w:val="20"/>
          <w:szCs w:val="20"/>
          <w:lang w:val="pt-PT"/>
        </w:rPr>
        <w:t>foi gerada pela mutação do local da clivagem da furina putativo 682-RRAR-685 em 682-QQAQ-685, e o mutante duplo NVX-CoV2373 foi gerado com 682-QQAQ-685 e duas substituições de prolina nos resíduos K986P e V987P</w:t>
      </w:r>
      <w:r w:rsidR="00F0724E">
        <w:rPr>
          <w:rFonts w:ascii="Arial Narrow" w:hAnsi="Arial Narrow"/>
          <w:lang w:val="pt-PT"/>
        </w:rPr>
        <w:t>.</w:t>
      </w:r>
      <w:r w:rsidR="00F0724E" w:rsidRPr="00F0724E">
        <w:rPr>
          <w:rFonts w:ascii="Arial Narrow" w:hAnsi="Arial Narrow"/>
          <w:lang w:val="pt-PT"/>
        </w:rPr>
        <w:t xml:space="preserve"> </w:t>
      </w:r>
      <w:r w:rsidR="00F0724E" w:rsidRPr="000E1053">
        <w:rPr>
          <w:rFonts w:ascii="Arial Narrow" w:hAnsi="Arial Narrow"/>
          <w:sz w:val="20"/>
          <w:szCs w:val="20"/>
          <w:lang w:val="pt-PT"/>
        </w:rPr>
        <w:t>Os genes sintéticos de</w:t>
      </w:r>
      <w:r w:rsidR="00F0724E" w:rsidRPr="00F0724E">
        <w:rPr>
          <w:rFonts w:ascii="Arial Narrow" w:hAnsi="Arial Narrow"/>
          <w:sz w:val="20"/>
          <w:szCs w:val="20"/>
          <w:lang w:val="pt-PT"/>
        </w:rPr>
        <w:t xml:space="preserve"> comprimento total </w:t>
      </w:r>
      <w:r w:rsidR="002A7B66">
        <w:rPr>
          <w:rFonts w:ascii="Arial Narrow" w:hAnsi="Arial Narrow"/>
          <w:sz w:val="20"/>
          <w:szCs w:val="20"/>
          <w:lang w:val="pt-PT"/>
        </w:rPr>
        <w:t>27,2</w:t>
      </w:r>
      <w:r w:rsidR="00601FF2">
        <w:rPr>
          <w:rFonts w:ascii="Arial Narrow" w:hAnsi="Arial Narrow"/>
          <w:sz w:val="20"/>
          <w:szCs w:val="20"/>
          <w:lang w:val="pt-PT"/>
        </w:rPr>
        <w:t xml:space="preserve"> </w:t>
      </w:r>
      <w:r w:rsidR="002A7B66">
        <w:rPr>
          <w:rFonts w:ascii="Arial Narrow" w:hAnsi="Arial Narrow"/>
          <w:sz w:val="20"/>
          <w:szCs w:val="20"/>
          <w:lang w:val="pt-PT"/>
        </w:rPr>
        <w:t>nm</w:t>
      </w:r>
      <w:r w:rsidR="00F0724E" w:rsidRPr="000E1053">
        <w:rPr>
          <w:rFonts w:ascii="Arial Narrow" w:hAnsi="Arial Narrow"/>
          <w:sz w:val="20"/>
          <w:szCs w:val="20"/>
          <w:lang w:val="pt-PT"/>
        </w:rPr>
        <w:t xml:space="preserve">, o único mutante BV2365 e o duplo mutante </w:t>
      </w:r>
      <w:r w:rsidR="00F0724E" w:rsidRPr="00147A01">
        <w:rPr>
          <w:rFonts w:ascii="Arial Narrow" w:hAnsi="Arial Narrow"/>
          <w:b/>
          <w:sz w:val="20"/>
          <w:szCs w:val="20"/>
          <w:lang w:val="pt-PT"/>
        </w:rPr>
        <w:t>NVX-CoV2373</w:t>
      </w:r>
      <w:r w:rsidR="00F0724E" w:rsidRPr="000E1053">
        <w:rPr>
          <w:rFonts w:ascii="Arial Narrow" w:hAnsi="Arial Narrow"/>
          <w:sz w:val="20"/>
          <w:szCs w:val="20"/>
          <w:lang w:val="pt-PT"/>
        </w:rPr>
        <w:t xml:space="preserve"> foram otimizados </w:t>
      </w:r>
      <w:r w:rsidR="00601FF2">
        <w:rPr>
          <w:rFonts w:ascii="Arial Narrow" w:hAnsi="Arial Narrow"/>
          <w:sz w:val="20"/>
          <w:szCs w:val="20"/>
          <w:lang w:val="pt-PT"/>
        </w:rPr>
        <w:t>utilizando</w:t>
      </w:r>
      <w:r w:rsidR="00601FF2" w:rsidRPr="000E1053">
        <w:rPr>
          <w:rFonts w:ascii="Arial Narrow" w:hAnsi="Arial Narrow"/>
          <w:sz w:val="20"/>
          <w:szCs w:val="20"/>
          <w:lang w:val="pt-PT"/>
        </w:rPr>
        <w:t xml:space="preserve"> </w:t>
      </w:r>
      <w:r w:rsidR="00F0724E" w:rsidRPr="000E1053">
        <w:rPr>
          <w:rFonts w:ascii="Arial Narrow" w:hAnsi="Arial Narrow"/>
          <w:sz w:val="20"/>
          <w:szCs w:val="20"/>
          <w:lang w:val="pt-PT"/>
        </w:rPr>
        <w:t>códons para células de inseto e clonados em baculovírus recombinant</w:t>
      </w:r>
      <w:r w:rsidR="00F0724E" w:rsidRPr="00F0724E">
        <w:rPr>
          <w:rFonts w:ascii="Arial Narrow" w:hAnsi="Arial Narrow"/>
          <w:sz w:val="20"/>
          <w:szCs w:val="20"/>
          <w:lang w:val="pt-PT"/>
        </w:rPr>
        <w:t>e para expressão em células Sf9</w:t>
      </w:r>
      <w:r w:rsidR="00601FF2">
        <w:rPr>
          <w:rFonts w:ascii="Arial Narrow" w:hAnsi="Arial Narrow"/>
          <w:sz w:val="20"/>
          <w:szCs w:val="20"/>
          <w:lang w:val="pt-PT"/>
        </w:rPr>
        <w:t>.</w:t>
      </w:r>
      <w:r w:rsidR="00F0724E">
        <w:rPr>
          <w:rFonts w:ascii="Arial Narrow" w:hAnsi="Arial Narrow"/>
          <w:sz w:val="20"/>
          <w:szCs w:val="20"/>
          <w:lang w:val="pt-PT"/>
        </w:rPr>
        <w:t xml:space="preserve"> </w:t>
      </w:r>
      <w:r w:rsidR="00601FF2">
        <w:rPr>
          <w:rFonts w:ascii="Arial Narrow" w:hAnsi="Arial Narrow"/>
          <w:sz w:val="20"/>
          <w:szCs w:val="20"/>
          <w:lang w:val="pt-PT"/>
        </w:rPr>
        <w:t xml:space="preserve">As </w:t>
      </w:r>
      <w:r w:rsidR="002A7B66">
        <w:rPr>
          <w:rFonts w:ascii="Arial Narrow" w:hAnsi="Arial Narrow"/>
          <w:sz w:val="20"/>
          <w:szCs w:val="20"/>
          <w:lang w:val="pt-PT"/>
        </w:rPr>
        <w:t>nanopar</w:t>
      </w:r>
      <w:r w:rsidR="000E1053">
        <w:rPr>
          <w:rFonts w:ascii="Arial Narrow" w:hAnsi="Arial Narrow"/>
          <w:sz w:val="20"/>
          <w:szCs w:val="20"/>
          <w:lang w:val="pt-PT"/>
        </w:rPr>
        <w:t>ículas produzidas</w:t>
      </w:r>
      <w:r w:rsidR="002A7B66">
        <w:rPr>
          <w:rFonts w:ascii="Arial Narrow" w:hAnsi="Arial Narrow"/>
          <w:sz w:val="20"/>
          <w:szCs w:val="20"/>
          <w:lang w:val="pt-PT"/>
        </w:rPr>
        <w:t xml:space="preserve"> são termo</w:t>
      </w:r>
      <w:r w:rsidR="000E1053">
        <w:rPr>
          <w:rFonts w:ascii="Arial Narrow" w:hAnsi="Arial Narrow"/>
          <w:sz w:val="20"/>
          <w:szCs w:val="20"/>
          <w:lang w:val="pt-PT"/>
        </w:rPr>
        <w:t>estáveis e se ligam com alta afinidade ao receptor da enzima ECA2 humana</w:t>
      </w:r>
      <w:r w:rsidR="006255BF">
        <w:rPr>
          <w:rFonts w:ascii="Arial Narrow" w:hAnsi="Arial Narrow"/>
          <w:sz w:val="20"/>
          <w:szCs w:val="20"/>
          <w:lang w:val="pt-PT"/>
        </w:rPr>
        <w:t xml:space="preserve"> (hECA2)</w:t>
      </w:r>
      <w:r w:rsidR="002A7B66">
        <w:rPr>
          <w:rFonts w:ascii="Arial Narrow" w:hAnsi="Arial Narrow"/>
          <w:sz w:val="20"/>
          <w:szCs w:val="20"/>
          <w:lang w:val="pt-PT"/>
        </w:rPr>
        <w:t xml:space="preserve"> </w:t>
      </w:r>
      <w:r w:rsidR="00F0724E">
        <w:rPr>
          <w:rFonts w:ascii="Arial Narrow" w:hAnsi="Arial Narrow"/>
          <w:sz w:val="20"/>
          <w:szCs w:val="20"/>
          <w:lang w:val="pt-PT"/>
        </w:rPr>
        <w:t>[</w:t>
      </w:r>
      <w:r w:rsidR="000E1053">
        <w:rPr>
          <w:rFonts w:ascii="Arial Narrow" w:hAnsi="Arial Narrow"/>
          <w:sz w:val="20"/>
          <w:szCs w:val="20"/>
          <w:lang w:val="pt-PT"/>
        </w:rPr>
        <w:t>1</w:t>
      </w:r>
      <w:r w:rsidR="006255BF">
        <w:rPr>
          <w:rFonts w:ascii="Arial Narrow" w:hAnsi="Arial Narrow"/>
          <w:sz w:val="20"/>
          <w:szCs w:val="20"/>
          <w:lang w:val="pt-PT"/>
        </w:rPr>
        <w:t>1</w:t>
      </w:r>
      <w:r w:rsidR="00F0724E">
        <w:rPr>
          <w:rFonts w:ascii="Arial Narrow" w:hAnsi="Arial Narrow"/>
          <w:sz w:val="20"/>
          <w:szCs w:val="20"/>
          <w:lang w:val="pt-PT"/>
        </w:rPr>
        <w:t>]</w:t>
      </w:r>
      <w:r w:rsidR="000E1053">
        <w:rPr>
          <w:rFonts w:ascii="Arial Narrow" w:hAnsi="Arial Narrow"/>
          <w:sz w:val="20"/>
          <w:szCs w:val="20"/>
          <w:lang w:val="pt-PT"/>
        </w:rPr>
        <w:t>.</w:t>
      </w:r>
    </w:p>
    <w:p w14:paraId="247D0A01" w14:textId="0FDD048D" w:rsidR="004337B3" w:rsidRPr="008517D7" w:rsidRDefault="004337B3" w:rsidP="008517D7">
      <w:pPr>
        <w:spacing w:line="360" w:lineRule="auto"/>
        <w:ind w:firstLine="567"/>
        <w:jc w:val="both"/>
        <w:rPr>
          <w:rFonts w:ascii="Arial Narrow" w:hAnsi="Arial Narrow" w:cs="Calibri"/>
          <w:sz w:val="20"/>
          <w:szCs w:val="20"/>
          <w:lang w:val="pt-PT"/>
        </w:rPr>
      </w:pPr>
      <w:r>
        <w:rPr>
          <w:rFonts w:ascii="Arial Narrow" w:hAnsi="Arial Narrow"/>
          <w:sz w:val="20"/>
          <w:szCs w:val="20"/>
        </w:rPr>
        <w:t>O</w:t>
      </w:r>
      <w:r w:rsidRPr="00B64357">
        <w:rPr>
          <w:rFonts w:ascii="Arial Narrow" w:hAnsi="Arial Narrow" w:cs="Calibri"/>
          <w:sz w:val="20"/>
          <w:szCs w:val="20"/>
          <w:lang w:val="pt-PT"/>
        </w:rPr>
        <w:t xml:space="preserve"> imunizante da </w:t>
      </w:r>
      <w:r w:rsidR="003C2D25">
        <w:rPr>
          <w:rFonts w:ascii="Arial Narrow" w:hAnsi="Arial Narrow" w:cs="Calibri"/>
          <w:sz w:val="20"/>
          <w:szCs w:val="20"/>
          <w:lang w:val="pt-PT"/>
        </w:rPr>
        <w:t xml:space="preserve">NOVAVAX </w:t>
      </w:r>
      <w:r>
        <w:rPr>
          <w:rFonts w:ascii="Arial Narrow" w:hAnsi="Arial Narrow" w:cs="Calibri"/>
          <w:sz w:val="20"/>
          <w:szCs w:val="20"/>
          <w:lang w:val="pt-PT"/>
        </w:rPr>
        <w:t>já carrega a proteína pronta e este seria o</w:t>
      </w:r>
      <w:r w:rsidRPr="00B64357">
        <w:rPr>
          <w:rFonts w:ascii="Arial Narrow" w:hAnsi="Arial Narrow" w:cs="Calibri"/>
          <w:sz w:val="20"/>
          <w:szCs w:val="20"/>
          <w:lang w:val="pt-PT"/>
        </w:rPr>
        <w:t xml:space="preserve"> motivo </w:t>
      </w:r>
      <w:r w:rsidR="00BB2023">
        <w:rPr>
          <w:rFonts w:ascii="Arial Narrow" w:hAnsi="Arial Narrow" w:cs="Calibri"/>
          <w:sz w:val="20"/>
          <w:szCs w:val="20"/>
          <w:lang w:val="pt-PT"/>
        </w:rPr>
        <w:t>pelo qual</w:t>
      </w:r>
      <w:r w:rsidR="00BB2023" w:rsidRPr="00B64357">
        <w:rPr>
          <w:rFonts w:ascii="Arial Narrow" w:hAnsi="Arial Narrow" w:cs="Calibri"/>
          <w:sz w:val="20"/>
          <w:szCs w:val="20"/>
          <w:lang w:val="pt-PT"/>
        </w:rPr>
        <w:t xml:space="preserve"> </w:t>
      </w:r>
      <w:r w:rsidRPr="00B64357">
        <w:rPr>
          <w:rFonts w:ascii="Arial Narrow" w:hAnsi="Arial Narrow" w:cs="Calibri"/>
          <w:sz w:val="20"/>
          <w:szCs w:val="20"/>
          <w:lang w:val="pt-PT"/>
        </w:rPr>
        <w:t>esta vacina demora</w:t>
      </w:r>
      <w:r w:rsidR="008517D7">
        <w:rPr>
          <w:rFonts w:ascii="Arial Narrow" w:hAnsi="Arial Narrow" w:cs="Calibri"/>
          <w:sz w:val="20"/>
          <w:szCs w:val="20"/>
          <w:lang w:val="pt-PT"/>
        </w:rPr>
        <w:t xml:space="preserve"> mais tempo para ser produzida. </w:t>
      </w:r>
      <w:r w:rsidR="008517D7" w:rsidRPr="008517D7">
        <w:rPr>
          <w:rFonts w:ascii="Arial Narrow" w:hAnsi="Arial Narrow" w:cs="Calibri"/>
          <w:sz w:val="20"/>
          <w:szCs w:val="20"/>
          <w:lang w:val="pt-PT"/>
        </w:rPr>
        <w:t xml:space="preserve">A proteína purificada não é capaz de causar a COVID-19, mas </w:t>
      </w:r>
      <w:r w:rsidR="00BB2023">
        <w:rPr>
          <w:rFonts w:ascii="Arial Narrow" w:hAnsi="Arial Narrow" w:cs="Calibri"/>
          <w:sz w:val="20"/>
          <w:szCs w:val="20"/>
          <w:lang w:val="pt-PT"/>
        </w:rPr>
        <w:t>sua</w:t>
      </w:r>
      <w:r w:rsidR="00BB2023" w:rsidRPr="008517D7">
        <w:rPr>
          <w:rFonts w:ascii="Arial Narrow" w:hAnsi="Arial Narrow" w:cs="Calibri"/>
          <w:sz w:val="20"/>
          <w:szCs w:val="20"/>
          <w:lang w:val="pt-PT"/>
        </w:rPr>
        <w:t xml:space="preserve"> </w:t>
      </w:r>
      <w:r w:rsidR="008517D7" w:rsidRPr="008517D7">
        <w:rPr>
          <w:rFonts w:ascii="Arial Narrow" w:hAnsi="Arial Narrow" w:cs="Calibri"/>
          <w:sz w:val="20"/>
          <w:szCs w:val="20"/>
          <w:lang w:val="pt-PT"/>
        </w:rPr>
        <w:t xml:space="preserve">presença ativa a resposta imune, gerando anticorpos </w:t>
      </w:r>
      <w:r w:rsidR="008517D7">
        <w:rPr>
          <w:rFonts w:ascii="Arial Narrow" w:hAnsi="Arial Narrow" w:cs="Calibri"/>
          <w:sz w:val="20"/>
          <w:szCs w:val="20"/>
          <w:lang w:val="pt-PT"/>
        </w:rPr>
        <w:t>específicos para o coronavírus [1</w:t>
      </w:r>
      <w:r w:rsidR="006255BF">
        <w:rPr>
          <w:rFonts w:ascii="Arial Narrow" w:hAnsi="Arial Narrow" w:cs="Calibri"/>
          <w:sz w:val="20"/>
          <w:szCs w:val="20"/>
          <w:lang w:val="pt-PT"/>
        </w:rPr>
        <w:t>2</w:t>
      </w:r>
      <w:r w:rsidR="008517D7">
        <w:rPr>
          <w:rFonts w:ascii="Arial Narrow" w:hAnsi="Arial Narrow" w:cs="Calibri"/>
          <w:sz w:val="20"/>
          <w:szCs w:val="20"/>
          <w:lang w:val="pt-PT"/>
        </w:rPr>
        <w:t>].</w:t>
      </w:r>
    </w:p>
    <w:p w14:paraId="10F100F0" w14:textId="44D4FED6" w:rsidR="008D6AAD" w:rsidRDefault="00944F11" w:rsidP="008D6AAD">
      <w:pPr>
        <w:spacing w:after="200" w:line="360" w:lineRule="auto"/>
        <w:ind w:firstLine="567"/>
        <w:jc w:val="both"/>
        <w:rPr>
          <w:rFonts w:ascii="Arial Narrow" w:hAnsi="Arial Narrow"/>
          <w:sz w:val="20"/>
          <w:szCs w:val="20"/>
        </w:rPr>
      </w:pPr>
      <w:r>
        <w:rPr>
          <w:rFonts w:ascii="Arial Narrow" w:hAnsi="Arial Narrow"/>
          <w:sz w:val="20"/>
          <w:szCs w:val="20"/>
        </w:rPr>
        <w:t>Segundo os desenvolvedores, n</w:t>
      </w:r>
      <w:r w:rsidR="004337B3" w:rsidRPr="00B64357">
        <w:rPr>
          <w:rFonts w:ascii="Arial Narrow" w:hAnsi="Arial Narrow"/>
          <w:sz w:val="20"/>
          <w:szCs w:val="20"/>
        </w:rPr>
        <w:t xml:space="preserve">os modelos animais, uma única imunização resultou </w:t>
      </w:r>
      <w:r w:rsidR="00F1748F">
        <w:rPr>
          <w:rFonts w:ascii="Arial Narrow" w:hAnsi="Arial Narrow"/>
          <w:sz w:val="20"/>
          <w:szCs w:val="20"/>
        </w:rPr>
        <w:t>em</w:t>
      </w:r>
      <w:r w:rsidR="00F1748F" w:rsidRPr="00B64357">
        <w:rPr>
          <w:rFonts w:ascii="Arial Narrow" w:hAnsi="Arial Narrow"/>
          <w:sz w:val="20"/>
          <w:szCs w:val="20"/>
        </w:rPr>
        <w:t xml:space="preserve"> </w:t>
      </w:r>
      <w:r w:rsidR="004337B3" w:rsidRPr="00B64357">
        <w:rPr>
          <w:rFonts w:ascii="Arial Narrow" w:hAnsi="Arial Narrow"/>
          <w:sz w:val="20"/>
          <w:szCs w:val="20"/>
        </w:rPr>
        <w:t xml:space="preserve">alto nível de anticorpos anti-proteína </w:t>
      </w:r>
      <w:r w:rsidR="004337B3" w:rsidRPr="0003253D">
        <w:rPr>
          <w:rFonts w:ascii="Arial Narrow" w:hAnsi="Arial Narrow"/>
          <w:i/>
          <w:sz w:val="20"/>
          <w:szCs w:val="20"/>
        </w:rPr>
        <w:t>spike</w:t>
      </w:r>
      <w:r w:rsidR="004337B3" w:rsidRPr="00B64357">
        <w:rPr>
          <w:rFonts w:ascii="Arial Narrow" w:hAnsi="Arial Narrow"/>
          <w:sz w:val="20"/>
          <w:szCs w:val="20"/>
        </w:rPr>
        <w:t xml:space="preserve"> que bloquearam o domínio de lig</w:t>
      </w:r>
      <w:r w:rsidR="004337B3">
        <w:rPr>
          <w:rFonts w:ascii="Arial Narrow" w:hAnsi="Arial Narrow"/>
          <w:sz w:val="20"/>
          <w:szCs w:val="20"/>
        </w:rPr>
        <w:t>ação ao receptor h</w:t>
      </w:r>
      <w:r w:rsidR="006255BF">
        <w:rPr>
          <w:rFonts w:ascii="Arial Narrow" w:hAnsi="Arial Narrow"/>
          <w:sz w:val="20"/>
          <w:szCs w:val="20"/>
        </w:rPr>
        <w:t>ECA</w:t>
      </w:r>
      <w:r w:rsidR="004337B3">
        <w:rPr>
          <w:rFonts w:ascii="Arial Narrow" w:hAnsi="Arial Narrow"/>
          <w:sz w:val="20"/>
          <w:szCs w:val="20"/>
        </w:rPr>
        <w:t>2 e poderia</w:t>
      </w:r>
      <w:r w:rsidR="004337B3" w:rsidRPr="00B64357">
        <w:rPr>
          <w:rFonts w:ascii="Arial Narrow" w:hAnsi="Arial Narrow"/>
          <w:sz w:val="20"/>
          <w:szCs w:val="20"/>
        </w:rPr>
        <w:t xml:space="preserve"> desencadear anticorpos neutralizantes de vír</w:t>
      </w:r>
      <w:r w:rsidR="006405A2">
        <w:rPr>
          <w:rFonts w:ascii="Arial Narrow" w:hAnsi="Arial Narrow"/>
          <w:sz w:val="20"/>
          <w:szCs w:val="20"/>
        </w:rPr>
        <w:t>us de tipo selvag</w:t>
      </w:r>
      <w:r w:rsidR="000524E3">
        <w:rPr>
          <w:rFonts w:ascii="Arial Narrow" w:hAnsi="Arial Narrow"/>
          <w:sz w:val="20"/>
          <w:szCs w:val="20"/>
        </w:rPr>
        <w:t xml:space="preserve">em </w:t>
      </w:r>
      <w:r w:rsidR="00F1748F">
        <w:rPr>
          <w:rFonts w:ascii="Arial Narrow" w:hAnsi="Arial Narrow"/>
          <w:sz w:val="20"/>
          <w:szCs w:val="20"/>
        </w:rPr>
        <w:t xml:space="preserve">contra o </w:t>
      </w:r>
      <w:r w:rsidR="000524E3">
        <w:rPr>
          <w:rFonts w:ascii="Arial Narrow" w:hAnsi="Arial Narrow"/>
          <w:sz w:val="20"/>
          <w:szCs w:val="20"/>
        </w:rPr>
        <w:t>SARS-CoV-2 [13</w:t>
      </w:r>
      <w:r w:rsidR="006405A2">
        <w:rPr>
          <w:rFonts w:ascii="Arial Narrow" w:hAnsi="Arial Narrow"/>
          <w:sz w:val="20"/>
          <w:szCs w:val="20"/>
        </w:rPr>
        <w:t>]</w:t>
      </w:r>
      <w:r w:rsidR="004337B3" w:rsidRPr="00B64357">
        <w:rPr>
          <w:rFonts w:ascii="Arial Narrow" w:hAnsi="Arial Narrow"/>
          <w:sz w:val="20"/>
          <w:szCs w:val="20"/>
        </w:rPr>
        <w:t>.</w:t>
      </w:r>
    </w:p>
    <w:p w14:paraId="6597E0C0" w14:textId="27138570" w:rsidR="006255BF" w:rsidRPr="006255BF" w:rsidRDefault="004A07A3" w:rsidP="006255BF">
      <w:pPr>
        <w:spacing w:after="200" w:line="360" w:lineRule="auto"/>
        <w:ind w:firstLine="567"/>
        <w:jc w:val="both"/>
        <w:rPr>
          <w:rFonts w:ascii="Arial Narrow" w:hAnsi="Arial Narrow"/>
          <w:sz w:val="20"/>
          <w:szCs w:val="20"/>
        </w:rPr>
      </w:pPr>
      <w:r>
        <w:rPr>
          <w:rFonts w:ascii="Arial Narrow" w:hAnsi="Arial Narrow"/>
          <w:sz w:val="20"/>
          <w:szCs w:val="20"/>
        </w:rPr>
        <w:lastRenderedPageBreak/>
        <w:t xml:space="preserve">De acordo com </w:t>
      </w:r>
      <w:r w:rsidR="006255BF">
        <w:rPr>
          <w:rFonts w:ascii="Arial Narrow" w:hAnsi="Arial Narrow"/>
          <w:sz w:val="20"/>
          <w:szCs w:val="20"/>
        </w:rPr>
        <w:t>os pesquisadores</w:t>
      </w:r>
      <w:r>
        <w:rPr>
          <w:rFonts w:ascii="Arial Narrow" w:hAnsi="Arial Narrow"/>
          <w:sz w:val="20"/>
          <w:szCs w:val="20"/>
        </w:rPr>
        <w:t>,</w:t>
      </w:r>
      <w:r w:rsidR="006255BF">
        <w:rPr>
          <w:rFonts w:ascii="Arial Narrow" w:hAnsi="Arial Narrow"/>
          <w:sz w:val="20"/>
          <w:szCs w:val="20"/>
        </w:rPr>
        <w:t xml:space="preserve"> os testes em camundongos com a </w:t>
      </w:r>
      <w:r w:rsidR="006255BF" w:rsidRPr="00147A01">
        <w:rPr>
          <w:rFonts w:ascii="Arial Narrow" w:hAnsi="Arial Narrow"/>
          <w:b/>
          <w:sz w:val="20"/>
          <w:szCs w:val="20"/>
        </w:rPr>
        <w:t>NVX-CoV2373</w:t>
      </w:r>
      <w:r w:rsidR="006255BF" w:rsidRPr="006255BF">
        <w:rPr>
          <w:rFonts w:ascii="Arial Narrow" w:hAnsi="Arial Narrow"/>
          <w:sz w:val="20"/>
          <w:szCs w:val="20"/>
        </w:rPr>
        <w:t xml:space="preserve"> de baixa dosagem com adjuvante Matrix-M</w:t>
      </w:r>
      <w:r w:rsidR="00A671BD">
        <w:rPr>
          <w:rFonts w:ascii="Arial Narrow" w:hAnsi="Arial Narrow"/>
          <w:sz w:val="20"/>
          <w:szCs w:val="20"/>
          <w:vertAlign w:val="superscript"/>
        </w:rPr>
        <w:t>TM</w:t>
      </w:r>
      <w:r w:rsidR="006255BF" w:rsidRPr="006255BF">
        <w:rPr>
          <w:rFonts w:ascii="Arial Narrow" w:hAnsi="Arial Narrow"/>
          <w:sz w:val="20"/>
          <w:szCs w:val="20"/>
        </w:rPr>
        <w:t xml:space="preserve"> baseado em saponina </w:t>
      </w:r>
      <w:r w:rsidR="00145B2D">
        <w:rPr>
          <w:rFonts w:ascii="Arial Narrow" w:hAnsi="Arial Narrow"/>
          <w:sz w:val="20"/>
          <w:szCs w:val="20"/>
        </w:rPr>
        <w:t>elicita</w:t>
      </w:r>
      <w:r w:rsidR="006255BF" w:rsidRPr="006255BF">
        <w:rPr>
          <w:rFonts w:ascii="Arial Narrow" w:hAnsi="Arial Narrow"/>
          <w:sz w:val="20"/>
          <w:szCs w:val="20"/>
        </w:rPr>
        <w:t xml:space="preserve"> alto título de IgG anti-</w:t>
      </w:r>
      <w:r w:rsidR="006255BF" w:rsidRPr="006255BF">
        <w:rPr>
          <w:rFonts w:ascii="Arial Narrow" w:hAnsi="Arial Narrow"/>
          <w:i/>
          <w:sz w:val="20"/>
          <w:szCs w:val="20"/>
        </w:rPr>
        <w:t>spike</w:t>
      </w:r>
      <w:r w:rsidR="006255BF" w:rsidRPr="006255BF">
        <w:rPr>
          <w:rFonts w:ascii="Arial Narrow" w:hAnsi="Arial Narrow"/>
          <w:sz w:val="20"/>
          <w:szCs w:val="20"/>
        </w:rPr>
        <w:t xml:space="preserve"> que bloqueia a ligação ao receptor hECA2, neutraliza </w:t>
      </w:r>
      <w:r>
        <w:rPr>
          <w:rFonts w:ascii="Arial Narrow" w:hAnsi="Arial Narrow"/>
          <w:sz w:val="20"/>
          <w:szCs w:val="20"/>
        </w:rPr>
        <w:t xml:space="preserve">o </w:t>
      </w:r>
      <w:r w:rsidR="006255BF" w:rsidRPr="006255BF">
        <w:rPr>
          <w:rFonts w:ascii="Arial Narrow" w:hAnsi="Arial Narrow"/>
          <w:sz w:val="20"/>
          <w:szCs w:val="20"/>
        </w:rPr>
        <w:t xml:space="preserve">vírus e protege contra o desafio de SARS-CoV-2. </w:t>
      </w:r>
      <w:r w:rsidR="006255BF">
        <w:rPr>
          <w:rFonts w:ascii="Arial Narrow" w:hAnsi="Arial Narrow"/>
          <w:sz w:val="20"/>
          <w:szCs w:val="20"/>
        </w:rPr>
        <w:t xml:space="preserve">Os pesquisadores também evidenciaram uma indução </w:t>
      </w:r>
      <w:r w:rsidR="00A671BD">
        <w:rPr>
          <w:rFonts w:ascii="Arial Narrow" w:hAnsi="Arial Narrow"/>
          <w:sz w:val="20"/>
          <w:szCs w:val="20"/>
        </w:rPr>
        <w:t xml:space="preserve">de </w:t>
      </w:r>
      <w:r w:rsidR="006255BF" w:rsidRPr="006255BF">
        <w:rPr>
          <w:rFonts w:ascii="Arial Narrow" w:hAnsi="Arial Narrow"/>
          <w:sz w:val="20"/>
          <w:szCs w:val="20"/>
        </w:rPr>
        <w:t>células T CD4+ e CD8+ multifuncionais, células T auxiliares foliculares CD4 +</w:t>
      </w:r>
      <w:r w:rsidR="006255BF">
        <w:rPr>
          <w:rFonts w:ascii="Arial Narrow" w:hAnsi="Arial Narrow"/>
          <w:sz w:val="20"/>
          <w:szCs w:val="20"/>
        </w:rPr>
        <w:t xml:space="preserve"> </w:t>
      </w:r>
      <w:r w:rsidR="006255BF" w:rsidRPr="006255BF">
        <w:rPr>
          <w:rFonts w:ascii="Arial Narrow" w:hAnsi="Arial Narrow"/>
          <w:sz w:val="20"/>
          <w:szCs w:val="20"/>
        </w:rPr>
        <w:t xml:space="preserve">e células B do centro germinativo específico do antígeno no baço. Em babuínos, os níveis de dose baixa de </w:t>
      </w:r>
      <w:r w:rsidR="006255BF" w:rsidRPr="00147A01">
        <w:rPr>
          <w:rFonts w:ascii="Arial Narrow" w:hAnsi="Arial Narrow"/>
          <w:b/>
          <w:sz w:val="20"/>
          <w:szCs w:val="20"/>
        </w:rPr>
        <w:t>NVX-CoV2373</w:t>
      </w:r>
      <w:r w:rsidR="006255BF" w:rsidRPr="006255BF">
        <w:rPr>
          <w:rFonts w:ascii="Arial Narrow" w:hAnsi="Arial Narrow"/>
          <w:sz w:val="20"/>
          <w:szCs w:val="20"/>
        </w:rPr>
        <w:t xml:space="preserve"> com Matrix-M</w:t>
      </w:r>
      <w:r w:rsidR="00A671BD">
        <w:rPr>
          <w:rFonts w:ascii="Arial Narrow" w:hAnsi="Arial Narrow"/>
          <w:sz w:val="20"/>
          <w:szCs w:val="20"/>
          <w:vertAlign w:val="superscript"/>
        </w:rPr>
        <w:t>TM</w:t>
      </w:r>
      <w:r w:rsidR="006255BF" w:rsidRPr="006255BF">
        <w:rPr>
          <w:rFonts w:ascii="Arial Narrow" w:hAnsi="Arial Narrow"/>
          <w:sz w:val="20"/>
          <w:szCs w:val="20"/>
        </w:rPr>
        <w:t xml:space="preserve"> também foram altamente imunogênicos e desencadearam anticorpos anti-</w:t>
      </w:r>
      <w:r w:rsidR="006255BF" w:rsidRPr="006255BF">
        <w:rPr>
          <w:rFonts w:ascii="Arial Narrow" w:hAnsi="Arial Narrow"/>
          <w:i/>
          <w:sz w:val="20"/>
          <w:szCs w:val="20"/>
        </w:rPr>
        <w:t>spike</w:t>
      </w:r>
      <w:r w:rsidR="006255BF" w:rsidRPr="006255BF">
        <w:rPr>
          <w:rFonts w:ascii="Arial Narrow" w:hAnsi="Arial Narrow"/>
          <w:sz w:val="20"/>
          <w:szCs w:val="20"/>
        </w:rPr>
        <w:t xml:space="preserve"> e anticorpos funcionais de alto título que bloqueiam a ligação da proteína </w:t>
      </w:r>
      <w:r w:rsidRPr="0073231F">
        <w:rPr>
          <w:rFonts w:ascii="Arial Narrow" w:hAnsi="Arial Narrow"/>
          <w:i/>
          <w:sz w:val="20"/>
          <w:szCs w:val="20"/>
        </w:rPr>
        <w:t>spike</w:t>
      </w:r>
      <w:r w:rsidR="0073231F">
        <w:rPr>
          <w:rFonts w:ascii="Arial Narrow" w:hAnsi="Arial Narrow"/>
          <w:i/>
          <w:sz w:val="20"/>
          <w:szCs w:val="20"/>
        </w:rPr>
        <w:t xml:space="preserve"> </w:t>
      </w:r>
      <w:r w:rsidR="006255BF" w:rsidRPr="006255BF">
        <w:rPr>
          <w:rFonts w:ascii="Arial Narrow" w:hAnsi="Arial Narrow"/>
          <w:sz w:val="20"/>
          <w:szCs w:val="20"/>
        </w:rPr>
        <w:t xml:space="preserve">ao hACE2 e neutralizam a infecção por vírus </w:t>
      </w:r>
      <w:r w:rsidR="00A671BD">
        <w:rPr>
          <w:rFonts w:ascii="Arial Narrow" w:hAnsi="Arial Narrow"/>
          <w:sz w:val="20"/>
          <w:szCs w:val="20"/>
        </w:rPr>
        <w:t>além d</w:t>
      </w:r>
      <w:r w:rsidR="006255BF" w:rsidRPr="006255BF">
        <w:rPr>
          <w:rFonts w:ascii="Arial Narrow" w:hAnsi="Arial Narrow"/>
          <w:sz w:val="20"/>
          <w:szCs w:val="20"/>
        </w:rPr>
        <w:t>e</w:t>
      </w:r>
      <w:r w:rsidR="00A671BD">
        <w:rPr>
          <w:rFonts w:ascii="Arial Narrow" w:hAnsi="Arial Narrow"/>
          <w:sz w:val="20"/>
          <w:szCs w:val="20"/>
        </w:rPr>
        <w:t xml:space="preserve"> induzir</w:t>
      </w:r>
      <w:r w:rsidR="006255BF" w:rsidRPr="006255BF">
        <w:rPr>
          <w:rFonts w:ascii="Arial Narrow" w:hAnsi="Arial Narrow"/>
          <w:sz w:val="20"/>
          <w:szCs w:val="20"/>
        </w:rPr>
        <w:t xml:space="preserve"> células T específicas do antígeno</w:t>
      </w:r>
      <w:r w:rsidR="006255BF">
        <w:rPr>
          <w:rFonts w:ascii="Arial Narrow" w:hAnsi="Arial Narrow"/>
          <w:sz w:val="20"/>
          <w:szCs w:val="20"/>
        </w:rPr>
        <w:t xml:space="preserve"> [12].</w:t>
      </w:r>
      <w:r w:rsidR="006255BF" w:rsidRPr="006255BF">
        <w:rPr>
          <w:rFonts w:ascii="Arial Narrow" w:hAnsi="Arial Narrow"/>
          <w:lang w:val="pt-PT"/>
        </w:rPr>
        <w:t xml:space="preserve"> </w:t>
      </w:r>
    </w:p>
    <w:p w14:paraId="2AB21CB7" w14:textId="125C6363" w:rsidR="00C046E2" w:rsidRPr="00C046E2" w:rsidRDefault="00C046E2" w:rsidP="008D6AAD">
      <w:pPr>
        <w:spacing w:after="200" w:line="360" w:lineRule="auto"/>
        <w:ind w:firstLine="567"/>
        <w:jc w:val="both"/>
        <w:rPr>
          <w:rFonts w:ascii="Arial Narrow" w:hAnsi="Arial Narrow"/>
          <w:sz w:val="20"/>
          <w:szCs w:val="20"/>
        </w:rPr>
      </w:pPr>
      <w:r w:rsidRPr="00C046E2">
        <w:rPr>
          <w:rFonts w:ascii="Arial Narrow" w:hAnsi="Arial Narrow"/>
          <w:sz w:val="20"/>
          <w:szCs w:val="20"/>
        </w:rPr>
        <w:t>O adjuvante Matrix-M</w:t>
      </w:r>
      <w:r w:rsidR="00C838A6" w:rsidRPr="00C838A6">
        <w:rPr>
          <w:rFonts w:ascii="Arial Narrow" w:hAnsi="Arial Narrow"/>
          <w:sz w:val="20"/>
          <w:szCs w:val="20"/>
        </w:rPr>
        <w:t>™</w:t>
      </w:r>
      <w:r w:rsidRPr="00C046E2">
        <w:rPr>
          <w:rFonts w:ascii="Arial Narrow" w:hAnsi="Arial Narrow"/>
          <w:sz w:val="20"/>
          <w:szCs w:val="20"/>
        </w:rPr>
        <w:t xml:space="preserve"> </w:t>
      </w:r>
      <w:r w:rsidR="00F1748F" w:rsidRPr="00C046E2">
        <w:rPr>
          <w:rFonts w:ascii="Arial Narrow" w:hAnsi="Arial Narrow"/>
          <w:sz w:val="20"/>
          <w:szCs w:val="20"/>
        </w:rPr>
        <w:t>da N</w:t>
      </w:r>
      <w:r w:rsidR="00EC1B44">
        <w:rPr>
          <w:rFonts w:ascii="Arial Narrow" w:hAnsi="Arial Narrow"/>
          <w:sz w:val="20"/>
          <w:szCs w:val="20"/>
        </w:rPr>
        <w:t>OVAVAX</w:t>
      </w:r>
      <w:r w:rsidR="00F1748F" w:rsidRPr="00C046E2">
        <w:rPr>
          <w:rFonts w:ascii="Arial Narrow" w:hAnsi="Arial Narrow"/>
          <w:sz w:val="20"/>
          <w:szCs w:val="20"/>
        </w:rPr>
        <w:t xml:space="preserve"> </w:t>
      </w:r>
      <w:r w:rsidR="00944F11">
        <w:rPr>
          <w:rFonts w:ascii="Arial Narrow" w:hAnsi="Arial Narrow"/>
          <w:sz w:val="20"/>
          <w:szCs w:val="20"/>
        </w:rPr>
        <w:t>(</w:t>
      </w:r>
      <w:r w:rsidR="00F1748F">
        <w:rPr>
          <w:rFonts w:ascii="Arial Narrow" w:hAnsi="Arial Narrow"/>
          <w:sz w:val="20"/>
          <w:szCs w:val="20"/>
        </w:rPr>
        <w:t xml:space="preserve">patente </w:t>
      </w:r>
      <w:r w:rsidR="00DC2EBF">
        <w:rPr>
          <w:rStyle w:val="Refdenotaderodap"/>
          <w:rFonts w:ascii="Arial Narrow" w:hAnsi="Arial Narrow"/>
          <w:sz w:val="20"/>
          <w:szCs w:val="20"/>
        </w:rPr>
        <w:footnoteReference w:id="3"/>
      </w:r>
      <w:r w:rsidR="00C00ECA">
        <w:rPr>
          <w:rFonts w:ascii="Arial Narrow" w:hAnsi="Arial Narrow"/>
          <w:sz w:val="20"/>
          <w:szCs w:val="20"/>
        </w:rPr>
        <w:t>PI0312472</w:t>
      </w:r>
      <w:r w:rsidR="00944F11">
        <w:rPr>
          <w:rFonts w:ascii="Arial Narrow" w:hAnsi="Arial Narrow"/>
          <w:sz w:val="20"/>
          <w:szCs w:val="20"/>
        </w:rPr>
        <w:t>)</w:t>
      </w:r>
      <w:r w:rsidR="0061168F">
        <w:rPr>
          <w:rFonts w:ascii="Arial Narrow" w:hAnsi="Arial Narrow"/>
          <w:sz w:val="20"/>
          <w:szCs w:val="20"/>
        </w:rPr>
        <w:t xml:space="preserve"> </w:t>
      </w:r>
      <w:r w:rsidR="00A671BD" w:rsidRPr="004337B3">
        <w:rPr>
          <w:rFonts w:ascii="Arial Narrow" w:hAnsi="Arial Narrow" w:cs="Calibri"/>
          <w:sz w:val="20"/>
          <w:szCs w:val="20"/>
          <w:lang w:val="pt-PT"/>
        </w:rPr>
        <w:t>é</w:t>
      </w:r>
      <w:r w:rsidR="00A671BD">
        <w:rPr>
          <w:rFonts w:ascii="Arial Narrow" w:hAnsi="Arial Narrow" w:cs="Calibri"/>
          <w:sz w:val="20"/>
          <w:szCs w:val="20"/>
          <w:lang w:val="pt-PT"/>
        </w:rPr>
        <w:t xml:space="preserve"> </w:t>
      </w:r>
      <w:r w:rsidR="0061168F">
        <w:rPr>
          <w:rFonts w:ascii="Arial Narrow" w:hAnsi="Arial Narrow"/>
          <w:sz w:val="20"/>
          <w:szCs w:val="20"/>
        </w:rPr>
        <w:t>composto por par</w:t>
      </w:r>
      <w:r w:rsidR="002E547C">
        <w:rPr>
          <w:rFonts w:ascii="Arial Narrow" w:hAnsi="Arial Narrow"/>
          <w:sz w:val="20"/>
          <w:szCs w:val="20"/>
        </w:rPr>
        <w:t>t</w:t>
      </w:r>
      <w:r w:rsidR="0061168F">
        <w:rPr>
          <w:rFonts w:ascii="Arial Narrow" w:hAnsi="Arial Narrow"/>
          <w:sz w:val="20"/>
          <w:szCs w:val="20"/>
        </w:rPr>
        <w:t>ículas de 40 nanômetros à base de saponina extraída da casca da Quillaja saponária Molina</w:t>
      </w:r>
      <w:r w:rsidR="004A07A3">
        <w:rPr>
          <w:rFonts w:ascii="Arial Narrow" w:hAnsi="Arial Narrow"/>
          <w:sz w:val="20"/>
          <w:szCs w:val="20"/>
        </w:rPr>
        <w:t>,</w:t>
      </w:r>
      <w:r w:rsidR="0061168F">
        <w:rPr>
          <w:rFonts w:ascii="Arial Narrow" w:hAnsi="Arial Narrow"/>
          <w:sz w:val="20"/>
          <w:szCs w:val="20"/>
        </w:rPr>
        <w:t xml:space="preserve"> juntamente com colesterol </w:t>
      </w:r>
      <w:r w:rsidR="002E547C">
        <w:rPr>
          <w:rFonts w:ascii="Arial Narrow" w:hAnsi="Arial Narrow"/>
          <w:sz w:val="20"/>
          <w:szCs w:val="20"/>
        </w:rPr>
        <w:t>e</w:t>
      </w:r>
      <w:r w:rsidR="0061168F">
        <w:rPr>
          <w:rFonts w:ascii="Arial Narrow" w:hAnsi="Arial Narrow"/>
          <w:sz w:val="20"/>
          <w:szCs w:val="20"/>
        </w:rPr>
        <w:t xml:space="preserve"> </w:t>
      </w:r>
      <w:r w:rsidR="002E547C">
        <w:rPr>
          <w:rFonts w:ascii="Arial Narrow" w:hAnsi="Arial Narrow"/>
          <w:sz w:val="20"/>
          <w:szCs w:val="20"/>
        </w:rPr>
        <w:t>fosfolipídio</w:t>
      </w:r>
      <w:r w:rsidR="0061168F">
        <w:rPr>
          <w:rFonts w:ascii="Arial Narrow" w:hAnsi="Arial Narrow"/>
          <w:sz w:val="20"/>
          <w:szCs w:val="20"/>
        </w:rPr>
        <w:t>. Este adjuvante</w:t>
      </w:r>
      <w:r w:rsidR="002E547C">
        <w:rPr>
          <w:rFonts w:ascii="Arial Narrow" w:hAnsi="Arial Narrow"/>
          <w:sz w:val="20"/>
          <w:szCs w:val="20"/>
        </w:rPr>
        <w:t xml:space="preserve"> </w:t>
      </w:r>
      <w:r w:rsidRPr="00C046E2">
        <w:rPr>
          <w:rFonts w:ascii="Arial Narrow" w:hAnsi="Arial Narrow"/>
          <w:sz w:val="20"/>
          <w:szCs w:val="20"/>
        </w:rPr>
        <w:t xml:space="preserve">demonstrou </w:t>
      </w:r>
      <w:r w:rsidR="00F1748F">
        <w:rPr>
          <w:rFonts w:ascii="Arial Narrow" w:hAnsi="Arial Narrow"/>
          <w:sz w:val="20"/>
          <w:szCs w:val="20"/>
        </w:rPr>
        <w:t>efeito</w:t>
      </w:r>
      <w:r w:rsidRPr="00C046E2">
        <w:rPr>
          <w:rFonts w:ascii="Arial Narrow" w:hAnsi="Arial Narrow"/>
          <w:sz w:val="20"/>
          <w:szCs w:val="20"/>
        </w:rPr>
        <w:t xml:space="preserve"> potente e bem</w:t>
      </w:r>
      <w:r>
        <w:rPr>
          <w:rFonts w:ascii="Arial Narrow" w:hAnsi="Arial Narrow"/>
          <w:sz w:val="20"/>
          <w:szCs w:val="20"/>
        </w:rPr>
        <w:t xml:space="preserve"> </w:t>
      </w:r>
      <w:r w:rsidRPr="00C046E2">
        <w:rPr>
          <w:rFonts w:ascii="Arial Narrow" w:hAnsi="Arial Narrow"/>
          <w:sz w:val="20"/>
          <w:szCs w:val="20"/>
        </w:rPr>
        <w:t xml:space="preserve">tolerado, estimulando a </w:t>
      </w:r>
      <w:r w:rsidR="00C838A6">
        <w:rPr>
          <w:rFonts w:ascii="Arial Narrow" w:hAnsi="Arial Narrow"/>
          <w:sz w:val="20"/>
          <w:szCs w:val="20"/>
        </w:rPr>
        <w:t>penetração</w:t>
      </w:r>
      <w:r w:rsidR="00C838A6" w:rsidRPr="00C046E2">
        <w:rPr>
          <w:rFonts w:ascii="Arial Narrow" w:hAnsi="Arial Narrow"/>
          <w:sz w:val="20"/>
          <w:szCs w:val="20"/>
        </w:rPr>
        <w:t xml:space="preserve"> </w:t>
      </w:r>
      <w:r w:rsidRPr="00C046E2">
        <w:rPr>
          <w:rFonts w:ascii="Arial Narrow" w:hAnsi="Arial Narrow"/>
          <w:sz w:val="20"/>
          <w:szCs w:val="20"/>
        </w:rPr>
        <w:t>de células apresentadoras de antígeno no local da injeção e</w:t>
      </w:r>
      <w:r>
        <w:rPr>
          <w:rFonts w:ascii="Arial Narrow" w:hAnsi="Arial Narrow"/>
          <w:sz w:val="20"/>
          <w:szCs w:val="20"/>
        </w:rPr>
        <w:t xml:space="preserve"> </w:t>
      </w:r>
      <w:r w:rsidRPr="00C046E2">
        <w:rPr>
          <w:rFonts w:ascii="Arial Narrow" w:hAnsi="Arial Narrow"/>
          <w:sz w:val="20"/>
          <w:szCs w:val="20"/>
        </w:rPr>
        <w:t xml:space="preserve">melhorando a apresentação do antígeno nos nódulos linfáticos locais, aumentando a resposta imunológica </w:t>
      </w:r>
      <w:r w:rsidR="002E547C">
        <w:rPr>
          <w:rFonts w:ascii="Arial Narrow" w:hAnsi="Arial Narrow"/>
          <w:sz w:val="20"/>
          <w:szCs w:val="20"/>
        </w:rPr>
        <w:t xml:space="preserve">ao induzir as células B de memória </w:t>
      </w:r>
      <w:r w:rsidR="000524E3">
        <w:rPr>
          <w:rFonts w:ascii="Arial Narrow" w:hAnsi="Arial Narrow"/>
          <w:sz w:val="20"/>
          <w:szCs w:val="20"/>
        </w:rPr>
        <w:t>[14</w:t>
      </w:r>
      <w:r w:rsidR="006405A2">
        <w:rPr>
          <w:rFonts w:ascii="Arial Narrow" w:hAnsi="Arial Narrow"/>
          <w:sz w:val="20"/>
          <w:szCs w:val="20"/>
        </w:rPr>
        <w:t>].</w:t>
      </w:r>
    </w:p>
    <w:p w14:paraId="5F398795" w14:textId="0453F093" w:rsidR="00C046E2" w:rsidRPr="00C046E2" w:rsidRDefault="00C046E2" w:rsidP="004337B3">
      <w:pPr>
        <w:spacing w:after="200" w:line="360" w:lineRule="auto"/>
        <w:ind w:firstLine="567"/>
        <w:jc w:val="both"/>
        <w:rPr>
          <w:rFonts w:ascii="Arial Narrow" w:hAnsi="Arial Narrow" w:cs="Calibri"/>
          <w:sz w:val="20"/>
          <w:szCs w:val="20"/>
          <w:lang w:val="pt-PT"/>
        </w:rPr>
      </w:pPr>
      <w:r w:rsidRPr="00C046E2">
        <w:rPr>
          <w:rFonts w:ascii="Arial Narrow" w:hAnsi="Arial Narrow" w:cs="Calibri"/>
          <w:sz w:val="20"/>
          <w:szCs w:val="20"/>
          <w:lang w:val="pt-PT"/>
        </w:rPr>
        <w:t xml:space="preserve">Um ensaio clínico de Fase </w:t>
      </w:r>
      <w:r w:rsidR="00C838A6">
        <w:rPr>
          <w:rFonts w:ascii="Arial Narrow" w:hAnsi="Arial Narrow" w:cs="Calibri"/>
          <w:sz w:val="20"/>
          <w:szCs w:val="20"/>
          <w:lang w:val="pt-PT"/>
        </w:rPr>
        <w:t>I</w:t>
      </w:r>
      <w:r w:rsidRPr="00C046E2">
        <w:rPr>
          <w:rFonts w:ascii="Arial Narrow" w:hAnsi="Arial Narrow" w:cs="Calibri"/>
          <w:sz w:val="20"/>
          <w:szCs w:val="20"/>
          <w:lang w:val="pt-PT"/>
        </w:rPr>
        <w:t xml:space="preserve"> d</w:t>
      </w:r>
      <w:r w:rsidR="00C838A6">
        <w:rPr>
          <w:rFonts w:ascii="Arial Narrow" w:hAnsi="Arial Narrow" w:cs="Calibri"/>
          <w:sz w:val="20"/>
          <w:szCs w:val="20"/>
          <w:lang w:val="pt-PT"/>
        </w:rPr>
        <w:t>a</w:t>
      </w:r>
      <w:r w:rsidRPr="00C046E2">
        <w:rPr>
          <w:rFonts w:ascii="Arial Narrow" w:hAnsi="Arial Narrow" w:cs="Calibri"/>
          <w:sz w:val="20"/>
          <w:szCs w:val="20"/>
          <w:lang w:val="pt-PT"/>
        </w:rPr>
        <w:t xml:space="preserve"> </w:t>
      </w:r>
      <w:r w:rsidRPr="00147A01">
        <w:rPr>
          <w:rFonts w:ascii="Arial Narrow" w:hAnsi="Arial Narrow" w:cs="Calibri"/>
          <w:b/>
          <w:sz w:val="20"/>
          <w:szCs w:val="20"/>
          <w:lang w:val="pt-PT"/>
        </w:rPr>
        <w:t>NVX</w:t>
      </w:r>
      <w:r w:rsidRPr="00147A01">
        <w:rPr>
          <w:rFonts w:ascii="Arial Narrow" w:hAnsi="Arial Narrow" w:cs="Calibri"/>
          <w:b/>
          <w:sz w:val="20"/>
          <w:szCs w:val="20"/>
          <w:lang w:val="pt-PT"/>
        </w:rPr>
        <w:noBreakHyphen/>
        <w:t>CoV2373</w:t>
      </w:r>
      <w:r w:rsidRPr="00C046E2">
        <w:rPr>
          <w:rFonts w:ascii="Arial Narrow" w:hAnsi="Arial Narrow" w:cs="Calibri"/>
          <w:sz w:val="20"/>
          <w:szCs w:val="20"/>
          <w:lang w:val="pt-PT"/>
        </w:rPr>
        <w:t xml:space="preserve"> iniciado na </w:t>
      </w:r>
      <w:r w:rsidR="004337B3">
        <w:rPr>
          <w:rFonts w:ascii="Arial Narrow" w:hAnsi="Arial Narrow" w:cs="Calibri"/>
          <w:sz w:val="20"/>
          <w:szCs w:val="20"/>
          <w:lang w:val="pt-PT"/>
        </w:rPr>
        <w:t>Austrália</w:t>
      </w:r>
      <w:r w:rsidR="00C838A6">
        <w:rPr>
          <w:rFonts w:ascii="Arial Narrow" w:hAnsi="Arial Narrow" w:cs="Calibri"/>
          <w:sz w:val="20"/>
          <w:szCs w:val="20"/>
          <w:lang w:val="pt-PT"/>
        </w:rPr>
        <w:t>, em</w:t>
      </w:r>
      <w:r w:rsidR="004337B3">
        <w:rPr>
          <w:rFonts w:ascii="Arial Narrow" w:hAnsi="Arial Narrow" w:cs="Calibri"/>
          <w:sz w:val="20"/>
          <w:szCs w:val="20"/>
          <w:lang w:val="pt-PT"/>
        </w:rPr>
        <w:t xml:space="preserve"> maio de 2020</w:t>
      </w:r>
      <w:r w:rsidR="00C838A6">
        <w:rPr>
          <w:rFonts w:ascii="Arial Narrow" w:hAnsi="Arial Narrow" w:cs="Calibri"/>
          <w:sz w:val="20"/>
          <w:szCs w:val="20"/>
          <w:lang w:val="pt-PT"/>
        </w:rPr>
        <w:t>,</w:t>
      </w:r>
      <w:r w:rsidR="004337B3">
        <w:rPr>
          <w:rFonts w:ascii="Arial Narrow" w:hAnsi="Arial Narrow" w:cs="Calibri"/>
          <w:sz w:val="20"/>
          <w:szCs w:val="20"/>
          <w:lang w:val="pt-PT"/>
        </w:rPr>
        <w:t xml:space="preserve"> </w:t>
      </w:r>
      <w:r w:rsidR="004337B3" w:rsidRPr="004337B3">
        <w:rPr>
          <w:rFonts w:ascii="Arial Narrow" w:hAnsi="Arial Narrow" w:cs="Calibri"/>
          <w:sz w:val="20"/>
          <w:szCs w:val="20"/>
          <w:lang w:val="pt-PT"/>
        </w:rPr>
        <w:t>após testes pré-clínicos</w:t>
      </w:r>
      <w:r w:rsidR="00C838A6">
        <w:rPr>
          <w:rFonts w:ascii="Arial Narrow" w:hAnsi="Arial Narrow" w:cs="Calibri"/>
          <w:sz w:val="20"/>
          <w:szCs w:val="20"/>
          <w:lang w:val="pt-PT"/>
        </w:rPr>
        <w:t>,</w:t>
      </w:r>
      <w:r w:rsidR="004337B3" w:rsidRPr="004337B3">
        <w:rPr>
          <w:rFonts w:ascii="Arial Narrow" w:hAnsi="Arial Narrow" w:cs="Calibri"/>
          <w:sz w:val="20"/>
          <w:szCs w:val="20"/>
          <w:lang w:val="pt-PT"/>
        </w:rPr>
        <w:t xml:space="preserve"> demonstrou alta imunogenicidade e </w:t>
      </w:r>
      <w:r w:rsidR="00C838A6">
        <w:rPr>
          <w:rFonts w:ascii="Arial Narrow" w:hAnsi="Arial Narrow" w:cs="Calibri"/>
          <w:sz w:val="20"/>
          <w:szCs w:val="20"/>
          <w:lang w:val="pt-PT"/>
        </w:rPr>
        <w:t xml:space="preserve">produção de </w:t>
      </w:r>
      <w:r w:rsidR="004337B3" w:rsidRPr="004337B3">
        <w:rPr>
          <w:rFonts w:ascii="Arial Narrow" w:hAnsi="Arial Narrow" w:cs="Calibri"/>
          <w:sz w:val="20"/>
          <w:szCs w:val="20"/>
          <w:lang w:val="pt-PT"/>
        </w:rPr>
        <w:t>altos níveis de anticorpos neutralizantes.</w:t>
      </w:r>
      <w:r w:rsidR="004337B3">
        <w:rPr>
          <w:rFonts w:ascii="Arial Narrow" w:hAnsi="Arial Narrow" w:cs="Calibri"/>
          <w:sz w:val="20"/>
          <w:szCs w:val="20"/>
          <w:lang w:val="pt-PT"/>
        </w:rPr>
        <w:t xml:space="preserve"> </w:t>
      </w:r>
      <w:r w:rsidRPr="00C046E2">
        <w:rPr>
          <w:rFonts w:ascii="Arial Narrow" w:hAnsi="Arial Narrow" w:cs="Calibri"/>
          <w:sz w:val="20"/>
          <w:szCs w:val="20"/>
          <w:lang w:val="pt-PT"/>
        </w:rPr>
        <w:t>Em 4 de agosto</w:t>
      </w:r>
      <w:r w:rsidR="00C838A6">
        <w:rPr>
          <w:rFonts w:ascii="Arial Narrow" w:hAnsi="Arial Narrow" w:cs="Calibri"/>
          <w:sz w:val="20"/>
          <w:szCs w:val="20"/>
          <w:lang w:val="pt-PT"/>
        </w:rPr>
        <w:t xml:space="preserve"> de</w:t>
      </w:r>
      <w:r w:rsidR="000E1053">
        <w:rPr>
          <w:rFonts w:ascii="Arial Narrow" w:hAnsi="Arial Narrow" w:cs="Calibri"/>
          <w:sz w:val="20"/>
          <w:szCs w:val="20"/>
          <w:lang w:val="pt-PT"/>
        </w:rPr>
        <w:t xml:space="preserve"> </w:t>
      </w:r>
      <w:r w:rsidRPr="00C046E2">
        <w:rPr>
          <w:rFonts w:ascii="Arial Narrow" w:hAnsi="Arial Narrow" w:cs="Calibri"/>
          <w:sz w:val="20"/>
          <w:szCs w:val="20"/>
          <w:lang w:val="pt-PT"/>
        </w:rPr>
        <w:t xml:space="preserve">2020, </w:t>
      </w:r>
      <w:r w:rsidR="00C838A6">
        <w:rPr>
          <w:rFonts w:ascii="Arial Narrow" w:hAnsi="Arial Narrow" w:cs="Calibri"/>
          <w:sz w:val="20"/>
          <w:szCs w:val="20"/>
          <w:lang w:val="pt-PT"/>
        </w:rPr>
        <w:t xml:space="preserve">a </w:t>
      </w:r>
      <w:r w:rsidRPr="00C046E2">
        <w:rPr>
          <w:rFonts w:ascii="Arial Narrow" w:hAnsi="Arial Narrow" w:cs="Calibri"/>
          <w:sz w:val="20"/>
          <w:szCs w:val="20"/>
          <w:lang w:val="pt-PT"/>
        </w:rPr>
        <w:t>N</w:t>
      </w:r>
      <w:r w:rsidR="00C838A6">
        <w:rPr>
          <w:rFonts w:ascii="Arial Narrow" w:hAnsi="Arial Narrow" w:cs="Calibri"/>
          <w:sz w:val="20"/>
          <w:szCs w:val="20"/>
          <w:lang w:val="pt-PT"/>
        </w:rPr>
        <w:t>OVAVAX</w:t>
      </w:r>
      <w:r w:rsidRPr="00C046E2">
        <w:rPr>
          <w:rFonts w:ascii="Arial Narrow" w:hAnsi="Arial Narrow" w:cs="Calibri"/>
          <w:sz w:val="20"/>
          <w:szCs w:val="20"/>
          <w:lang w:val="pt-PT"/>
        </w:rPr>
        <w:t xml:space="preserve"> anunciou os dados da Fase </w:t>
      </w:r>
      <w:r w:rsidR="00A671BD">
        <w:rPr>
          <w:rFonts w:ascii="Arial Narrow" w:hAnsi="Arial Narrow" w:cs="Calibri"/>
          <w:sz w:val="20"/>
          <w:szCs w:val="20"/>
          <w:lang w:val="pt-PT"/>
        </w:rPr>
        <w:t>I</w:t>
      </w:r>
      <w:r w:rsidR="00A671BD" w:rsidRPr="00C046E2">
        <w:rPr>
          <w:rFonts w:ascii="Arial Narrow" w:hAnsi="Arial Narrow" w:cs="Calibri"/>
          <w:sz w:val="20"/>
          <w:szCs w:val="20"/>
          <w:lang w:val="pt-PT"/>
        </w:rPr>
        <w:t xml:space="preserve"> </w:t>
      </w:r>
      <w:r w:rsidRPr="00C046E2">
        <w:rPr>
          <w:rFonts w:ascii="Arial Narrow" w:hAnsi="Arial Narrow" w:cs="Calibri"/>
          <w:sz w:val="20"/>
          <w:szCs w:val="20"/>
          <w:lang w:val="pt-PT"/>
        </w:rPr>
        <w:t xml:space="preserve">de seu ensaio clínico de Fase </w:t>
      </w:r>
      <w:r w:rsidR="00C838A6">
        <w:rPr>
          <w:rFonts w:ascii="Arial Narrow" w:hAnsi="Arial Narrow" w:cs="Calibri"/>
          <w:sz w:val="20"/>
          <w:szCs w:val="20"/>
          <w:lang w:val="pt-PT"/>
        </w:rPr>
        <w:t xml:space="preserve"> </w:t>
      </w:r>
      <w:r w:rsidR="00C838A6" w:rsidRPr="002E547C">
        <w:rPr>
          <w:rFonts w:ascii="Arial Narrow" w:hAnsi="Arial Narrow" w:cs="Calibri"/>
          <w:sz w:val="20"/>
          <w:szCs w:val="20"/>
          <w:lang w:val="pt-PT"/>
        </w:rPr>
        <w:t>I/II</w:t>
      </w:r>
      <w:r w:rsidR="00C838A6">
        <w:rPr>
          <w:rFonts w:ascii="Arial Narrow" w:hAnsi="Arial Narrow" w:cs="Calibri"/>
          <w:sz w:val="20"/>
          <w:szCs w:val="20"/>
          <w:lang w:val="pt-PT"/>
        </w:rPr>
        <w:t xml:space="preserve"> </w:t>
      </w:r>
      <w:r w:rsidR="00944F11">
        <w:rPr>
          <w:rFonts w:ascii="Arial Narrow" w:hAnsi="Arial Narrow" w:cs="Calibri"/>
          <w:sz w:val="20"/>
          <w:szCs w:val="20"/>
          <w:lang w:val="pt-PT"/>
        </w:rPr>
        <w:t xml:space="preserve">e </w:t>
      </w:r>
      <w:r w:rsidR="0065115E" w:rsidRPr="00C046E2">
        <w:rPr>
          <w:rFonts w:ascii="Arial Narrow" w:hAnsi="Arial Narrow" w:cs="Calibri"/>
          <w:sz w:val="20"/>
          <w:szCs w:val="20"/>
          <w:lang w:val="pt-PT"/>
        </w:rPr>
        <w:t xml:space="preserve"> </w:t>
      </w:r>
      <w:r w:rsidRPr="00C046E2">
        <w:rPr>
          <w:rFonts w:ascii="Arial Narrow" w:hAnsi="Arial Narrow" w:cs="Calibri"/>
          <w:sz w:val="20"/>
          <w:szCs w:val="20"/>
          <w:lang w:val="pt-PT"/>
        </w:rPr>
        <w:t>que a vacina candidata</w:t>
      </w:r>
      <w:r w:rsidR="0065115E">
        <w:rPr>
          <w:rFonts w:ascii="Arial Narrow" w:hAnsi="Arial Narrow" w:cs="Calibri"/>
          <w:sz w:val="20"/>
          <w:szCs w:val="20"/>
          <w:lang w:val="pt-PT"/>
        </w:rPr>
        <w:t xml:space="preserve"> contra</w:t>
      </w:r>
      <w:r w:rsidRPr="00C046E2">
        <w:rPr>
          <w:rFonts w:ascii="Arial Narrow" w:hAnsi="Arial Narrow" w:cs="Calibri"/>
          <w:sz w:val="20"/>
          <w:szCs w:val="20"/>
          <w:lang w:val="pt-PT"/>
        </w:rPr>
        <w:t xml:space="preserve"> COVID-19 recombinante com adjuvante Matrix-M</w:t>
      </w:r>
      <w:r w:rsidR="00C838A6" w:rsidRPr="000B3B60">
        <w:rPr>
          <w:rFonts w:ascii="Arial Narrow" w:hAnsi="Arial Narrow" w:cs="Calibri"/>
          <w:sz w:val="20"/>
          <w:szCs w:val="20"/>
          <w:vertAlign w:val="superscript"/>
          <w:lang w:val="pt-PT"/>
        </w:rPr>
        <w:t>TM</w:t>
      </w:r>
      <w:r w:rsidRPr="00C046E2">
        <w:rPr>
          <w:rFonts w:ascii="Arial Narrow" w:hAnsi="Arial Narrow" w:cs="Calibri"/>
          <w:sz w:val="20"/>
          <w:szCs w:val="20"/>
          <w:lang w:val="pt-PT"/>
        </w:rPr>
        <w:t xml:space="preserve"> </w:t>
      </w:r>
      <w:r w:rsidR="00944F11">
        <w:rPr>
          <w:rFonts w:ascii="Arial Narrow" w:hAnsi="Arial Narrow" w:cs="Calibri"/>
          <w:sz w:val="20"/>
          <w:szCs w:val="20"/>
          <w:lang w:val="pt-PT"/>
        </w:rPr>
        <w:t>era</w:t>
      </w:r>
      <w:r w:rsidRPr="00C046E2">
        <w:rPr>
          <w:rFonts w:ascii="Arial Narrow" w:hAnsi="Arial Narrow" w:cs="Calibri"/>
          <w:sz w:val="20"/>
          <w:szCs w:val="20"/>
          <w:lang w:val="pt-PT"/>
        </w:rPr>
        <w:t xml:space="preserve"> bem</w:t>
      </w:r>
      <w:r w:rsidR="00944F11">
        <w:rPr>
          <w:rFonts w:ascii="Arial Narrow" w:hAnsi="Arial Narrow" w:cs="Calibri"/>
          <w:sz w:val="20"/>
          <w:szCs w:val="20"/>
          <w:lang w:val="pt-PT"/>
        </w:rPr>
        <w:t xml:space="preserve"> tolerada</w:t>
      </w:r>
      <w:r w:rsidRPr="00C046E2">
        <w:rPr>
          <w:rFonts w:ascii="Arial Narrow" w:hAnsi="Arial Narrow" w:cs="Calibri"/>
          <w:sz w:val="20"/>
          <w:szCs w:val="20"/>
          <w:lang w:val="pt-PT"/>
        </w:rPr>
        <w:t xml:space="preserve"> </w:t>
      </w:r>
      <w:r w:rsidR="00567C5E">
        <w:rPr>
          <w:rFonts w:ascii="Arial Narrow" w:hAnsi="Arial Narrow" w:cs="Calibri"/>
          <w:sz w:val="20"/>
          <w:szCs w:val="20"/>
          <w:lang w:val="pt-PT"/>
        </w:rPr>
        <w:t>e com</w:t>
      </w:r>
      <w:r w:rsidR="00944F11">
        <w:rPr>
          <w:rFonts w:ascii="Arial Narrow" w:hAnsi="Arial Narrow" w:cs="Calibri"/>
          <w:sz w:val="20"/>
          <w:szCs w:val="20"/>
          <w:lang w:val="pt-PT"/>
        </w:rPr>
        <w:t xml:space="preserve"> </w:t>
      </w:r>
      <w:r w:rsidRPr="00C046E2">
        <w:rPr>
          <w:rFonts w:ascii="Arial Narrow" w:hAnsi="Arial Narrow" w:cs="Calibri"/>
          <w:sz w:val="20"/>
          <w:szCs w:val="20"/>
          <w:lang w:val="pt-PT"/>
        </w:rPr>
        <w:t xml:space="preserve">respostas robustas de anticorpos numericamente superiores </w:t>
      </w:r>
      <w:r w:rsidR="00C838A6">
        <w:rPr>
          <w:rFonts w:ascii="Arial Narrow" w:hAnsi="Arial Narrow" w:cs="Calibri"/>
          <w:sz w:val="20"/>
          <w:szCs w:val="20"/>
          <w:lang w:val="pt-PT"/>
        </w:rPr>
        <w:t>àquelas</w:t>
      </w:r>
      <w:r w:rsidR="00C838A6" w:rsidRPr="00C046E2">
        <w:rPr>
          <w:rFonts w:ascii="Arial Narrow" w:hAnsi="Arial Narrow" w:cs="Calibri"/>
          <w:sz w:val="20"/>
          <w:szCs w:val="20"/>
          <w:lang w:val="pt-PT"/>
        </w:rPr>
        <w:t xml:space="preserve"> </w:t>
      </w:r>
      <w:r w:rsidRPr="00C046E2">
        <w:rPr>
          <w:rFonts w:ascii="Arial Narrow" w:hAnsi="Arial Narrow" w:cs="Calibri"/>
          <w:sz w:val="20"/>
          <w:szCs w:val="20"/>
          <w:lang w:val="pt-PT"/>
        </w:rPr>
        <w:t xml:space="preserve">observadas </w:t>
      </w:r>
      <w:r w:rsidR="00A671BD">
        <w:rPr>
          <w:rFonts w:ascii="Arial Narrow" w:hAnsi="Arial Narrow" w:cs="Calibri"/>
          <w:sz w:val="20"/>
          <w:szCs w:val="20"/>
          <w:lang w:val="pt-PT"/>
        </w:rPr>
        <w:t xml:space="preserve">nos </w:t>
      </w:r>
      <w:r w:rsidR="00567C5E">
        <w:rPr>
          <w:rFonts w:ascii="Arial Narrow" w:hAnsi="Arial Narrow" w:cs="Calibri"/>
          <w:sz w:val="20"/>
          <w:szCs w:val="20"/>
          <w:lang w:val="pt-PT"/>
        </w:rPr>
        <w:t>soros co</w:t>
      </w:r>
      <w:r w:rsidR="00E51EEA">
        <w:rPr>
          <w:rFonts w:ascii="Arial Narrow" w:hAnsi="Arial Narrow" w:cs="Calibri"/>
          <w:sz w:val="20"/>
          <w:szCs w:val="20"/>
          <w:lang w:val="pt-PT"/>
        </w:rPr>
        <w:t>n</w:t>
      </w:r>
      <w:r w:rsidR="00567C5E">
        <w:rPr>
          <w:rFonts w:ascii="Arial Narrow" w:hAnsi="Arial Narrow" w:cs="Calibri"/>
          <w:sz w:val="20"/>
          <w:szCs w:val="20"/>
          <w:lang w:val="pt-PT"/>
        </w:rPr>
        <w:t>valescentes de pacientes com COVID-19</w:t>
      </w:r>
      <w:r w:rsidR="00F87D8D">
        <w:rPr>
          <w:rFonts w:ascii="Arial Narrow" w:hAnsi="Arial Narrow" w:cs="Calibri"/>
          <w:sz w:val="20"/>
          <w:szCs w:val="20"/>
          <w:lang w:val="pt-PT"/>
        </w:rPr>
        <w:t xml:space="preserve"> </w:t>
      </w:r>
      <w:r w:rsidR="000524E3">
        <w:rPr>
          <w:rFonts w:ascii="Arial Narrow" w:hAnsi="Arial Narrow" w:cs="Calibri"/>
          <w:sz w:val="20"/>
          <w:szCs w:val="20"/>
          <w:lang w:val="pt-PT"/>
        </w:rPr>
        <w:t>[15</w:t>
      </w:r>
      <w:r w:rsidR="008D6AAD">
        <w:rPr>
          <w:rFonts w:ascii="Arial Narrow" w:hAnsi="Arial Narrow" w:cs="Calibri"/>
          <w:sz w:val="20"/>
          <w:szCs w:val="20"/>
          <w:lang w:val="pt-PT"/>
        </w:rPr>
        <w:t>].</w:t>
      </w:r>
    </w:p>
    <w:p w14:paraId="2AA621BA" w14:textId="5DDE5986" w:rsidR="00567C5E" w:rsidRDefault="00944F11" w:rsidP="00C046E2">
      <w:pPr>
        <w:spacing w:after="200" w:line="360" w:lineRule="auto"/>
        <w:ind w:firstLine="567"/>
        <w:jc w:val="both"/>
        <w:rPr>
          <w:rFonts w:ascii="Arial Narrow" w:hAnsi="Arial Narrow" w:cs="Calibri"/>
          <w:sz w:val="20"/>
          <w:szCs w:val="20"/>
          <w:lang w:val="pt-PT"/>
        </w:rPr>
      </w:pPr>
      <w:r>
        <w:rPr>
          <w:rFonts w:ascii="Arial Narrow" w:hAnsi="Arial Narrow" w:cs="Calibri"/>
          <w:sz w:val="20"/>
          <w:szCs w:val="20"/>
          <w:lang w:val="pt-PT"/>
        </w:rPr>
        <w:t>Segundo os pesquisadores, t</w:t>
      </w:r>
      <w:r w:rsidR="00C046E2" w:rsidRPr="00C046E2">
        <w:rPr>
          <w:rFonts w:ascii="Arial Narrow" w:hAnsi="Arial Narrow" w:cs="Calibri"/>
          <w:sz w:val="20"/>
          <w:szCs w:val="20"/>
          <w:lang w:val="pt-PT"/>
        </w:rPr>
        <w:t>odos os indivíduos n</w:t>
      </w:r>
      <w:r w:rsidR="00EB6490">
        <w:rPr>
          <w:rFonts w:ascii="Arial Narrow" w:hAnsi="Arial Narrow" w:cs="Calibri"/>
          <w:sz w:val="20"/>
          <w:szCs w:val="20"/>
          <w:lang w:val="pt-PT"/>
        </w:rPr>
        <w:t>o</w:t>
      </w:r>
      <w:r w:rsidR="00C046E2" w:rsidRPr="00C046E2">
        <w:rPr>
          <w:rFonts w:ascii="Arial Narrow" w:hAnsi="Arial Narrow" w:cs="Calibri"/>
          <w:sz w:val="20"/>
          <w:szCs w:val="20"/>
          <w:lang w:val="pt-PT"/>
        </w:rPr>
        <w:t xml:space="preserve"> estudo desenvolveram anticorpos IgG anti-</w:t>
      </w:r>
      <w:r w:rsidR="00567C5E" w:rsidRPr="003F6FAB">
        <w:rPr>
          <w:rFonts w:ascii="Arial Narrow" w:hAnsi="Arial Narrow" w:cs="Calibri"/>
          <w:i/>
          <w:sz w:val="20"/>
          <w:szCs w:val="20"/>
          <w:lang w:val="pt-PT"/>
        </w:rPr>
        <w:t>spike</w:t>
      </w:r>
      <w:r w:rsidR="00EB6490">
        <w:rPr>
          <w:rFonts w:ascii="Arial Narrow" w:hAnsi="Arial Narrow" w:cs="Calibri"/>
          <w:sz w:val="20"/>
          <w:szCs w:val="20"/>
          <w:lang w:val="pt-PT"/>
        </w:rPr>
        <w:t xml:space="preserve"> após uma única dose da vacina e v</w:t>
      </w:r>
      <w:r w:rsidR="00C046E2" w:rsidRPr="00C046E2">
        <w:rPr>
          <w:rFonts w:ascii="Arial Narrow" w:hAnsi="Arial Narrow" w:cs="Calibri"/>
          <w:sz w:val="20"/>
          <w:szCs w:val="20"/>
          <w:lang w:val="pt-PT"/>
        </w:rPr>
        <w:t>ários</w:t>
      </w:r>
      <w:r w:rsidR="00B64357">
        <w:rPr>
          <w:rFonts w:ascii="Arial Narrow" w:hAnsi="Arial Narrow" w:cs="Calibri"/>
          <w:sz w:val="20"/>
          <w:szCs w:val="20"/>
          <w:lang w:val="pt-PT"/>
        </w:rPr>
        <w:t xml:space="preserve"> </w:t>
      </w:r>
      <w:r w:rsidR="00C046E2" w:rsidRPr="00C046E2">
        <w:rPr>
          <w:rFonts w:ascii="Arial Narrow" w:hAnsi="Arial Narrow" w:cs="Calibri"/>
          <w:sz w:val="20"/>
          <w:szCs w:val="20"/>
          <w:lang w:val="pt-PT"/>
        </w:rPr>
        <w:t>desenvolveram respostas de anticorpos neutraliza</w:t>
      </w:r>
      <w:r w:rsidR="00567C5E">
        <w:rPr>
          <w:rFonts w:ascii="Arial Narrow" w:hAnsi="Arial Narrow" w:cs="Calibri"/>
          <w:sz w:val="20"/>
          <w:szCs w:val="20"/>
          <w:lang w:val="pt-PT"/>
        </w:rPr>
        <w:t>ntes de vírus de tipo selvagem</w:t>
      </w:r>
      <w:r w:rsidR="00A671BD">
        <w:rPr>
          <w:rFonts w:ascii="Arial Narrow" w:hAnsi="Arial Narrow" w:cs="Calibri"/>
          <w:sz w:val="20"/>
          <w:szCs w:val="20"/>
          <w:lang w:val="pt-PT"/>
        </w:rPr>
        <w:t>.</w:t>
      </w:r>
      <w:r w:rsidR="00567C5E">
        <w:rPr>
          <w:rFonts w:ascii="Arial Narrow" w:hAnsi="Arial Narrow" w:cs="Calibri"/>
          <w:sz w:val="20"/>
          <w:szCs w:val="20"/>
          <w:lang w:val="pt-PT"/>
        </w:rPr>
        <w:t xml:space="preserve"> </w:t>
      </w:r>
      <w:r w:rsidR="00A671BD">
        <w:rPr>
          <w:rFonts w:ascii="Arial Narrow" w:hAnsi="Arial Narrow" w:cs="Calibri"/>
          <w:sz w:val="20"/>
          <w:szCs w:val="20"/>
          <w:lang w:val="pt-PT"/>
        </w:rPr>
        <w:t>A</w:t>
      </w:r>
      <w:r w:rsidR="00A671BD" w:rsidRPr="00C046E2">
        <w:rPr>
          <w:rFonts w:ascii="Arial Narrow" w:hAnsi="Arial Narrow" w:cs="Calibri"/>
          <w:sz w:val="20"/>
          <w:szCs w:val="20"/>
          <w:lang w:val="pt-PT"/>
        </w:rPr>
        <w:t xml:space="preserve">pós </w:t>
      </w:r>
      <w:r w:rsidR="00C046E2" w:rsidRPr="00C046E2">
        <w:rPr>
          <w:rFonts w:ascii="Arial Narrow" w:hAnsi="Arial Narrow" w:cs="Calibri"/>
          <w:sz w:val="20"/>
          <w:szCs w:val="20"/>
          <w:lang w:val="pt-PT"/>
        </w:rPr>
        <w:t xml:space="preserve">a </w:t>
      </w:r>
      <w:r w:rsidR="00567C5E">
        <w:rPr>
          <w:rFonts w:ascii="Arial Narrow" w:hAnsi="Arial Narrow" w:cs="Calibri"/>
          <w:sz w:val="20"/>
          <w:szCs w:val="20"/>
          <w:lang w:val="pt-PT"/>
        </w:rPr>
        <w:t>segunda dose</w:t>
      </w:r>
      <w:r w:rsidR="00C046E2" w:rsidRPr="00C046E2">
        <w:rPr>
          <w:rFonts w:ascii="Arial Narrow" w:hAnsi="Arial Narrow" w:cs="Calibri"/>
          <w:sz w:val="20"/>
          <w:szCs w:val="20"/>
          <w:lang w:val="pt-PT"/>
        </w:rPr>
        <w:t>, 100% d</w:t>
      </w:r>
      <w:r w:rsidR="0065115E">
        <w:rPr>
          <w:rFonts w:ascii="Arial Narrow" w:hAnsi="Arial Narrow" w:cs="Calibri"/>
          <w:sz w:val="20"/>
          <w:szCs w:val="20"/>
          <w:lang w:val="pt-PT"/>
        </w:rPr>
        <w:t>os</w:t>
      </w:r>
      <w:r w:rsidR="00567C5E">
        <w:rPr>
          <w:rFonts w:ascii="Arial Narrow" w:hAnsi="Arial Narrow" w:cs="Calibri"/>
          <w:sz w:val="20"/>
          <w:szCs w:val="20"/>
          <w:lang w:val="pt-PT"/>
        </w:rPr>
        <w:t xml:space="preserve"> participantes </w:t>
      </w:r>
      <w:r w:rsidR="00C046E2" w:rsidRPr="00C046E2">
        <w:rPr>
          <w:rFonts w:ascii="Arial Narrow" w:hAnsi="Arial Narrow" w:cs="Calibri"/>
          <w:sz w:val="20"/>
          <w:szCs w:val="20"/>
          <w:lang w:val="pt-PT"/>
        </w:rPr>
        <w:t>desenvolveram respostas de anticorpos neutraliza</w:t>
      </w:r>
      <w:r w:rsidR="008D6AAD">
        <w:rPr>
          <w:rFonts w:ascii="Arial Narrow" w:hAnsi="Arial Narrow" w:cs="Calibri"/>
          <w:sz w:val="20"/>
          <w:szCs w:val="20"/>
          <w:lang w:val="pt-PT"/>
        </w:rPr>
        <w:t>nt</w:t>
      </w:r>
      <w:r w:rsidR="000524E3">
        <w:rPr>
          <w:rFonts w:ascii="Arial Narrow" w:hAnsi="Arial Narrow" w:cs="Calibri"/>
          <w:sz w:val="20"/>
          <w:szCs w:val="20"/>
          <w:lang w:val="pt-PT"/>
        </w:rPr>
        <w:t>es de vírus de tipo selvagem [16</w:t>
      </w:r>
      <w:r w:rsidR="008D6AAD">
        <w:rPr>
          <w:rFonts w:ascii="Arial Narrow" w:hAnsi="Arial Narrow" w:cs="Calibri"/>
          <w:sz w:val="20"/>
          <w:szCs w:val="20"/>
          <w:lang w:val="pt-PT"/>
        </w:rPr>
        <w:t>].</w:t>
      </w:r>
    </w:p>
    <w:p w14:paraId="2A16E9E7" w14:textId="361D5BDF" w:rsidR="006B00D4" w:rsidRDefault="00567C5E" w:rsidP="008D6AAD">
      <w:pPr>
        <w:spacing w:after="200" w:line="360" w:lineRule="auto"/>
        <w:ind w:firstLine="567"/>
        <w:jc w:val="both"/>
        <w:rPr>
          <w:rFonts w:ascii="Arial Narrow" w:hAnsi="Arial Narrow" w:cs="Calibri"/>
          <w:sz w:val="20"/>
          <w:szCs w:val="20"/>
        </w:rPr>
      </w:pPr>
      <w:r>
        <w:rPr>
          <w:rFonts w:ascii="Arial Narrow" w:hAnsi="Arial Narrow" w:cs="Calibri"/>
          <w:sz w:val="20"/>
          <w:szCs w:val="20"/>
          <w:lang w:val="pt-PT"/>
        </w:rPr>
        <w:t xml:space="preserve">As respostas de neutralização viral </w:t>
      </w:r>
      <w:r w:rsidR="00A671BD">
        <w:rPr>
          <w:rFonts w:ascii="Arial Narrow" w:hAnsi="Arial Narrow" w:cs="Calibri"/>
          <w:sz w:val="20"/>
          <w:szCs w:val="20"/>
          <w:lang w:val="pt-PT"/>
        </w:rPr>
        <w:t>atrav</w:t>
      </w:r>
      <w:r w:rsidR="00A671BD" w:rsidRPr="004337B3">
        <w:rPr>
          <w:rFonts w:ascii="Arial Narrow" w:hAnsi="Arial Narrow" w:cs="Calibri"/>
          <w:sz w:val="20"/>
          <w:szCs w:val="20"/>
          <w:lang w:val="pt-PT"/>
        </w:rPr>
        <w:t>é</w:t>
      </w:r>
      <w:r w:rsidR="00A671BD">
        <w:rPr>
          <w:rFonts w:ascii="Arial Narrow" w:hAnsi="Arial Narrow" w:cs="Calibri"/>
          <w:sz w:val="20"/>
          <w:szCs w:val="20"/>
          <w:lang w:val="pt-PT"/>
        </w:rPr>
        <w:t xml:space="preserve">s da </w:t>
      </w:r>
      <w:r w:rsidR="00A671BD" w:rsidRPr="00C046E2">
        <w:rPr>
          <w:rFonts w:ascii="Arial Narrow" w:hAnsi="Arial Narrow" w:cs="Calibri"/>
          <w:sz w:val="20"/>
          <w:szCs w:val="20"/>
          <w:lang w:val="pt-PT"/>
        </w:rPr>
        <w:t xml:space="preserve">IgG </w:t>
      </w:r>
      <w:r>
        <w:rPr>
          <w:rFonts w:ascii="Arial Narrow" w:hAnsi="Arial Narrow" w:cs="Calibri"/>
          <w:sz w:val="20"/>
          <w:szCs w:val="20"/>
          <w:lang w:val="pt-PT"/>
        </w:rPr>
        <w:t>anti-</w:t>
      </w:r>
      <w:r w:rsidRPr="00EB6490">
        <w:rPr>
          <w:rFonts w:ascii="Arial Narrow" w:hAnsi="Arial Narrow" w:cs="Calibri"/>
          <w:i/>
          <w:sz w:val="20"/>
          <w:szCs w:val="20"/>
          <w:lang w:val="pt-PT"/>
        </w:rPr>
        <w:t>spike</w:t>
      </w:r>
      <w:r>
        <w:rPr>
          <w:rFonts w:ascii="Arial Narrow" w:hAnsi="Arial Narrow" w:cs="Calibri"/>
          <w:sz w:val="20"/>
          <w:szCs w:val="20"/>
          <w:lang w:val="pt-PT"/>
        </w:rPr>
        <w:t xml:space="preserve"> e foram </w:t>
      </w:r>
      <w:r w:rsidR="00C046E2" w:rsidRPr="00C046E2">
        <w:rPr>
          <w:rFonts w:ascii="Arial Narrow" w:hAnsi="Arial Narrow" w:cs="Calibri"/>
          <w:sz w:val="20"/>
          <w:szCs w:val="20"/>
          <w:lang w:val="pt-PT"/>
        </w:rPr>
        <w:t>comparadas às respostas de pacientes com</w:t>
      </w:r>
      <w:r>
        <w:rPr>
          <w:rFonts w:ascii="Arial Narrow" w:hAnsi="Arial Narrow" w:cs="Calibri"/>
          <w:sz w:val="20"/>
          <w:szCs w:val="20"/>
          <w:lang w:val="pt-PT"/>
        </w:rPr>
        <w:t xml:space="preserve"> </w:t>
      </w:r>
      <w:r w:rsidR="00C046E2" w:rsidRPr="00C046E2">
        <w:rPr>
          <w:rFonts w:ascii="Arial Narrow" w:hAnsi="Arial Narrow" w:cs="Calibri"/>
          <w:sz w:val="20"/>
          <w:szCs w:val="20"/>
          <w:lang w:val="pt-PT"/>
        </w:rPr>
        <w:t>doença COVID-19</w:t>
      </w:r>
      <w:r w:rsidR="004A07A3">
        <w:rPr>
          <w:rFonts w:ascii="Arial Narrow" w:hAnsi="Arial Narrow" w:cs="Calibri"/>
          <w:sz w:val="20"/>
          <w:szCs w:val="20"/>
          <w:lang w:val="pt-PT"/>
        </w:rPr>
        <w:t>,</w:t>
      </w:r>
      <w:r>
        <w:rPr>
          <w:rFonts w:ascii="Arial Narrow" w:hAnsi="Arial Narrow" w:cs="Calibri"/>
          <w:sz w:val="20"/>
          <w:szCs w:val="20"/>
          <w:lang w:val="pt-PT"/>
        </w:rPr>
        <w:t xml:space="preserve"> </w:t>
      </w:r>
      <w:r w:rsidR="00A671BD">
        <w:rPr>
          <w:rFonts w:ascii="Arial Narrow" w:hAnsi="Arial Narrow" w:cs="Calibri"/>
          <w:sz w:val="20"/>
          <w:szCs w:val="20"/>
          <w:lang w:val="pt-PT"/>
        </w:rPr>
        <w:t xml:space="preserve">com </w:t>
      </w:r>
      <w:r w:rsidR="004A07A3">
        <w:rPr>
          <w:rFonts w:ascii="Arial Narrow" w:hAnsi="Arial Narrow" w:cs="Calibri"/>
          <w:sz w:val="20"/>
          <w:szCs w:val="20"/>
          <w:lang w:val="pt-PT"/>
        </w:rPr>
        <w:t>resultados</w:t>
      </w:r>
      <w:r>
        <w:rPr>
          <w:rFonts w:ascii="Arial Narrow" w:hAnsi="Arial Narrow" w:cs="Calibri"/>
          <w:sz w:val="20"/>
          <w:szCs w:val="20"/>
          <w:lang w:val="pt-PT"/>
        </w:rPr>
        <w:t>favora</w:t>
      </w:r>
      <w:r w:rsidR="00EB6490">
        <w:rPr>
          <w:rFonts w:ascii="Arial Narrow" w:hAnsi="Arial Narrow" w:cs="Calibri"/>
          <w:sz w:val="20"/>
          <w:szCs w:val="20"/>
          <w:lang w:val="pt-PT"/>
        </w:rPr>
        <w:t>vé</w:t>
      </w:r>
      <w:r>
        <w:rPr>
          <w:rFonts w:ascii="Arial Narrow" w:hAnsi="Arial Narrow" w:cs="Calibri"/>
          <w:sz w:val="20"/>
          <w:szCs w:val="20"/>
          <w:lang w:val="pt-PT"/>
        </w:rPr>
        <w:t>is</w:t>
      </w:r>
      <w:r w:rsidR="00C046E2" w:rsidRPr="00C046E2">
        <w:rPr>
          <w:rFonts w:ascii="Arial Narrow" w:hAnsi="Arial Narrow" w:cs="Calibri"/>
          <w:sz w:val="20"/>
          <w:szCs w:val="20"/>
          <w:lang w:val="pt-PT"/>
        </w:rPr>
        <w:t>.</w:t>
      </w:r>
      <w:r w:rsidR="00B64357">
        <w:rPr>
          <w:rFonts w:ascii="Arial Narrow" w:hAnsi="Arial Narrow" w:cs="Calibri"/>
          <w:sz w:val="20"/>
          <w:szCs w:val="20"/>
          <w:lang w:val="pt-PT"/>
        </w:rPr>
        <w:t xml:space="preserve"> </w:t>
      </w:r>
      <w:r w:rsidR="00A671BD">
        <w:rPr>
          <w:rFonts w:ascii="Arial Narrow" w:hAnsi="Arial Narrow" w:cs="Calibri"/>
          <w:sz w:val="20"/>
          <w:szCs w:val="20"/>
          <w:lang w:val="pt-PT"/>
        </w:rPr>
        <w:t>Adicionalmente</w:t>
      </w:r>
      <w:r w:rsidR="00C046E2" w:rsidRPr="00C046E2">
        <w:rPr>
          <w:rFonts w:ascii="Arial Narrow" w:hAnsi="Arial Narrow" w:cs="Calibri"/>
          <w:sz w:val="20"/>
          <w:szCs w:val="20"/>
          <w:lang w:val="pt-PT"/>
        </w:rPr>
        <w:t xml:space="preserve">, o adjuvante foi poupador de dose, com a dose inferior de 5 µg de </w:t>
      </w:r>
      <w:r w:rsidR="00C046E2" w:rsidRPr="00147A01">
        <w:rPr>
          <w:rFonts w:ascii="Arial Narrow" w:hAnsi="Arial Narrow" w:cs="Calibri"/>
          <w:b/>
          <w:sz w:val="20"/>
          <w:szCs w:val="20"/>
          <w:lang w:val="pt-PT"/>
        </w:rPr>
        <w:t>NVX</w:t>
      </w:r>
      <w:r w:rsidR="00C046E2" w:rsidRPr="00147A01">
        <w:rPr>
          <w:rFonts w:ascii="Arial Narrow" w:hAnsi="Arial Narrow" w:cs="Calibri"/>
          <w:b/>
          <w:sz w:val="20"/>
          <w:szCs w:val="20"/>
          <w:lang w:val="pt-PT"/>
        </w:rPr>
        <w:noBreakHyphen/>
        <w:t>CoV2373</w:t>
      </w:r>
      <w:r w:rsidR="00C046E2" w:rsidRPr="00C046E2">
        <w:rPr>
          <w:rFonts w:ascii="Arial Narrow" w:hAnsi="Arial Narrow" w:cs="Calibri"/>
          <w:sz w:val="20"/>
          <w:szCs w:val="20"/>
          <w:lang w:val="pt-PT"/>
        </w:rPr>
        <w:t xml:space="preserve"> atuando</w:t>
      </w:r>
      <w:r w:rsidR="00B64357">
        <w:rPr>
          <w:rFonts w:ascii="Arial Narrow" w:hAnsi="Arial Narrow" w:cs="Calibri"/>
          <w:sz w:val="20"/>
          <w:szCs w:val="20"/>
          <w:lang w:val="pt-PT"/>
        </w:rPr>
        <w:t xml:space="preserve"> </w:t>
      </w:r>
      <w:r w:rsidR="00C046E2" w:rsidRPr="00C046E2">
        <w:rPr>
          <w:rFonts w:ascii="Arial Narrow" w:hAnsi="Arial Narrow" w:cs="Calibri"/>
          <w:sz w:val="20"/>
          <w:szCs w:val="20"/>
          <w:lang w:val="pt-PT"/>
        </w:rPr>
        <w:t>comparativamente com a dose de 25 µg. As respostas imunes celulares fo</w:t>
      </w:r>
      <w:r w:rsidR="00B64357">
        <w:rPr>
          <w:rFonts w:ascii="Arial Narrow" w:hAnsi="Arial Narrow" w:cs="Calibri"/>
          <w:sz w:val="20"/>
          <w:szCs w:val="20"/>
          <w:lang w:val="pt-PT"/>
        </w:rPr>
        <w:t xml:space="preserve">ram medidas em um subconjunto de </w:t>
      </w:r>
      <w:r w:rsidR="00C046E2" w:rsidRPr="00C046E2">
        <w:rPr>
          <w:rFonts w:ascii="Arial Narrow" w:hAnsi="Arial Narrow" w:cs="Calibri"/>
          <w:sz w:val="20"/>
          <w:szCs w:val="20"/>
          <w:lang w:val="pt-PT"/>
        </w:rPr>
        <w:t xml:space="preserve">participantes e </w:t>
      </w:r>
      <w:r>
        <w:rPr>
          <w:rFonts w:ascii="Arial Narrow" w:hAnsi="Arial Narrow" w:cs="Calibri"/>
          <w:sz w:val="20"/>
          <w:szCs w:val="20"/>
          <w:lang w:val="pt-PT"/>
        </w:rPr>
        <w:t xml:space="preserve">as </w:t>
      </w:r>
      <w:r w:rsidR="00C046E2" w:rsidRPr="00C046E2">
        <w:rPr>
          <w:rFonts w:ascii="Arial Narrow" w:hAnsi="Arial Narrow" w:cs="Calibri"/>
          <w:sz w:val="20"/>
          <w:szCs w:val="20"/>
          <w:lang w:val="pt-PT"/>
        </w:rPr>
        <w:t xml:space="preserve">respostas de células T CD4 + polifuncionais específicas do antígeno induzidas por </w:t>
      </w:r>
      <w:r w:rsidR="00C046E2" w:rsidRPr="000B3B60">
        <w:rPr>
          <w:rFonts w:ascii="Arial Narrow" w:hAnsi="Arial Narrow" w:cs="Calibri"/>
          <w:b/>
          <w:sz w:val="20"/>
          <w:szCs w:val="20"/>
          <w:lang w:val="pt-PT"/>
        </w:rPr>
        <w:t>NVX</w:t>
      </w:r>
      <w:r w:rsidR="00C046E2" w:rsidRPr="000B3B60">
        <w:rPr>
          <w:rFonts w:ascii="Arial Narrow" w:hAnsi="Arial Narrow" w:cs="Calibri"/>
          <w:b/>
          <w:sz w:val="20"/>
          <w:szCs w:val="20"/>
          <w:lang w:val="pt-PT"/>
        </w:rPr>
        <w:noBreakHyphen/>
        <w:t>CoV2373</w:t>
      </w:r>
      <w:r w:rsidR="00B64357">
        <w:rPr>
          <w:rFonts w:ascii="Arial Narrow" w:hAnsi="Arial Narrow" w:cs="Calibri"/>
          <w:sz w:val="20"/>
          <w:szCs w:val="20"/>
          <w:lang w:val="pt-PT"/>
        </w:rPr>
        <w:t xml:space="preserve"> </w:t>
      </w:r>
      <w:r w:rsidR="004337B3">
        <w:rPr>
          <w:rFonts w:ascii="Arial Narrow" w:hAnsi="Arial Narrow" w:cs="Calibri"/>
          <w:sz w:val="20"/>
          <w:szCs w:val="20"/>
          <w:lang w:val="pt-PT"/>
        </w:rPr>
        <w:t xml:space="preserve">teve </w:t>
      </w:r>
      <w:r w:rsidR="00C046E2" w:rsidRPr="00C046E2">
        <w:rPr>
          <w:rFonts w:ascii="Arial Narrow" w:hAnsi="Arial Narrow" w:cs="Calibri"/>
          <w:sz w:val="20"/>
          <w:szCs w:val="20"/>
          <w:lang w:val="pt-PT"/>
        </w:rPr>
        <w:t>uma forte tendência para o fen</w:t>
      </w:r>
      <w:r w:rsidR="008D6AAD">
        <w:rPr>
          <w:rFonts w:ascii="Arial Narrow" w:hAnsi="Arial Narrow" w:cs="Calibri"/>
          <w:sz w:val="20"/>
          <w:szCs w:val="20"/>
          <w:lang w:val="pt-PT"/>
        </w:rPr>
        <w:t>ót</w:t>
      </w:r>
      <w:r w:rsidR="000524E3">
        <w:rPr>
          <w:rFonts w:ascii="Arial Narrow" w:hAnsi="Arial Narrow" w:cs="Calibri"/>
          <w:sz w:val="20"/>
          <w:szCs w:val="20"/>
          <w:lang w:val="pt-PT"/>
        </w:rPr>
        <w:t>ipo Th1 (IFN-g, IL-2 e TNF-a)</w:t>
      </w:r>
      <w:r w:rsidR="009D4A6B">
        <w:rPr>
          <w:rFonts w:ascii="Arial Narrow" w:hAnsi="Arial Narrow" w:cs="Calibri"/>
          <w:sz w:val="20"/>
          <w:szCs w:val="20"/>
          <w:lang w:val="pt-PT"/>
        </w:rPr>
        <w:t xml:space="preserve"> </w:t>
      </w:r>
      <w:r w:rsidR="000524E3">
        <w:rPr>
          <w:rFonts w:ascii="Arial Narrow" w:hAnsi="Arial Narrow" w:cs="Calibri"/>
          <w:sz w:val="20"/>
          <w:szCs w:val="20"/>
          <w:lang w:val="pt-PT"/>
        </w:rPr>
        <w:t>[17</w:t>
      </w:r>
      <w:r w:rsidR="008D6AAD">
        <w:rPr>
          <w:rFonts w:ascii="Arial Narrow" w:hAnsi="Arial Narrow" w:cs="Calibri"/>
          <w:sz w:val="20"/>
          <w:szCs w:val="20"/>
          <w:lang w:val="pt-PT"/>
        </w:rPr>
        <w:t>].</w:t>
      </w:r>
      <w:r w:rsidR="008D6AAD">
        <w:rPr>
          <w:rFonts w:ascii="Arial Narrow" w:hAnsi="Arial Narrow" w:cs="Calibri"/>
          <w:sz w:val="20"/>
          <w:szCs w:val="20"/>
        </w:rPr>
        <w:t xml:space="preserve"> </w:t>
      </w:r>
    </w:p>
    <w:p w14:paraId="43970C08" w14:textId="77777777" w:rsidR="004337B3" w:rsidRDefault="004337B3" w:rsidP="005102D5">
      <w:pPr>
        <w:spacing w:after="200" w:line="360" w:lineRule="auto"/>
        <w:ind w:firstLine="567"/>
        <w:jc w:val="both"/>
        <w:rPr>
          <w:rFonts w:ascii="Arial Narrow" w:hAnsi="Arial Narrow" w:cs="Calibri"/>
          <w:sz w:val="20"/>
          <w:szCs w:val="20"/>
          <w:lang w:val="pt-PT"/>
        </w:rPr>
      </w:pPr>
      <w:r w:rsidRPr="00B64357">
        <w:rPr>
          <w:rFonts w:ascii="Arial Narrow" w:hAnsi="Arial Narrow" w:cs="Calibri"/>
          <w:sz w:val="20"/>
          <w:szCs w:val="20"/>
          <w:lang w:val="pt-PT"/>
        </w:rPr>
        <w:t>A vacina pode ser armazenada em temperaturas de refrigeradores comuns, de 2ºC a 8ºC, o que facilita a distribuição em países como o Brasil. Os resultados preliminares ainda devem ser submetidos para publicação e a</w:t>
      </w:r>
      <w:r>
        <w:rPr>
          <w:rFonts w:ascii="Arial Narrow" w:hAnsi="Arial Narrow" w:cs="Calibri"/>
          <w:sz w:val="20"/>
          <w:szCs w:val="20"/>
          <w:lang w:val="pt-PT"/>
        </w:rPr>
        <w:t>nálise de outros especialistas.</w:t>
      </w:r>
    </w:p>
    <w:p w14:paraId="3C092C4B" w14:textId="161C6699" w:rsidR="00B0335D" w:rsidRDefault="00B0335D" w:rsidP="009A25AA">
      <w:pPr>
        <w:spacing w:after="200" w:line="360" w:lineRule="auto"/>
        <w:ind w:firstLine="567"/>
        <w:jc w:val="both"/>
        <w:rPr>
          <w:rFonts w:ascii="Arial Narrow" w:hAnsi="Arial Narrow"/>
          <w:sz w:val="20"/>
          <w:szCs w:val="20"/>
        </w:rPr>
      </w:pPr>
      <w:r w:rsidRPr="00B0335D">
        <w:rPr>
          <w:rFonts w:ascii="Arial Narrow" w:hAnsi="Arial Narrow"/>
          <w:sz w:val="20"/>
          <w:szCs w:val="20"/>
        </w:rPr>
        <w:t xml:space="preserve">Nas fases </w:t>
      </w:r>
      <w:r w:rsidR="0065115E">
        <w:rPr>
          <w:rFonts w:ascii="Arial Narrow" w:hAnsi="Arial Narrow"/>
          <w:sz w:val="20"/>
          <w:szCs w:val="20"/>
        </w:rPr>
        <w:t>I</w:t>
      </w:r>
      <w:r w:rsidRPr="00B0335D">
        <w:rPr>
          <w:rFonts w:ascii="Arial Narrow" w:hAnsi="Arial Narrow"/>
          <w:sz w:val="20"/>
          <w:szCs w:val="20"/>
        </w:rPr>
        <w:t xml:space="preserve"> e </w:t>
      </w:r>
      <w:r w:rsidR="0065115E">
        <w:rPr>
          <w:rFonts w:ascii="Arial Narrow" w:hAnsi="Arial Narrow"/>
          <w:sz w:val="20"/>
          <w:szCs w:val="20"/>
        </w:rPr>
        <w:t>II</w:t>
      </w:r>
      <w:r w:rsidRPr="00B0335D">
        <w:rPr>
          <w:rFonts w:ascii="Arial Narrow" w:hAnsi="Arial Narrow"/>
          <w:sz w:val="20"/>
          <w:szCs w:val="20"/>
        </w:rPr>
        <w:t xml:space="preserve">, </w:t>
      </w:r>
      <w:r w:rsidR="0065115E">
        <w:rPr>
          <w:rFonts w:ascii="Arial Narrow" w:hAnsi="Arial Narrow"/>
          <w:sz w:val="20"/>
          <w:szCs w:val="20"/>
        </w:rPr>
        <w:t>a vacina</w:t>
      </w:r>
      <w:r w:rsidR="00EC1B44">
        <w:rPr>
          <w:rFonts w:ascii="Arial Narrow" w:hAnsi="Arial Narrow"/>
          <w:sz w:val="20"/>
          <w:szCs w:val="20"/>
        </w:rPr>
        <w:t xml:space="preserve"> </w:t>
      </w:r>
      <w:r w:rsidRPr="00B0335D">
        <w:rPr>
          <w:rFonts w:ascii="Arial Narrow" w:hAnsi="Arial Narrow"/>
          <w:sz w:val="20"/>
          <w:szCs w:val="20"/>
        </w:rPr>
        <w:t>foi testada na Austrália e na África do Sul. Agora</w:t>
      </w:r>
      <w:r w:rsidR="0065115E">
        <w:rPr>
          <w:rFonts w:ascii="Arial Narrow" w:hAnsi="Arial Narrow"/>
          <w:sz w:val="20"/>
          <w:szCs w:val="20"/>
        </w:rPr>
        <w:t xml:space="preserve"> (abril/2021)</w:t>
      </w:r>
      <w:r w:rsidRPr="00B0335D">
        <w:rPr>
          <w:rFonts w:ascii="Arial Narrow" w:hAnsi="Arial Narrow"/>
          <w:sz w:val="20"/>
          <w:szCs w:val="20"/>
        </w:rPr>
        <w:t>, passa pela etapa final de estudos com mais de 18 mil voluntários no Reino Unido. Em um recente comunicado, os laboratórios</w:t>
      </w:r>
      <w:r w:rsidR="0065115E">
        <w:rPr>
          <w:rFonts w:ascii="Arial Narrow" w:hAnsi="Arial Narrow"/>
          <w:sz w:val="20"/>
          <w:szCs w:val="20"/>
        </w:rPr>
        <w:t xml:space="preserve"> da NOVAVAX</w:t>
      </w:r>
      <w:r w:rsidRPr="00B0335D">
        <w:rPr>
          <w:rFonts w:ascii="Arial Narrow" w:hAnsi="Arial Narrow"/>
          <w:sz w:val="20"/>
          <w:szCs w:val="20"/>
        </w:rPr>
        <w:t xml:space="preserve"> estimaram que, se tudo der certo e o produto mostrar eficácia, poderão ser produzidas cerca de 1 bilhão de doses ao longo de 2021.</w:t>
      </w:r>
    </w:p>
    <w:p w14:paraId="5E9ACF40" w14:textId="2BEEFAB1" w:rsidR="00DF3DCA" w:rsidRDefault="00DF3DCA" w:rsidP="00DF3DCA">
      <w:pPr>
        <w:spacing w:after="200" w:line="360" w:lineRule="auto"/>
        <w:ind w:firstLine="567"/>
        <w:jc w:val="both"/>
        <w:rPr>
          <w:rFonts w:ascii="Arial Narrow" w:hAnsi="Arial Narrow" w:cs="Calibri"/>
          <w:sz w:val="20"/>
          <w:szCs w:val="20"/>
        </w:rPr>
      </w:pPr>
      <w:r w:rsidRPr="00ED5DEC">
        <w:rPr>
          <w:rFonts w:ascii="Arial Narrow" w:hAnsi="Arial Narrow" w:cs="Calibri"/>
          <w:sz w:val="20"/>
          <w:szCs w:val="20"/>
        </w:rPr>
        <w:lastRenderedPageBreak/>
        <w:t>Atualmente</w:t>
      </w:r>
      <w:r>
        <w:rPr>
          <w:rFonts w:ascii="Arial Narrow" w:hAnsi="Arial Narrow" w:cs="Calibri"/>
          <w:sz w:val="20"/>
          <w:szCs w:val="20"/>
        </w:rPr>
        <w:t xml:space="preserve"> (abril/2021)</w:t>
      </w:r>
      <w:r w:rsidRPr="00ED5DEC">
        <w:rPr>
          <w:rFonts w:ascii="Arial Narrow" w:hAnsi="Arial Narrow" w:cs="Calibri"/>
          <w:sz w:val="20"/>
          <w:szCs w:val="20"/>
        </w:rPr>
        <w:t xml:space="preserve">, </w:t>
      </w:r>
      <w:r>
        <w:rPr>
          <w:rFonts w:ascii="Arial Narrow" w:hAnsi="Arial Narrow" w:cs="Calibri"/>
          <w:sz w:val="20"/>
          <w:szCs w:val="20"/>
        </w:rPr>
        <w:t xml:space="preserve">a </w:t>
      </w:r>
      <w:r w:rsidRPr="001114D9">
        <w:rPr>
          <w:rFonts w:ascii="Arial Narrow" w:hAnsi="Arial Narrow" w:cs="Calibri"/>
          <w:b/>
          <w:sz w:val="20"/>
          <w:szCs w:val="20"/>
          <w:lang w:val="pt-PT"/>
        </w:rPr>
        <w:t>NVX</w:t>
      </w:r>
      <w:r w:rsidRPr="001114D9">
        <w:rPr>
          <w:rFonts w:ascii="Arial Narrow" w:hAnsi="Arial Narrow" w:cs="Calibri"/>
          <w:b/>
          <w:sz w:val="20"/>
          <w:szCs w:val="20"/>
          <w:lang w:val="pt-PT"/>
        </w:rPr>
        <w:noBreakHyphen/>
        <w:t>CoV2373</w:t>
      </w:r>
      <w:r w:rsidRPr="002E547C">
        <w:rPr>
          <w:rFonts w:ascii="Arial Narrow" w:hAnsi="Arial Narrow" w:cs="Calibri"/>
          <w:sz w:val="20"/>
          <w:szCs w:val="20"/>
          <w:lang w:val="pt-PT"/>
        </w:rPr>
        <w:t xml:space="preserve">, </w:t>
      </w:r>
      <w:r w:rsidRPr="00ED5DEC">
        <w:rPr>
          <w:rFonts w:ascii="Arial Narrow" w:hAnsi="Arial Narrow" w:cs="Calibri"/>
          <w:sz w:val="20"/>
          <w:szCs w:val="20"/>
        </w:rPr>
        <w:t>encont</w:t>
      </w:r>
      <w:r>
        <w:rPr>
          <w:rFonts w:ascii="Arial Narrow" w:hAnsi="Arial Narrow" w:cs="Calibri"/>
          <w:sz w:val="20"/>
          <w:szCs w:val="20"/>
        </w:rPr>
        <w:t>ra-se na fase clínicas III,</w:t>
      </w:r>
      <w:r w:rsidRPr="00ED5DEC">
        <w:rPr>
          <w:rFonts w:ascii="Arial Narrow" w:hAnsi="Arial Narrow" w:cs="Calibri"/>
          <w:sz w:val="20"/>
          <w:szCs w:val="20"/>
        </w:rPr>
        <w:t xml:space="preserve"> conforme </w:t>
      </w:r>
      <w:r>
        <w:rPr>
          <w:rFonts w:ascii="Arial Narrow" w:hAnsi="Arial Narrow" w:cs="Calibri"/>
          <w:sz w:val="20"/>
          <w:szCs w:val="20"/>
        </w:rPr>
        <w:t xml:space="preserve">registro do </w:t>
      </w:r>
      <w:r w:rsidRPr="009F5D91">
        <w:rPr>
          <w:rFonts w:ascii="Arial Narrow" w:hAnsi="Arial Narrow" w:cs="Calibri"/>
          <w:i/>
          <w:sz w:val="20"/>
          <w:szCs w:val="20"/>
        </w:rPr>
        <w:t>clinical trials</w:t>
      </w:r>
      <w:r>
        <w:rPr>
          <w:rFonts w:ascii="Arial Narrow" w:hAnsi="Arial Narrow" w:cs="Calibri"/>
          <w:i/>
          <w:sz w:val="20"/>
          <w:szCs w:val="20"/>
        </w:rPr>
        <w:t xml:space="preserve"> </w:t>
      </w:r>
      <w:r w:rsidRPr="001221CD">
        <w:rPr>
          <w:rFonts w:ascii="Arial Narrow" w:hAnsi="Arial Narrow" w:cs="Calibri"/>
          <w:sz w:val="20"/>
          <w:szCs w:val="20"/>
        </w:rPr>
        <w:t>fase I</w:t>
      </w:r>
      <w:r w:rsidRPr="00ED5DEC">
        <w:rPr>
          <w:rFonts w:ascii="Arial Narrow" w:hAnsi="Arial Narrow" w:cs="Calibri"/>
          <w:sz w:val="20"/>
          <w:szCs w:val="20"/>
        </w:rPr>
        <w:t xml:space="preserve"> </w:t>
      </w:r>
      <w:hyperlink r:id="rId12" w:history="1">
        <w:r w:rsidRPr="00EC134F">
          <w:rPr>
            <w:rStyle w:val="Hyperlink"/>
            <w:rFonts w:ascii="Arial Narrow" w:hAnsi="Arial Narrow" w:cs="Calibri"/>
            <w:sz w:val="20"/>
            <w:szCs w:val="20"/>
          </w:rPr>
          <w:t>NTC04368988</w:t>
        </w:r>
      </w:hyperlink>
      <w:r>
        <w:rPr>
          <w:rFonts w:ascii="Arial Narrow" w:hAnsi="Arial Narrow" w:cs="Calibri"/>
          <w:sz w:val="20"/>
          <w:szCs w:val="20"/>
        </w:rPr>
        <w:t xml:space="preserve"> (1419 voluntários), fase II </w:t>
      </w:r>
      <w:hyperlink r:id="rId13" w:history="1">
        <w:r w:rsidRPr="001E65E6">
          <w:rPr>
            <w:rStyle w:val="Hyperlink"/>
            <w:rFonts w:ascii="Arial Narrow" w:hAnsi="Arial Narrow" w:cs="Calibri"/>
            <w:sz w:val="20"/>
            <w:szCs w:val="20"/>
          </w:rPr>
          <w:t>NCT04533399</w:t>
        </w:r>
      </w:hyperlink>
      <w:r>
        <w:rPr>
          <w:rFonts w:ascii="Arial Narrow" w:hAnsi="Arial Narrow" w:cs="Calibri"/>
          <w:sz w:val="20"/>
          <w:szCs w:val="20"/>
        </w:rPr>
        <w:t xml:space="preserve"> (4400 voluntários), fase III </w:t>
      </w:r>
      <w:hyperlink r:id="rId14" w:history="1">
        <w:r w:rsidRPr="001E65E6">
          <w:rPr>
            <w:rStyle w:val="Hyperlink"/>
            <w:rFonts w:ascii="Arial Narrow" w:hAnsi="Arial Narrow" w:cs="Calibri"/>
            <w:sz w:val="20"/>
            <w:szCs w:val="20"/>
          </w:rPr>
          <w:t>NTC04611802</w:t>
        </w:r>
      </w:hyperlink>
      <w:r>
        <w:rPr>
          <w:rFonts w:ascii="Arial Narrow" w:hAnsi="Arial Narrow" w:cs="Calibri"/>
          <w:sz w:val="20"/>
          <w:szCs w:val="20"/>
        </w:rPr>
        <w:t xml:space="preserve"> (30000 voluntários), com</w:t>
      </w:r>
      <w:r w:rsidRPr="00ED5DEC">
        <w:rPr>
          <w:rFonts w:ascii="Arial Narrow" w:hAnsi="Arial Narrow" w:cs="Calibri"/>
          <w:sz w:val="20"/>
          <w:szCs w:val="20"/>
        </w:rPr>
        <w:t xml:space="preserve"> estimativa para finaliz</w:t>
      </w:r>
      <w:r>
        <w:rPr>
          <w:rFonts w:ascii="Arial Narrow" w:hAnsi="Arial Narrow" w:cs="Calibri"/>
          <w:sz w:val="20"/>
          <w:szCs w:val="20"/>
        </w:rPr>
        <w:t>ação do ensaio em julho de 2021 [4, 19, 20,21].</w:t>
      </w:r>
    </w:p>
    <w:p w14:paraId="740DA895" w14:textId="77777777" w:rsidR="00DF3DCA" w:rsidRDefault="00DF3DCA" w:rsidP="00CD3420">
      <w:pPr>
        <w:spacing w:line="360" w:lineRule="auto"/>
        <w:ind w:firstLine="567"/>
        <w:jc w:val="both"/>
        <w:rPr>
          <w:rFonts w:ascii="Arial Narrow" w:hAnsi="Arial Narrow" w:cs="Calibri"/>
          <w:sz w:val="20"/>
          <w:szCs w:val="20"/>
        </w:rPr>
      </w:pPr>
      <w:r>
        <w:rPr>
          <w:rFonts w:ascii="Arial Narrow" w:hAnsi="Arial Narrow" w:cs="Calibri"/>
          <w:sz w:val="20"/>
          <w:szCs w:val="20"/>
        </w:rPr>
        <w:t>Os ensaios em andamento correspondem à fase I nos EUA onde foram administradas doses de 0,5 mg</w:t>
      </w:r>
      <w:r w:rsidRPr="00ED5DEC">
        <w:rPr>
          <w:rFonts w:ascii="Arial Narrow" w:hAnsi="Arial Narrow" w:cs="Calibri"/>
          <w:sz w:val="20"/>
          <w:szCs w:val="20"/>
        </w:rPr>
        <w:t xml:space="preserve"> e 1 mg </w:t>
      </w:r>
      <w:r>
        <w:rPr>
          <w:rFonts w:ascii="Arial Narrow" w:hAnsi="Arial Narrow" w:cs="Calibri"/>
          <w:sz w:val="20"/>
          <w:szCs w:val="20"/>
        </w:rPr>
        <w:t>[16]</w:t>
      </w:r>
      <w:r w:rsidRPr="00ED5DEC">
        <w:rPr>
          <w:rFonts w:ascii="Arial Narrow" w:hAnsi="Arial Narrow" w:cs="Calibri"/>
          <w:sz w:val="20"/>
          <w:szCs w:val="20"/>
        </w:rPr>
        <w:t xml:space="preserve">, e em um ensaio de fase I-II na República da Coréia </w:t>
      </w:r>
      <w:r>
        <w:rPr>
          <w:rFonts w:ascii="Arial Narrow" w:hAnsi="Arial Narrow" w:cs="Calibri"/>
          <w:sz w:val="20"/>
          <w:szCs w:val="20"/>
        </w:rPr>
        <w:t xml:space="preserve">onde foi administrado 1 mg ou 2 mg </w:t>
      </w:r>
      <w:r w:rsidRPr="00ED5DEC">
        <w:rPr>
          <w:rFonts w:ascii="Arial Narrow" w:hAnsi="Arial Narrow" w:cs="Calibri"/>
          <w:sz w:val="20"/>
          <w:szCs w:val="20"/>
        </w:rPr>
        <w:t>em uma população de 18 a 64 anos</w:t>
      </w:r>
      <w:r>
        <w:rPr>
          <w:rFonts w:ascii="Arial Narrow" w:hAnsi="Arial Narrow" w:cs="Calibri"/>
          <w:sz w:val="20"/>
          <w:szCs w:val="20"/>
        </w:rPr>
        <w:t xml:space="preserve"> [17].</w:t>
      </w:r>
    </w:p>
    <w:p w14:paraId="5B80F3F5" w14:textId="77777777" w:rsidR="00DF3DCA" w:rsidRDefault="00DF3DCA" w:rsidP="00CD3420">
      <w:pPr>
        <w:spacing w:line="360" w:lineRule="auto"/>
        <w:ind w:firstLine="567"/>
        <w:jc w:val="both"/>
        <w:rPr>
          <w:rFonts w:ascii="Arial Narrow" w:hAnsi="Arial Narrow" w:cs="Calibri"/>
          <w:sz w:val="20"/>
          <w:szCs w:val="20"/>
          <w:lang w:val="pt-PT"/>
        </w:rPr>
      </w:pPr>
      <w:r w:rsidRPr="00B64357">
        <w:rPr>
          <w:rFonts w:ascii="Arial Narrow" w:hAnsi="Arial Narrow" w:cs="Calibri"/>
          <w:sz w:val="20"/>
          <w:szCs w:val="20"/>
          <w:lang w:val="pt-PT"/>
        </w:rPr>
        <w:t>A N</w:t>
      </w:r>
      <w:r>
        <w:rPr>
          <w:rFonts w:ascii="Arial Narrow" w:hAnsi="Arial Narrow" w:cs="Calibri"/>
          <w:sz w:val="20"/>
          <w:szCs w:val="20"/>
          <w:lang w:val="pt-PT"/>
        </w:rPr>
        <w:t>OVAVAX</w:t>
      </w:r>
      <w:r w:rsidRPr="00B64357">
        <w:rPr>
          <w:rFonts w:ascii="Arial Narrow" w:hAnsi="Arial Narrow" w:cs="Calibri"/>
          <w:sz w:val="20"/>
          <w:szCs w:val="20"/>
          <w:lang w:val="pt-PT"/>
        </w:rPr>
        <w:t xml:space="preserve"> </w:t>
      </w:r>
      <w:r>
        <w:rPr>
          <w:rFonts w:ascii="Arial Narrow" w:hAnsi="Arial Narrow" w:cs="Calibri"/>
          <w:sz w:val="20"/>
          <w:szCs w:val="20"/>
          <w:lang w:val="pt-PT"/>
        </w:rPr>
        <w:t xml:space="preserve">declarou </w:t>
      </w:r>
      <w:r w:rsidRPr="00B64357">
        <w:rPr>
          <w:rFonts w:ascii="Arial Narrow" w:hAnsi="Arial Narrow" w:cs="Calibri"/>
          <w:sz w:val="20"/>
          <w:szCs w:val="20"/>
          <w:lang w:val="pt-PT"/>
        </w:rPr>
        <w:t xml:space="preserve">que </w:t>
      </w:r>
      <w:r>
        <w:rPr>
          <w:rFonts w:ascii="Arial Narrow" w:hAnsi="Arial Narrow" w:cs="Calibri"/>
          <w:sz w:val="20"/>
          <w:szCs w:val="20"/>
          <w:lang w:val="pt-PT"/>
        </w:rPr>
        <w:t xml:space="preserve">inicou estudos para </w:t>
      </w:r>
      <w:r w:rsidRPr="00B64357">
        <w:rPr>
          <w:rFonts w:ascii="Arial Narrow" w:hAnsi="Arial Narrow" w:cs="Calibri"/>
          <w:sz w:val="20"/>
          <w:szCs w:val="20"/>
          <w:lang w:val="pt-PT"/>
        </w:rPr>
        <w:t>novas vacinas contra cepas emergentes no início de janeiro</w:t>
      </w:r>
      <w:r>
        <w:rPr>
          <w:rFonts w:ascii="Arial Narrow" w:hAnsi="Arial Narrow" w:cs="Calibri"/>
          <w:sz w:val="20"/>
          <w:szCs w:val="20"/>
          <w:lang w:val="pt-PT"/>
        </w:rPr>
        <w:t>/2021</w:t>
      </w:r>
      <w:r w:rsidRPr="00B64357">
        <w:rPr>
          <w:rFonts w:ascii="Arial Narrow" w:hAnsi="Arial Narrow" w:cs="Calibri"/>
          <w:sz w:val="20"/>
          <w:szCs w:val="20"/>
          <w:lang w:val="pt-PT"/>
        </w:rPr>
        <w:t xml:space="preserve"> e espera selecionar candidatos ideais </w:t>
      </w:r>
      <w:r>
        <w:rPr>
          <w:rFonts w:ascii="Arial Narrow" w:hAnsi="Arial Narrow" w:cs="Calibri"/>
          <w:sz w:val="20"/>
          <w:szCs w:val="20"/>
          <w:lang w:val="pt-PT"/>
        </w:rPr>
        <w:t xml:space="preserve">para </w:t>
      </w:r>
      <w:r w:rsidRPr="00B64357">
        <w:rPr>
          <w:rFonts w:ascii="Arial Narrow" w:hAnsi="Arial Narrow" w:cs="Calibri"/>
          <w:sz w:val="20"/>
          <w:szCs w:val="20"/>
          <w:lang w:val="pt-PT"/>
        </w:rPr>
        <w:t>começar os testes clínicos no segundo trimestre d</w:t>
      </w:r>
      <w:r>
        <w:rPr>
          <w:rFonts w:ascii="Arial Narrow" w:hAnsi="Arial Narrow" w:cs="Calibri"/>
          <w:sz w:val="20"/>
          <w:szCs w:val="20"/>
          <w:lang w:val="pt-PT"/>
        </w:rPr>
        <w:t>o</w:t>
      </w:r>
      <w:r w:rsidRPr="00B64357">
        <w:rPr>
          <w:rFonts w:ascii="Arial Narrow" w:hAnsi="Arial Narrow" w:cs="Calibri"/>
          <w:sz w:val="20"/>
          <w:szCs w:val="20"/>
          <w:lang w:val="pt-PT"/>
        </w:rPr>
        <w:t xml:space="preserve"> ano</w:t>
      </w:r>
      <w:r>
        <w:rPr>
          <w:rFonts w:ascii="Arial Narrow" w:hAnsi="Arial Narrow" w:cs="Calibri"/>
          <w:sz w:val="20"/>
          <w:szCs w:val="20"/>
          <w:lang w:val="pt-PT"/>
        </w:rPr>
        <w:t xml:space="preserve"> 2021 [18]</w:t>
      </w:r>
      <w:r w:rsidRPr="00B64357">
        <w:rPr>
          <w:rFonts w:ascii="Arial Narrow" w:hAnsi="Arial Narrow" w:cs="Calibri"/>
          <w:sz w:val="20"/>
          <w:szCs w:val="20"/>
          <w:lang w:val="pt-PT"/>
        </w:rPr>
        <w:t>.</w:t>
      </w:r>
    </w:p>
    <w:p w14:paraId="6AEC05CB" w14:textId="16E3EB9C" w:rsidR="008636E6" w:rsidRDefault="00D73B97" w:rsidP="00CD3420">
      <w:pPr>
        <w:spacing w:after="200" w:line="360" w:lineRule="auto"/>
        <w:ind w:firstLine="567"/>
        <w:jc w:val="both"/>
        <w:rPr>
          <w:rFonts w:ascii="Arial Narrow" w:hAnsi="Arial Narrow" w:cs="Calibri"/>
          <w:sz w:val="20"/>
          <w:szCs w:val="20"/>
        </w:rPr>
      </w:pPr>
      <w:r>
        <w:rPr>
          <w:rFonts w:ascii="Arial Narrow" w:hAnsi="Arial Narrow" w:cs="Calibri"/>
          <w:sz w:val="20"/>
          <w:szCs w:val="20"/>
        </w:rPr>
        <w:t xml:space="preserve">Foram selecionados </w:t>
      </w:r>
      <w:r w:rsidR="00B449B6">
        <w:rPr>
          <w:rFonts w:ascii="Arial Narrow" w:hAnsi="Arial Narrow" w:cs="Calibri"/>
          <w:sz w:val="20"/>
          <w:szCs w:val="20"/>
        </w:rPr>
        <w:t>5</w:t>
      </w:r>
      <w:r w:rsidR="00067D41">
        <w:rPr>
          <w:rFonts w:ascii="Arial Narrow" w:hAnsi="Arial Narrow" w:cs="Calibri"/>
          <w:sz w:val="20"/>
          <w:szCs w:val="20"/>
        </w:rPr>
        <w:t>7</w:t>
      </w:r>
      <w:r w:rsidR="00B75F15">
        <w:rPr>
          <w:rFonts w:ascii="Arial Narrow" w:hAnsi="Arial Narrow" w:cs="Calibri"/>
          <w:sz w:val="20"/>
          <w:szCs w:val="20"/>
        </w:rPr>
        <w:t xml:space="preserve"> d</w:t>
      </w:r>
      <w:r>
        <w:rPr>
          <w:rFonts w:ascii="Arial Narrow" w:hAnsi="Arial Narrow" w:cs="Calibri"/>
          <w:sz w:val="20"/>
          <w:szCs w:val="20"/>
        </w:rPr>
        <w:t xml:space="preserve">ocumentos de </w:t>
      </w:r>
      <w:r w:rsidR="008636E6">
        <w:rPr>
          <w:rFonts w:ascii="Arial Narrow" w:hAnsi="Arial Narrow" w:cs="Calibri"/>
          <w:sz w:val="20"/>
          <w:szCs w:val="20"/>
        </w:rPr>
        <w:t>patentes</w:t>
      </w:r>
      <w:r w:rsidR="009A25AA">
        <w:rPr>
          <w:rFonts w:ascii="Arial Narrow" w:hAnsi="Arial Narrow" w:cs="Calibri"/>
          <w:sz w:val="20"/>
          <w:szCs w:val="20"/>
        </w:rPr>
        <w:t xml:space="preserve"> </w:t>
      </w:r>
      <w:r>
        <w:rPr>
          <w:rFonts w:ascii="Arial Narrow" w:hAnsi="Arial Narrow" w:cs="Calibri"/>
          <w:sz w:val="20"/>
          <w:szCs w:val="20"/>
        </w:rPr>
        <w:t xml:space="preserve">relacionados </w:t>
      </w:r>
      <w:r w:rsidR="0065115E">
        <w:rPr>
          <w:rFonts w:ascii="Arial Narrow" w:hAnsi="Arial Narrow" w:cs="Calibri"/>
          <w:sz w:val="20"/>
          <w:szCs w:val="20"/>
        </w:rPr>
        <w:t>à</w:t>
      </w:r>
      <w:r w:rsidR="00EC1B44">
        <w:rPr>
          <w:rFonts w:ascii="Arial Narrow" w:hAnsi="Arial Narrow" w:cs="Calibri"/>
          <w:sz w:val="20"/>
          <w:szCs w:val="20"/>
        </w:rPr>
        <w:t xml:space="preserve"> </w:t>
      </w:r>
      <w:r w:rsidR="009A25AA">
        <w:rPr>
          <w:rFonts w:ascii="Arial Narrow" w:hAnsi="Arial Narrow" w:cs="Calibri"/>
          <w:sz w:val="20"/>
          <w:szCs w:val="20"/>
        </w:rPr>
        <w:t xml:space="preserve">vacina </w:t>
      </w:r>
      <w:r w:rsidR="0065115E" w:rsidRPr="000B3B60">
        <w:rPr>
          <w:rFonts w:ascii="Arial Narrow" w:hAnsi="Arial Narrow" w:cs="Calibri"/>
          <w:b/>
          <w:sz w:val="20"/>
          <w:szCs w:val="20"/>
          <w:lang w:val="pt-PT"/>
        </w:rPr>
        <w:t>NVX</w:t>
      </w:r>
      <w:r w:rsidR="0065115E" w:rsidRPr="000B3B60">
        <w:rPr>
          <w:rFonts w:ascii="Arial Narrow" w:hAnsi="Arial Narrow" w:cs="Calibri"/>
          <w:b/>
          <w:sz w:val="20"/>
          <w:szCs w:val="20"/>
          <w:lang w:val="pt-PT"/>
        </w:rPr>
        <w:noBreakHyphen/>
        <w:t>CoV2373</w:t>
      </w:r>
      <w:r w:rsidR="0065115E">
        <w:rPr>
          <w:rFonts w:ascii="Arial Narrow" w:hAnsi="Arial Narrow" w:cs="Calibri"/>
          <w:sz w:val="20"/>
          <w:szCs w:val="20"/>
          <w:lang w:val="pt-PT"/>
        </w:rPr>
        <w:t xml:space="preserve">, </w:t>
      </w:r>
      <w:r w:rsidR="003E1CE7">
        <w:rPr>
          <w:rFonts w:ascii="Arial Narrow" w:hAnsi="Arial Narrow" w:cs="Calibri"/>
          <w:sz w:val="20"/>
          <w:szCs w:val="20"/>
        </w:rPr>
        <w:t xml:space="preserve">os quais </w:t>
      </w:r>
      <w:r w:rsidR="0065115E">
        <w:rPr>
          <w:rFonts w:ascii="Arial Narrow" w:hAnsi="Arial Narrow" w:cs="Calibri"/>
          <w:sz w:val="20"/>
          <w:szCs w:val="20"/>
        </w:rPr>
        <w:t>foram listados na</w:t>
      </w:r>
      <w:r w:rsidR="009A25AA">
        <w:rPr>
          <w:rFonts w:ascii="Arial Narrow" w:hAnsi="Arial Narrow" w:cs="Calibri"/>
          <w:sz w:val="20"/>
          <w:szCs w:val="20"/>
        </w:rPr>
        <w:t xml:space="preserve"> </w:t>
      </w:r>
      <w:r w:rsidR="001E4E56">
        <w:rPr>
          <w:rFonts w:ascii="Arial Narrow" w:hAnsi="Arial Narrow" w:cs="Calibri"/>
          <w:sz w:val="20"/>
          <w:szCs w:val="20"/>
        </w:rPr>
        <w:t xml:space="preserve">planilha 1 </w:t>
      </w:r>
      <w:r w:rsidR="009A25AA">
        <w:rPr>
          <w:rFonts w:ascii="Arial Narrow" w:hAnsi="Arial Narrow" w:cs="Calibri"/>
          <w:sz w:val="20"/>
          <w:szCs w:val="20"/>
        </w:rPr>
        <w:t>(anexo 1</w:t>
      </w:r>
      <w:r w:rsidR="001E4E56">
        <w:rPr>
          <w:rFonts w:ascii="Arial Narrow" w:hAnsi="Arial Narrow" w:cs="Calibri"/>
          <w:sz w:val="20"/>
          <w:szCs w:val="20"/>
        </w:rPr>
        <w:t>).</w:t>
      </w:r>
    </w:p>
    <w:p w14:paraId="04F55D89" w14:textId="78EDC390" w:rsidR="00B449B6" w:rsidRDefault="00ED5DEC" w:rsidP="00CD3420">
      <w:pPr>
        <w:spacing w:after="200" w:line="360" w:lineRule="auto"/>
        <w:ind w:firstLine="567"/>
        <w:jc w:val="both"/>
        <w:rPr>
          <w:rFonts w:ascii="Arial Narrow" w:hAnsi="Arial Narrow" w:cs="Calibri"/>
          <w:sz w:val="20"/>
          <w:szCs w:val="20"/>
          <w:lang w:val="pt-PT"/>
        </w:rPr>
      </w:pPr>
      <w:r w:rsidRPr="00ED5DEC">
        <w:rPr>
          <w:rFonts w:ascii="Arial Narrow" w:hAnsi="Arial Narrow" w:cs="Calibri"/>
          <w:sz w:val="20"/>
          <w:szCs w:val="20"/>
        </w:rPr>
        <w:t>D</w:t>
      </w:r>
      <w:r w:rsidR="00FA1766">
        <w:rPr>
          <w:rFonts w:ascii="Arial Narrow" w:hAnsi="Arial Narrow" w:cs="Calibri"/>
          <w:sz w:val="20"/>
          <w:szCs w:val="20"/>
        </w:rPr>
        <w:t xml:space="preserve">entre </w:t>
      </w:r>
      <w:r w:rsidRPr="00ED5DEC">
        <w:rPr>
          <w:rFonts w:ascii="Arial Narrow" w:hAnsi="Arial Narrow" w:cs="Calibri"/>
          <w:sz w:val="20"/>
          <w:szCs w:val="20"/>
        </w:rPr>
        <w:t>os documentos de patentes mais rel</w:t>
      </w:r>
      <w:r w:rsidR="0042357B">
        <w:rPr>
          <w:rFonts w:ascii="Arial Narrow" w:hAnsi="Arial Narrow" w:cs="Calibri"/>
          <w:sz w:val="20"/>
          <w:szCs w:val="20"/>
        </w:rPr>
        <w:t>ev</w:t>
      </w:r>
      <w:r w:rsidRPr="00ED5DEC">
        <w:rPr>
          <w:rFonts w:ascii="Arial Narrow" w:hAnsi="Arial Narrow" w:cs="Calibri"/>
          <w:sz w:val="20"/>
          <w:szCs w:val="20"/>
        </w:rPr>
        <w:t>antes para a vacina em desenvolvimento da empresa</w:t>
      </w:r>
      <w:r w:rsidR="001E4E56">
        <w:rPr>
          <w:rFonts w:ascii="Arial Narrow" w:hAnsi="Arial Narrow" w:cs="Calibri"/>
          <w:sz w:val="20"/>
          <w:szCs w:val="20"/>
        </w:rPr>
        <w:t xml:space="preserve"> NOVAVAX, ressalta-se</w:t>
      </w:r>
      <w:r w:rsidRPr="00ED5DEC">
        <w:rPr>
          <w:rFonts w:ascii="Arial Narrow" w:hAnsi="Arial Narrow" w:cs="Calibri"/>
          <w:sz w:val="20"/>
          <w:szCs w:val="20"/>
        </w:rPr>
        <w:t xml:space="preserve"> </w:t>
      </w:r>
      <w:r w:rsidR="00FB5B78">
        <w:rPr>
          <w:rFonts w:ascii="Arial Narrow" w:hAnsi="Arial Narrow" w:cs="Calibri"/>
          <w:sz w:val="20"/>
          <w:szCs w:val="20"/>
        </w:rPr>
        <w:t xml:space="preserve">o documento </w:t>
      </w:r>
      <w:r w:rsidR="00C00ECA">
        <w:rPr>
          <w:rFonts w:ascii="Arial Narrow" w:hAnsi="Arial Narrow" w:cs="Calibri"/>
          <w:sz w:val="20"/>
          <w:szCs w:val="20"/>
        </w:rPr>
        <w:t>PI</w:t>
      </w:r>
      <w:r w:rsidR="00B449B6" w:rsidRPr="00B449B6">
        <w:rPr>
          <w:rFonts w:ascii="Arial Narrow" w:hAnsi="Arial Narrow" w:cs="Calibri"/>
          <w:sz w:val="20"/>
          <w:szCs w:val="20"/>
        </w:rPr>
        <w:t>112016006122</w:t>
      </w:r>
      <w:r w:rsidR="001E4E56">
        <w:rPr>
          <w:rFonts w:ascii="Arial Narrow" w:hAnsi="Arial Narrow" w:cs="Calibri"/>
          <w:sz w:val="20"/>
          <w:szCs w:val="20"/>
        </w:rPr>
        <w:t xml:space="preserve"> que </w:t>
      </w:r>
      <w:r w:rsidR="00B449B6" w:rsidRPr="00B449B6">
        <w:rPr>
          <w:rFonts w:ascii="Arial Narrow" w:hAnsi="Arial Narrow" w:cs="Calibri"/>
          <w:sz w:val="20"/>
          <w:szCs w:val="20"/>
        </w:rPr>
        <w:t xml:space="preserve">apresenta uma composição imunogênica de nanopartículas de coronavírus da síndrome respiratória do </w:t>
      </w:r>
      <w:r w:rsidR="00EC1B44" w:rsidRPr="00B449B6">
        <w:rPr>
          <w:rFonts w:ascii="Arial Narrow" w:hAnsi="Arial Narrow" w:cs="Calibri"/>
          <w:sz w:val="20"/>
          <w:szCs w:val="20"/>
        </w:rPr>
        <w:t>Oriente</w:t>
      </w:r>
      <w:r w:rsidR="00B449B6" w:rsidRPr="00B449B6">
        <w:rPr>
          <w:rFonts w:ascii="Arial Narrow" w:hAnsi="Arial Narrow" w:cs="Calibri"/>
          <w:sz w:val="20"/>
          <w:szCs w:val="20"/>
          <w:lang w:val="pt-PT"/>
        </w:rPr>
        <w:t xml:space="preserve"> Médio (MERS-CoV) compreendendo pelo menos um trímero de um polipeptídeo de </w:t>
      </w:r>
      <w:r w:rsidR="00B449B6" w:rsidRPr="00B449B6">
        <w:rPr>
          <w:rFonts w:ascii="Arial Narrow" w:hAnsi="Arial Narrow" w:cs="Calibri"/>
          <w:i/>
          <w:sz w:val="20"/>
          <w:szCs w:val="20"/>
          <w:lang w:val="pt-PT"/>
        </w:rPr>
        <w:t>spike</w:t>
      </w:r>
      <w:r w:rsidR="00B449B6" w:rsidRPr="00B449B6">
        <w:rPr>
          <w:rFonts w:ascii="Arial Narrow" w:hAnsi="Arial Narrow" w:cs="Calibri"/>
          <w:sz w:val="20"/>
          <w:szCs w:val="20"/>
          <w:lang w:val="pt-PT"/>
        </w:rPr>
        <w:t xml:space="preserve"> e</w:t>
      </w:r>
      <w:r w:rsidR="007D0A27">
        <w:rPr>
          <w:rFonts w:ascii="Arial Narrow" w:hAnsi="Arial Narrow" w:cs="Calibri"/>
          <w:sz w:val="20"/>
          <w:szCs w:val="20"/>
          <w:lang w:val="pt-PT"/>
        </w:rPr>
        <w:t xml:space="preserve"> adjuvante </w:t>
      </w:r>
      <w:r w:rsidR="007D0A27" w:rsidRPr="00C046E2">
        <w:rPr>
          <w:rFonts w:ascii="Arial Narrow" w:hAnsi="Arial Narrow"/>
          <w:sz w:val="20"/>
          <w:szCs w:val="20"/>
        </w:rPr>
        <w:t>Matrix-M</w:t>
      </w:r>
      <w:r w:rsidR="007D0A27" w:rsidRPr="00C838A6">
        <w:rPr>
          <w:rFonts w:ascii="Arial Narrow" w:hAnsi="Arial Narrow"/>
          <w:sz w:val="20"/>
          <w:szCs w:val="20"/>
        </w:rPr>
        <w:t>™</w:t>
      </w:r>
      <w:r w:rsidR="007D0A27" w:rsidRPr="00C046E2">
        <w:rPr>
          <w:rFonts w:ascii="Arial Narrow" w:hAnsi="Arial Narrow"/>
          <w:sz w:val="20"/>
          <w:szCs w:val="20"/>
        </w:rPr>
        <w:t xml:space="preserve"> </w:t>
      </w:r>
      <w:r w:rsidR="00B449B6" w:rsidRPr="00B449B6">
        <w:rPr>
          <w:rFonts w:ascii="Arial Narrow" w:hAnsi="Arial Narrow" w:cs="Calibri"/>
          <w:sz w:val="20"/>
          <w:szCs w:val="20"/>
          <w:lang w:val="pt-PT"/>
        </w:rPr>
        <w:t xml:space="preserve"> [18].</w:t>
      </w:r>
    </w:p>
    <w:p w14:paraId="7058C60A" w14:textId="1CD16E20" w:rsidR="00B449B6" w:rsidRDefault="00B449B6" w:rsidP="00B449B6">
      <w:pPr>
        <w:spacing w:after="200" w:line="360" w:lineRule="auto"/>
        <w:ind w:firstLine="567"/>
        <w:jc w:val="both"/>
        <w:rPr>
          <w:rFonts w:ascii="Arial Narrow" w:hAnsi="Arial Narrow" w:cs="Calibri"/>
          <w:sz w:val="20"/>
          <w:szCs w:val="20"/>
        </w:rPr>
      </w:pPr>
      <w:r w:rsidRPr="00B449B6">
        <w:rPr>
          <w:rFonts w:ascii="Arial Narrow" w:hAnsi="Arial Narrow" w:cs="Calibri"/>
          <w:sz w:val="20"/>
          <w:szCs w:val="20"/>
        </w:rPr>
        <w:t>Outro documento de relevância é</w:t>
      </w:r>
      <w:r w:rsidR="00DF3DCA">
        <w:rPr>
          <w:rFonts w:ascii="Arial Narrow" w:hAnsi="Arial Narrow" w:cs="Calibri"/>
          <w:sz w:val="20"/>
          <w:szCs w:val="20"/>
        </w:rPr>
        <w:t xml:space="preserve"> o</w:t>
      </w:r>
      <w:r w:rsidRPr="00B449B6">
        <w:rPr>
          <w:rFonts w:ascii="Arial Narrow" w:hAnsi="Arial Narrow" w:cs="Calibri"/>
          <w:sz w:val="20"/>
          <w:szCs w:val="20"/>
        </w:rPr>
        <w:t xml:space="preserve"> </w:t>
      </w:r>
      <w:r w:rsidR="00C00ECA">
        <w:rPr>
          <w:rFonts w:ascii="Arial Narrow" w:hAnsi="Arial Narrow" w:cs="Calibri"/>
          <w:sz w:val="20"/>
          <w:szCs w:val="20"/>
        </w:rPr>
        <w:t>PI</w:t>
      </w:r>
      <w:r>
        <w:rPr>
          <w:rFonts w:ascii="Arial Narrow" w:hAnsi="Arial Narrow" w:cs="Calibri"/>
          <w:sz w:val="20"/>
          <w:szCs w:val="20"/>
        </w:rPr>
        <w:t>200408587</w:t>
      </w:r>
      <w:r w:rsidR="001E4E56">
        <w:rPr>
          <w:rFonts w:ascii="Arial Narrow" w:hAnsi="Arial Narrow" w:cs="Calibri"/>
          <w:sz w:val="20"/>
          <w:szCs w:val="20"/>
        </w:rPr>
        <w:t>, que pertence a u</w:t>
      </w:r>
      <w:r w:rsidR="001E4E56" w:rsidRPr="00550109">
        <w:rPr>
          <w:rFonts w:ascii="Arial Narrow" w:hAnsi="Arial Narrow" w:cs="Calibri"/>
          <w:sz w:val="20"/>
          <w:szCs w:val="20"/>
        </w:rPr>
        <w:t xml:space="preserve">ma família </w:t>
      </w:r>
      <w:r w:rsidR="00550109" w:rsidRPr="00550109">
        <w:rPr>
          <w:rFonts w:ascii="Arial Narrow" w:hAnsi="Arial Narrow" w:cs="Calibri"/>
          <w:sz w:val="20"/>
          <w:szCs w:val="20"/>
        </w:rPr>
        <w:t>de</w:t>
      </w:r>
      <w:r w:rsidR="00550109">
        <w:rPr>
          <w:rFonts w:ascii="Arial Narrow" w:hAnsi="Arial Narrow" w:cs="Calibri"/>
          <w:sz w:val="20"/>
          <w:szCs w:val="20"/>
        </w:rPr>
        <w:t xml:space="preserve"> </w:t>
      </w:r>
      <w:r w:rsidR="00550109" w:rsidRPr="00550109">
        <w:rPr>
          <w:rFonts w:ascii="Arial Narrow" w:hAnsi="Arial Narrow" w:cs="Calibri"/>
          <w:sz w:val="20"/>
          <w:szCs w:val="20"/>
        </w:rPr>
        <w:t>documentos</w:t>
      </w:r>
      <w:r w:rsidR="001E4E56">
        <w:rPr>
          <w:rFonts w:ascii="Arial Narrow" w:hAnsi="Arial Narrow" w:cs="Calibri"/>
          <w:sz w:val="20"/>
          <w:szCs w:val="20"/>
        </w:rPr>
        <w:t xml:space="preserve"> de patentes</w:t>
      </w:r>
      <w:r w:rsidR="00550109">
        <w:rPr>
          <w:rFonts w:ascii="Arial Narrow" w:hAnsi="Arial Narrow" w:cs="Calibri"/>
          <w:sz w:val="20"/>
          <w:szCs w:val="20"/>
        </w:rPr>
        <w:t xml:space="preserve"> da NOVAVAX</w:t>
      </w:r>
      <w:r w:rsidR="00A671BD">
        <w:rPr>
          <w:rFonts w:ascii="Arial Narrow" w:hAnsi="Arial Narrow" w:cs="Calibri"/>
          <w:sz w:val="20"/>
          <w:szCs w:val="20"/>
        </w:rPr>
        <w:t xml:space="preserve"> </w:t>
      </w:r>
      <w:r w:rsidR="00DF3DCA">
        <w:rPr>
          <w:rFonts w:ascii="Arial Narrow" w:hAnsi="Arial Narrow" w:cs="Calibri"/>
          <w:sz w:val="20"/>
          <w:szCs w:val="20"/>
        </w:rPr>
        <w:t>relacionados</w:t>
      </w:r>
      <w:r w:rsidRPr="00B449B6">
        <w:rPr>
          <w:rFonts w:ascii="Arial Narrow" w:hAnsi="Arial Narrow" w:cs="Calibri"/>
          <w:sz w:val="20"/>
          <w:szCs w:val="20"/>
        </w:rPr>
        <w:t xml:space="preserve"> ao uso de partículas de </w:t>
      </w:r>
      <w:r w:rsidRPr="000B3B60">
        <w:rPr>
          <w:rFonts w:ascii="Arial Narrow" w:hAnsi="Arial Narrow" w:cs="Calibri"/>
          <w:i/>
          <w:sz w:val="20"/>
          <w:szCs w:val="20"/>
        </w:rPr>
        <w:t>iscom</w:t>
      </w:r>
      <w:r w:rsidR="00550109">
        <w:rPr>
          <w:rFonts w:ascii="Arial Narrow" w:hAnsi="Arial Narrow" w:cs="Calibri"/>
          <w:sz w:val="20"/>
          <w:szCs w:val="20"/>
        </w:rPr>
        <w:t xml:space="preserve"> (mistura de pelo menos dois complexos imunoestimuladores) </w:t>
      </w:r>
      <w:r w:rsidRPr="00B449B6">
        <w:rPr>
          <w:rFonts w:ascii="Arial Narrow" w:hAnsi="Arial Narrow" w:cs="Calibri"/>
          <w:sz w:val="20"/>
          <w:szCs w:val="20"/>
        </w:rPr>
        <w:t xml:space="preserve">como adjuvante para a preparação de uma composição antigênica, a qual compreende microrganismos vivos e/ou possivelmente também microrganismos mortos e/ou possivelmente também moléculas antigênicas. </w:t>
      </w:r>
      <w:r w:rsidR="00A671BD">
        <w:rPr>
          <w:rFonts w:ascii="Arial Narrow" w:hAnsi="Arial Narrow" w:cs="Calibri"/>
          <w:sz w:val="20"/>
          <w:szCs w:val="20"/>
        </w:rPr>
        <w:t>O documento r</w:t>
      </w:r>
      <w:r w:rsidR="00A671BD" w:rsidRPr="00B449B6">
        <w:rPr>
          <w:rFonts w:ascii="Arial Narrow" w:hAnsi="Arial Narrow" w:cs="Calibri"/>
          <w:sz w:val="20"/>
          <w:szCs w:val="20"/>
        </w:rPr>
        <w:t>efere</w:t>
      </w:r>
      <w:r w:rsidRPr="00B449B6">
        <w:rPr>
          <w:rFonts w:ascii="Arial Narrow" w:hAnsi="Arial Narrow" w:cs="Calibri"/>
          <w:sz w:val="20"/>
          <w:szCs w:val="20"/>
        </w:rPr>
        <w:t xml:space="preserve">-se também a uma composição compreendendo pelo menos uma partícula de </w:t>
      </w:r>
      <w:r w:rsidRPr="000B3B60">
        <w:rPr>
          <w:rFonts w:ascii="Arial Narrow" w:hAnsi="Arial Narrow" w:cs="Calibri"/>
          <w:i/>
          <w:sz w:val="20"/>
          <w:szCs w:val="20"/>
        </w:rPr>
        <w:t>iscom</w:t>
      </w:r>
      <w:r w:rsidRPr="00B449B6">
        <w:rPr>
          <w:rFonts w:ascii="Arial Narrow" w:hAnsi="Arial Narrow" w:cs="Calibri"/>
          <w:sz w:val="20"/>
          <w:szCs w:val="20"/>
        </w:rPr>
        <w:t xml:space="preserve"> e </w:t>
      </w:r>
      <w:r w:rsidRPr="00B449B6">
        <w:rPr>
          <w:rFonts w:ascii="Arial Narrow" w:hAnsi="Arial Narrow" w:cs="Calibri"/>
          <w:sz w:val="20"/>
          <w:szCs w:val="20"/>
        </w:rPr>
        <w:t>um ou mais microrganismos vivos e/ou possivelmente também microrganismos mortos e/ou possivelmente também moléculas antigênicas.</w:t>
      </w:r>
    </w:p>
    <w:p w14:paraId="24D06CF1" w14:textId="578616ED" w:rsidR="00B449B6" w:rsidRDefault="00B449B6" w:rsidP="001F7F83">
      <w:pPr>
        <w:spacing w:after="200" w:line="360" w:lineRule="auto"/>
        <w:ind w:firstLine="567"/>
        <w:jc w:val="both"/>
        <w:rPr>
          <w:rFonts w:ascii="Arial Narrow" w:hAnsi="Arial Narrow" w:cs="Calibri"/>
          <w:sz w:val="20"/>
          <w:szCs w:val="20"/>
        </w:rPr>
      </w:pPr>
      <w:r>
        <w:rPr>
          <w:rFonts w:ascii="Arial Narrow" w:hAnsi="Arial Narrow" w:cs="Calibri"/>
          <w:sz w:val="20"/>
          <w:szCs w:val="20"/>
          <w:lang w:val="pt-PT"/>
        </w:rPr>
        <w:t xml:space="preserve">O documento </w:t>
      </w:r>
      <w:r w:rsidR="00C00ECA">
        <w:rPr>
          <w:rFonts w:ascii="Arial Narrow" w:hAnsi="Arial Narrow" w:cs="Calibri"/>
          <w:sz w:val="20"/>
          <w:szCs w:val="20"/>
          <w:lang w:val="pt-PT"/>
        </w:rPr>
        <w:t>PI</w:t>
      </w:r>
      <w:r>
        <w:rPr>
          <w:rFonts w:ascii="Arial Narrow" w:hAnsi="Arial Narrow" w:cs="Calibri"/>
          <w:sz w:val="20"/>
          <w:szCs w:val="20"/>
          <w:lang w:val="pt-PT"/>
        </w:rPr>
        <w:t>112018004242</w:t>
      </w:r>
      <w:r w:rsidR="00550109">
        <w:rPr>
          <w:rFonts w:ascii="Arial Narrow" w:hAnsi="Arial Narrow" w:cs="Calibri"/>
          <w:sz w:val="20"/>
          <w:szCs w:val="20"/>
          <w:lang w:val="pt-PT"/>
        </w:rPr>
        <w:t xml:space="preserve"> </w:t>
      </w:r>
      <w:r w:rsidR="001F7F83" w:rsidRPr="001F7F83">
        <w:rPr>
          <w:rFonts w:ascii="Arial Narrow" w:hAnsi="Arial Narrow" w:cs="Calibri"/>
          <w:sz w:val="20"/>
          <w:szCs w:val="20"/>
          <w:lang w:val="pt-PT"/>
        </w:rPr>
        <w:t xml:space="preserve">refere-se </w:t>
      </w:r>
      <w:r w:rsidR="00990512">
        <w:rPr>
          <w:rFonts w:ascii="Arial Narrow" w:hAnsi="Arial Narrow" w:cs="Calibri"/>
          <w:sz w:val="20"/>
          <w:szCs w:val="20"/>
          <w:lang w:val="pt-PT"/>
        </w:rPr>
        <w:t xml:space="preserve">a </w:t>
      </w:r>
      <w:r w:rsidRPr="00B449B6">
        <w:rPr>
          <w:rFonts w:ascii="Arial Narrow" w:hAnsi="Arial Narrow" w:cs="Calibri"/>
          <w:sz w:val="20"/>
          <w:szCs w:val="20"/>
        </w:rPr>
        <w:t xml:space="preserve">nanopartículas </w:t>
      </w:r>
      <w:r w:rsidR="001E4E56">
        <w:rPr>
          <w:rFonts w:ascii="Arial Narrow" w:hAnsi="Arial Narrow" w:cs="Calibri"/>
          <w:sz w:val="20"/>
          <w:szCs w:val="20"/>
        </w:rPr>
        <w:t xml:space="preserve">que </w:t>
      </w:r>
      <w:r w:rsidRPr="00B449B6">
        <w:rPr>
          <w:rFonts w:ascii="Arial Narrow" w:hAnsi="Arial Narrow" w:cs="Calibri"/>
          <w:sz w:val="20"/>
          <w:szCs w:val="20"/>
        </w:rPr>
        <w:t xml:space="preserve">apresentam antígenos de patógenos circundados e associados com um núcleo de detergente, resultando em estabilidade aumentada e boa imunogenicidade. </w:t>
      </w:r>
      <w:r w:rsidR="00797929">
        <w:rPr>
          <w:rFonts w:ascii="Arial Narrow" w:hAnsi="Arial Narrow" w:cs="Calibri"/>
          <w:sz w:val="20"/>
          <w:szCs w:val="20"/>
        </w:rPr>
        <w:t xml:space="preserve">As </w:t>
      </w:r>
      <w:r w:rsidRPr="00B449B6">
        <w:rPr>
          <w:rFonts w:ascii="Arial Narrow" w:hAnsi="Arial Narrow" w:cs="Calibri"/>
          <w:sz w:val="20"/>
          <w:szCs w:val="20"/>
        </w:rPr>
        <w:t>dosagens, formulações e métodos para a preparação das vacinas e</w:t>
      </w:r>
      <w:r w:rsidR="001E4E56">
        <w:rPr>
          <w:rFonts w:ascii="Arial Narrow" w:hAnsi="Arial Narrow" w:cs="Calibri"/>
          <w:sz w:val="20"/>
          <w:szCs w:val="20"/>
        </w:rPr>
        <w:t xml:space="preserve"> das</w:t>
      </w:r>
      <w:r w:rsidRPr="00B449B6">
        <w:rPr>
          <w:rFonts w:ascii="Arial Narrow" w:hAnsi="Arial Narrow" w:cs="Calibri"/>
          <w:sz w:val="20"/>
          <w:szCs w:val="20"/>
        </w:rPr>
        <w:t xml:space="preserve"> nanopartículas também são revelados.</w:t>
      </w:r>
    </w:p>
    <w:p w14:paraId="57B1005E" w14:textId="5E90B9A5" w:rsidR="00B449B6" w:rsidRDefault="00B449B6" w:rsidP="001F7F83">
      <w:pPr>
        <w:spacing w:after="200" w:line="360" w:lineRule="auto"/>
        <w:ind w:firstLine="567"/>
        <w:jc w:val="both"/>
        <w:rPr>
          <w:rFonts w:ascii="Arial Narrow" w:hAnsi="Arial Narrow" w:cs="Calibri"/>
          <w:sz w:val="20"/>
          <w:szCs w:val="20"/>
          <w:lang w:val="pt-PT"/>
        </w:rPr>
      </w:pPr>
      <w:r>
        <w:rPr>
          <w:rFonts w:ascii="Arial Narrow" w:hAnsi="Arial Narrow" w:cs="Calibri"/>
          <w:sz w:val="20"/>
          <w:szCs w:val="20"/>
        </w:rPr>
        <w:t xml:space="preserve">O documento PI0922867 </w:t>
      </w:r>
      <w:r w:rsidRPr="00B449B6">
        <w:rPr>
          <w:rFonts w:ascii="Arial Narrow" w:hAnsi="Arial Narrow" w:cs="Calibri"/>
          <w:sz w:val="20"/>
          <w:szCs w:val="20"/>
        </w:rPr>
        <w:t>está relacionad</w:t>
      </w:r>
      <w:r w:rsidR="001E4E56">
        <w:rPr>
          <w:rFonts w:ascii="Arial Narrow" w:hAnsi="Arial Narrow" w:cs="Calibri"/>
          <w:sz w:val="20"/>
          <w:szCs w:val="20"/>
        </w:rPr>
        <w:t xml:space="preserve">o </w:t>
      </w:r>
      <w:r w:rsidRPr="00B449B6">
        <w:rPr>
          <w:rFonts w:ascii="Arial Narrow" w:hAnsi="Arial Narrow" w:cs="Calibri"/>
          <w:sz w:val="20"/>
          <w:szCs w:val="20"/>
        </w:rPr>
        <w:t>a proteínas de fusão do v</w:t>
      </w:r>
      <w:r>
        <w:rPr>
          <w:rFonts w:ascii="Arial Narrow" w:hAnsi="Arial Narrow" w:cs="Calibri"/>
          <w:sz w:val="20"/>
          <w:szCs w:val="20"/>
        </w:rPr>
        <w:t xml:space="preserve">írus sincicial respiratório </w:t>
      </w:r>
      <w:r w:rsidRPr="00B449B6">
        <w:rPr>
          <w:rFonts w:ascii="Arial Narrow" w:hAnsi="Arial Narrow" w:cs="Calibri"/>
          <w:sz w:val="20"/>
          <w:szCs w:val="20"/>
        </w:rPr>
        <w:t>modificadas ou mutadas e métodos para prepará-las e utilizá-las, incluindo composições imunogênicas, tais como vacinas para o tratamento e/o</w:t>
      </w:r>
      <w:r>
        <w:rPr>
          <w:rFonts w:ascii="Arial Narrow" w:hAnsi="Arial Narrow" w:cs="Calibri"/>
          <w:sz w:val="20"/>
          <w:szCs w:val="20"/>
        </w:rPr>
        <w:t xml:space="preserve">u prevenção de infecção por </w:t>
      </w:r>
      <w:r w:rsidRPr="00B449B6">
        <w:rPr>
          <w:rFonts w:ascii="Arial Narrow" w:hAnsi="Arial Narrow" w:cs="Calibri"/>
          <w:sz w:val="20"/>
          <w:szCs w:val="20"/>
        </w:rPr>
        <w:t>vírus sincicial respiratório.</w:t>
      </w:r>
    </w:p>
    <w:p w14:paraId="635948B0" w14:textId="315FC9A8" w:rsidR="00125BD8" w:rsidRPr="00842A8A" w:rsidRDefault="00746D47" w:rsidP="006D572E">
      <w:pPr>
        <w:pStyle w:val="PargrafodaLista"/>
        <w:tabs>
          <w:tab w:val="left" w:pos="142"/>
        </w:tabs>
        <w:spacing w:after="200" w:line="276" w:lineRule="auto"/>
        <w:ind w:left="0"/>
        <w:jc w:val="both"/>
        <w:rPr>
          <w:rFonts w:ascii="Arial Narrow" w:hAnsi="Arial Narrow"/>
          <w:b/>
          <w:sz w:val="20"/>
          <w:szCs w:val="20"/>
        </w:rPr>
      </w:pPr>
      <w:r>
        <w:rPr>
          <w:rFonts w:ascii="Arial Narrow" w:hAnsi="Arial Narrow"/>
          <w:b/>
          <w:i/>
          <w:sz w:val="20"/>
          <w:szCs w:val="20"/>
        </w:rPr>
        <w:t>4.2</w:t>
      </w:r>
      <w:r w:rsidR="006D572E">
        <w:rPr>
          <w:rFonts w:ascii="Arial Narrow" w:hAnsi="Arial Narrow"/>
          <w:b/>
          <w:i/>
          <w:sz w:val="20"/>
          <w:szCs w:val="20"/>
        </w:rPr>
        <w:t xml:space="preserve">. </w:t>
      </w:r>
      <w:r w:rsidR="00803603" w:rsidRPr="00842A8A">
        <w:rPr>
          <w:rFonts w:ascii="Arial Narrow" w:hAnsi="Arial Narrow"/>
          <w:b/>
          <w:sz w:val="20"/>
          <w:szCs w:val="20"/>
        </w:rPr>
        <w:t xml:space="preserve">VACINA </w:t>
      </w:r>
      <w:r w:rsidR="001C0C3D">
        <w:rPr>
          <w:rFonts w:ascii="Arial Narrow" w:hAnsi="Arial Narrow"/>
          <w:b/>
          <w:sz w:val="20"/>
          <w:szCs w:val="20"/>
        </w:rPr>
        <w:t>RBD-Dimer</w:t>
      </w:r>
      <w:r w:rsidR="00803603" w:rsidRPr="00842A8A">
        <w:rPr>
          <w:rFonts w:ascii="Arial Narrow" w:hAnsi="Arial Narrow"/>
          <w:b/>
          <w:sz w:val="20"/>
          <w:szCs w:val="20"/>
        </w:rPr>
        <w:t xml:space="preserve"> </w:t>
      </w:r>
    </w:p>
    <w:p w14:paraId="028666A1" w14:textId="4E518D2D" w:rsidR="005E6993" w:rsidRDefault="00A50FE9" w:rsidP="009102E8">
      <w:pPr>
        <w:spacing w:after="200" w:line="360" w:lineRule="auto"/>
        <w:ind w:firstLine="567"/>
        <w:jc w:val="both"/>
        <w:rPr>
          <w:rFonts w:ascii="Arial Narrow" w:hAnsi="Arial Narrow"/>
          <w:sz w:val="20"/>
          <w:szCs w:val="20"/>
        </w:rPr>
      </w:pPr>
      <w:r w:rsidRPr="00A50FE9">
        <w:rPr>
          <w:rFonts w:ascii="Arial Narrow" w:hAnsi="Arial Narrow"/>
          <w:b/>
          <w:bCs/>
          <w:sz w:val="20"/>
          <w:szCs w:val="20"/>
        </w:rPr>
        <w:t>ZF2001</w:t>
      </w:r>
      <w:r w:rsidRPr="00A50FE9">
        <w:rPr>
          <w:rFonts w:ascii="Arial Narrow" w:hAnsi="Arial Narrow"/>
          <w:sz w:val="20"/>
          <w:szCs w:val="20"/>
        </w:rPr>
        <w:t>, de nome comercial</w:t>
      </w:r>
      <w:r w:rsidR="007745A0">
        <w:rPr>
          <w:rFonts w:ascii="Arial Narrow" w:hAnsi="Arial Narrow"/>
          <w:sz w:val="20"/>
          <w:szCs w:val="20"/>
        </w:rPr>
        <w:t xml:space="preserve"> </w:t>
      </w:r>
      <w:r w:rsidRPr="00A50FE9">
        <w:rPr>
          <w:rFonts w:ascii="Arial Narrow" w:hAnsi="Arial Narrow"/>
          <w:b/>
          <w:bCs/>
          <w:sz w:val="20"/>
          <w:szCs w:val="20"/>
        </w:rPr>
        <w:t>RBD-Dimer</w:t>
      </w:r>
      <w:r w:rsidR="00C00ECA">
        <w:rPr>
          <w:rFonts w:ascii="Arial Narrow" w:hAnsi="Arial Narrow"/>
          <w:b/>
          <w:bCs/>
          <w:sz w:val="20"/>
          <w:szCs w:val="20"/>
        </w:rPr>
        <w:t>,</w:t>
      </w:r>
      <w:r w:rsidR="00C00ECA">
        <w:rPr>
          <w:rFonts w:ascii="Arial Narrow" w:hAnsi="Arial Narrow"/>
          <w:sz w:val="20"/>
          <w:szCs w:val="20"/>
        </w:rPr>
        <w:t xml:space="preserve"> </w:t>
      </w:r>
      <w:r w:rsidRPr="00A50FE9">
        <w:rPr>
          <w:rFonts w:ascii="Arial Narrow" w:hAnsi="Arial Narrow"/>
          <w:sz w:val="20"/>
          <w:szCs w:val="20"/>
        </w:rPr>
        <w:t>é</w:t>
      </w:r>
      <w:r w:rsidR="00C00ECA">
        <w:rPr>
          <w:rFonts w:ascii="Arial Narrow" w:hAnsi="Arial Narrow"/>
          <w:sz w:val="20"/>
          <w:szCs w:val="20"/>
        </w:rPr>
        <w:t xml:space="preserve"> </w:t>
      </w:r>
      <w:r w:rsidRPr="00A50FE9">
        <w:rPr>
          <w:rFonts w:ascii="Arial Narrow" w:hAnsi="Arial Narrow"/>
          <w:sz w:val="20"/>
          <w:szCs w:val="20"/>
        </w:rPr>
        <w:t>uma</w:t>
      </w:r>
      <w:r w:rsidR="007C3030">
        <w:rPr>
          <w:rFonts w:ascii="Arial Narrow" w:hAnsi="Arial Narrow"/>
          <w:sz w:val="20"/>
          <w:szCs w:val="20"/>
        </w:rPr>
        <w:t xml:space="preserve"> </w:t>
      </w:r>
      <w:r w:rsidRPr="00A50FE9">
        <w:rPr>
          <w:rFonts w:ascii="Arial Narrow" w:hAnsi="Arial Narrow"/>
          <w:sz w:val="20"/>
          <w:szCs w:val="20"/>
        </w:rPr>
        <w:t>vacina contra a COVID-19</w:t>
      </w:r>
      <w:r w:rsidR="007745A0">
        <w:rPr>
          <w:rFonts w:ascii="Arial Narrow" w:hAnsi="Arial Narrow"/>
          <w:sz w:val="20"/>
          <w:szCs w:val="20"/>
        </w:rPr>
        <w:t xml:space="preserve"> </w:t>
      </w:r>
      <w:r w:rsidRPr="00A50FE9">
        <w:rPr>
          <w:rFonts w:ascii="Arial Narrow" w:hAnsi="Arial Narrow"/>
          <w:sz w:val="20"/>
          <w:szCs w:val="20"/>
        </w:rPr>
        <w:t xml:space="preserve">de subunidade proteica </w:t>
      </w:r>
      <w:r w:rsidR="002E118C">
        <w:rPr>
          <w:rFonts w:ascii="Arial Narrow" w:hAnsi="Arial Narrow"/>
          <w:sz w:val="20"/>
          <w:szCs w:val="20"/>
        </w:rPr>
        <w:t xml:space="preserve">que está </w:t>
      </w:r>
      <w:r w:rsidRPr="00A50FE9">
        <w:rPr>
          <w:rFonts w:ascii="Arial Narrow" w:hAnsi="Arial Narrow"/>
          <w:sz w:val="20"/>
          <w:szCs w:val="20"/>
        </w:rPr>
        <w:t>sendo desenvolvida</w:t>
      </w:r>
      <w:r w:rsidR="0030295F" w:rsidRPr="0030295F">
        <w:rPr>
          <w:rFonts w:ascii="Arial Narrow" w:hAnsi="Arial Narrow"/>
          <w:sz w:val="20"/>
          <w:szCs w:val="20"/>
        </w:rPr>
        <w:t xml:space="preserve"> em conjunto por Anhui Zhifei</w:t>
      </w:r>
      <w:r w:rsidR="0030295F">
        <w:rPr>
          <w:rFonts w:ascii="Arial Narrow" w:hAnsi="Arial Narrow"/>
          <w:sz w:val="20"/>
          <w:szCs w:val="20"/>
        </w:rPr>
        <w:t xml:space="preserve"> </w:t>
      </w:r>
      <w:r w:rsidR="0030295F" w:rsidRPr="0030295F">
        <w:rPr>
          <w:rFonts w:ascii="Arial Narrow" w:hAnsi="Arial Narrow"/>
          <w:sz w:val="20"/>
          <w:szCs w:val="20"/>
        </w:rPr>
        <w:t>Biológica Longcom</w:t>
      </w:r>
      <w:r w:rsidR="003F6FAB">
        <w:rPr>
          <w:rFonts w:ascii="Arial Narrow" w:hAnsi="Arial Narrow"/>
          <w:sz w:val="20"/>
          <w:szCs w:val="20"/>
        </w:rPr>
        <w:t xml:space="preserve"> e </w:t>
      </w:r>
      <w:r w:rsidR="00990512">
        <w:rPr>
          <w:rFonts w:ascii="Arial Narrow" w:hAnsi="Arial Narrow"/>
          <w:sz w:val="20"/>
          <w:szCs w:val="20"/>
        </w:rPr>
        <w:t xml:space="preserve">o </w:t>
      </w:r>
      <w:r w:rsidR="003F6FAB">
        <w:rPr>
          <w:rFonts w:ascii="Arial Narrow" w:hAnsi="Arial Narrow"/>
          <w:sz w:val="20"/>
          <w:szCs w:val="20"/>
        </w:rPr>
        <w:t>Instituto de Microbiologia</w:t>
      </w:r>
      <w:r w:rsidR="00B66CD3">
        <w:rPr>
          <w:rFonts w:ascii="Arial Narrow" w:hAnsi="Arial Narrow"/>
          <w:sz w:val="20"/>
          <w:szCs w:val="20"/>
        </w:rPr>
        <w:t xml:space="preserve"> da </w:t>
      </w:r>
      <w:r w:rsidR="0030295F" w:rsidRPr="0030295F">
        <w:rPr>
          <w:rFonts w:ascii="Arial Narrow" w:hAnsi="Arial Narrow"/>
          <w:sz w:val="20"/>
          <w:szCs w:val="20"/>
        </w:rPr>
        <w:t>Academia Chinesa de Ciências.</w:t>
      </w:r>
      <w:r w:rsidR="0030295F">
        <w:rPr>
          <w:rFonts w:ascii="Arial Narrow" w:hAnsi="Arial Narrow"/>
          <w:sz w:val="20"/>
          <w:szCs w:val="20"/>
        </w:rPr>
        <w:t xml:space="preserve"> </w:t>
      </w:r>
      <w:r w:rsidR="0030295F" w:rsidRPr="0030295F">
        <w:rPr>
          <w:rFonts w:ascii="Arial Narrow" w:hAnsi="Arial Narrow"/>
          <w:sz w:val="20"/>
          <w:szCs w:val="20"/>
        </w:rPr>
        <w:t xml:space="preserve">Esta vacina se enquadra na categoria de </w:t>
      </w:r>
      <w:r w:rsidR="001B4F6F" w:rsidRPr="001B4F6F">
        <w:rPr>
          <w:rFonts w:ascii="Arial Narrow" w:hAnsi="Arial Narrow"/>
          <w:sz w:val="20"/>
          <w:szCs w:val="20"/>
        </w:rPr>
        <w:t>vacina de subunidade</w:t>
      </w:r>
      <w:r w:rsidR="007C3030">
        <w:rPr>
          <w:rFonts w:ascii="Arial Narrow" w:hAnsi="Arial Narrow"/>
          <w:sz w:val="20"/>
          <w:szCs w:val="20"/>
        </w:rPr>
        <w:t xml:space="preserve"> </w:t>
      </w:r>
      <w:r w:rsidR="001B4F6F">
        <w:rPr>
          <w:rFonts w:ascii="Arial Narrow" w:hAnsi="Arial Narrow"/>
          <w:sz w:val="20"/>
          <w:szCs w:val="20"/>
        </w:rPr>
        <w:t>onde</w:t>
      </w:r>
      <w:r w:rsidR="007745A0">
        <w:rPr>
          <w:rFonts w:ascii="Arial Narrow" w:hAnsi="Arial Narrow"/>
          <w:sz w:val="20"/>
          <w:szCs w:val="20"/>
        </w:rPr>
        <w:t xml:space="preserve"> </w:t>
      </w:r>
      <w:r w:rsidR="00B66CD3">
        <w:rPr>
          <w:rFonts w:ascii="Arial Narrow" w:hAnsi="Arial Narrow"/>
          <w:sz w:val="20"/>
          <w:szCs w:val="20"/>
        </w:rPr>
        <w:t>o</w:t>
      </w:r>
      <w:r w:rsidR="00B66CD3" w:rsidRPr="00B66CD3">
        <w:rPr>
          <w:rFonts w:ascii="Arial Narrow" w:hAnsi="Arial Narrow"/>
          <w:sz w:val="20"/>
          <w:szCs w:val="20"/>
        </w:rPr>
        <w:t xml:space="preserve"> imunizante é composto de um</w:t>
      </w:r>
      <w:r w:rsidR="007745A0">
        <w:rPr>
          <w:rFonts w:ascii="Arial Narrow" w:hAnsi="Arial Narrow"/>
          <w:sz w:val="20"/>
          <w:szCs w:val="20"/>
        </w:rPr>
        <w:t xml:space="preserve"> </w:t>
      </w:r>
      <w:r w:rsidR="005E6993" w:rsidRPr="005E6993">
        <w:rPr>
          <w:rFonts w:ascii="Arial Narrow" w:hAnsi="Arial Narrow"/>
          <w:sz w:val="20"/>
          <w:szCs w:val="20"/>
        </w:rPr>
        <w:t>adjuvante</w:t>
      </w:r>
      <w:r w:rsidR="007745A0">
        <w:rPr>
          <w:rFonts w:ascii="Arial Narrow" w:hAnsi="Arial Narrow"/>
          <w:sz w:val="20"/>
          <w:szCs w:val="20"/>
        </w:rPr>
        <w:t xml:space="preserve"> </w:t>
      </w:r>
      <w:r w:rsidR="00B66CD3" w:rsidRPr="00B66CD3">
        <w:rPr>
          <w:rFonts w:ascii="Arial Narrow" w:hAnsi="Arial Narrow"/>
          <w:sz w:val="20"/>
          <w:szCs w:val="20"/>
        </w:rPr>
        <w:t>associado a uma parte da proteína (um</w:t>
      </w:r>
      <w:r w:rsidR="007745A0">
        <w:rPr>
          <w:rFonts w:ascii="Arial Narrow" w:hAnsi="Arial Narrow"/>
          <w:sz w:val="20"/>
          <w:szCs w:val="20"/>
        </w:rPr>
        <w:t xml:space="preserve"> </w:t>
      </w:r>
      <w:r w:rsidR="005E6993" w:rsidRPr="005E6993">
        <w:rPr>
          <w:rFonts w:ascii="Arial Narrow" w:hAnsi="Arial Narrow"/>
          <w:sz w:val="20"/>
          <w:szCs w:val="20"/>
        </w:rPr>
        <w:t>dímero</w:t>
      </w:r>
      <w:r w:rsidR="00B66CD3" w:rsidRPr="00B66CD3">
        <w:rPr>
          <w:rFonts w:ascii="Arial Narrow" w:hAnsi="Arial Narrow"/>
          <w:sz w:val="20"/>
          <w:szCs w:val="20"/>
        </w:rPr>
        <w:t xml:space="preserve">) da </w:t>
      </w:r>
      <w:r w:rsidR="00C84687">
        <w:rPr>
          <w:rFonts w:ascii="Arial Narrow" w:hAnsi="Arial Narrow"/>
          <w:sz w:val="20"/>
          <w:szCs w:val="20"/>
        </w:rPr>
        <w:t xml:space="preserve">proteína </w:t>
      </w:r>
      <w:r w:rsidR="00C84687" w:rsidRPr="005102D5">
        <w:rPr>
          <w:rFonts w:ascii="Arial Narrow" w:hAnsi="Arial Narrow"/>
          <w:i/>
          <w:sz w:val="20"/>
          <w:szCs w:val="20"/>
        </w:rPr>
        <w:t>spike</w:t>
      </w:r>
      <w:r w:rsidR="00C84687" w:rsidRPr="00B66CD3">
        <w:rPr>
          <w:rFonts w:ascii="Arial Narrow" w:hAnsi="Arial Narrow"/>
          <w:sz w:val="20"/>
          <w:szCs w:val="20"/>
        </w:rPr>
        <w:t xml:space="preserve"> </w:t>
      </w:r>
      <w:r w:rsidR="00B66CD3" w:rsidRPr="00B66CD3">
        <w:rPr>
          <w:rFonts w:ascii="Arial Narrow" w:hAnsi="Arial Narrow"/>
          <w:sz w:val="20"/>
          <w:szCs w:val="20"/>
        </w:rPr>
        <w:t xml:space="preserve">do </w:t>
      </w:r>
      <w:r w:rsidR="001114D9">
        <w:rPr>
          <w:rFonts w:ascii="Arial Narrow" w:hAnsi="Arial Narrow"/>
          <w:sz w:val="20"/>
          <w:szCs w:val="20"/>
        </w:rPr>
        <w:t xml:space="preserve">vírus </w:t>
      </w:r>
      <w:r w:rsidR="00B66CD3" w:rsidRPr="00B66CD3">
        <w:rPr>
          <w:rFonts w:ascii="Arial Narrow" w:hAnsi="Arial Narrow"/>
          <w:sz w:val="20"/>
          <w:szCs w:val="20"/>
        </w:rPr>
        <w:t>SARS-CoV-2</w:t>
      </w:r>
      <w:r w:rsidR="00C84687">
        <w:rPr>
          <w:rFonts w:ascii="Arial Narrow" w:hAnsi="Arial Narrow"/>
          <w:sz w:val="20"/>
          <w:szCs w:val="20"/>
        </w:rPr>
        <w:t>,</w:t>
      </w:r>
      <w:r w:rsidR="00B66CD3" w:rsidRPr="00B66CD3">
        <w:rPr>
          <w:rFonts w:ascii="Arial Narrow" w:hAnsi="Arial Narrow"/>
          <w:sz w:val="20"/>
          <w:szCs w:val="20"/>
        </w:rPr>
        <w:t xml:space="preserve"> chamada de domínio de ligação ao receptor (em inglês</w:t>
      </w:r>
      <w:r w:rsidR="007745A0">
        <w:rPr>
          <w:rFonts w:ascii="Arial Narrow" w:hAnsi="Arial Narrow"/>
          <w:sz w:val="20"/>
          <w:szCs w:val="20"/>
        </w:rPr>
        <w:t xml:space="preserve"> </w:t>
      </w:r>
      <w:r w:rsidR="00B66CD3" w:rsidRPr="00B66CD3">
        <w:rPr>
          <w:rFonts w:ascii="Arial Narrow" w:hAnsi="Arial Narrow"/>
          <w:i/>
          <w:iCs/>
          <w:sz w:val="20"/>
          <w:szCs w:val="20"/>
        </w:rPr>
        <w:t>receptor-binding domain dimer</w:t>
      </w:r>
      <w:r w:rsidR="00B66CD3" w:rsidRPr="00B66CD3">
        <w:rPr>
          <w:rFonts w:ascii="Arial Narrow" w:hAnsi="Arial Narrow"/>
          <w:sz w:val="20"/>
          <w:szCs w:val="20"/>
        </w:rPr>
        <w:t>, ou RBD-dimer)</w:t>
      </w:r>
      <w:r w:rsidR="009D4A6B">
        <w:rPr>
          <w:rFonts w:ascii="Arial Narrow" w:hAnsi="Arial Narrow"/>
          <w:sz w:val="20"/>
          <w:szCs w:val="20"/>
        </w:rPr>
        <w:t xml:space="preserve"> </w:t>
      </w:r>
      <w:r w:rsidR="001114D9">
        <w:rPr>
          <w:rFonts w:ascii="Arial Narrow" w:hAnsi="Arial Narrow"/>
          <w:sz w:val="20"/>
          <w:szCs w:val="20"/>
        </w:rPr>
        <w:t>[22].</w:t>
      </w:r>
    </w:p>
    <w:p w14:paraId="35C7C631" w14:textId="1D84596E" w:rsidR="00A50FE9" w:rsidRDefault="009102E8" w:rsidP="001114D9">
      <w:pPr>
        <w:spacing w:after="200" w:line="360" w:lineRule="auto"/>
        <w:ind w:firstLine="567"/>
        <w:jc w:val="both"/>
        <w:rPr>
          <w:rFonts w:ascii="Arial Narrow" w:hAnsi="Arial Narrow"/>
          <w:sz w:val="20"/>
          <w:szCs w:val="20"/>
        </w:rPr>
      </w:pPr>
      <w:r>
        <w:rPr>
          <w:rFonts w:ascii="Arial Narrow" w:hAnsi="Arial Narrow"/>
          <w:sz w:val="20"/>
          <w:szCs w:val="20"/>
        </w:rPr>
        <w:t xml:space="preserve">Para </w:t>
      </w:r>
      <w:r w:rsidR="005E6993">
        <w:rPr>
          <w:rFonts w:ascii="Arial Narrow" w:hAnsi="Arial Narrow"/>
          <w:sz w:val="20"/>
          <w:szCs w:val="20"/>
        </w:rPr>
        <w:t>o desenvolvimento d</w:t>
      </w:r>
      <w:r>
        <w:rPr>
          <w:rFonts w:ascii="Arial Narrow" w:hAnsi="Arial Narrow"/>
          <w:sz w:val="20"/>
          <w:szCs w:val="20"/>
        </w:rPr>
        <w:t>esta vacina foi utilizada uma plataforma</w:t>
      </w:r>
      <w:r w:rsidR="005E6993">
        <w:rPr>
          <w:rFonts w:ascii="Arial Narrow" w:hAnsi="Arial Narrow"/>
          <w:sz w:val="20"/>
          <w:szCs w:val="20"/>
        </w:rPr>
        <w:t xml:space="preserve"> de células </w:t>
      </w:r>
      <w:r w:rsidR="00990512" w:rsidRPr="005E6993">
        <w:rPr>
          <w:rFonts w:ascii="Arial Narrow" w:hAnsi="Arial Narrow"/>
          <w:sz w:val="20"/>
          <w:szCs w:val="20"/>
        </w:rPr>
        <w:t>CHO</w:t>
      </w:r>
      <w:r w:rsidR="00990512">
        <w:rPr>
          <w:rFonts w:ascii="Arial Narrow" w:hAnsi="Arial Narrow"/>
          <w:sz w:val="20"/>
          <w:szCs w:val="20"/>
        </w:rPr>
        <w:t xml:space="preserve"> (</w:t>
      </w:r>
      <w:r w:rsidR="005E6993" w:rsidRPr="000B3B60">
        <w:rPr>
          <w:rFonts w:ascii="Arial Narrow" w:hAnsi="Arial Narrow"/>
          <w:i/>
          <w:sz w:val="20"/>
          <w:szCs w:val="20"/>
        </w:rPr>
        <w:t>Chinese Hamster Ovary cell</w:t>
      </w:r>
      <w:r w:rsidR="00990512">
        <w:rPr>
          <w:rFonts w:ascii="Arial Narrow" w:hAnsi="Arial Narrow"/>
          <w:sz w:val="20"/>
          <w:szCs w:val="20"/>
        </w:rPr>
        <w:t>)</w:t>
      </w:r>
      <w:r w:rsidR="005E6993">
        <w:rPr>
          <w:rFonts w:ascii="Arial Narrow" w:hAnsi="Arial Narrow"/>
          <w:sz w:val="20"/>
          <w:szCs w:val="20"/>
        </w:rPr>
        <w:t xml:space="preserve"> </w:t>
      </w:r>
      <w:r w:rsidR="00EF3D4A">
        <w:rPr>
          <w:rFonts w:ascii="Arial Narrow" w:hAnsi="Arial Narrow"/>
          <w:sz w:val="20"/>
          <w:szCs w:val="20"/>
        </w:rPr>
        <w:t xml:space="preserve">empregada no </w:t>
      </w:r>
      <w:r w:rsidRPr="009102E8">
        <w:rPr>
          <w:rFonts w:ascii="Arial Narrow" w:hAnsi="Arial Narrow"/>
          <w:sz w:val="20"/>
          <w:szCs w:val="20"/>
        </w:rPr>
        <w:t>desenvolvimento e produção de biofármacos.</w:t>
      </w:r>
      <w:r w:rsidR="005E6993" w:rsidRPr="005E6993">
        <w:rPr>
          <w:rFonts w:ascii="Helvetica" w:hAnsi="Helvetica"/>
          <w:color w:val="686868"/>
          <w:shd w:val="clear" w:color="auto" w:fill="FFFFFF"/>
        </w:rPr>
        <w:t xml:space="preserve"> </w:t>
      </w:r>
      <w:r w:rsidR="005E6993" w:rsidRPr="005E6993">
        <w:rPr>
          <w:rFonts w:ascii="Arial Narrow" w:hAnsi="Arial Narrow"/>
          <w:sz w:val="20"/>
          <w:szCs w:val="20"/>
        </w:rPr>
        <w:t>As células CHO, por serem derivadas de um sistema mamífero, possuem a capacidade de realizar modificações pós-trad</w:t>
      </w:r>
      <w:r w:rsidR="00990512">
        <w:rPr>
          <w:rFonts w:ascii="Arial Narrow" w:hAnsi="Arial Narrow"/>
          <w:sz w:val="20"/>
          <w:szCs w:val="20"/>
        </w:rPr>
        <w:t>u</w:t>
      </w:r>
      <w:r w:rsidR="005E6993" w:rsidRPr="005E6993">
        <w:rPr>
          <w:rFonts w:ascii="Arial Narrow" w:hAnsi="Arial Narrow"/>
          <w:sz w:val="20"/>
          <w:szCs w:val="20"/>
        </w:rPr>
        <w:t xml:space="preserve">cionais de proteínas, de forma semelhante ao padrão humano, ou seja, por serem de um animal próximo ao humano conseguem produzir biofármacos </w:t>
      </w:r>
      <w:r w:rsidR="00EF3D4A">
        <w:rPr>
          <w:rFonts w:ascii="Arial Narrow" w:hAnsi="Arial Narrow"/>
          <w:sz w:val="20"/>
          <w:szCs w:val="20"/>
        </w:rPr>
        <w:t>similares às</w:t>
      </w:r>
      <w:r w:rsidR="005E6993" w:rsidRPr="005E6993">
        <w:rPr>
          <w:rFonts w:ascii="Arial Narrow" w:hAnsi="Arial Narrow"/>
          <w:sz w:val="20"/>
          <w:szCs w:val="20"/>
        </w:rPr>
        <w:t xml:space="preserve"> moléculas produzidas em nossos organismos</w:t>
      </w:r>
      <w:r w:rsidR="007C3030">
        <w:rPr>
          <w:rFonts w:ascii="Arial Narrow" w:hAnsi="Arial Narrow"/>
          <w:sz w:val="20"/>
          <w:szCs w:val="20"/>
        </w:rPr>
        <w:t xml:space="preserve"> </w:t>
      </w:r>
      <w:r w:rsidR="000524E3">
        <w:rPr>
          <w:rFonts w:ascii="Arial Narrow" w:hAnsi="Arial Narrow"/>
          <w:sz w:val="20"/>
          <w:szCs w:val="20"/>
        </w:rPr>
        <w:t>[22</w:t>
      </w:r>
      <w:r w:rsidR="008102E3">
        <w:rPr>
          <w:rFonts w:ascii="Arial Narrow" w:hAnsi="Arial Narrow"/>
          <w:sz w:val="20"/>
          <w:szCs w:val="20"/>
        </w:rPr>
        <w:t>].</w:t>
      </w:r>
      <w:r w:rsidR="007C3030">
        <w:rPr>
          <w:rFonts w:ascii="Arial Narrow" w:hAnsi="Arial Narrow"/>
          <w:sz w:val="20"/>
          <w:szCs w:val="20"/>
        </w:rPr>
        <w:t xml:space="preserve"> </w:t>
      </w:r>
      <w:r w:rsidR="00A50FE9" w:rsidRPr="00A50FE9">
        <w:rPr>
          <w:rFonts w:ascii="Arial Narrow" w:hAnsi="Arial Narrow"/>
          <w:sz w:val="20"/>
          <w:szCs w:val="20"/>
        </w:rPr>
        <w:t>A</w:t>
      </w:r>
      <w:r w:rsidR="007C3030">
        <w:rPr>
          <w:rFonts w:ascii="Arial Narrow" w:hAnsi="Arial Narrow"/>
          <w:sz w:val="20"/>
          <w:szCs w:val="20"/>
        </w:rPr>
        <w:t xml:space="preserve"> </w:t>
      </w:r>
      <w:r w:rsidR="00A50FE9" w:rsidRPr="007C3030">
        <w:rPr>
          <w:rFonts w:ascii="Arial Narrow" w:hAnsi="Arial Narrow"/>
          <w:b/>
          <w:sz w:val="20"/>
          <w:szCs w:val="20"/>
        </w:rPr>
        <w:lastRenderedPageBreak/>
        <w:t>RBD-Dimer</w:t>
      </w:r>
      <w:r w:rsidR="001B4F6F">
        <w:rPr>
          <w:rFonts w:ascii="Arial Narrow" w:hAnsi="Arial Narrow"/>
          <w:sz w:val="20"/>
          <w:szCs w:val="20"/>
        </w:rPr>
        <w:t xml:space="preserve"> </w:t>
      </w:r>
      <w:r w:rsidR="00023BC7">
        <w:rPr>
          <w:rFonts w:ascii="Arial Narrow" w:hAnsi="Arial Narrow"/>
          <w:sz w:val="20"/>
          <w:szCs w:val="20"/>
        </w:rPr>
        <w:t xml:space="preserve">é </w:t>
      </w:r>
      <w:r w:rsidR="00A50FE9" w:rsidRPr="00A50FE9">
        <w:rPr>
          <w:rFonts w:ascii="Arial Narrow" w:hAnsi="Arial Narrow"/>
          <w:sz w:val="20"/>
          <w:szCs w:val="20"/>
        </w:rPr>
        <w:t>administra</w:t>
      </w:r>
      <w:r w:rsidR="00023BC7">
        <w:rPr>
          <w:rFonts w:ascii="Arial Narrow" w:hAnsi="Arial Narrow"/>
          <w:sz w:val="20"/>
          <w:szCs w:val="20"/>
        </w:rPr>
        <w:t>da por via</w:t>
      </w:r>
      <w:r w:rsidR="007C3030">
        <w:rPr>
          <w:rFonts w:ascii="Arial Narrow" w:hAnsi="Arial Narrow"/>
          <w:sz w:val="20"/>
          <w:szCs w:val="20"/>
        </w:rPr>
        <w:t xml:space="preserve"> </w:t>
      </w:r>
      <w:r w:rsidR="00A50FE9" w:rsidRPr="00A50FE9">
        <w:rPr>
          <w:rFonts w:ascii="Arial Narrow" w:hAnsi="Arial Narrow"/>
          <w:sz w:val="20"/>
          <w:szCs w:val="20"/>
        </w:rPr>
        <w:t>intramuscular</w:t>
      </w:r>
      <w:r w:rsidR="00023BC7">
        <w:rPr>
          <w:rFonts w:ascii="Arial Narrow" w:hAnsi="Arial Narrow"/>
          <w:sz w:val="20"/>
          <w:szCs w:val="20"/>
        </w:rPr>
        <w:t xml:space="preserve">, </w:t>
      </w:r>
      <w:r w:rsidR="00A50FE9" w:rsidRPr="00A50FE9">
        <w:rPr>
          <w:rFonts w:ascii="Arial Narrow" w:hAnsi="Arial Narrow"/>
          <w:sz w:val="20"/>
          <w:szCs w:val="20"/>
        </w:rPr>
        <w:t>aplicada em três doses e se encontra em fase III de testes envolvendo 29</w:t>
      </w:r>
      <w:r w:rsidR="00023BC7">
        <w:rPr>
          <w:rFonts w:ascii="Arial Narrow" w:hAnsi="Arial Narrow"/>
          <w:sz w:val="20"/>
          <w:szCs w:val="20"/>
        </w:rPr>
        <w:t>.</w:t>
      </w:r>
      <w:r w:rsidR="00A50FE9" w:rsidRPr="00A50FE9">
        <w:rPr>
          <w:rFonts w:ascii="Arial Narrow" w:hAnsi="Arial Narrow"/>
          <w:sz w:val="20"/>
          <w:szCs w:val="20"/>
        </w:rPr>
        <w:t>000 participantes espalhados por seis países</w:t>
      </w:r>
      <w:r w:rsidR="00A50FE9">
        <w:rPr>
          <w:rFonts w:ascii="Arial Narrow" w:hAnsi="Arial Narrow"/>
          <w:sz w:val="20"/>
          <w:szCs w:val="20"/>
        </w:rPr>
        <w:t xml:space="preserve"> [24</w:t>
      </w:r>
      <w:r w:rsidR="009D4A6B">
        <w:rPr>
          <w:rFonts w:ascii="Arial Narrow" w:hAnsi="Arial Narrow"/>
          <w:sz w:val="20"/>
          <w:szCs w:val="20"/>
        </w:rPr>
        <w:t>]</w:t>
      </w:r>
      <w:r w:rsidR="00FA35D7">
        <w:rPr>
          <w:rFonts w:ascii="Arial Narrow" w:hAnsi="Arial Narrow"/>
          <w:sz w:val="20"/>
          <w:szCs w:val="20"/>
        </w:rPr>
        <w:t xml:space="preserve">, </w:t>
      </w:r>
      <w:r w:rsidR="009D4A6B">
        <w:rPr>
          <w:rFonts w:ascii="Arial Narrow" w:hAnsi="Arial Narrow"/>
          <w:sz w:val="20"/>
          <w:szCs w:val="20"/>
        </w:rPr>
        <w:t>[</w:t>
      </w:r>
      <w:r w:rsidR="00E55CC5">
        <w:rPr>
          <w:rFonts w:ascii="Arial Narrow" w:hAnsi="Arial Narrow"/>
          <w:sz w:val="20"/>
          <w:szCs w:val="20"/>
        </w:rPr>
        <w:t>25</w:t>
      </w:r>
      <w:r w:rsidR="00FA35D7">
        <w:rPr>
          <w:rFonts w:ascii="Arial Narrow" w:hAnsi="Arial Narrow"/>
          <w:sz w:val="20"/>
          <w:szCs w:val="20"/>
        </w:rPr>
        <w:t>].</w:t>
      </w:r>
    </w:p>
    <w:p w14:paraId="701C37E7" w14:textId="27D27D47" w:rsidR="00A50FE9" w:rsidRPr="00A50FE9" w:rsidRDefault="00A50FE9" w:rsidP="00A50FE9">
      <w:pPr>
        <w:spacing w:line="360" w:lineRule="auto"/>
        <w:ind w:firstLine="567"/>
        <w:jc w:val="both"/>
        <w:rPr>
          <w:rFonts w:ascii="Arial Narrow" w:hAnsi="Arial Narrow"/>
          <w:sz w:val="20"/>
          <w:szCs w:val="20"/>
        </w:rPr>
      </w:pPr>
      <w:r w:rsidRPr="00A50FE9">
        <w:rPr>
          <w:rFonts w:ascii="Arial Narrow" w:hAnsi="Arial Narrow"/>
          <w:sz w:val="20"/>
          <w:szCs w:val="20"/>
        </w:rPr>
        <w:t xml:space="preserve">Em junho de 2020, </w:t>
      </w:r>
      <w:r w:rsidR="00023BC7">
        <w:rPr>
          <w:rFonts w:ascii="Arial Narrow" w:hAnsi="Arial Narrow"/>
          <w:sz w:val="20"/>
          <w:szCs w:val="20"/>
        </w:rPr>
        <w:t>foi iniciado</w:t>
      </w:r>
      <w:r w:rsidRPr="00A50FE9">
        <w:rPr>
          <w:rFonts w:ascii="Arial Narrow" w:hAnsi="Arial Narrow"/>
          <w:sz w:val="20"/>
          <w:szCs w:val="20"/>
        </w:rPr>
        <w:t xml:space="preserve"> um estudo clínico duplo-cego e randomizado de fase I no município de</w:t>
      </w:r>
      <w:r w:rsidR="007745A0">
        <w:rPr>
          <w:rFonts w:ascii="Arial Narrow" w:hAnsi="Arial Narrow"/>
          <w:sz w:val="20"/>
          <w:szCs w:val="20"/>
        </w:rPr>
        <w:t xml:space="preserve"> </w:t>
      </w:r>
      <w:hyperlink r:id="rId15" w:tooltip="Xunquim" w:history="1">
        <w:r w:rsidRPr="008E5E74">
          <w:rPr>
            <w:rFonts w:ascii="Arial Narrow" w:hAnsi="Arial Narrow"/>
            <w:sz w:val="20"/>
            <w:szCs w:val="20"/>
          </w:rPr>
          <w:t>Xunquim</w:t>
        </w:r>
      </w:hyperlink>
      <w:r w:rsidR="00023BC7">
        <w:rPr>
          <w:rFonts w:ascii="Arial Narrow" w:hAnsi="Arial Narrow"/>
          <w:sz w:val="20"/>
          <w:szCs w:val="20"/>
        </w:rPr>
        <w:t>, China</w:t>
      </w:r>
      <w:r w:rsidRPr="00A50FE9">
        <w:rPr>
          <w:rFonts w:ascii="Arial Narrow" w:hAnsi="Arial Narrow"/>
          <w:sz w:val="20"/>
          <w:szCs w:val="20"/>
        </w:rPr>
        <w:t xml:space="preserve">. Faziam parte do </w:t>
      </w:r>
      <w:r w:rsidR="001B4F6F">
        <w:rPr>
          <w:rFonts w:ascii="Arial Narrow" w:hAnsi="Arial Narrow"/>
          <w:sz w:val="20"/>
          <w:szCs w:val="20"/>
        </w:rPr>
        <w:t xml:space="preserve">estudo </w:t>
      </w:r>
      <w:r w:rsidRPr="00A50FE9">
        <w:rPr>
          <w:rFonts w:ascii="Arial Narrow" w:hAnsi="Arial Narrow"/>
          <w:sz w:val="20"/>
          <w:szCs w:val="20"/>
        </w:rPr>
        <w:t xml:space="preserve">50 voluntários com idades entre 18 e 59 </w:t>
      </w:r>
      <w:r w:rsidR="00023BC7">
        <w:rPr>
          <w:rFonts w:ascii="Arial Narrow" w:hAnsi="Arial Narrow"/>
          <w:sz w:val="20"/>
          <w:szCs w:val="20"/>
        </w:rPr>
        <w:t xml:space="preserve">anos, </w:t>
      </w:r>
      <w:r w:rsidRPr="00A50FE9">
        <w:rPr>
          <w:rFonts w:ascii="Arial Narrow" w:hAnsi="Arial Narrow"/>
          <w:sz w:val="20"/>
          <w:szCs w:val="20"/>
        </w:rPr>
        <w:t xml:space="preserve">separados em </w:t>
      </w:r>
      <w:r w:rsidR="001B4F6F">
        <w:rPr>
          <w:rFonts w:ascii="Arial Narrow" w:hAnsi="Arial Narrow"/>
          <w:sz w:val="20"/>
          <w:szCs w:val="20"/>
        </w:rPr>
        <w:t xml:space="preserve">um grupo de baixa dose, outro </w:t>
      </w:r>
      <w:r w:rsidR="00023BC7">
        <w:rPr>
          <w:rFonts w:ascii="Arial Narrow" w:hAnsi="Arial Narrow"/>
          <w:sz w:val="20"/>
          <w:szCs w:val="20"/>
        </w:rPr>
        <w:t>de</w:t>
      </w:r>
      <w:r w:rsidR="00023BC7" w:rsidRPr="00A50FE9">
        <w:rPr>
          <w:rFonts w:ascii="Arial Narrow" w:hAnsi="Arial Narrow"/>
          <w:sz w:val="20"/>
          <w:szCs w:val="20"/>
        </w:rPr>
        <w:t xml:space="preserve"> </w:t>
      </w:r>
      <w:r w:rsidRPr="00A50FE9">
        <w:rPr>
          <w:rFonts w:ascii="Arial Narrow" w:hAnsi="Arial Narrow"/>
          <w:sz w:val="20"/>
          <w:szCs w:val="20"/>
        </w:rPr>
        <w:t>alta</w:t>
      </w:r>
      <w:r w:rsidR="001B4F6F">
        <w:rPr>
          <w:rFonts w:ascii="Arial Narrow" w:hAnsi="Arial Narrow"/>
          <w:sz w:val="20"/>
          <w:szCs w:val="20"/>
        </w:rPr>
        <w:t xml:space="preserve"> dose</w:t>
      </w:r>
      <w:r w:rsidRPr="00A50FE9">
        <w:rPr>
          <w:rFonts w:ascii="Arial Narrow" w:hAnsi="Arial Narrow"/>
          <w:sz w:val="20"/>
          <w:szCs w:val="20"/>
        </w:rPr>
        <w:t xml:space="preserve"> e um grupo controle.</w:t>
      </w:r>
      <w:r w:rsidR="008E5E74">
        <w:rPr>
          <w:rFonts w:ascii="Arial Narrow" w:hAnsi="Arial Narrow"/>
          <w:sz w:val="20"/>
          <w:szCs w:val="20"/>
          <w:vertAlign w:val="superscript"/>
        </w:rPr>
        <w:t xml:space="preserve"> </w:t>
      </w:r>
      <w:r w:rsidRPr="00A50FE9">
        <w:rPr>
          <w:rFonts w:ascii="Arial Narrow" w:hAnsi="Arial Narrow"/>
          <w:sz w:val="20"/>
          <w:szCs w:val="20"/>
        </w:rPr>
        <w:t>No começo de julho</w:t>
      </w:r>
      <w:r w:rsidR="001B4F6F">
        <w:rPr>
          <w:rFonts w:ascii="Arial Narrow" w:hAnsi="Arial Narrow"/>
          <w:sz w:val="20"/>
          <w:szCs w:val="20"/>
        </w:rPr>
        <w:t xml:space="preserve"> </w:t>
      </w:r>
      <w:r w:rsidR="00023BC7">
        <w:rPr>
          <w:rFonts w:ascii="Arial Narrow" w:hAnsi="Arial Narrow"/>
          <w:sz w:val="20"/>
          <w:szCs w:val="20"/>
        </w:rPr>
        <w:t xml:space="preserve">de </w:t>
      </w:r>
      <w:r w:rsidR="001B4F6F">
        <w:rPr>
          <w:rFonts w:ascii="Arial Narrow" w:hAnsi="Arial Narrow"/>
          <w:sz w:val="20"/>
          <w:szCs w:val="20"/>
        </w:rPr>
        <w:t>2020</w:t>
      </w:r>
      <w:r w:rsidRPr="00A50FE9">
        <w:rPr>
          <w:rFonts w:ascii="Arial Narrow" w:hAnsi="Arial Narrow"/>
          <w:sz w:val="20"/>
          <w:szCs w:val="20"/>
        </w:rPr>
        <w:t>, o estudo de fase II teve início na cidade de</w:t>
      </w:r>
      <w:r w:rsidR="007745A0">
        <w:rPr>
          <w:rFonts w:ascii="Arial Narrow" w:hAnsi="Arial Narrow"/>
          <w:sz w:val="20"/>
          <w:szCs w:val="20"/>
        </w:rPr>
        <w:t xml:space="preserve"> </w:t>
      </w:r>
      <w:hyperlink r:id="rId16" w:tooltip="Changsha" w:history="1">
        <w:r w:rsidRPr="008E5E74">
          <w:rPr>
            <w:rFonts w:ascii="Arial Narrow" w:hAnsi="Arial Narrow"/>
            <w:sz w:val="20"/>
            <w:szCs w:val="20"/>
          </w:rPr>
          <w:t>Changsha</w:t>
        </w:r>
      </w:hyperlink>
      <w:r w:rsidR="00023BC7">
        <w:rPr>
          <w:rFonts w:ascii="Arial Narrow" w:hAnsi="Arial Narrow"/>
          <w:sz w:val="20"/>
          <w:szCs w:val="20"/>
        </w:rPr>
        <w:t>, China</w:t>
      </w:r>
      <w:r w:rsidR="007745A0">
        <w:rPr>
          <w:rFonts w:ascii="Arial Narrow" w:hAnsi="Arial Narrow"/>
          <w:sz w:val="20"/>
          <w:szCs w:val="20"/>
        </w:rPr>
        <w:t xml:space="preserve"> </w:t>
      </w:r>
      <w:r w:rsidRPr="00A50FE9">
        <w:rPr>
          <w:rFonts w:ascii="Arial Narrow" w:hAnsi="Arial Narrow"/>
          <w:sz w:val="20"/>
          <w:szCs w:val="20"/>
        </w:rPr>
        <w:t>e contou com 900 participantes</w:t>
      </w:r>
      <w:r w:rsidR="001B4F6F">
        <w:rPr>
          <w:rFonts w:ascii="Arial Narrow" w:hAnsi="Arial Narrow"/>
          <w:sz w:val="20"/>
          <w:szCs w:val="20"/>
        </w:rPr>
        <w:t xml:space="preserve"> adultos com idade inferior a </w:t>
      </w:r>
      <w:r w:rsidRPr="00A50FE9">
        <w:rPr>
          <w:rFonts w:ascii="Arial Narrow" w:hAnsi="Arial Narrow"/>
          <w:sz w:val="20"/>
          <w:szCs w:val="20"/>
        </w:rPr>
        <w:t>60 anos também separados em três grupos</w:t>
      </w:r>
      <w:r w:rsidR="00990512">
        <w:rPr>
          <w:rFonts w:ascii="Arial Narrow" w:hAnsi="Arial Narrow"/>
          <w:sz w:val="20"/>
          <w:szCs w:val="20"/>
        </w:rPr>
        <w:t xml:space="preserve"> </w:t>
      </w:r>
      <w:hyperlink r:id="rId17" w:anchor="cite_note-6" w:history="1">
        <w:r w:rsidRPr="008E5E74">
          <w:rPr>
            <w:rFonts w:ascii="Arial Narrow" w:hAnsi="Arial Narrow"/>
            <w:sz w:val="20"/>
            <w:szCs w:val="20"/>
          </w:rPr>
          <w:t>[6]</w:t>
        </w:r>
      </w:hyperlink>
      <w:r w:rsidR="001B4F6F">
        <w:rPr>
          <w:rFonts w:ascii="Arial Narrow" w:hAnsi="Arial Narrow"/>
          <w:sz w:val="20"/>
          <w:szCs w:val="20"/>
        </w:rPr>
        <w:t>.</w:t>
      </w:r>
      <w:r w:rsidR="007745A0">
        <w:rPr>
          <w:rFonts w:ascii="Arial Narrow" w:hAnsi="Arial Narrow"/>
          <w:sz w:val="20"/>
          <w:szCs w:val="20"/>
        </w:rPr>
        <w:t xml:space="preserve"> </w:t>
      </w:r>
      <w:r w:rsidR="00990512">
        <w:rPr>
          <w:rFonts w:ascii="Arial Narrow" w:hAnsi="Arial Narrow"/>
          <w:sz w:val="20"/>
          <w:szCs w:val="20"/>
        </w:rPr>
        <w:t>Outros t</w:t>
      </w:r>
      <w:r w:rsidR="00990512" w:rsidRPr="00A50FE9">
        <w:rPr>
          <w:rFonts w:ascii="Arial Narrow" w:hAnsi="Arial Narrow"/>
          <w:sz w:val="20"/>
          <w:szCs w:val="20"/>
        </w:rPr>
        <w:t xml:space="preserve">estes </w:t>
      </w:r>
      <w:r w:rsidRPr="00A50FE9">
        <w:rPr>
          <w:rFonts w:ascii="Arial Narrow" w:hAnsi="Arial Narrow"/>
          <w:sz w:val="20"/>
          <w:szCs w:val="20"/>
        </w:rPr>
        <w:t>de fase I envolvendo 50 voluntários com mais de 60 anos começaram em agosto</w:t>
      </w:r>
      <w:r w:rsidR="008E5E74">
        <w:rPr>
          <w:rFonts w:ascii="Arial Narrow" w:hAnsi="Arial Narrow"/>
          <w:sz w:val="20"/>
          <w:szCs w:val="20"/>
        </w:rPr>
        <w:t xml:space="preserve"> </w:t>
      </w:r>
      <w:r w:rsidR="00023BC7">
        <w:rPr>
          <w:rFonts w:ascii="Arial Narrow" w:hAnsi="Arial Narrow"/>
          <w:sz w:val="20"/>
          <w:szCs w:val="20"/>
        </w:rPr>
        <w:t xml:space="preserve">de </w:t>
      </w:r>
      <w:r w:rsidR="001B4F6F">
        <w:rPr>
          <w:rFonts w:ascii="Arial Narrow" w:hAnsi="Arial Narrow"/>
          <w:sz w:val="20"/>
          <w:szCs w:val="20"/>
        </w:rPr>
        <w:t xml:space="preserve">2020 </w:t>
      </w:r>
      <w:r w:rsidR="008E5E74">
        <w:rPr>
          <w:rFonts w:ascii="Arial Narrow" w:hAnsi="Arial Narrow"/>
          <w:sz w:val="20"/>
          <w:szCs w:val="20"/>
        </w:rPr>
        <w:t>[23].</w:t>
      </w:r>
    </w:p>
    <w:p w14:paraId="0599954E" w14:textId="3EA1F826" w:rsidR="00A50FE9" w:rsidRPr="00A50FE9" w:rsidRDefault="00A50FE9" w:rsidP="00A50FE9">
      <w:pPr>
        <w:spacing w:line="360" w:lineRule="auto"/>
        <w:ind w:firstLine="567"/>
        <w:jc w:val="both"/>
        <w:rPr>
          <w:rFonts w:ascii="Arial Narrow" w:hAnsi="Arial Narrow"/>
          <w:sz w:val="20"/>
          <w:szCs w:val="20"/>
        </w:rPr>
      </w:pPr>
      <w:r w:rsidRPr="00A50FE9">
        <w:rPr>
          <w:rFonts w:ascii="Arial Narrow" w:hAnsi="Arial Narrow"/>
          <w:sz w:val="20"/>
          <w:szCs w:val="20"/>
        </w:rPr>
        <w:t xml:space="preserve">Os testes de fase I e II da vacina </w:t>
      </w:r>
      <w:r w:rsidR="008E5E74" w:rsidRPr="008E5E74">
        <w:rPr>
          <w:rFonts w:ascii="Arial Narrow" w:hAnsi="Arial Narrow"/>
          <w:b/>
          <w:bCs/>
          <w:sz w:val="20"/>
          <w:szCs w:val="20"/>
        </w:rPr>
        <w:t>RBD-Dimer</w:t>
      </w:r>
      <w:r w:rsidR="008E5E74" w:rsidRPr="008E5E74">
        <w:rPr>
          <w:rFonts w:ascii="Arial Narrow" w:hAnsi="Arial Narrow"/>
          <w:sz w:val="20"/>
          <w:szCs w:val="20"/>
        </w:rPr>
        <w:t xml:space="preserve"> </w:t>
      </w:r>
      <w:r w:rsidRPr="00A50FE9">
        <w:rPr>
          <w:rFonts w:ascii="Arial Narrow" w:hAnsi="Arial Narrow"/>
          <w:sz w:val="20"/>
          <w:szCs w:val="20"/>
        </w:rPr>
        <w:t xml:space="preserve">tiveram seus resultados publicados </w:t>
      </w:r>
      <w:r w:rsidR="00EF3D4A">
        <w:rPr>
          <w:rFonts w:ascii="Arial Narrow" w:hAnsi="Arial Narrow"/>
          <w:sz w:val="20"/>
          <w:szCs w:val="20"/>
        </w:rPr>
        <w:t>em conjunto</w:t>
      </w:r>
      <w:r w:rsidR="00EF3D4A" w:rsidRPr="00A50FE9">
        <w:rPr>
          <w:rFonts w:ascii="Arial Narrow" w:hAnsi="Arial Narrow"/>
          <w:sz w:val="20"/>
          <w:szCs w:val="20"/>
        </w:rPr>
        <w:t xml:space="preserve"> </w:t>
      </w:r>
      <w:r w:rsidRPr="00A50FE9">
        <w:rPr>
          <w:rFonts w:ascii="Arial Narrow" w:hAnsi="Arial Narrow"/>
          <w:sz w:val="20"/>
          <w:szCs w:val="20"/>
        </w:rPr>
        <w:t>no</w:t>
      </w:r>
      <w:r w:rsidR="007F0B04">
        <w:rPr>
          <w:rFonts w:ascii="Arial Narrow" w:hAnsi="Arial Narrow"/>
          <w:sz w:val="20"/>
          <w:szCs w:val="20"/>
        </w:rPr>
        <w:t xml:space="preserve"> </w:t>
      </w:r>
      <w:hyperlink r:id="rId18" w:tooltip="MedRxiv" w:history="1">
        <w:r w:rsidRPr="008E5E74">
          <w:rPr>
            <w:rFonts w:ascii="Arial Narrow" w:hAnsi="Arial Narrow"/>
            <w:sz w:val="20"/>
            <w:szCs w:val="20"/>
          </w:rPr>
          <w:t>MedRxiv</w:t>
        </w:r>
      </w:hyperlink>
      <w:r w:rsidR="007F0B04">
        <w:rPr>
          <w:rFonts w:ascii="Arial Narrow" w:hAnsi="Arial Narrow"/>
          <w:sz w:val="20"/>
          <w:szCs w:val="20"/>
        </w:rPr>
        <w:t xml:space="preserve"> </w:t>
      </w:r>
      <w:r w:rsidR="00023BC7">
        <w:rPr>
          <w:rFonts w:ascii="Arial Narrow" w:hAnsi="Arial Narrow"/>
          <w:sz w:val="20"/>
          <w:szCs w:val="20"/>
        </w:rPr>
        <w:t xml:space="preserve">(pré-print) </w:t>
      </w:r>
      <w:r w:rsidRPr="00A50FE9">
        <w:rPr>
          <w:rFonts w:ascii="Arial Narrow" w:hAnsi="Arial Narrow"/>
          <w:sz w:val="20"/>
          <w:szCs w:val="20"/>
        </w:rPr>
        <w:t xml:space="preserve">no dia 22 de dezembro de 2020. Nenhum dos participantes inoculados com o imunizante </w:t>
      </w:r>
      <w:r w:rsidR="00023BC7">
        <w:rPr>
          <w:rFonts w:ascii="Arial Narrow" w:hAnsi="Arial Narrow"/>
          <w:sz w:val="20"/>
          <w:szCs w:val="20"/>
        </w:rPr>
        <w:t>apresentou</w:t>
      </w:r>
      <w:r w:rsidR="00023BC7" w:rsidRPr="00A50FE9">
        <w:rPr>
          <w:rFonts w:ascii="Arial Narrow" w:hAnsi="Arial Narrow"/>
          <w:sz w:val="20"/>
          <w:szCs w:val="20"/>
        </w:rPr>
        <w:t xml:space="preserve"> </w:t>
      </w:r>
      <w:r w:rsidRPr="00A50FE9">
        <w:rPr>
          <w:rFonts w:ascii="Arial Narrow" w:hAnsi="Arial Narrow"/>
          <w:sz w:val="20"/>
          <w:szCs w:val="20"/>
        </w:rPr>
        <w:t>efeitos adversos graves ou inesperados. Na fase II,</w:t>
      </w:r>
      <w:r w:rsidR="00023BC7">
        <w:rPr>
          <w:rFonts w:ascii="Arial Narrow" w:hAnsi="Arial Narrow"/>
          <w:sz w:val="20"/>
          <w:szCs w:val="20"/>
        </w:rPr>
        <w:t xml:space="preserve"> 14 dias </w:t>
      </w:r>
      <w:r w:rsidR="00023BC7" w:rsidRPr="00A50FE9">
        <w:rPr>
          <w:rFonts w:ascii="Arial Narrow" w:hAnsi="Arial Narrow"/>
          <w:sz w:val="20"/>
          <w:szCs w:val="20"/>
        </w:rPr>
        <w:t>após a aplicação da terceira dose</w:t>
      </w:r>
      <w:r w:rsidR="00023BC7">
        <w:rPr>
          <w:rFonts w:ascii="Arial Narrow" w:hAnsi="Arial Narrow"/>
          <w:sz w:val="20"/>
          <w:szCs w:val="20"/>
        </w:rPr>
        <w:t xml:space="preserve"> do imunizante,</w:t>
      </w:r>
      <w:r w:rsidR="007745A0">
        <w:rPr>
          <w:rFonts w:ascii="Arial Narrow" w:hAnsi="Arial Narrow"/>
          <w:sz w:val="20"/>
          <w:szCs w:val="20"/>
        </w:rPr>
        <w:t xml:space="preserve"> os </w:t>
      </w:r>
      <w:r w:rsidRPr="00A50FE9">
        <w:rPr>
          <w:rFonts w:ascii="Arial Narrow" w:hAnsi="Arial Narrow"/>
          <w:sz w:val="20"/>
          <w:szCs w:val="20"/>
        </w:rPr>
        <w:t xml:space="preserve">participantes apresentaram </w:t>
      </w:r>
      <w:hyperlink r:id="rId19" w:tooltip="Seroconversão" w:history="1">
        <w:r w:rsidR="008E5E74">
          <w:rPr>
            <w:rFonts w:ascii="Arial Narrow" w:hAnsi="Arial Narrow"/>
            <w:sz w:val="20"/>
            <w:szCs w:val="20"/>
          </w:rPr>
          <w:t>so</w:t>
        </w:r>
        <w:r w:rsidRPr="008E5E74">
          <w:rPr>
            <w:rFonts w:ascii="Arial Narrow" w:hAnsi="Arial Narrow"/>
            <w:sz w:val="20"/>
            <w:szCs w:val="20"/>
          </w:rPr>
          <w:t>roconversão</w:t>
        </w:r>
      </w:hyperlink>
      <w:r w:rsidR="007745A0">
        <w:rPr>
          <w:rFonts w:ascii="Arial Narrow" w:hAnsi="Arial Narrow"/>
          <w:sz w:val="20"/>
          <w:szCs w:val="20"/>
        </w:rPr>
        <w:t xml:space="preserve"> </w:t>
      </w:r>
      <w:r w:rsidRPr="00A50FE9">
        <w:rPr>
          <w:rFonts w:ascii="Arial Narrow" w:hAnsi="Arial Narrow"/>
          <w:sz w:val="20"/>
          <w:szCs w:val="20"/>
        </w:rPr>
        <w:t xml:space="preserve">de anticorpos neutralizantes de 97% </w:t>
      </w:r>
      <w:r w:rsidR="00023BC7">
        <w:rPr>
          <w:rFonts w:ascii="Arial Narrow" w:hAnsi="Arial Narrow"/>
          <w:sz w:val="20"/>
          <w:szCs w:val="20"/>
        </w:rPr>
        <w:t xml:space="preserve">e de </w:t>
      </w:r>
      <w:r w:rsidRPr="00A50FE9">
        <w:rPr>
          <w:rFonts w:ascii="Arial Narrow" w:hAnsi="Arial Narrow"/>
          <w:sz w:val="20"/>
          <w:szCs w:val="20"/>
        </w:rPr>
        <w:t>93%</w:t>
      </w:r>
      <w:r w:rsidR="00023BC7">
        <w:rPr>
          <w:rFonts w:ascii="Arial Narrow" w:hAnsi="Arial Narrow"/>
          <w:sz w:val="20"/>
          <w:szCs w:val="20"/>
        </w:rPr>
        <w:t>, nos grupos de baixa dose e de alta dose, respectivamente</w:t>
      </w:r>
      <w:r w:rsidRPr="00A50FE9">
        <w:rPr>
          <w:rFonts w:ascii="Arial Narrow" w:hAnsi="Arial Narrow"/>
          <w:sz w:val="20"/>
          <w:szCs w:val="20"/>
        </w:rPr>
        <w:t xml:space="preserve"> </w:t>
      </w:r>
      <w:r w:rsidR="008E5E74">
        <w:rPr>
          <w:rFonts w:ascii="Arial Narrow" w:hAnsi="Arial Narrow"/>
          <w:sz w:val="20"/>
          <w:szCs w:val="20"/>
        </w:rPr>
        <w:t>[24].</w:t>
      </w:r>
    </w:p>
    <w:p w14:paraId="029390CB" w14:textId="0DA9A30B" w:rsidR="00A50FE9" w:rsidRDefault="00A50FE9" w:rsidP="00A50FE9">
      <w:pPr>
        <w:spacing w:line="360" w:lineRule="auto"/>
        <w:ind w:firstLine="567"/>
        <w:jc w:val="both"/>
        <w:rPr>
          <w:rFonts w:ascii="Arial Narrow" w:hAnsi="Arial Narrow"/>
          <w:sz w:val="20"/>
          <w:szCs w:val="20"/>
        </w:rPr>
      </w:pPr>
      <w:r w:rsidRPr="00A50FE9">
        <w:rPr>
          <w:rFonts w:ascii="Arial Narrow" w:hAnsi="Arial Narrow"/>
          <w:sz w:val="20"/>
          <w:szCs w:val="20"/>
        </w:rPr>
        <w:t xml:space="preserve">Em dezembro de 2020, </w:t>
      </w:r>
      <w:r w:rsidR="000F493F">
        <w:rPr>
          <w:rFonts w:ascii="Arial Narrow" w:hAnsi="Arial Narrow"/>
          <w:sz w:val="20"/>
          <w:szCs w:val="20"/>
        </w:rPr>
        <w:t xml:space="preserve">iniciou-se </w:t>
      </w:r>
      <w:r w:rsidRPr="00A50FE9">
        <w:rPr>
          <w:rFonts w:ascii="Arial Narrow" w:hAnsi="Arial Narrow"/>
          <w:sz w:val="20"/>
          <w:szCs w:val="20"/>
        </w:rPr>
        <w:t xml:space="preserve">o estudo de fase III </w:t>
      </w:r>
      <w:r w:rsidR="00990512">
        <w:rPr>
          <w:rFonts w:ascii="Arial Narrow" w:hAnsi="Arial Narrow"/>
          <w:sz w:val="20"/>
          <w:szCs w:val="20"/>
        </w:rPr>
        <w:t xml:space="preserve">que </w:t>
      </w:r>
      <w:r w:rsidRPr="00A50FE9">
        <w:rPr>
          <w:rFonts w:ascii="Arial Narrow" w:hAnsi="Arial Narrow"/>
          <w:sz w:val="20"/>
          <w:szCs w:val="20"/>
        </w:rPr>
        <w:t>definiu como meta a participação de 29</w:t>
      </w:r>
      <w:r w:rsidR="00990512">
        <w:rPr>
          <w:rFonts w:ascii="Arial Narrow" w:hAnsi="Arial Narrow"/>
          <w:sz w:val="20"/>
          <w:szCs w:val="20"/>
        </w:rPr>
        <w:t>.</w:t>
      </w:r>
      <w:r w:rsidRPr="00A50FE9">
        <w:rPr>
          <w:rFonts w:ascii="Arial Narrow" w:hAnsi="Arial Narrow"/>
          <w:sz w:val="20"/>
          <w:szCs w:val="20"/>
        </w:rPr>
        <w:t>000 pessoas, sendo 21</w:t>
      </w:r>
      <w:r w:rsidR="00023BC7">
        <w:rPr>
          <w:rFonts w:ascii="Arial Narrow" w:hAnsi="Arial Narrow"/>
          <w:sz w:val="20"/>
          <w:szCs w:val="20"/>
        </w:rPr>
        <w:t>.</w:t>
      </w:r>
      <w:r w:rsidRPr="00A50FE9">
        <w:rPr>
          <w:rFonts w:ascii="Arial Narrow" w:hAnsi="Arial Narrow"/>
          <w:sz w:val="20"/>
          <w:szCs w:val="20"/>
        </w:rPr>
        <w:t>75</w:t>
      </w:r>
      <w:r w:rsidR="007C3030">
        <w:rPr>
          <w:rFonts w:ascii="Arial Narrow" w:hAnsi="Arial Narrow"/>
          <w:sz w:val="20"/>
          <w:szCs w:val="20"/>
        </w:rPr>
        <w:t xml:space="preserve">0 </w:t>
      </w:r>
      <w:r w:rsidRPr="00A50FE9">
        <w:rPr>
          <w:rFonts w:ascii="Arial Narrow" w:hAnsi="Arial Narrow"/>
          <w:sz w:val="20"/>
          <w:szCs w:val="20"/>
        </w:rPr>
        <w:t>voluntários adultos com idades entre 18 e 59 anos e 7</w:t>
      </w:r>
      <w:r w:rsidR="00023BC7">
        <w:rPr>
          <w:rFonts w:ascii="Arial Narrow" w:hAnsi="Arial Narrow"/>
          <w:sz w:val="20"/>
          <w:szCs w:val="20"/>
        </w:rPr>
        <w:t>.</w:t>
      </w:r>
      <w:r w:rsidRPr="00A50FE9">
        <w:rPr>
          <w:rFonts w:ascii="Arial Narrow" w:hAnsi="Arial Narrow"/>
          <w:sz w:val="20"/>
          <w:szCs w:val="20"/>
        </w:rPr>
        <w:t>250 com</w:t>
      </w:r>
      <w:r w:rsidR="007C3030">
        <w:rPr>
          <w:rFonts w:ascii="Arial Narrow" w:hAnsi="Arial Narrow"/>
          <w:sz w:val="20"/>
          <w:szCs w:val="20"/>
        </w:rPr>
        <w:t xml:space="preserve"> </w:t>
      </w:r>
      <w:r w:rsidRPr="00A50FE9">
        <w:rPr>
          <w:rFonts w:ascii="Arial Narrow" w:hAnsi="Arial Narrow"/>
          <w:sz w:val="20"/>
          <w:szCs w:val="20"/>
        </w:rPr>
        <w:t>idade</w:t>
      </w:r>
      <w:r w:rsidR="007C3030">
        <w:rPr>
          <w:rFonts w:ascii="Arial Narrow" w:hAnsi="Arial Narrow"/>
          <w:sz w:val="20"/>
          <w:szCs w:val="20"/>
        </w:rPr>
        <w:t xml:space="preserve"> </w:t>
      </w:r>
      <w:r w:rsidR="00990512" w:rsidRPr="00A50FE9">
        <w:rPr>
          <w:rFonts w:ascii="Arial Narrow" w:hAnsi="Arial Narrow"/>
          <w:sz w:val="20"/>
          <w:szCs w:val="20"/>
        </w:rPr>
        <w:t>igua</w:t>
      </w:r>
      <w:r w:rsidR="00990512">
        <w:rPr>
          <w:rFonts w:ascii="Arial Narrow" w:hAnsi="Arial Narrow"/>
          <w:sz w:val="20"/>
          <w:szCs w:val="20"/>
        </w:rPr>
        <w:t>l</w:t>
      </w:r>
      <w:r w:rsidR="007C3030">
        <w:rPr>
          <w:rFonts w:ascii="Arial Narrow" w:hAnsi="Arial Narrow"/>
          <w:sz w:val="20"/>
          <w:szCs w:val="20"/>
        </w:rPr>
        <w:t xml:space="preserve"> </w:t>
      </w:r>
      <w:r w:rsidRPr="00A50FE9">
        <w:rPr>
          <w:rFonts w:ascii="Arial Narrow" w:hAnsi="Arial Narrow"/>
          <w:sz w:val="20"/>
          <w:szCs w:val="20"/>
        </w:rPr>
        <w:t>ou superior</w:t>
      </w:r>
      <w:r w:rsidR="007C3030">
        <w:rPr>
          <w:rFonts w:ascii="Arial Narrow" w:hAnsi="Arial Narrow"/>
          <w:sz w:val="20"/>
          <w:szCs w:val="20"/>
        </w:rPr>
        <w:t xml:space="preserve"> </w:t>
      </w:r>
      <w:r w:rsidRPr="00A50FE9">
        <w:rPr>
          <w:rFonts w:ascii="Arial Narrow" w:hAnsi="Arial Narrow"/>
          <w:sz w:val="20"/>
          <w:szCs w:val="20"/>
        </w:rPr>
        <w:t>a</w:t>
      </w:r>
      <w:r w:rsidR="007745A0">
        <w:rPr>
          <w:rFonts w:ascii="Arial Narrow" w:hAnsi="Arial Narrow"/>
          <w:sz w:val="20"/>
          <w:szCs w:val="20"/>
        </w:rPr>
        <w:t xml:space="preserve"> </w:t>
      </w:r>
      <w:r w:rsidRPr="00A50FE9">
        <w:rPr>
          <w:rFonts w:ascii="Arial Narrow" w:hAnsi="Arial Narrow"/>
          <w:sz w:val="20"/>
          <w:szCs w:val="20"/>
        </w:rPr>
        <w:t xml:space="preserve">60 anos. </w:t>
      </w:r>
      <w:r>
        <w:rPr>
          <w:rFonts w:ascii="Arial Narrow" w:hAnsi="Arial Narrow"/>
          <w:sz w:val="20"/>
          <w:szCs w:val="20"/>
        </w:rPr>
        <w:t xml:space="preserve">A pesquisa está </w:t>
      </w:r>
      <w:r w:rsidR="00EF3D4A">
        <w:rPr>
          <w:rFonts w:ascii="Arial Narrow" w:hAnsi="Arial Narrow"/>
          <w:sz w:val="20"/>
          <w:szCs w:val="20"/>
        </w:rPr>
        <w:t>em andamento</w:t>
      </w:r>
      <w:r w:rsidR="007C3030">
        <w:rPr>
          <w:rFonts w:ascii="Arial Narrow" w:hAnsi="Arial Narrow"/>
          <w:sz w:val="20"/>
          <w:szCs w:val="20"/>
        </w:rPr>
        <w:t xml:space="preserve"> </w:t>
      </w:r>
      <w:r w:rsidRPr="00A50FE9">
        <w:rPr>
          <w:rFonts w:ascii="Arial Narrow" w:hAnsi="Arial Narrow"/>
          <w:sz w:val="20"/>
          <w:szCs w:val="20"/>
        </w:rPr>
        <w:t>e</w:t>
      </w:r>
      <w:r w:rsidR="00990512">
        <w:rPr>
          <w:rFonts w:ascii="Arial Narrow" w:hAnsi="Arial Narrow"/>
          <w:sz w:val="20"/>
          <w:szCs w:val="20"/>
        </w:rPr>
        <w:t>m</w:t>
      </w:r>
      <w:r w:rsidR="007C3030">
        <w:rPr>
          <w:rFonts w:ascii="Arial Narrow" w:hAnsi="Arial Narrow"/>
          <w:sz w:val="20"/>
          <w:szCs w:val="20"/>
        </w:rPr>
        <w:t xml:space="preserve"> </w:t>
      </w:r>
      <w:r w:rsidRPr="008E5E74">
        <w:rPr>
          <w:rFonts w:ascii="Arial Narrow" w:hAnsi="Arial Narrow"/>
          <w:sz w:val="20"/>
          <w:szCs w:val="20"/>
        </w:rPr>
        <w:t>Hunan</w:t>
      </w:r>
      <w:r w:rsidR="007C3030">
        <w:rPr>
          <w:rFonts w:ascii="Arial Narrow" w:hAnsi="Arial Narrow"/>
          <w:sz w:val="20"/>
          <w:szCs w:val="20"/>
        </w:rPr>
        <w:t xml:space="preserve"> </w:t>
      </w:r>
      <w:r w:rsidRPr="00A50FE9">
        <w:rPr>
          <w:rFonts w:ascii="Arial Narrow" w:hAnsi="Arial Narrow"/>
          <w:sz w:val="20"/>
          <w:szCs w:val="20"/>
        </w:rPr>
        <w:t>(</w:t>
      </w:r>
      <w:r w:rsidRPr="008E5E74">
        <w:rPr>
          <w:rFonts w:ascii="Arial Narrow" w:hAnsi="Arial Narrow"/>
          <w:sz w:val="20"/>
          <w:szCs w:val="20"/>
        </w:rPr>
        <w:t>China</w:t>
      </w:r>
      <w:r w:rsidRPr="00A50FE9">
        <w:rPr>
          <w:rFonts w:ascii="Arial Narrow" w:hAnsi="Arial Narrow"/>
          <w:sz w:val="20"/>
          <w:szCs w:val="20"/>
        </w:rPr>
        <w:t>),</w:t>
      </w:r>
      <w:r w:rsidR="007C3030">
        <w:rPr>
          <w:rFonts w:ascii="Arial Narrow" w:hAnsi="Arial Narrow"/>
          <w:sz w:val="20"/>
          <w:szCs w:val="20"/>
        </w:rPr>
        <w:t xml:space="preserve"> </w:t>
      </w:r>
      <w:r w:rsidRPr="008E5E74">
        <w:rPr>
          <w:rFonts w:ascii="Arial Narrow" w:hAnsi="Arial Narrow"/>
          <w:sz w:val="20"/>
          <w:szCs w:val="20"/>
        </w:rPr>
        <w:t>Paquistão</w:t>
      </w:r>
      <w:r w:rsidRPr="00A50FE9">
        <w:rPr>
          <w:rFonts w:ascii="Arial Narrow" w:hAnsi="Arial Narrow"/>
          <w:sz w:val="20"/>
          <w:szCs w:val="20"/>
        </w:rPr>
        <w:t>,</w:t>
      </w:r>
      <w:r w:rsidR="007C3030">
        <w:rPr>
          <w:rFonts w:ascii="Arial Narrow" w:hAnsi="Arial Narrow"/>
          <w:sz w:val="20"/>
          <w:szCs w:val="20"/>
        </w:rPr>
        <w:t xml:space="preserve"> </w:t>
      </w:r>
      <w:r w:rsidRPr="008E5E74">
        <w:rPr>
          <w:rFonts w:ascii="Arial Narrow" w:hAnsi="Arial Narrow"/>
          <w:sz w:val="20"/>
          <w:szCs w:val="20"/>
        </w:rPr>
        <w:t>Uzbequistão</w:t>
      </w:r>
      <w:r w:rsidRPr="00A50FE9">
        <w:rPr>
          <w:rFonts w:ascii="Arial Narrow" w:hAnsi="Arial Narrow"/>
          <w:sz w:val="20"/>
          <w:szCs w:val="20"/>
        </w:rPr>
        <w:t>,</w:t>
      </w:r>
      <w:r w:rsidR="007C3030">
        <w:rPr>
          <w:rFonts w:ascii="Arial Narrow" w:hAnsi="Arial Narrow"/>
          <w:sz w:val="20"/>
          <w:szCs w:val="20"/>
        </w:rPr>
        <w:t xml:space="preserve"> </w:t>
      </w:r>
      <w:r w:rsidRPr="008E5E74">
        <w:rPr>
          <w:rFonts w:ascii="Arial Narrow" w:hAnsi="Arial Narrow"/>
          <w:sz w:val="20"/>
          <w:szCs w:val="20"/>
        </w:rPr>
        <w:t>Malásia</w:t>
      </w:r>
      <w:r w:rsidRPr="00A50FE9">
        <w:rPr>
          <w:rFonts w:ascii="Arial Narrow" w:hAnsi="Arial Narrow"/>
          <w:sz w:val="20"/>
          <w:szCs w:val="20"/>
        </w:rPr>
        <w:t>,</w:t>
      </w:r>
      <w:r w:rsidR="007C3030">
        <w:rPr>
          <w:rFonts w:ascii="Arial Narrow" w:hAnsi="Arial Narrow"/>
          <w:sz w:val="20"/>
          <w:szCs w:val="20"/>
        </w:rPr>
        <w:t xml:space="preserve"> </w:t>
      </w:r>
      <w:r w:rsidRPr="008E5E74">
        <w:rPr>
          <w:rFonts w:ascii="Arial Narrow" w:hAnsi="Arial Narrow"/>
          <w:sz w:val="20"/>
          <w:szCs w:val="20"/>
        </w:rPr>
        <w:t>In</w:t>
      </w:r>
      <w:r w:rsidR="007C3030">
        <w:rPr>
          <w:rFonts w:ascii="Arial Narrow" w:hAnsi="Arial Narrow"/>
          <w:sz w:val="20"/>
          <w:szCs w:val="20"/>
        </w:rPr>
        <w:t>donésia</w:t>
      </w:r>
      <w:r w:rsidR="00BD55F2">
        <w:rPr>
          <w:rFonts w:ascii="Arial Narrow" w:hAnsi="Arial Narrow"/>
          <w:sz w:val="20"/>
          <w:szCs w:val="20"/>
        </w:rPr>
        <w:t xml:space="preserve"> </w:t>
      </w:r>
      <w:r w:rsidRPr="00A50FE9">
        <w:rPr>
          <w:rFonts w:ascii="Arial Narrow" w:hAnsi="Arial Narrow"/>
          <w:sz w:val="20"/>
          <w:szCs w:val="20"/>
        </w:rPr>
        <w:t>e</w:t>
      </w:r>
      <w:r w:rsidR="00EF3D4A">
        <w:rPr>
          <w:rFonts w:ascii="Arial Narrow" w:hAnsi="Arial Narrow"/>
          <w:sz w:val="20"/>
          <w:szCs w:val="20"/>
        </w:rPr>
        <w:t xml:space="preserve"> Equador</w:t>
      </w:r>
      <w:r w:rsidR="008E5E74">
        <w:rPr>
          <w:rFonts w:ascii="Arial Narrow" w:hAnsi="Arial Narrow"/>
          <w:sz w:val="20"/>
          <w:szCs w:val="20"/>
        </w:rPr>
        <w:t xml:space="preserve"> [24].</w:t>
      </w:r>
    </w:p>
    <w:p w14:paraId="3F4B17CD" w14:textId="618E5440" w:rsidR="00EF3D4A" w:rsidRDefault="00EF3D4A" w:rsidP="00CD3420">
      <w:pPr>
        <w:spacing w:after="120" w:line="360" w:lineRule="auto"/>
        <w:ind w:firstLine="567"/>
        <w:jc w:val="both"/>
        <w:rPr>
          <w:rFonts w:ascii="Arial Narrow" w:hAnsi="Arial Narrow"/>
          <w:sz w:val="20"/>
          <w:szCs w:val="20"/>
        </w:rPr>
      </w:pPr>
      <w:r w:rsidRPr="007600C0">
        <w:rPr>
          <w:rFonts w:ascii="Arial Narrow" w:hAnsi="Arial Narrow"/>
          <w:sz w:val="20"/>
          <w:szCs w:val="20"/>
        </w:rPr>
        <w:t xml:space="preserve">Até a data deste </w:t>
      </w:r>
      <w:r>
        <w:rPr>
          <w:rFonts w:ascii="Arial Narrow" w:hAnsi="Arial Narrow"/>
          <w:sz w:val="20"/>
          <w:szCs w:val="20"/>
        </w:rPr>
        <w:t>estudo a vacina já passou pelos ensaios clínicos</w:t>
      </w:r>
      <w:r w:rsidRPr="007600C0">
        <w:rPr>
          <w:rFonts w:ascii="Arial Narrow" w:hAnsi="Arial Narrow"/>
          <w:sz w:val="20"/>
          <w:szCs w:val="20"/>
        </w:rPr>
        <w:t xml:space="preserve"> </w:t>
      </w:r>
      <w:r>
        <w:rPr>
          <w:rFonts w:ascii="Arial Narrow" w:hAnsi="Arial Narrow"/>
          <w:sz w:val="20"/>
          <w:szCs w:val="20"/>
        </w:rPr>
        <w:t xml:space="preserve">fase I na China </w:t>
      </w:r>
      <w:hyperlink r:id="rId20" w:history="1">
        <w:r w:rsidRPr="001221CD">
          <w:rPr>
            <w:rStyle w:val="Hyperlink"/>
            <w:rFonts w:ascii="Arial Narrow" w:hAnsi="Arial Narrow"/>
            <w:sz w:val="20"/>
            <w:szCs w:val="20"/>
          </w:rPr>
          <w:t>NCT04445194</w:t>
        </w:r>
      </w:hyperlink>
      <w:r>
        <w:rPr>
          <w:rFonts w:ascii="Arial Narrow" w:hAnsi="Arial Narrow"/>
          <w:sz w:val="20"/>
          <w:szCs w:val="20"/>
        </w:rPr>
        <w:t xml:space="preserve"> (30 voluntários), fase I/II </w:t>
      </w:r>
      <w:hyperlink r:id="rId21" w:history="1">
        <w:r w:rsidRPr="00BF109B">
          <w:rPr>
            <w:rStyle w:val="Hyperlink"/>
            <w:rFonts w:ascii="Arial Narrow" w:hAnsi="Arial Narrow"/>
            <w:sz w:val="20"/>
            <w:szCs w:val="20"/>
          </w:rPr>
          <w:t>NCT04550351</w:t>
        </w:r>
      </w:hyperlink>
      <w:r>
        <w:rPr>
          <w:rStyle w:val="Hyperlink"/>
          <w:rFonts w:ascii="Arial Narrow" w:hAnsi="Arial Narrow"/>
          <w:sz w:val="20"/>
          <w:szCs w:val="20"/>
        </w:rPr>
        <w:t xml:space="preserve"> </w:t>
      </w:r>
      <w:r w:rsidRPr="00BF109B">
        <w:t>(</w:t>
      </w:r>
      <w:r w:rsidRPr="00BF109B">
        <w:rPr>
          <w:rFonts w:ascii="Arial Narrow" w:hAnsi="Arial Narrow"/>
          <w:sz w:val="20"/>
          <w:szCs w:val="20"/>
        </w:rPr>
        <w:t>5</w:t>
      </w:r>
      <w:r w:rsidR="0031773B">
        <w:rPr>
          <w:rFonts w:ascii="Arial Narrow" w:hAnsi="Arial Narrow"/>
          <w:sz w:val="20"/>
          <w:szCs w:val="20"/>
        </w:rPr>
        <w:t xml:space="preserve">0 </w:t>
      </w:r>
      <w:r w:rsidRPr="00BF109B">
        <w:rPr>
          <w:rFonts w:ascii="Arial Narrow" w:hAnsi="Arial Narrow"/>
          <w:sz w:val="20"/>
          <w:szCs w:val="20"/>
        </w:rPr>
        <w:t>voluntários)</w:t>
      </w:r>
      <w:r>
        <w:rPr>
          <w:rFonts w:ascii="Arial Narrow" w:hAnsi="Arial Narrow"/>
          <w:sz w:val="20"/>
          <w:szCs w:val="20"/>
        </w:rPr>
        <w:t xml:space="preserve"> e encontra-se na fase II </w:t>
      </w:r>
      <w:hyperlink r:id="rId22" w:history="1">
        <w:r w:rsidRPr="00BF109B">
          <w:rPr>
            <w:rStyle w:val="Hyperlink"/>
            <w:rFonts w:ascii="Arial Narrow" w:hAnsi="Arial Narrow"/>
            <w:sz w:val="20"/>
            <w:szCs w:val="20"/>
          </w:rPr>
          <w:t>NCT04466085</w:t>
        </w:r>
      </w:hyperlink>
      <w:r>
        <w:rPr>
          <w:rFonts w:ascii="Arial Narrow" w:hAnsi="Arial Narrow"/>
          <w:sz w:val="20"/>
          <w:szCs w:val="20"/>
        </w:rPr>
        <w:t xml:space="preserve"> (900 voluntários) </w:t>
      </w:r>
      <w:r w:rsidRPr="00803603">
        <w:rPr>
          <w:rFonts w:ascii="Arial Narrow" w:hAnsi="Arial Narrow"/>
          <w:sz w:val="20"/>
          <w:szCs w:val="20"/>
        </w:rPr>
        <w:t>onde a administração é por via</w:t>
      </w:r>
      <w:r w:rsidRPr="00803603">
        <w:rPr>
          <w:rFonts w:ascii="Arial Narrow" w:hAnsi="Arial Narrow"/>
          <w:sz w:val="20"/>
          <w:szCs w:val="20"/>
          <w:lang w:val="pt-PT"/>
        </w:rPr>
        <w:t xml:space="preserve"> intramuscular em um protocolo de escalonamento de </w:t>
      </w:r>
      <w:r w:rsidRPr="00803603">
        <w:rPr>
          <w:rFonts w:ascii="Arial Narrow" w:hAnsi="Arial Narrow"/>
          <w:sz w:val="20"/>
          <w:szCs w:val="20"/>
          <w:lang w:val="pt-PT"/>
        </w:rPr>
        <w:t>dose</w:t>
      </w:r>
      <w:r>
        <w:rPr>
          <w:rFonts w:ascii="Arial Narrow" w:hAnsi="Arial Narrow"/>
          <w:sz w:val="20"/>
          <w:szCs w:val="20"/>
          <w:lang w:val="pt-PT"/>
        </w:rPr>
        <w:t>s de 0, 28 e 56 dias. A</w:t>
      </w:r>
      <w:r w:rsidRPr="00803603">
        <w:rPr>
          <w:rFonts w:ascii="Arial Narrow" w:hAnsi="Arial Narrow"/>
          <w:sz w:val="20"/>
          <w:szCs w:val="20"/>
        </w:rPr>
        <w:t xml:space="preserve"> estimativa para finalização do ensaio</w:t>
      </w:r>
      <w:r>
        <w:rPr>
          <w:rFonts w:ascii="Arial Narrow" w:hAnsi="Arial Narrow"/>
          <w:sz w:val="20"/>
          <w:szCs w:val="20"/>
        </w:rPr>
        <w:t xml:space="preserve"> é</w:t>
      </w:r>
      <w:r w:rsidRPr="00803603">
        <w:rPr>
          <w:rFonts w:ascii="Arial Narrow" w:hAnsi="Arial Narrow"/>
          <w:sz w:val="20"/>
          <w:szCs w:val="20"/>
        </w:rPr>
        <w:t xml:space="preserve"> </w:t>
      </w:r>
      <w:r>
        <w:rPr>
          <w:rFonts w:ascii="Arial Narrow" w:hAnsi="Arial Narrow"/>
          <w:sz w:val="20"/>
          <w:szCs w:val="20"/>
        </w:rPr>
        <w:t xml:space="preserve">dezembro de 2021 [4], [26], [27], [28]. </w:t>
      </w:r>
      <w:r w:rsidR="0031773B">
        <w:rPr>
          <w:rFonts w:ascii="Arial Narrow" w:hAnsi="Arial Narrow"/>
          <w:sz w:val="20"/>
          <w:szCs w:val="20"/>
        </w:rPr>
        <w:t xml:space="preserve"> </w:t>
      </w:r>
    </w:p>
    <w:p w14:paraId="7D3F3859" w14:textId="478664E8" w:rsidR="001B2048" w:rsidRDefault="00B75F15" w:rsidP="001B2048">
      <w:pPr>
        <w:spacing w:after="200" w:line="360" w:lineRule="auto"/>
        <w:ind w:firstLine="567"/>
        <w:jc w:val="both"/>
        <w:rPr>
          <w:rFonts w:ascii="Arial Narrow" w:hAnsi="Arial Narrow" w:cs="Calibri"/>
          <w:sz w:val="20"/>
          <w:szCs w:val="20"/>
        </w:rPr>
      </w:pPr>
      <w:r>
        <w:rPr>
          <w:rFonts w:ascii="Arial Narrow" w:hAnsi="Arial Narrow" w:cs="Calibri"/>
          <w:sz w:val="20"/>
          <w:szCs w:val="20"/>
        </w:rPr>
        <w:t xml:space="preserve">Foram selecionados </w:t>
      </w:r>
      <w:r w:rsidR="00F731B2">
        <w:rPr>
          <w:rFonts w:ascii="Arial Narrow" w:hAnsi="Arial Narrow" w:cs="Calibri"/>
          <w:sz w:val="20"/>
          <w:szCs w:val="20"/>
        </w:rPr>
        <w:t>41</w:t>
      </w:r>
      <w:r w:rsidR="003B0365">
        <w:rPr>
          <w:rFonts w:ascii="Arial Narrow" w:hAnsi="Arial Narrow" w:cs="Calibri"/>
          <w:sz w:val="20"/>
          <w:szCs w:val="20"/>
        </w:rPr>
        <w:t xml:space="preserve"> documentos de patentes relacionados </w:t>
      </w:r>
      <w:r w:rsidR="000F493F">
        <w:rPr>
          <w:rFonts w:ascii="Arial Narrow" w:hAnsi="Arial Narrow" w:cs="Calibri"/>
          <w:sz w:val="20"/>
          <w:szCs w:val="20"/>
        </w:rPr>
        <w:t>à</w:t>
      </w:r>
      <w:r w:rsidR="003B0365">
        <w:rPr>
          <w:rFonts w:ascii="Arial Narrow" w:hAnsi="Arial Narrow" w:cs="Calibri"/>
          <w:sz w:val="20"/>
          <w:szCs w:val="20"/>
        </w:rPr>
        <w:t xml:space="preserve"> vacina </w:t>
      </w:r>
      <w:r w:rsidR="000F493F" w:rsidRPr="001114D9">
        <w:rPr>
          <w:rFonts w:ascii="Arial Narrow" w:hAnsi="Arial Narrow" w:cs="Calibri"/>
          <w:b/>
          <w:sz w:val="20"/>
          <w:szCs w:val="20"/>
        </w:rPr>
        <w:t>RBD-Dimer</w:t>
      </w:r>
      <w:r w:rsidR="000F493F">
        <w:rPr>
          <w:rFonts w:ascii="Arial Narrow" w:hAnsi="Arial Narrow" w:cs="Calibri"/>
          <w:sz w:val="20"/>
          <w:szCs w:val="20"/>
        </w:rPr>
        <w:t xml:space="preserve">, </w:t>
      </w:r>
      <w:r w:rsidR="003B0365">
        <w:rPr>
          <w:rFonts w:ascii="Arial Narrow" w:hAnsi="Arial Narrow" w:cs="Calibri"/>
          <w:sz w:val="20"/>
          <w:szCs w:val="20"/>
        </w:rPr>
        <w:t xml:space="preserve">os </w:t>
      </w:r>
      <w:r w:rsidR="003B0365" w:rsidRPr="005373FB">
        <w:rPr>
          <w:rFonts w:ascii="Arial Narrow" w:hAnsi="Arial Narrow" w:cs="Calibri"/>
          <w:sz w:val="20"/>
          <w:szCs w:val="20"/>
        </w:rPr>
        <w:t xml:space="preserve">quais </w:t>
      </w:r>
      <w:r w:rsidR="000F493F">
        <w:rPr>
          <w:rFonts w:ascii="Arial Narrow" w:hAnsi="Arial Narrow" w:cs="Calibri"/>
          <w:sz w:val="20"/>
          <w:szCs w:val="20"/>
        </w:rPr>
        <w:t xml:space="preserve">foram listados na </w:t>
      </w:r>
      <w:r w:rsidR="0002298D" w:rsidRPr="005373FB">
        <w:rPr>
          <w:rFonts w:ascii="Arial Narrow" w:hAnsi="Arial Narrow" w:cs="Calibri"/>
          <w:sz w:val="20"/>
          <w:szCs w:val="20"/>
        </w:rPr>
        <w:t>planilha 2</w:t>
      </w:r>
      <w:r w:rsidR="000F493F">
        <w:rPr>
          <w:rFonts w:ascii="Arial Narrow" w:hAnsi="Arial Narrow" w:cs="Calibri"/>
          <w:sz w:val="20"/>
          <w:szCs w:val="20"/>
        </w:rPr>
        <w:t xml:space="preserve"> (anexo 1)</w:t>
      </w:r>
      <w:r w:rsidR="003B0365" w:rsidRPr="005373FB">
        <w:rPr>
          <w:rFonts w:ascii="Arial Narrow" w:hAnsi="Arial Narrow" w:cs="Calibri"/>
          <w:sz w:val="20"/>
          <w:szCs w:val="20"/>
        </w:rPr>
        <w:t>.</w:t>
      </w:r>
    </w:p>
    <w:p w14:paraId="501A22EE" w14:textId="3FE086E2" w:rsidR="000B3B60" w:rsidRPr="000B3B60" w:rsidRDefault="001B5275" w:rsidP="000B3B60">
      <w:pPr>
        <w:spacing w:after="200" w:line="360" w:lineRule="auto"/>
        <w:ind w:firstLine="567"/>
        <w:jc w:val="both"/>
        <w:rPr>
          <w:rFonts w:ascii="Arial Narrow" w:hAnsi="Arial Narrow"/>
          <w:sz w:val="20"/>
          <w:szCs w:val="20"/>
          <w:lang w:val="pt-PT"/>
        </w:rPr>
      </w:pPr>
      <w:r>
        <w:rPr>
          <w:rFonts w:ascii="Arial Narrow" w:hAnsi="Arial Narrow"/>
          <w:sz w:val="20"/>
          <w:szCs w:val="20"/>
          <w:lang w:val="pt-PT"/>
        </w:rPr>
        <w:t>Dentre os documentos de patentes levantados</w:t>
      </w:r>
      <w:r w:rsidR="000F493F">
        <w:rPr>
          <w:rFonts w:ascii="Arial Narrow" w:hAnsi="Arial Narrow"/>
          <w:sz w:val="20"/>
          <w:szCs w:val="20"/>
          <w:lang w:val="pt-PT"/>
        </w:rPr>
        <w:t>,</w:t>
      </w:r>
      <w:r>
        <w:rPr>
          <w:rFonts w:ascii="Arial Narrow" w:hAnsi="Arial Narrow"/>
          <w:sz w:val="20"/>
          <w:szCs w:val="20"/>
          <w:lang w:val="pt-PT"/>
        </w:rPr>
        <w:t xml:space="preserve"> </w:t>
      </w:r>
      <w:r w:rsidR="005373FB">
        <w:rPr>
          <w:rFonts w:ascii="Arial Narrow" w:hAnsi="Arial Narrow"/>
          <w:sz w:val="20"/>
          <w:szCs w:val="20"/>
          <w:lang w:val="pt-PT"/>
        </w:rPr>
        <w:t xml:space="preserve">o documento </w:t>
      </w:r>
      <w:r w:rsidR="000B3B60" w:rsidRPr="00101196">
        <w:rPr>
          <w:rFonts w:ascii="Arial Narrow" w:hAnsi="Arial Narrow" w:cs="Arial"/>
          <w:sz w:val="20"/>
          <w:szCs w:val="20"/>
        </w:rPr>
        <w:t>CN101745104</w:t>
      </w:r>
      <w:r w:rsidR="0031773B" w:rsidRPr="00101196">
        <w:rPr>
          <w:rFonts w:ascii="Arial Narrow" w:hAnsi="Arial Narrow" w:cs="Arial"/>
          <w:sz w:val="20"/>
          <w:szCs w:val="20"/>
        </w:rPr>
        <w:t xml:space="preserve"> corresponde</w:t>
      </w:r>
      <w:r w:rsidR="00101196">
        <w:rPr>
          <w:rFonts w:ascii="Arial Narrow" w:hAnsi="Arial Narrow" w:cs="Arial"/>
          <w:sz w:val="20"/>
          <w:szCs w:val="20"/>
        </w:rPr>
        <w:t xml:space="preserve"> </w:t>
      </w:r>
      <w:r w:rsidR="000B3B60" w:rsidRPr="00101196">
        <w:rPr>
          <w:rFonts w:ascii="Arial Narrow" w:hAnsi="Arial Narrow" w:cs="Arial"/>
          <w:sz w:val="20"/>
          <w:szCs w:val="20"/>
        </w:rPr>
        <w:t>a</w:t>
      </w:r>
      <w:r w:rsidR="00101196">
        <w:rPr>
          <w:rFonts w:ascii="Arial Narrow" w:hAnsi="Arial Narrow" w:cs="Arial"/>
          <w:sz w:val="20"/>
          <w:szCs w:val="20"/>
        </w:rPr>
        <w:t xml:space="preserve"> </w:t>
      </w:r>
      <w:r w:rsidR="000B3B60" w:rsidRPr="00101196">
        <w:rPr>
          <w:rFonts w:ascii="Arial Narrow" w:hAnsi="Arial Narrow" w:cs="Arial"/>
          <w:sz w:val="20"/>
          <w:szCs w:val="20"/>
        </w:rPr>
        <w:t>uma</w:t>
      </w:r>
      <w:r w:rsidR="000B3B60" w:rsidRPr="000B3B60">
        <w:rPr>
          <w:rFonts w:ascii="Arial Narrow" w:hAnsi="Arial Narrow"/>
          <w:sz w:val="20"/>
          <w:szCs w:val="20"/>
          <w:lang w:val="pt-PT"/>
        </w:rPr>
        <w:t xml:space="preserve"> vacina de subunidade de tuberculose, compreendendo as proteínas Ag85b, ESAT6, CFP10 e HspX como componente do antígeno da vacina</w:t>
      </w:r>
      <w:r w:rsidR="006E446D">
        <w:rPr>
          <w:rFonts w:ascii="Arial Narrow" w:hAnsi="Arial Narrow"/>
          <w:sz w:val="20"/>
          <w:szCs w:val="20"/>
          <w:lang w:val="pt-PT"/>
        </w:rPr>
        <w:t xml:space="preserve"> e</w:t>
      </w:r>
      <w:r w:rsidR="000B3B60" w:rsidRPr="000B3B60">
        <w:rPr>
          <w:rFonts w:ascii="Arial Narrow" w:hAnsi="Arial Narrow"/>
          <w:sz w:val="20"/>
          <w:szCs w:val="20"/>
          <w:lang w:val="pt-PT"/>
        </w:rPr>
        <w:t xml:space="preserve"> Al(OH)</w:t>
      </w:r>
      <w:r w:rsidR="000B3B60" w:rsidRPr="005102D5">
        <w:rPr>
          <w:rFonts w:ascii="Arial Narrow" w:hAnsi="Arial Narrow"/>
          <w:sz w:val="20"/>
          <w:szCs w:val="20"/>
          <w:vertAlign w:val="subscript"/>
          <w:lang w:val="pt-PT"/>
        </w:rPr>
        <w:t>3</w:t>
      </w:r>
      <w:r w:rsidR="000B3B60" w:rsidRPr="000B3B60">
        <w:rPr>
          <w:rFonts w:ascii="Arial Narrow" w:hAnsi="Arial Narrow"/>
          <w:sz w:val="20"/>
          <w:szCs w:val="20"/>
          <w:lang w:val="pt-PT"/>
        </w:rPr>
        <w:t xml:space="preserve"> e BCG-CpG-DNA (extrato de DNA de BCG) </w:t>
      </w:r>
      <w:r w:rsidR="00EF3D4A">
        <w:rPr>
          <w:rFonts w:ascii="Arial Narrow" w:hAnsi="Arial Narrow"/>
          <w:sz w:val="20"/>
          <w:szCs w:val="20"/>
          <w:lang w:val="pt-PT"/>
        </w:rPr>
        <w:t xml:space="preserve">como </w:t>
      </w:r>
      <w:r w:rsidR="000B3B60" w:rsidRPr="000B3B60">
        <w:rPr>
          <w:rFonts w:ascii="Arial Narrow" w:hAnsi="Arial Narrow"/>
          <w:sz w:val="20"/>
          <w:szCs w:val="20"/>
          <w:lang w:val="pt-PT"/>
        </w:rPr>
        <w:t>adjuvante</w:t>
      </w:r>
      <w:r w:rsidR="006E446D">
        <w:rPr>
          <w:rFonts w:ascii="Arial Narrow" w:hAnsi="Arial Narrow"/>
          <w:sz w:val="20"/>
          <w:szCs w:val="20"/>
          <w:lang w:val="pt-PT"/>
        </w:rPr>
        <w:t>s</w:t>
      </w:r>
      <w:r w:rsidR="000B3B60" w:rsidRPr="000B3B60">
        <w:rPr>
          <w:rFonts w:ascii="Arial Narrow" w:hAnsi="Arial Narrow"/>
          <w:sz w:val="20"/>
          <w:szCs w:val="20"/>
          <w:lang w:val="pt-PT"/>
        </w:rPr>
        <w:t xml:space="preserve"> da vacina composta. </w:t>
      </w:r>
      <w:r w:rsidR="006E446D">
        <w:rPr>
          <w:rFonts w:ascii="Arial Narrow" w:hAnsi="Arial Narrow"/>
          <w:sz w:val="20"/>
          <w:szCs w:val="20"/>
          <w:lang w:val="pt-PT"/>
        </w:rPr>
        <w:t>O</w:t>
      </w:r>
      <w:r w:rsidR="000B3B60" w:rsidRPr="000B3B60">
        <w:rPr>
          <w:rFonts w:ascii="Arial Narrow" w:hAnsi="Arial Narrow"/>
          <w:sz w:val="20"/>
          <w:szCs w:val="20"/>
          <w:lang w:val="pt-PT"/>
        </w:rPr>
        <w:t xml:space="preserve"> documento demonstra</w:t>
      </w:r>
      <w:r w:rsidR="006E446D">
        <w:rPr>
          <w:rFonts w:ascii="Arial Narrow" w:hAnsi="Arial Narrow"/>
          <w:sz w:val="20"/>
          <w:szCs w:val="20"/>
          <w:lang w:val="pt-PT"/>
        </w:rPr>
        <w:t xml:space="preserve"> que os adjuvantes</w:t>
      </w:r>
      <w:r w:rsidR="000B3B60" w:rsidRPr="000B3B60">
        <w:rPr>
          <w:rFonts w:ascii="Arial Narrow" w:hAnsi="Arial Narrow"/>
          <w:sz w:val="20"/>
          <w:szCs w:val="20"/>
          <w:lang w:val="pt-PT"/>
        </w:rPr>
        <w:t xml:space="preserve"> Al(OH)</w:t>
      </w:r>
      <w:r w:rsidR="000B3B60" w:rsidRPr="00BD55F2">
        <w:rPr>
          <w:rFonts w:ascii="Arial Narrow" w:hAnsi="Arial Narrow"/>
          <w:sz w:val="20"/>
          <w:szCs w:val="20"/>
          <w:vertAlign w:val="subscript"/>
          <w:lang w:val="pt-PT"/>
        </w:rPr>
        <w:t>3</w:t>
      </w:r>
      <w:r w:rsidR="000B3B60" w:rsidRPr="000B3B60">
        <w:rPr>
          <w:rFonts w:ascii="Arial Narrow" w:hAnsi="Arial Narrow"/>
          <w:sz w:val="20"/>
          <w:szCs w:val="20"/>
          <w:lang w:val="pt-PT"/>
        </w:rPr>
        <w:t xml:space="preserve"> e BCG-CpG-DNA </w:t>
      </w:r>
      <w:r w:rsidR="006E446D">
        <w:rPr>
          <w:rFonts w:ascii="Arial Narrow" w:hAnsi="Arial Narrow"/>
          <w:sz w:val="20"/>
          <w:szCs w:val="20"/>
          <w:lang w:val="pt-PT"/>
        </w:rPr>
        <w:t>são cap</w:t>
      </w:r>
      <w:r w:rsidR="00BD55F2">
        <w:rPr>
          <w:rFonts w:ascii="Arial Narrow" w:hAnsi="Arial Narrow"/>
          <w:sz w:val="20"/>
          <w:szCs w:val="20"/>
          <w:lang w:val="pt-PT"/>
        </w:rPr>
        <w:t>a</w:t>
      </w:r>
      <w:r w:rsidR="006E446D">
        <w:rPr>
          <w:rFonts w:ascii="Arial Narrow" w:hAnsi="Arial Narrow"/>
          <w:sz w:val="20"/>
          <w:szCs w:val="20"/>
          <w:lang w:val="pt-PT"/>
        </w:rPr>
        <w:t xml:space="preserve">zes de potencializar </w:t>
      </w:r>
      <w:r w:rsidR="000B3B60" w:rsidRPr="000B3B60">
        <w:rPr>
          <w:rFonts w:ascii="Arial Narrow" w:hAnsi="Arial Narrow"/>
          <w:sz w:val="20"/>
          <w:szCs w:val="20"/>
          <w:lang w:val="pt-PT"/>
        </w:rPr>
        <w:t>o efeito imunológico da vacina, promove</w:t>
      </w:r>
      <w:r w:rsidR="006E446D">
        <w:rPr>
          <w:rFonts w:ascii="Arial Narrow" w:hAnsi="Arial Narrow"/>
          <w:sz w:val="20"/>
          <w:szCs w:val="20"/>
          <w:lang w:val="pt-PT"/>
        </w:rPr>
        <w:t>ndo</w:t>
      </w:r>
      <w:r w:rsidR="000B3B60" w:rsidRPr="000B3B60">
        <w:rPr>
          <w:rFonts w:ascii="Arial Narrow" w:hAnsi="Arial Narrow"/>
          <w:sz w:val="20"/>
          <w:szCs w:val="20"/>
          <w:lang w:val="pt-PT"/>
        </w:rPr>
        <w:t xml:space="preserve"> a proliferação de células T</w:t>
      </w:r>
      <w:r w:rsidR="006E446D">
        <w:rPr>
          <w:rFonts w:ascii="Arial Narrow" w:hAnsi="Arial Narrow"/>
          <w:sz w:val="20"/>
          <w:szCs w:val="20"/>
          <w:lang w:val="pt-PT"/>
        </w:rPr>
        <w:t>.</w:t>
      </w:r>
    </w:p>
    <w:p w14:paraId="3AC3649F" w14:textId="22771D00" w:rsidR="00D7486B" w:rsidRPr="00D7486B" w:rsidRDefault="005373FB" w:rsidP="001B2048">
      <w:pPr>
        <w:spacing w:after="200" w:line="360" w:lineRule="auto"/>
        <w:ind w:firstLine="567"/>
        <w:jc w:val="both"/>
        <w:rPr>
          <w:rFonts w:ascii="Arial Narrow" w:hAnsi="Arial Narrow"/>
        </w:rPr>
      </w:pPr>
      <w:r>
        <w:rPr>
          <w:rFonts w:ascii="Arial Narrow" w:hAnsi="Arial Narrow"/>
          <w:sz w:val="20"/>
          <w:szCs w:val="20"/>
          <w:lang w:val="pt-PT"/>
        </w:rPr>
        <w:t>CN111939247</w:t>
      </w:r>
      <w:r w:rsidR="00D7486B">
        <w:rPr>
          <w:rFonts w:ascii="Arial Narrow" w:hAnsi="Arial Narrow"/>
          <w:sz w:val="20"/>
          <w:szCs w:val="20"/>
          <w:lang w:val="pt-PT"/>
        </w:rPr>
        <w:t xml:space="preserve"> </w:t>
      </w:r>
      <w:r>
        <w:rPr>
          <w:rFonts w:ascii="Arial Narrow" w:hAnsi="Arial Narrow"/>
          <w:sz w:val="20"/>
          <w:szCs w:val="20"/>
          <w:lang w:val="pt-PT"/>
        </w:rPr>
        <w:t>refere-</w:t>
      </w:r>
      <w:r w:rsidR="00E13643">
        <w:rPr>
          <w:rFonts w:ascii="Arial Narrow" w:hAnsi="Arial Narrow"/>
          <w:sz w:val="20"/>
          <w:szCs w:val="20"/>
          <w:lang w:val="pt-PT"/>
        </w:rPr>
        <w:t xml:space="preserve">se a </w:t>
      </w:r>
      <w:r w:rsidR="00D7486B">
        <w:rPr>
          <w:rFonts w:ascii="Arial Narrow" w:hAnsi="Arial Narrow"/>
          <w:sz w:val="20"/>
          <w:szCs w:val="20"/>
          <w:lang w:val="pt-PT"/>
        </w:rPr>
        <w:t>uma</w:t>
      </w:r>
      <w:r w:rsidR="00D7486B" w:rsidRPr="00D7486B">
        <w:rPr>
          <w:rFonts w:ascii="Arial Narrow" w:hAnsi="Arial Narrow"/>
          <w:sz w:val="20"/>
          <w:szCs w:val="20"/>
          <w:lang w:val="pt-PT"/>
        </w:rPr>
        <w:t xml:space="preserve"> composição </w:t>
      </w:r>
      <w:r w:rsidR="00990512" w:rsidRPr="00D7486B">
        <w:rPr>
          <w:rFonts w:ascii="Arial Narrow" w:hAnsi="Arial Narrow"/>
          <w:sz w:val="20"/>
          <w:szCs w:val="20"/>
          <w:lang w:val="pt-PT"/>
        </w:rPr>
        <w:t>d</w:t>
      </w:r>
      <w:r w:rsidR="00990512">
        <w:rPr>
          <w:rFonts w:ascii="Arial Narrow" w:hAnsi="Arial Narrow"/>
          <w:sz w:val="20"/>
          <w:szCs w:val="20"/>
          <w:lang w:val="pt-PT"/>
        </w:rPr>
        <w:t>e</w:t>
      </w:r>
      <w:r w:rsidR="00990512" w:rsidRPr="00D7486B">
        <w:rPr>
          <w:rFonts w:ascii="Arial Narrow" w:hAnsi="Arial Narrow"/>
          <w:sz w:val="20"/>
          <w:szCs w:val="20"/>
          <w:lang w:val="pt-PT"/>
        </w:rPr>
        <w:t xml:space="preserve"> </w:t>
      </w:r>
      <w:r w:rsidR="00D7486B" w:rsidRPr="00D7486B">
        <w:rPr>
          <w:rFonts w:ascii="Arial Narrow" w:hAnsi="Arial Narrow"/>
          <w:sz w:val="20"/>
          <w:szCs w:val="20"/>
          <w:lang w:val="pt-PT"/>
        </w:rPr>
        <w:t>vacina para a prevenção da raiva</w:t>
      </w:r>
      <w:r w:rsidR="006E446D">
        <w:rPr>
          <w:rFonts w:ascii="Arial Narrow" w:hAnsi="Arial Narrow"/>
          <w:sz w:val="20"/>
          <w:szCs w:val="20"/>
          <w:lang w:val="pt-PT"/>
        </w:rPr>
        <w:t>,</w:t>
      </w:r>
      <w:r w:rsidR="00D7486B" w:rsidRPr="00D7486B">
        <w:rPr>
          <w:rFonts w:ascii="Arial Narrow" w:hAnsi="Arial Narrow"/>
          <w:sz w:val="20"/>
          <w:szCs w:val="20"/>
          <w:lang w:val="pt-PT"/>
        </w:rPr>
        <w:t xml:space="preserve"> causada pela infecção pelo vírus da raiva</w:t>
      </w:r>
      <w:r w:rsidR="00BD55F2">
        <w:rPr>
          <w:rFonts w:ascii="Arial Narrow" w:hAnsi="Arial Narrow"/>
          <w:sz w:val="20"/>
          <w:szCs w:val="20"/>
          <w:lang w:val="pt-PT"/>
        </w:rPr>
        <w:t>,</w:t>
      </w:r>
      <w:r w:rsidR="00D7486B" w:rsidRPr="00D7486B">
        <w:rPr>
          <w:rFonts w:ascii="Arial Narrow" w:hAnsi="Arial Narrow"/>
          <w:sz w:val="20"/>
          <w:szCs w:val="20"/>
          <w:lang w:val="pt-PT"/>
        </w:rPr>
        <w:t xml:space="preserve"> compreende</w:t>
      </w:r>
      <w:r w:rsidR="00ED5B81">
        <w:rPr>
          <w:rFonts w:ascii="Arial Narrow" w:hAnsi="Arial Narrow"/>
          <w:sz w:val="20"/>
          <w:szCs w:val="20"/>
          <w:lang w:val="pt-PT"/>
        </w:rPr>
        <w:t>ndo o</w:t>
      </w:r>
      <w:r w:rsidR="00D7486B" w:rsidRPr="00D7486B">
        <w:rPr>
          <w:rFonts w:ascii="Arial Narrow" w:hAnsi="Arial Narrow"/>
          <w:sz w:val="20"/>
          <w:szCs w:val="20"/>
          <w:lang w:val="pt-PT"/>
        </w:rPr>
        <w:t xml:space="preserve"> vírus da raiva purificado </w:t>
      </w:r>
      <w:r w:rsidR="00ED5B81">
        <w:rPr>
          <w:rFonts w:ascii="Arial Narrow" w:hAnsi="Arial Narrow"/>
          <w:sz w:val="20"/>
          <w:szCs w:val="20"/>
          <w:lang w:val="pt-PT"/>
        </w:rPr>
        <w:t xml:space="preserve">e </w:t>
      </w:r>
      <w:r w:rsidR="00D7486B" w:rsidRPr="00D7486B">
        <w:rPr>
          <w:rFonts w:ascii="Arial Narrow" w:hAnsi="Arial Narrow"/>
          <w:sz w:val="20"/>
          <w:szCs w:val="20"/>
          <w:lang w:val="pt-PT"/>
        </w:rPr>
        <w:t xml:space="preserve">inativado </w:t>
      </w:r>
      <w:r w:rsidR="00ED5B81">
        <w:rPr>
          <w:rFonts w:ascii="Arial Narrow" w:hAnsi="Arial Narrow"/>
          <w:sz w:val="20"/>
          <w:szCs w:val="20"/>
          <w:lang w:val="pt-PT"/>
        </w:rPr>
        <w:t>al</w:t>
      </w:r>
      <w:r w:rsidR="006E446D">
        <w:rPr>
          <w:rFonts w:ascii="Arial Narrow" w:hAnsi="Arial Narrow"/>
          <w:sz w:val="20"/>
          <w:szCs w:val="20"/>
          <w:lang w:val="pt-PT"/>
        </w:rPr>
        <w:t>é</w:t>
      </w:r>
      <w:r w:rsidR="00ED5B81">
        <w:rPr>
          <w:rFonts w:ascii="Arial Narrow" w:hAnsi="Arial Narrow"/>
          <w:sz w:val="20"/>
          <w:szCs w:val="20"/>
          <w:lang w:val="pt-PT"/>
        </w:rPr>
        <w:t>m do</w:t>
      </w:r>
      <w:r w:rsidR="00D7486B" w:rsidRPr="00D7486B">
        <w:rPr>
          <w:rFonts w:ascii="Arial Narrow" w:hAnsi="Arial Narrow"/>
          <w:sz w:val="20"/>
          <w:szCs w:val="20"/>
          <w:lang w:val="pt-PT"/>
        </w:rPr>
        <w:t xml:space="preserve"> adjuvante BCG-CpG-DNA</w:t>
      </w:r>
      <w:r w:rsidR="00D7486B">
        <w:rPr>
          <w:rFonts w:ascii="Arial Narrow" w:hAnsi="Arial Narrow"/>
          <w:sz w:val="20"/>
          <w:szCs w:val="20"/>
          <w:lang w:val="pt-PT"/>
        </w:rPr>
        <w:t>.</w:t>
      </w:r>
    </w:p>
    <w:p w14:paraId="22225704" w14:textId="37529CE3" w:rsidR="00D7486B" w:rsidRDefault="005373FB" w:rsidP="00CD3420">
      <w:pPr>
        <w:spacing w:after="120" w:line="360" w:lineRule="auto"/>
        <w:ind w:firstLine="567"/>
        <w:jc w:val="both"/>
        <w:rPr>
          <w:rFonts w:ascii="Arial Narrow" w:hAnsi="Arial Narrow"/>
          <w:sz w:val="20"/>
          <w:szCs w:val="20"/>
          <w:lang w:val="pt-PT"/>
        </w:rPr>
      </w:pPr>
      <w:r w:rsidRPr="005373FB">
        <w:rPr>
          <w:rFonts w:ascii="Arial Narrow" w:hAnsi="Arial Narrow"/>
          <w:sz w:val="20"/>
          <w:szCs w:val="20"/>
          <w:lang w:val="pt-PT"/>
        </w:rPr>
        <w:t>O documento CN108939061</w:t>
      </w:r>
      <w:r w:rsidR="00101AC2">
        <w:rPr>
          <w:rFonts w:ascii="Arial Narrow" w:hAnsi="Arial Narrow"/>
          <w:sz w:val="20"/>
          <w:szCs w:val="20"/>
          <w:lang w:val="pt-PT"/>
        </w:rPr>
        <w:t xml:space="preserve"> </w:t>
      </w:r>
      <w:r>
        <w:rPr>
          <w:rFonts w:ascii="Arial Narrow" w:hAnsi="Arial Narrow"/>
          <w:sz w:val="20"/>
          <w:szCs w:val="20"/>
          <w:lang w:val="pt-PT"/>
        </w:rPr>
        <w:t>revela uma v</w:t>
      </w:r>
      <w:r w:rsidRPr="005373FB">
        <w:rPr>
          <w:rFonts w:ascii="Arial Narrow" w:hAnsi="Arial Narrow"/>
          <w:sz w:val="20"/>
          <w:szCs w:val="20"/>
          <w:lang w:val="pt-PT"/>
        </w:rPr>
        <w:t xml:space="preserve">acina meningocócica B multicomponente </w:t>
      </w:r>
      <w:r>
        <w:rPr>
          <w:rFonts w:ascii="Arial Narrow" w:hAnsi="Arial Narrow"/>
          <w:sz w:val="20"/>
          <w:szCs w:val="20"/>
          <w:lang w:val="pt-PT"/>
        </w:rPr>
        <w:t xml:space="preserve">que </w:t>
      </w:r>
      <w:r w:rsidRPr="005373FB">
        <w:rPr>
          <w:rFonts w:ascii="Arial Narrow" w:hAnsi="Arial Narrow"/>
          <w:sz w:val="20"/>
          <w:szCs w:val="20"/>
          <w:lang w:val="pt-PT"/>
        </w:rPr>
        <w:t>contém vesícula de membrana externa mutante de endotoxina meningocócica do grupo B e proteína A de ligação do fator H de recombinação meningocócica do grupo B lipoproteína A</w:t>
      </w:r>
      <w:r w:rsidR="00D7486B">
        <w:rPr>
          <w:rFonts w:ascii="Arial Narrow" w:hAnsi="Arial Narrow"/>
          <w:sz w:val="20"/>
          <w:szCs w:val="20"/>
          <w:lang w:val="pt-PT"/>
        </w:rPr>
        <w:t>.</w:t>
      </w:r>
    </w:p>
    <w:p w14:paraId="6F2A5510" w14:textId="6375B22A" w:rsidR="00125BD8" w:rsidRDefault="00746D47" w:rsidP="00CD3420">
      <w:pPr>
        <w:spacing w:line="360" w:lineRule="auto"/>
        <w:ind w:firstLine="567"/>
        <w:jc w:val="both"/>
        <w:rPr>
          <w:rFonts w:ascii="Arial Narrow" w:hAnsi="Arial Narrow"/>
          <w:b/>
          <w:i/>
          <w:sz w:val="20"/>
          <w:szCs w:val="20"/>
        </w:rPr>
      </w:pPr>
      <w:r>
        <w:rPr>
          <w:rFonts w:ascii="Arial Narrow" w:hAnsi="Arial Narrow"/>
          <w:b/>
          <w:i/>
          <w:sz w:val="20"/>
          <w:szCs w:val="20"/>
        </w:rPr>
        <w:t>4.3</w:t>
      </w:r>
      <w:r w:rsidR="006D572E" w:rsidRPr="00842A8A">
        <w:rPr>
          <w:rFonts w:ascii="Arial Narrow" w:hAnsi="Arial Narrow"/>
          <w:b/>
          <w:i/>
          <w:sz w:val="20"/>
          <w:szCs w:val="20"/>
        </w:rPr>
        <w:t xml:space="preserve">. </w:t>
      </w:r>
      <w:r w:rsidR="006B3EE3">
        <w:rPr>
          <w:rFonts w:ascii="Arial Narrow" w:hAnsi="Arial Narrow"/>
          <w:b/>
          <w:i/>
          <w:sz w:val="20"/>
          <w:szCs w:val="20"/>
        </w:rPr>
        <w:t xml:space="preserve">VACINA </w:t>
      </w:r>
      <w:r w:rsidR="00842A8A" w:rsidRPr="00842A8A">
        <w:rPr>
          <w:rFonts w:ascii="Arial Narrow" w:hAnsi="Arial Narrow"/>
          <w:b/>
          <w:i/>
          <w:sz w:val="20"/>
          <w:szCs w:val="20"/>
        </w:rPr>
        <w:t>SCB-2019</w:t>
      </w:r>
    </w:p>
    <w:p w14:paraId="48A98BE7" w14:textId="57508871" w:rsidR="00E42D6D" w:rsidRPr="00E42D6D" w:rsidRDefault="006B3EE3" w:rsidP="00CD3420">
      <w:pPr>
        <w:spacing w:line="360" w:lineRule="auto"/>
        <w:ind w:firstLine="567"/>
        <w:jc w:val="both"/>
        <w:rPr>
          <w:rFonts w:ascii="Arial Narrow" w:hAnsi="Arial Narrow" w:cs="Calibri"/>
          <w:sz w:val="20"/>
          <w:szCs w:val="20"/>
          <w:lang w:val="pt-PT"/>
        </w:rPr>
      </w:pPr>
      <w:r w:rsidRPr="009C26C8">
        <w:rPr>
          <w:rFonts w:ascii="Arial Narrow" w:hAnsi="Arial Narrow" w:cs="Calibri"/>
          <w:sz w:val="20"/>
          <w:szCs w:val="20"/>
          <w:lang w:val="pt-PT"/>
        </w:rPr>
        <w:t>A Clover Biopharmaceuticals</w:t>
      </w:r>
      <w:r w:rsidR="00C653FF" w:rsidRPr="009C26C8">
        <w:rPr>
          <w:rFonts w:ascii="Arial Narrow" w:hAnsi="Arial Narrow" w:cs="Calibri"/>
          <w:sz w:val="20"/>
          <w:szCs w:val="20"/>
          <w:lang w:val="pt-PT"/>
        </w:rPr>
        <w:t>,</w:t>
      </w:r>
      <w:r w:rsidRPr="009C26C8">
        <w:rPr>
          <w:rFonts w:ascii="Arial Narrow" w:hAnsi="Arial Narrow" w:cs="Calibri"/>
          <w:sz w:val="20"/>
          <w:szCs w:val="20"/>
          <w:lang w:val="pt-PT"/>
        </w:rPr>
        <w:t xml:space="preserve"> empresa </w:t>
      </w:r>
      <w:r w:rsidR="004319C8" w:rsidRPr="009C26C8">
        <w:rPr>
          <w:rFonts w:ascii="Arial Narrow" w:hAnsi="Arial Narrow" w:cs="Calibri"/>
          <w:sz w:val="20"/>
          <w:szCs w:val="20"/>
          <w:lang w:val="pt-PT"/>
        </w:rPr>
        <w:t xml:space="preserve">chinesa </w:t>
      </w:r>
      <w:r w:rsidRPr="009C26C8">
        <w:rPr>
          <w:rFonts w:ascii="Arial Narrow" w:hAnsi="Arial Narrow" w:cs="Calibri"/>
          <w:sz w:val="20"/>
          <w:szCs w:val="20"/>
          <w:lang w:val="pt-PT"/>
        </w:rPr>
        <w:t xml:space="preserve">de biotecnologia </w:t>
      </w:r>
      <w:r w:rsidR="00797929" w:rsidRPr="00483868">
        <w:rPr>
          <w:rFonts w:ascii="Arial Narrow" w:hAnsi="Arial Narrow" w:cs="Calibri"/>
          <w:sz w:val="20"/>
          <w:szCs w:val="20"/>
          <w:lang w:val="pt-PT"/>
        </w:rPr>
        <w:t>fundada em 2007</w:t>
      </w:r>
      <w:r w:rsidR="00126A88" w:rsidRPr="00483868">
        <w:rPr>
          <w:rFonts w:ascii="Arial Narrow" w:hAnsi="Arial Narrow" w:cs="Calibri"/>
          <w:sz w:val="20"/>
          <w:szCs w:val="20"/>
          <w:lang w:val="pt-PT"/>
        </w:rPr>
        <w:t>,</w:t>
      </w:r>
      <w:r w:rsidR="00797929" w:rsidRPr="00483868">
        <w:rPr>
          <w:rFonts w:ascii="Arial Narrow" w:hAnsi="Arial Narrow" w:cs="Calibri"/>
          <w:sz w:val="20"/>
          <w:szCs w:val="20"/>
          <w:lang w:val="pt-PT"/>
        </w:rPr>
        <w:t xml:space="preserve"> desenvolve</w:t>
      </w:r>
      <w:r w:rsidR="00797929" w:rsidRPr="006B3EE3">
        <w:rPr>
          <w:rFonts w:ascii="Arial Narrow" w:hAnsi="Arial Narrow" w:cs="Calibri"/>
          <w:sz w:val="20"/>
          <w:szCs w:val="20"/>
          <w:lang w:val="pt-PT"/>
        </w:rPr>
        <w:t xml:space="preserve"> produtos biológicos </w:t>
      </w:r>
      <w:r w:rsidR="00797929">
        <w:rPr>
          <w:rFonts w:ascii="Arial Narrow" w:hAnsi="Arial Narrow" w:cs="Calibri"/>
          <w:sz w:val="20"/>
          <w:szCs w:val="20"/>
          <w:lang w:val="pt-PT"/>
        </w:rPr>
        <w:t>através da plataforma Trimer-Tag</w:t>
      </w:r>
      <w:r w:rsidRPr="006B3EE3">
        <w:rPr>
          <w:rFonts w:ascii="Arial Narrow" w:hAnsi="Arial Narrow" w:cs="Calibri"/>
          <w:sz w:val="20"/>
          <w:szCs w:val="20"/>
          <w:lang w:val="pt-PT"/>
        </w:rPr>
        <w:t xml:space="preserve">© </w:t>
      </w:r>
      <w:r w:rsidR="00E42D6D" w:rsidRPr="00E42D6D">
        <w:rPr>
          <w:rFonts w:ascii="Arial Narrow" w:hAnsi="Arial Narrow" w:cs="Calibri"/>
          <w:sz w:val="20"/>
          <w:szCs w:val="20"/>
          <w:lang w:val="pt-PT"/>
        </w:rPr>
        <w:t>para direcionar as vias dependentes da trimerização envolvidas na patologia de um espectro de doenças important</w:t>
      </w:r>
      <w:r w:rsidR="00E42D6D">
        <w:rPr>
          <w:rFonts w:ascii="Arial Narrow" w:hAnsi="Arial Narrow" w:cs="Calibri"/>
          <w:sz w:val="20"/>
          <w:szCs w:val="20"/>
          <w:lang w:val="pt-PT"/>
        </w:rPr>
        <w:t>es [2</w:t>
      </w:r>
      <w:r w:rsidR="00E55CC5">
        <w:rPr>
          <w:rFonts w:ascii="Arial Narrow" w:hAnsi="Arial Narrow" w:cs="Calibri"/>
          <w:sz w:val="20"/>
          <w:szCs w:val="20"/>
          <w:lang w:val="pt-PT"/>
        </w:rPr>
        <w:t>9</w:t>
      </w:r>
      <w:r w:rsidR="00E42D6D">
        <w:rPr>
          <w:rFonts w:ascii="Arial Narrow" w:hAnsi="Arial Narrow" w:cs="Calibri"/>
          <w:sz w:val="20"/>
          <w:szCs w:val="20"/>
          <w:lang w:val="pt-PT"/>
        </w:rPr>
        <w:t>].</w:t>
      </w:r>
    </w:p>
    <w:p w14:paraId="457F292E" w14:textId="351049C0" w:rsidR="003A3671" w:rsidRDefault="003A3671" w:rsidP="00CD3420">
      <w:pPr>
        <w:spacing w:line="360" w:lineRule="auto"/>
        <w:ind w:firstLine="567"/>
        <w:jc w:val="both"/>
        <w:rPr>
          <w:rFonts w:ascii="Arial Narrow" w:hAnsi="Arial Narrow" w:cs="Calibri"/>
          <w:sz w:val="20"/>
          <w:szCs w:val="20"/>
        </w:rPr>
      </w:pPr>
      <w:r w:rsidRPr="00AA320D">
        <w:rPr>
          <w:rFonts w:ascii="Arial Narrow" w:hAnsi="Arial Narrow" w:cs="Calibri"/>
          <w:sz w:val="20"/>
          <w:szCs w:val="20"/>
          <w:lang w:val="pt-PT"/>
        </w:rPr>
        <w:t xml:space="preserve">A Trimer-Tag® </w:t>
      </w:r>
      <w:r w:rsidR="00AA320D" w:rsidRPr="00AA320D">
        <w:rPr>
          <w:rFonts w:ascii="Arial Narrow" w:hAnsi="Arial Narrow" w:cs="Calibri"/>
          <w:sz w:val="20"/>
          <w:szCs w:val="20"/>
          <w:lang w:val="pt-PT"/>
        </w:rPr>
        <w:t xml:space="preserve">é uma plataforma de desenvolvimento de medicamentos que permite a produção de novas proteínas de fusão covalentemente trimerizadas. </w:t>
      </w:r>
      <w:r w:rsidR="008A609A">
        <w:rPr>
          <w:rFonts w:ascii="Arial Narrow" w:hAnsi="Arial Narrow" w:cs="Calibri"/>
          <w:sz w:val="20"/>
          <w:szCs w:val="20"/>
          <w:lang w:val="pt-PT"/>
        </w:rPr>
        <w:t xml:space="preserve">Essa plataforma, segundo os desenvolvedores, permite trimerizar qualquer proteína </w:t>
      </w:r>
      <w:r w:rsidR="008A609A">
        <w:rPr>
          <w:rFonts w:ascii="Arial Narrow" w:hAnsi="Arial Narrow" w:cs="Calibri"/>
          <w:sz w:val="20"/>
          <w:szCs w:val="20"/>
          <w:lang w:val="pt-PT"/>
        </w:rPr>
        <w:lastRenderedPageBreak/>
        <w:t>de interesse e atingir um amplo espectro de doenças naturalmente dependentes da trimerização e alvos biológicos</w:t>
      </w:r>
      <w:r w:rsidRPr="006A1E8F">
        <w:rPr>
          <w:rFonts w:ascii="Arial Narrow" w:hAnsi="Arial Narrow" w:cs="Calibri"/>
          <w:sz w:val="20"/>
          <w:szCs w:val="20"/>
          <w:lang w:val="pt-PT"/>
        </w:rPr>
        <w:t xml:space="preserve">, como a superfamília do fator de necrose tumoral (envolvida no </w:t>
      </w:r>
      <w:r w:rsidR="00797929">
        <w:rPr>
          <w:rFonts w:ascii="Arial Narrow" w:hAnsi="Arial Narrow" w:cs="Calibri"/>
          <w:sz w:val="20"/>
          <w:szCs w:val="20"/>
          <w:lang w:val="pt-PT"/>
        </w:rPr>
        <w:t>apoptose extrínseca</w:t>
      </w:r>
      <w:r w:rsidRPr="006A1E8F">
        <w:rPr>
          <w:rFonts w:ascii="Arial Narrow" w:hAnsi="Arial Narrow" w:cs="Calibri"/>
          <w:sz w:val="20"/>
          <w:szCs w:val="20"/>
          <w:lang w:val="pt-PT"/>
        </w:rPr>
        <w:t>, coestimulação imune e inflamação), bem como antígenos de vírus de RNA envelopados responsáveis pela entrada nas c</w:t>
      </w:r>
      <w:r w:rsidRPr="006A1E8F">
        <w:rPr>
          <w:rFonts w:ascii="Arial Narrow" w:hAnsi="Arial Narrow" w:cs="Arial Narrow"/>
          <w:sz w:val="20"/>
          <w:szCs w:val="20"/>
          <w:lang w:val="pt-PT"/>
        </w:rPr>
        <w:t>é</w:t>
      </w:r>
      <w:r>
        <w:rPr>
          <w:rFonts w:ascii="Arial Narrow" w:hAnsi="Arial Narrow" w:cs="Calibri"/>
          <w:sz w:val="20"/>
          <w:szCs w:val="20"/>
          <w:lang w:val="pt-PT"/>
        </w:rPr>
        <w:t>lulas hospedeiras [2</w:t>
      </w:r>
      <w:r w:rsidR="00E55CC5">
        <w:rPr>
          <w:rFonts w:ascii="Arial Narrow" w:hAnsi="Arial Narrow" w:cs="Calibri"/>
          <w:sz w:val="20"/>
          <w:szCs w:val="20"/>
          <w:lang w:val="pt-PT"/>
        </w:rPr>
        <w:t>9</w:t>
      </w:r>
      <w:r>
        <w:rPr>
          <w:rFonts w:ascii="Arial Narrow" w:hAnsi="Arial Narrow" w:cs="Calibri"/>
          <w:sz w:val="20"/>
          <w:szCs w:val="20"/>
          <w:lang w:val="pt-PT"/>
        </w:rPr>
        <w:t>].</w:t>
      </w:r>
      <w:r w:rsidRPr="006A1E8F">
        <w:rPr>
          <w:rFonts w:ascii="Arial Narrow" w:hAnsi="Arial Narrow" w:cs="Calibri"/>
          <w:sz w:val="20"/>
          <w:szCs w:val="20"/>
          <w:lang w:val="pt-PT"/>
        </w:rPr>
        <w:t xml:space="preserve"> </w:t>
      </w:r>
    </w:p>
    <w:p w14:paraId="0B18E527" w14:textId="4EA0604A" w:rsidR="008517D7" w:rsidRPr="003A3671" w:rsidRDefault="006B3EE3" w:rsidP="00CD3420">
      <w:pPr>
        <w:spacing w:line="360" w:lineRule="auto"/>
        <w:ind w:firstLine="567"/>
        <w:jc w:val="both"/>
        <w:rPr>
          <w:rFonts w:ascii="Arial Narrow" w:hAnsi="Arial Narrow" w:cs="Calibri"/>
        </w:rPr>
      </w:pPr>
      <w:r>
        <w:rPr>
          <w:rFonts w:ascii="Arial Narrow" w:hAnsi="Arial Narrow" w:cs="Calibri"/>
          <w:sz w:val="20"/>
          <w:szCs w:val="20"/>
          <w:lang w:val="pt-PT"/>
        </w:rPr>
        <w:t xml:space="preserve">A </w:t>
      </w:r>
      <w:r w:rsidRPr="009C26C8">
        <w:rPr>
          <w:rFonts w:ascii="Arial Narrow" w:hAnsi="Arial Narrow" w:cs="Calibri"/>
          <w:sz w:val="20"/>
          <w:szCs w:val="20"/>
          <w:lang w:val="pt-PT"/>
        </w:rPr>
        <w:t>Dynavax Technologies Corporation</w:t>
      </w:r>
      <w:r w:rsidRPr="006B3EE3">
        <w:rPr>
          <w:rFonts w:ascii="Arial Narrow" w:hAnsi="Arial Narrow" w:cs="Calibri"/>
          <w:sz w:val="20"/>
          <w:szCs w:val="20"/>
          <w:lang w:val="pt-PT"/>
        </w:rPr>
        <w:t xml:space="preserve"> é uma empresa biofarmacêutica</w:t>
      </w:r>
      <w:r w:rsidR="003A3671">
        <w:rPr>
          <w:rFonts w:ascii="Arial Narrow" w:hAnsi="Arial Narrow" w:cs="Calibri"/>
          <w:sz w:val="20"/>
          <w:szCs w:val="20"/>
          <w:lang w:val="pt-PT"/>
        </w:rPr>
        <w:t xml:space="preserve"> conhecida por sua vacina HEPLISAV-B para hepatite B que é formulada com o adjuvante </w:t>
      </w:r>
      <w:r w:rsidRPr="006B3EE3">
        <w:rPr>
          <w:rFonts w:ascii="Arial Narrow" w:hAnsi="Arial Narrow" w:cs="Calibri"/>
          <w:sz w:val="20"/>
          <w:szCs w:val="20"/>
          <w:lang w:val="pt-PT"/>
        </w:rPr>
        <w:t xml:space="preserve"> </w:t>
      </w:r>
      <w:r w:rsidR="003A3671" w:rsidRPr="003A3671">
        <w:rPr>
          <w:rFonts w:ascii="Arial Narrow" w:hAnsi="Arial Narrow" w:cs="Calibri"/>
          <w:sz w:val="20"/>
          <w:szCs w:val="20"/>
          <w:lang w:val="pt-PT"/>
        </w:rPr>
        <w:t>CpG 1018 que se mostra com grande</w:t>
      </w:r>
      <w:r w:rsidRPr="006B3EE3">
        <w:rPr>
          <w:rFonts w:ascii="Arial Narrow" w:hAnsi="Arial Narrow" w:cs="Calibri"/>
          <w:sz w:val="20"/>
          <w:szCs w:val="20"/>
          <w:lang w:val="pt-PT"/>
        </w:rPr>
        <w:t xml:space="preserve"> poder </w:t>
      </w:r>
      <w:r w:rsidR="007039D9">
        <w:rPr>
          <w:rFonts w:ascii="Arial Narrow" w:hAnsi="Arial Narrow" w:cs="Calibri"/>
          <w:sz w:val="20"/>
          <w:szCs w:val="20"/>
          <w:lang w:val="pt-PT"/>
        </w:rPr>
        <w:t>para estimular</w:t>
      </w:r>
      <w:r w:rsidR="007039D9" w:rsidRPr="006B3EE3">
        <w:rPr>
          <w:rFonts w:ascii="Arial Narrow" w:hAnsi="Arial Narrow" w:cs="Calibri"/>
          <w:sz w:val="20"/>
          <w:szCs w:val="20"/>
          <w:lang w:val="pt-PT"/>
        </w:rPr>
        <w:t xml:space="preserve"> </w:t>
      </w:r>
      <w:r w:rsidRPr="006B3EE3">
        <w:rPr>
          <w:rFonts w:ascii="Arial Narrow" w:hAnsi="Arial Narrow" w:cs="Calibri"/>
          <w:sz w:val="20"/>
          <w:szCs w:val="20"/>
          <w:lang w:val="pt-PT"/>
        </w:rPr>
        <w:t>respostas imunes inatas e adaptativas através da estimulação do receptor Toll-like</w:t>
      </w:r>
      <w:r w:rsidR="003A3671">
        <w:rPr>
          <w:rFonts w:ascii="Arial Narrow" w:hAnsi="Arial Narrow" w:cs="Calibri"/>
          <w:sz w:val="20"/>
          <w:szCs w:val="20"/>
          <w:lang w:val="pt-PT"/>
        </w:rPr>
        <w:t>-9</w:t>
      </w:r>
      <w:r w:rsidRPr="006B3EE3">
        <w:rPr>
          <w:rFonts w:ascii="Arial Narrow" w:hAnsi="Arial Narrow" w:cs="Calibri"/>
          <w:sz w:val="20"/>
          <w:szCs w:val="20"/>
          <w:lang w:val="pt-PT"/>
        </w:rPr>
        <w:t xml:space="preserve"> (TLR</w:t>
      </w:r>
      <w:r w:rsidR="003A3671">
        <w:rPr>
          <w:rFonts w:ascii="Arial Narrow" w:hAnsi="Arial Narrow" w:cs="Calibri"/>
          <w:sz w:val="20"/>
          <w:szCs w:val="20"/>
          <w:lang w:val="pt-PT"/>
        </w:rPr>
        <w:t>9</w:t>
      </w:r>
      <w:r w:rsidRPr="006B3EE3">
        <w:rPr>
          <w:rFonts w:ascii="Arial Narrow" w:hAnsi="Arial Narrow" w:cs="Calibri"/>
          <w:sz w:val="20"/>
          <w:szCs w:val="20"/>
          <w:lang w:val="pt-PT"/>
        </w:rPr>
        <w:t>)</w:t>
      </w:r>
      <w:r w:rsidR="00E42D6D">
        <w:rPr>
          <w:rFonts w:ascii="Arial Narrow" w:hAnsi="Arial Narrow" w:cs="Calibri"/>
          <w:sz w:val="20"/>
          <w:szCs w:val="20"/>
          <w:lang w:val="pt-PT"/>
        </w:rPr>
        <w:t xml:space="preserve"> [</w:t>
      </w:r>
      <w:r w:rsidR="00E55CC5">
        <w:rPr>
          <w:rFonts w:ascii="Arial Narrow" w:hAnsi="Arial Narrow" w:cs="Calibri"/>
          <w:sz w:val="20"/>
          <w:szCs w:val="20"/>
          <w:lang w:val="pt-PT"/>
        </w:rPr>
        <w:t>30</w:t>
      </w:r>
      <w:r w:rsidR="00E42D6D">
        <w:rPr>
          <w:rFonts w:ascii="Arial Narrow" w:hAnsi="Arial Narrow" w:cs="Calibri"/>
          <w:sz w:val="20"/>
          <w:szCs w:val="20"/>
          <w:lang w:val="pt-PT"/>
        </w:rPr>
        <w:t>].</w:t>
      </w:r>
    </w:p>
    <w:p w14:paraId="01A7A52F" w14:textId="6E0224CA" w:rsidR="00976CEC" w:rsidRDefault="006B3EE3" w:rsidP="00CD3420">
      <w:pPr>
        <w:spacing w:line="360" w:lineRule="auto"/>
        <w:ind w:firstLine="567"/>
        <w:jc w:val="both"/>
        <w:rPr>
          <w:rFonts w:ascii="Arial Narrow" w:hAnsi="Arial Narrow" w:cs="Calibri"/>
          <w:sz w:val="20"/>
          <w:szCs w:val="20"/>
          <w:lang w:val="pt-PT"/>
        </w:rPr>
      </w:pPr>
      <w:r>
        <w:rPr>
          <w:rFonts w:ascii="Arial Narrow" w:hAnsi="Arial Narrow" w:cs="Calibri"/>
          <w:sz w:val="20"/>
          <w:szCs w:val="20"/>
          <w:lang w:val="pt-PT"/>
        </w:rPr>
        <w:t xml:space="preserve">A vacina </w:t>
      </w:r>
      <w:r w:rsidRPr="000B3B60">
        <w:rPr>
          <w:rFonts w:ascii="Arial Narrow" w:hAnsi="Arial Narrow" w:cs="Calibri"/>
          <w:b/>
          <w:sz w:val="20"/>
          <w:szCs w:val="20"/>
          <w:lang w:val="pt-PT"/>
        </w:rPr>
        <w:t>SCB-2019</w:t>
      </w:r>
      <w:r>
        <w:rPr>
          <w:rFonts w:ascii="Arial Narrow" w:hAnsi="Arial Narrow" w:cs="Calibri"/>
          <w:sz w:val="20"/>
          <w:szCs w:val="20"/>
          <w:lang w:val="pt-PT"/>
        </w:rPr>
        <w:t xml:space="preserve"> é uma co</w:t>
      </w:r>
      <w:r w:rsidR="000B4BD3">
        <w:rPr>
          <w:rFonts w:ascii="Arial Narrow" w:hAnsi="Arial Narrow" w:cs="Calibri"/>
          <w:sz w:val="20"/>
          <w:szCs w:val="20"/>
          <w:lang w:val="pt-PT"/>
        </w:rPr>
        <w:t xml:space="preserve">laboração da </w:t>
      </w:r>
      <w:r w:rsidR="000B4BD3" w:rsidRPr="009C26C8">
        <w:rPr>
          <w:rFonts w:ascii="Arial Narrow" w:hAnsi="Arial Narrow" w:cs="Calibri"/>
          <w:sz w:val="20"/>
          <w:szCs w:val="20"/>
          <w:lang w:val="pt-PT"/>
        </w:rPr>
        <w:t xml:space="preserve">Clover </w:t>
      </w:r>
      <w:r w:rsidR="009C26C8" w:rsidRPr="009C26C8">
        <w:rPr>
          <w:rFonts w:ascii="Arial Narrow" w:hAnsi="Arial Narrow" w:cs="Calibri"/>
          <w:sz w:val="20"/>
          <w:szCs w:val="20"/>
          <w:lang w:val="pt-PT"/>
        </w:rPr>
        <w:t xml:space="preserve">Biopharmaceuticals </w:t>
      </w:r>
      <w:r w:rsidR="000B4BD3" w:rsidRPr="009C26C8">
        <w:rPr>
          <w:rFonts w:ascii="Arial Narrow" w:hAnsi="Arial Narrow" w:cs="Calibri"/>
          <w:sz w:val="20"/>
          <w:szCs w:val="20"/>
          <w:lang w:val="pt-PT"/>
        </w:rPr>
        <w:t>e da Dynavax</w:t>
      </w:r>
      <w:r w:rsidR="009C26C8" w:rsidRPr="009C26C8">
        <w:rPr>
          <w:rFonts w:ascii="Arial Narrow" w:hAnsi="Arial Narrow" w:cs="Calibri"/>
          <w:sz w:val="20"/>
          <w:szCs w:val="20"/>
          <w:lang w:val="pt-PT"/>
        </w:rPr>
        <w:t xml:space="preserve"> Technologies Corporation</w:t>
      </w:r>
      <w:r w:rsidR="00126A88" w:rsidRPr="009C26C8">
        <w:rPr>
          <w:rFonts w:ascii="Arial Narrow" w:hAnsi="Arial Narrow" w:cs="Calibri"/>
          <w:sz w:val="20"/>
          <w:szCs w:val="20"/>
          <w:lang w:val="pt-PT"/>
        </w:rPr>
        <w:t>,</w:t>
      </w:r>
      <w:r w:rsidR="000B4BD3">
        <w:rPr>
          <w:rFonts w:ascii="Arial Narrow" w:hAnsi="Arial Narrow" w:cs="Calibri"/>
          <w:sz w:val="20"/>
          <w:szCs w:val="20"/>
          <w:lang w:val="pt-PT"/>
        </w:rPr>
        <w:t xml:space="preserve"> </w:t>
      </w:r>
      <w:r w:rsidR="00D5462D">
        <w:rPr>
          <w:rFonts w:ascii="Arial Narrow" w:hAnsi="Arial Narrow" w:cs="Calibri"/>
          <w:sz w:val="20"/>
          <w:szCs w:val="20"/>
          <w:lang w:val="pt-PT"/>
        </w:rPr>
        <w:t>qu</w:t>
      </w:r>
      <w:r w:rsidR="00976CEC" w:rsidRPr="00976CEC">
        <w:rPr>
          <w:rFonts w:ascii="Arial Narrow" w:hAnsi="Arial Narrow" w:cs="Calibri"/>
          <w:sz w:val="20"/>
          <w:szCs w:val="20"/>
          <w:lang w:val="pt-PT"/>
        </w:rPr>
        <w:t xml:space="preserve">e compreende </w:t>
      </w:r>
      <w:r w:rsidR="008A609A">
        <w:rPr>
          <w:rFonts w:ascii="Arial Narrow" w:hAnsi="Arial Narrow" w:cs="Calibri"/>
          <w:sz w:val="20"/>
          <w:szCs w:val="20"/>
          <w:lang w:val="pt-PT"/>
        </w:rPr>
        <w:t>u</w:t>
      </w:r>
      <w:r w:rsidR="008A609A" w:rsidRPr="008A609A">
        <w:rPr>
          <w:rFonts w:ascii="Arial Narrow" w:hAnsi="Arial Narrow" w:cs="Calibri"/>
          <w:sz w:val="20"/>
          <w:szCs w:val="20"/>
        </w:rPr>
        <w:t xml:space="preserve">ma proteína recombinante de fusão de trímero da </w:t>
      </w:r>
      <w:r w:rsidR="00D5462D">
        <w:rPr>
          <w:rFonts w:ascii="Arial Narrow" w:hAnsi="Arial Narrow" w:cs="Calibri"/>
          <w:sz w:val="20"/>
          <w:szCs w:val="20"/>
        </w:rPr>
        <w:t>proteína</w:t>
      </w:r>
      <w:r w:rsidR="00D5462D" w:rsidRPr="008A609A">
        <w:rPr>
          <w:rFonts w:ascii="Arial Narrow" w:hAnsi="Arial Narrow" w:cs="Calibri"/>
          <w:sz w:val="20"/>
          <w:szCs w:val="20"/>
        </w:rPr>
        <w:t xml:space="preserve"> </w:t>
      </w:r>
      <w:r w:rsidR="008A609A" w:rsidRPr="000B3B60">
        <w:rPr>
          <w:rFonts w:ascii="Arial Narrow" w:hAnsi="Arial Narrow" w:cs="Calibri"/>
          <w:i/>
          <w:sz w:val="20"/>
          <w:szCs w:val="20"/>
        </w:rPr>
        <w:t>spike</w:t>
      </w:r>
      <w:r w:rsidR="008A609A">
        <w:rPr>
          <w:rFonts w:ascii="Arial Narrow" w:hAnsi="Arial Narrow" w:cs="Calibri"/>
          <w:sz w:val="20"/>
          <w:szCs w:val="20"/>
        </w:rPr>
        <w:t xml:space="preserve"> </w:t>
      </w:r>
      <w:r w:rsidR="008A609A" w:rsidRPr="008A609A">
        <w:rPr>
          <w:rFonts w:ascii="Arial Narrow" w:hAnsi="Arial Narrow" w:cs="Calibri"/>
          <w:sz w:val="20"/>
          <w:szCs w:val="20"/>
        </w:rPr>
        <w:t>do SARS-CoV-2</w:t>
      </w:r>
      <w:r w:rsidR="008A609A" w:rsidRPr="008A609A">
        <w:rPr>
          <w:rFonts w:ascii="Arial Narrow" w:hAnsi="Arial Narrow" w:cs="Calibri"/>
          <w:sz w:val="20"/>
          <w:szCs w:val="20"/>
          <w:lang w:val="pt-PT"/>
        </w:rPr>
        <w:t xml:space="preserve"> </w:t>
      </w:r>
      <w:r w:rsidR="008A609A">
        <w:rPr>
          <w:rFonts w:ascii="Arial Narrow" w:hAnsi="Arial Narrow" w:cs="Calibri"/>
          <w:sz w:val="20"/>
          <w:szCs w:val="20"/>
          <w:lang w:val="pt-PT"/>
        </w:rPr>
        <w:t>(</w:t>
      </w:r>
      <w:r w:rsidR="008A609A" w:rsidRPr="008A609A">
        <w:rPr>
          <w:rFonts w:ascii="Arial Narrow" w:hAnsi="Arial Narrow" w:cs="Calibri"/>
          <w:sz w:val="20"/>
          <w:szCs w:val="20"/>
          <w:lang w:val="pt-PT"/>
        </w:rPr>
        <w:t>proteína S-Trimer</w:t>
      </w:r>
      <w:r w:rsidR="008A609A">
        <w:rPr>
          <w:rFonts w:ascii="Arial Narrow" w:hAnsi="Arial Narrow" w:cs="Calibri"/>
          <w:sz w:val="20"/>
          <w:szCs w:val="20"/>
          <w:lang w:val="pt-PT"/>
        </w:rPr>
        <w:t>)</w:t>
      </w:r>
      <w:r w:rsidR="008A609A" w:rsidRPr="008A609A">
        <w:rPr>
          <w:rFonts w:ascii="Arial Narrow" w:hAnsi="Arial Narrow" w:cs="Calibri"/>
          <w:sz w:val="20"/>
          <w:szCs w:val="20"/>
          <w:lang w:val="pt-PT"/>
        </w:rPr>
        <w:t xml:space="preserve"> </w:t>
      </w:r>
      <w:r w:rsidR="008A609A">
        <w:rPr>
          <w:rFonts w:ascii="Arial Narrow" w:hAnsi="Arial Narrow" w:cs="Calibri"/>
          <w:sz w:val="20"/>
          <w:szCs w:val="20"/>
          <w:lang w:val="pt-PT"/>
        </w:rPr>
        <w:t>com a</w:t>
      </w:r>
      <w:r w:rsidR="008A609A" w:rsidRPr="008A609A">
        <w:rPr>
          <w:rFonts w:ascii="Arial Narrow" w:hAnsi="Arial Narrow" w:cs="Calibri"/>
          <w:sz w:val="20"/>
          <w:szCs w:val="20"/>
          <w:lang w:val="pt-PT"/>
        </w:rPr>
        <w:t xml:space="preserve"> sequência completa da proteína </w:t>
      </w:r>
      <w:r w:rsidR="008A609A" w:rsidRPr="008A609A">
        <w:rPr>
          <w:rFonts w:ascii="Arial Narrow" w:hAnsi="Arial Narrow" w:cs="Calibri"/>
          <w:i/>
          <w:sz w:val="20"/>
          <w:szCs w:val="20"/>
          <w:lang w:val="pt-PT"/>
        </w:rPr>
        <w:t>spike</w:t>
      </w:r>
      <w:r w:rsidR="008A609A" w:rsidRPr="008A609A">
        <w:rPr>
          <w:rFonts w:ascii="Arial Narrow" w:hAnsi="Arial Narrow" w:cs="Calibri"/>
          <w:sz w:val="20"/>
          <w:szCs w:val="20"/>
          <w:lang w:val="pt-PT"/>
        </w:rPr>
        <w:t xml:space="preserve"> do SARS-CoV-2 de tipo selvagem baseada na plataforma de tecnologia de vacina Trimer-Tag® da </w:t>
      </w:r>
      <w:r w:rsidR="008A609A" w:rsidRPr="009C26C8">
        <w:rPr>
          <w:rFonts w:ascii="Arial Narrow" w:hAnsi="Arial Narrow" w:cs="Calibri"/>
          <w:sz w:val="20"/>
          <w:szCs w:val="20"/>
        </w:rPr>
        <w:t>Clover Biopharmaceuticals</w:t>
      </w:r>
      <w:r w:rsidR="00D5462D">
        <w:rPr>
          <w:rFonts w:ascii="Arial Narrow" w:hAnsi="Arial Narrow" w:cs="Calibri"/>
          <w:sz w:val="20"/>
          <w:szCs w:val="20"/>
        </w:rPr>
        <w:t>. O complexo proteína S-trímero é</w:t>
      </w:r>
      <w:r w:rsidR="008A609A">
        <w:rPr>
          <w:rFonts w:ascii="Arial Narrow" w:hAnsi="Arial Narrow" w:cs="Calibri"/>
          <w:sz w:val="20"/>
          <w:szCs w:val="20"/>
        </w:rPr>
        <w:t xml:space="preserve"> </w:t>
      </w:r>
      <w:r w:rsidR="008A609A" w:rsidRPr="008A609A">
        <w:rPr>
          <w:rFonts w:ascii="Arial Narrow" w:hAnsi="Arial Narrow" w:cs="Calibri"/>
          <w:sz w:val="20"/>
          <w:szCs w:val="20"/>
        </w:rPr>
        <w:t>co-administrad</w:t>
      </w:r>
      <w:r w:rsidR="00D5462D">
        <w:rPr>
          <w:rFonts w:ascii="Arial Narrow" w:hAnsi="Arial Narrow" w:cs="Calibri"/>
          <w:sz w:val="20"/>
          <w:szCs w:val="20"/>
        </w:rPr>
        <w:t>o</w:t>
      </w:r>
      <w:r w:rsidR="008A609A" w:rsidRPr="008A609A">
        <w:rPr>
          <w:rFonts w:ascii="Arial Narrow" w:hAnsi="Arial Narrow" w:cs="Calibri"/>
          <w:sz w:val="20"/>
          <w:szCs w:val="20"/>
        </w:rPr>
        <w:t xml:space="preserve"> com um adjuvante CpG 1018/Alum</w:t>
      </w:r>
      <w:r w:rsidR="00725CF9">
        <w:rPr>
          <w:rFonts w:ascii="Arial Narrow" w:hAnsi="Arial Narrow" w:cs="Calibri"/>
          <w:sz w:val="20"/>
          <w:szCs w:val="20"/>
          <w:lang w:val="pt-PT"/>
        </w:rPr>
        <w:t xml:space="preserve"> </w:t>
      </w:r>
      <w:r w:rsidR="000954F4">
        <w:rPr>
          <w:rFonts w:ascii="Arial Narrow" w:hAnsi="Arial Narrow" w:cs="Calibri"/>
          <w:sz w:val="20"/>
          <w:szCs w:val="20"/>
        </w:rPr>
        <w:t xml:space="preserve">(agonista de TLR9) </w:t>
      </w:r>
      <w:r w:rsidR="00725CF9" w:rsidRPr="00725CF9">
        <w:rPr>
          <w:rFonts w:ascii="Arial Narrow" w:hAnsi="Arial Narrow" w:cs="Calibri"/>
          <w:sz w:val="20"/>
          <w:szCs w:val="20"/>
        </w:rPr>
        <w:t xml:space="preserve">da </w:t>
      </w:r>
      <w:hyperlink r:id="rId23" w:tgtFrame="_blank" w:history="1">
        <w:r w:rsidR="00725CF9" w:rsidRPr="009C26C8">
          <w:rPr>
            <w:rFonts w:ascii="Arial Narrow" w:hAnsi="Arial Narrow" w:cs="Calibri"/>
            <w:i/>
            <w:sz w:val="20"/>
            <w:szCs w:val="20"/>
            <w:lang w:val="pt-PT"/>
          </w:rPr>
          <w:t>Dynavax Technologies Corporation</w:t>
        </w:r>
      </w:hyperlink>
      <w:r w:rsidR="007039D9">
        <w:rPr>
          <w:rFonts w:ascii="Arial Narrow" w:hAnsi="Arial Narrow" w:cs="Calibri"/>
          <w:sz w:val="20"/>
          <w:szCs w:val="20"/>
          <w:lang w:val="pt-PT"/>
        </w:rPr>
        <w:t>,</w:t>
      </w:r>
      <w:r w:rsidR="00D91EA7">
        <w:rPr>
          <w:rFonts w:ascii="Arial Narrow" w:hAnsi="Arial Narrow" w:cs="Calibri"/>
          <w:sz w:val="20"/>
          <w:szCs w:val="20"/>
          <w:lang w:val="pt-PT"/>
        </w:rPr>
        <w:t xml:space="preserve"> </w:t>
      </w:r>
      <w:r w:rsidR="00D54E09">
        <w:rPr>
          <w:rFonts w:ascii="Arial Narrow" w:hAnsi="Arial Narrow" w:cs="Calibri"/>
          <w:sz w:val="20"/>
          <w:szCs w:val="20"/>
          <w:lang w:val="pt-PT"/>
        </w:rPr>
        <w:t xml:space="preserve">que </w:t>
      </w:r>
      <w:r w:rsidR="003A3671">
        <w:rPr>
          <w:rFonts w:ascii="Arial Narrow" w:hAnsi="Arial Narrow" w:cs="Calibri"/>
          <w:sz w:val="20"/>
          <w:szCs w:val="20"/>
          <w:lang w:val="pt-PT"/>
        </w:rPr>
        <w:t>comprovou</w:t>
      </w:r>
      <w:r w:rsidR="00D54E09">
        <w:rPr>
          <w:rFonts w:ascii="Arial Narrow" w:hAnsi="Arial Narrow" w:cs="Calibri"/>
          <w:sz w:val="20"/>
          <w:szCs w:val="20"/>
          <w:lang w:val="pt-PT"/>
        </w:rPr>
        <w:t xml:space="preserve"> a </w:t>
      </w:r>
      <w:r w:rsidR="00D91EA7">
        <w:rPr>
          <w:rFonts w:ascii="Arial Narrow" w:hAnsi="Arial Narrow" w:cs="Calibri"/>
          <w:sz w:val="20"/>
          <w:szCs w:val="20"/>
          <w:lang w:val="pt-PT"/>
        </w:rPr>
        <w:t xml:space="preserve"> alta </w:t>
      </w:r>
      <w:r w:rsidR="005102CB">
        <w:rPr>
          <w:rFonts w:ascii="Arial Narrow" w:hAnsi="Arial Narrow" w:cs="Calibri"/>
          <w:sz w:val="20"/>
          <w:szCs w:val="20"/>
          <w:lang w:val="pt-PT"/>
        </w:rPr>
        <w:t>af</w:t>
      </w:r>
      <w:r w:rsidR="00E42D6D">
        <w:rPr>
          <w:rFonts w:ascii="Arial Narrow" w:hAnsi="Arial Narrow" w:cs="Calibri"/>
          <w:sz w:val="20"/>
          <w:szCs w:val="20"/>
          <w:lang w:val="pt-PT"/>
        </w:rPr>
        <w:t>inidade para o receptor ECA-2 [3</w:t>
      </w:r>
      <w:r w:rsidR="00E55CC5">
        <w:rPr>
          <w:rFonts w:ascii="Arial Narrow" w:hAnsi="Arial Narrow" w:cs="Calibri"/>
          <w:sz w:val="20"/>
          <w:szCs w:val="20"/>
          <w:lang w:val="pt-PT"/>
        </w:rPr>
        <w:t>1</w:t>
      </w:r>
      <w:r w:rsidR="00E42D6D">
        <w:rPr>
          <w:rFonts w:ascii="Arial Narrow" w:hAnsi="Arial Narrow" w:cs="Calibri"/>
          <w:sz w:val="20"/>
          <w:szCs w:val="20"/>
          <w:lang w:val="pt-PT"/>
        </w:rPr>
        <w:t>]</w:t>
      </w:r>
      <w:r w:rsidR="007039D9">
        <w:rPr>
          <w:rFonts w:ascii="Arial Narrow" w:hAnsi="Arial Narrow" w:cs="Calibri"/>
          <w:sz w:val="20"/>
          <w:szCs w:val="20"/>
          <w:lang w:val="pt-PT"/>
        </w:rPr>
        <w:t>.</w:t>
      </w:r>
    </w:p>
    <w:p w14:paraId="5E4F2323" w14:textId="787B5883" w:rsidR="00B64357" w:rsidRDefault="00F46B57" w:rsidP="00CD3420">
      <w:pPr>
        <w:spacing w:line="360" w:lineRule="auto"/>
        <w:ind w:firstLine="567"/>
        <w:jc w:val="both"/>
        <w:rPr>
          <w:rFonts w:ascii="Arial Narrow" w:hAnsi="Arial Narrow" w:cs="Calibri"/>
          <w:sz w:val="20"/>
          <w:szCs w:val="20"/>
        </w:rPr>
      </w:pPr>
      <w:r w:rsidRPr="00F46B57">
        <w:rPr>
          <w:rFonts w:ascii="Arial Narrow" w:hAnsi="Arial Narrow" w:cs="Calibri"/>
          <w:sz w:val="20"/>
          <w:szCs w:val="20"/>
        </w:rPr>
        <w:t xml:space="preserve">Pesquisadores </w:t>
      </w:r>
      <w:r w:rsidRPr="009C26C8">
        <w:rPr>
          <w:rFonts w:ascii="Arial Narrow" w:hAnsi="Arial Narrow" w:cs="Calibri"/>
          <w:sz w:val="20"/>
          <w:szCs w:val="20"/>
        </w:rPr>
        <w:t xml:space="preserve">da </w:t>
      </w:r>
      <w:r w:rsidRPr="009C26C8">
        <w:rPr>
          <w:rFonts w:ascii="Arial Narrow" w:hAnsi="Arial Narrow" w:cs="Calibri"/>
          <w:sz w:val="20"/>
          <w:szCs w:val="20"/>
          <w:lang w:val="pt-PT"/>
        </w:rPr>
        <w:t>Clover Biopharmaceuticals,</w:t>
      </w:r>
      <w:r w:rsidRPr="009C26C8">
        <w:rPr>
          <w:rFonts w:ascii="Arial Narrow" w:hAnsi="Arial Narrow" w:cs="Calibri"/>
          <w:sz w:val="20"/>
          <w:szCs w:val="20"/>
        </w:rPr>
        <w:t xml:space="preserve"> da Academia</w:t>
      </w:r>
      <w:r w:rsidRPr="00F46B57">
        <w:rPr>
          <w:rFonts w:ascii="Arial Narrow" w:hAnsi="Arial Narrow" w:cs="Calibri"/>
          <w:sz w:val="20"/>
          <w:szCs w:val="20"/>
        </w:rPr>
        <w:t xml:space="preserve"> Chinesa de Ciências e dos Institutos Nacionais de Controle de Alimentos e Medicamentos da China (NIFDC) </w:t>
      </w:r>
      <w:r w:rsidR="00725CF9">
        <w:rPr>
          <w:rFonts w:ascii="Arial Narrow" w:hAnsi="Arial Narrow" w:cs="Calibri"/>
          <w:sz w:val="20"/>
          <w:szCs w:val="20"/>
        </w:rPr>
        <w:t>demonstraram que a</w:t>
      </w:r>
      <w:r w:rsidRPr="00F46B57">
        <w:rPr>
          <w:rFonts w:ascii="Arial Narrow" w:hAnsi="Arial Narrow" w:cs="Calibri"/>
          <w:sz w:val="20"/>
          <w:szCs w:val="20"/>
        </w:rPr>
        <w:t xml:space="preserve"> vacina </w:t>
      </w:r>
      <w:r w:rsidR="003A3671" w:rsidRPr="000B3B60">
        <w:rPr>
          <w:rFonts w:ascii="Arial Narrow" w:hAnsi="Arial Narrow" w:cs="Calibri"/>
          <w:b/>
          <w:sz w:val="20"/>
          <w:szCs w:val="20"/>
        </w:rPr>
        <w:t>SCB-2019</w:t>
      </w:r>
      <w:r w:rsidR="003A3671">
        <w:rPr>
          <w:rFonts w:ascii="Arial Narrow" w:hAnsi="Arial Narrow" w:cs="Calibri"/>
          <w:sz w:val="20"/>
          <w:szCs w:val="20"/>
        </w:rPr>
        <w:t xml:space="preserve"> </w:t>
      </w:r>
      <w:r w:rsidRPr="00F46B57">
        <w:rPr>
          <w:rFonts w:ascii="Arial Narrow" w:hAnsi="Arial Narrow" w:cs="Calibri"/>
          <w:sz w:val="20"/>
          <w:szCs w:val="20"/>
        </w:rPr>
        <w:t xml:space="preserve">produziu um alto nível de anticorpos neutralizantes em modelos animais. </w:t>
      </w:r>
      <w:r w:rsidR="00EC5BC3" w:rsidRPr="00EC5BC3">
        <w:rPr>
          <w:rFonts w:ascii="Arial Narrow" w:hAnsi="Arial Narrow" w:cs="Calibri"/>
          <w:sz w:val="20"/>
          <w:szCs w:val="20"/>
        </w:rPr>
        <w:t xml:space="preserve">A imunização </w:t>
      </w:r>
      <w:r w:rsidR="003B466E">
        <w:rPr>
          <w:rFonts w:ascii="Arial Narrow" w:hAnsi="Arial Narrow" w:cs="Calibri"/>
          <w:sz w:val="20"/>
          <w:szCs w:val="20"/>
        </w:rPr>
        <w:t>utilizando</w:t>
      </w:r>
      <w:r w:rsidR="003B466E" w:rsidRPr="00EC5BC3">
        <w:rPr>
          <w:rFonts w:ascii="Arial Narrow" w:hAnsi="Arial Narrow" w:cs="Calibri"/>
          <w:sz w:val="20"/>
          <w:szCs w:val="20"/>
        </w:rPr>
        <w:t xml:space="preserve"> </w:t>
      </w:r>
      <w:r w:rsidR="00EC5BC3" w:rsidRPr="00EC5BC3">
        <w:rPr>
          <w:rFonts w:ascii="Arial Narrow" w:hAnsi="Arial Narrow" w:cs="Calibri"/>
          <w:sz w:val="20"/>
          <w:szCs w:val="20"/>
        </w:rPr>
        <w:t>S-Trimer com AS03</w:t>
      </w:r>
      <w:r w:rsidR="00126A88">
        <w:rPr>
          <w:rFonts w:ascii="Arial Narrow" w:hAnsi="Arial Narrow" w:cs="Calibri"/>
          <w:sz w:val="20"/>
          <w:szCs w:val="20"/>
        </w:rPr>
        <w:t xml:space="preserve"> </w:t>
      </w:r>
      <w:r w:rsidR="0028309B">
        <w:rPr>
          <w:rFonts w:ascii="Arial Narrow" w:hAnsi="Arial Narrow" w:cs="Calibri"/>
          <w:sz w:val="20"/>
          <w:szCs w:val="20"/>
        </w:rPr>
        <w:t>(descontinuado)</w:t>
      </w:r>
      <w:r w:rsidR="00EC5BC3" w:rsidRPr="00EC5BC3">
        <w:rPr>
          <w:rFonts w:ascii="Arial Narrow" w:hAnsi="Arial Narrow" w:cs="Calibri"/>
          <w:sz w:val="20"/>
          <w:szCs w:val="20"/>
        </w:rPr>
        <w:t xml:space="preserve"> ou CpG 1018 </w:t>
      </w:r>
      <w:r w:rsidR="003B466E" w:rsidRPr="00111778">
        <w:rPr>
          <w:rFonts w:ascii="Arial Narrow" w:hAnsi="Arial Narrow" w:cs="Calibri"/>
          <w:sz w:val="20"/>
          <w:szCs w:val="20"/>
        </w:rPr>
        <w:t>(agonista de TLR9)</w:t>
      </w:r>
      <w:r w:rsidR="003B466E">
        <w:rPr>
          <w:rFonts w:ascii="Arial Narrow" w:hAnsi="Arial Narrow" w:cs="Calibri"/>
          <w:sz w:val="20"/>
          <w:szCs w:val="20"/>
        </w:rPr>
        <w:t xml:space="preserve"> </w:t>
      </w:r>
      <w:r w:rsidR="00EC5BC3" w:rsidRPr="00EC5BC3">
        <w:rPr>
          <w:rFonts w:ascii="Arial Narrow" w:hAnsi="Arial Narrow" w:cs="Calibri"/>
          <w:sz w:val="20"/>
          <w:szCs w:val="20"/>
        </w:rPr>
        <w:t>mais adjuvantes de alúmen induziu altos níveis de anticorpos neutralizantes e respostas imunes celulares influenciadas por Th1 em modelos animais.</w:t>
      </w:r>
      <w:r w:rsidR="00EC5BC3">
        <w:rPr>
          <w:rFonts w:ascii="Arial Narrow" w:hAnsi="Arial Narrow" w:cs="Calibri"/>
          <w:sz w:val="20"/>
          <w:szCs w:val="20"/>
        </w:rPr>
        <w:t xml:space="preserve"> Os m</w:t>
      </w:r>
      <w:r w:rsidRPr="00F46B57">
        <w:rPr>
          <w:rFonts w:ascii="Arial Narrow" w:hAnsi="Arial Narrow" w:cs="Calibri"/>
          <w:sz w:val="20"/>
          <w:szCs w:val="20"/>
        </w:rPr>
        <w:t>acacos</w:t>
      </w:r>
      <w:r w:rsidRPr="00EC5BC3">
        <w:rPr>
          <w:rFonts w:ascii="Arial Narrow" w:hAnsi="Arial Narrow" w:cs="Calibri"/>
          <w:i/>
          <w:sz w:val="20"/>
          <w:szCs w:val="20"/>
        </w:rPr>
        <w:t xml:space="preserve"> </w:t>
      </w:r>
      <w:r w:rsidRPr="005102D5">
        <w:rPr>
          <w:rFonts w:ascii="Arial Narrow" w:hAnsi="Arial Narrow" w:cs="Calibri"/>
          <w:i/>
          <w:sz w:val="20"/>
          <w:szCs w:val="20"/>
        </w:rPr>
        <w:t>rhesus</w:t>
      </w:r>
      <w:r w:rsidRPr="00F46B57">
        <w:rPr>
          <w:rFonts w:ascii="Arial Narrow" w:hAnsi="Arial Narrow" w:cs="Calibri"/>
          <w:sz w:val="20"/>
          <w:szCs w:val="20"/>
        </w:rPr>
        <w:t xml:space="preserve"> imunizados com a vacina candidata mostraram cargas virais reduzidas </w:t>
      </w:r>
      <w:r w:rsidR="00B64357">
        <w:rPr>
          <w:rFonts w:ascii="Arial Narrow" w:hAnsi="Arial Narrow" w:cs="Calibri"/>
          <w:sz w:val="20"/>
          <w:szCs w:val="20"/>
        </w:rPr>
        <w:t>n</w:t>
      </w:r>
      <w:r w:rsidR="00464FD1">
        <w:rPr>
          <w:rFonts w:ascii="Arial Narrow" w:hAnsi="Arial Narrow" w:cs="Calibri"/>
          <w:sz w:val="20"/>
          <w:szCs w:val="20"/>
        </w:rPr>
        <w:t>os pul</w:t>
      </w:r>
      <w:r w:rsidR="00E42D6D">
        <w:rPr>
          <w:rFonts w:ascii="Arial Narrow" w:hAnsi="Arial Narrow" w:cs="Calibri"/>
          <w:sz w:val="20"/>
          <w:szCs w:val="20"/>
        </w:rPr>
        <w:t xml:space="preserve">mões </w:t>
      </w:r>
      <w:r w:rsidR="003B466E">
        <w:rPr>
          <w:rFonts w:ascii="Arial Narrow" w:hAnsi="Arial Narrow" w:cs="Calibri"/>
          <w:sz w:val="20"/>
          <w:szCs w:val="20"/>
        </w:rPr>
        <w:t xml:space="preserve">quando </w:t>
      </w:r>
      <w:r w:rsidR="000E6431">
        <w:rPr>
          <w:rFonts w:ascii="Arial Narrow" w:hAnsi="Arial Narrow" w:cs="Calibri"/>
          <w:sz w:val="20"/>
          <w:szCs w:val="20"/>
        </w:rPr>
        <w:t>submetidos a</w:t>
      </w:r>
      <w:r w:rsidR="003B466E">
        <w:rPr>
          <w:rFonts w:ascii="Arial Narrow" w:hAnsi="Arial Narrow" w:cs="Calibri"/>
          <w:sz w:val="20"/>
          <w:szCs w:val="20"/>
        </w:rPr>
        <w:t xml:space="preserve"> desafio com</w:t>
      </w:r>
      <w:r w:rsidR="003B466E" w:rsidRPr="00B64357">
        <w:rPr>
          <w:rFonts w:ascii="Arial Narrow" w:hAnsi="Arial Narrow" w:cs="Calibri"/>
          <w:sz w:val="20"/>
          <w:szCs w:val="20"/>
        </w:rPr>
        <w:t xml:space="preserve"> </w:t>
      </w:r>
      <w:r w:rsidR="003B466E" w:rsidRPr="00B64357">
        <w:rPr>
          <w:rFonts w:ascii="Arial Narrow" w:hAnsi="Arial Narrow" w:cs="Calibri"/>
          <w:sz w:val="20"/>
          <w:szCs w:val="20"/>
        </w:rPr>
        <w:t>SARS-CoV-2 em comparação com os controles do veículo</w:t>
      </w:r>
      <w:r w:rsidR="003B466E">
        <w:rPr>
          <w:rFonts w:ascii="Arial Narrow" w:hAnsi="Arial Narrow" w:cs="Calibri"/>
          <w:sz w:val="20"/>
          <w:szCs w:val="20"/>
        </w:rPr>
        <w:t xml:space="preserve"> [31]</w:t>
      </w:r>
      <w:r w:rsidR="009D4A6B">
        <w:rPr>
          <w:rFonts w:ascii="Arial Narrow" w:hAnsi="Arial Narrow" w:cs="Calibri"/>
          <w:sz w:val="20"/>
          <w:szCs w:val="20"/>
        </w:rPr>
        <w:t>,</w:t>
      </w:r>
      <w:r w:rsidR="003B466E">
        <w:rPr>
          <w:rFonts w:ascii="Arial Narrow" w:hAnsi="Arial Narrow" w:cs="Calibri"/>
          <w:sz w:val="20"/>
          <w:szCs w:val="20"/>
        </w:rPr>
        <w:t xml:space="preserve"> </w:t>
      </w:r>
      <w:r w:rsidR="00E42D6D">
        <w:rPr>
          <w:rFonts w:ascii="Arial Narrow" w:hAnsi="Arial Narrow" w:cs="Calibri"/>
          <w:sz w:val="20"/>
          <w:szCs w:val="20"/>
        </w:rPr>
        <w:t>[3</w:t>
      </w:r>
      <w:r w:rsidR="00E55CC5">
        <w:rPr>
          <w:rFonts w:ascii="Arial Narrow" w:hAnsi="Arial Narrow" w:cs="Calibri"/>
          <w:sz w:val="20"/>
          <w:szCs w:val="20"/>
        </w:rPr>
        <w:t>2</w:t>
      </w:r>
      <w:r w:rsidR="00464FD1">
        <w:rPr>
          <w:rFonts w:ascii="Arial Narrow" w:hAnsi="Arial Narrow" w:cs="Calibri"/>
          <w:sz w:val="20"/>
          <w:szCs w:val="20"/>
        </w:rPr>
        <w:t>].</w:t>
      </w:r>
    </w:p>
    <w:p w14:paraId="1E5EE38C" w14:textId="4C0CEDB0" w:rsidR="00464FD1" w:rsidRPr="004319C8" w:rsidRDefault="003B466E" w:rsidP="00CD3420">
      <w:pPr>
        <w:spacing w:line="360" w:lineRule="auto"/>
        <w:ind w:firstLine="567"/>
        <w:jc w:val="both"/>
        <w:rPr>
          <w:rFonts w:ascii="Arial Narrow" w:hAnsi="Arial Narrow" w:cs="Calibri"/>
          <w:sz w:val="20"/>
          <w:szCs w:val="20"/>
          <w:lang w:val="pt-PT"/>
        </w:rPr>
      </w:pPr>
      <w:r>
        <w:rPr>
          <w:rFonts w:ascii="Arial Narrow" w:hAnsi="Arial Narrow" w:cs="Calibri"/>
          <w:sz w:val="20"/>
          <w:szCs w:val="20"/>
          <w:lang w:val="pt-PT"/>
        </w:rPr>
        <w:t>Pesquisadores</w:t>
      </w:r>
      <w:r w:rsidRPr="00F46B57">
        <w:rPr>
          <w:rFonts w:ascii="Arial Narrow" w:hAnsi="Arial Narrow" w:cs="Calibri"/>
          <w:sz w:val="20"/>
          <w:szCs w:val="20"/>
          <w:lang w:val="pt-PT"/>
        </w:rPr>
        <w:t xml:space="preserve"> </w:t>
      </w:r>
      <w:r w:rsidR="00126A88">
        <w:rPr>
          <w:rFonts w:ascii="Arial Narrow" w:hAnsi="Arial Narrow" w:cs="Calibri"/>
          <w:sz w:val="20"/>
          <w:szCs w:val="20"/>
          <w:lang w:val="pt-PT"/>
        </w:rPr>
        <w:t>declaram</w:t>
      </w:r>
      <w:r w:rsidR="00126A88" w:rsidRPr="00F46B57">
        <w:rPr>
          <w:rFonts w:ascii="Arial Narrow" w:hAnsi="Arial Narrow" w:cs="Calibri"/>
          <w:sz w:val="20"/>
          <w:szCs w:val="20"/>
          <w:lang w:val="pt-PT"/>
        </w:rPr>
        <w:t xml:space="preserve"> </w:t>
      </w:r>
      <w:r w:rsidR="00F46B57" w:rsidRPr="00F46B57">
        <w:rPr>
          <w:rFonts w:ascii="Arial Narrow" w:hAnsi="Arial Narrow" w:cs="Calibri"/>
          <w:sz w:val="20"/>
          <w:szCs w:val="20"/>
          <w:lang w:val="pt-PT"/>
        </w:rPr>
        <w:t xml:space="preserve">que </w:t>
      </w:r>
      <w:r w:rsidR="0028309B">
        <w:rPr>
          <w:rFonts w:ascii="Arial Narrow" w:hAnsi="Arial Narrow" w:cs="Calibri"/>
          <w:sz w:val="20"/>
          <w:szCs w:val="20"/>
          <w:lang w:val="pt-PT"/>
        </w:rPr>
        <w:t xml:space="preserve">o </w:t>
      </w:r>
      <w:r w:rsidR="00F46B57" w:rsidRPr="00F46B57">
        <w:rPr>
          <w:rFonts w:ascii="Arial Narrow" w:hAnsi="Arial Narrow" w:cs="Calibri"/>
          <w:sz w:val="20"/>
          <w:szCs w:val="20"/>
          <w:lang w:val="pt-PT"/>
        </w:rPr>
        <w:t>esquema de purificação para o S-Trimer, produzindo 500 mg/L, pode permitir que vários bilhões de doses sejam produzid</w:t>
      </w:r>
      <w:r w:rsidR="00126A88">
        <w:rPr>
          <w:rFonts w:ascii="Arial Narrow" w:hAnsi="Arial Narrow" w:cs="Calibri"/>
          <w:sz w:val="20"/>
          <w:szCs w:val="20"/>
          <w:lang w:val="pt-PT"/>
        </w:rPr>
        <w:t>a</w:t>
      </w:r>
      <w:r w:rsidR="00F46B57" w:rsidRPr="00F46B57">
        <w:rPr>
          <w:rFonts w:ascii="Arial Narrow" w:hAnsi="Arial Narrow" w:cs="Calibri"/>
          <w:sz w:val="20"/>
          <w:szCs w:val="20"/>
          <w:lang w:val="pt-PT"/>
        </w:rPr>
        <w:t>s anualm</w:t>
      </w:r>
      <w:r w:rsidR="00464FD1">
        <w:rPr>
          <w:rFonts w:ascii="Arial Narrow" w:hAnsi="Arial Narrow" w:cs="Calibri"/>
          <w:sz w:val="20"/>
          <w:szCs w:val="20"/>
          <w:lang w:val="pt-PT"/>
        </w:rPr>
        <w:t>ente em biorreatores de 2.000 L [3</w:t>
      </w:r>
      <w:r w:rsidR="00E42D6D">
        <w:rPr>
          <w:rFonts w:ascii="Arial Narrow" w:hAnsi="Arial Narrow" w:cs="Calibri"/>
          <w:sz w:val="20"/>
          <w:szCs w:val="20"/>
          <w:lang w:val="pt-PT"/>
        </w:rPr>
        <w:t>2</w:t>
      </w:r>
      <w:r w:rsidR="00464FD1">
        <w:rPr>
          <w:rFonts w:ascii="Arial Narrow" w:hAnsi="Arial Narrow" w:cs="Calibri"/>
          <w:sz w:val="20"/>
          <w:szCs w:val="20"/>
          <w:lang w:val="pt-PT"/>
        </w:rPr>
        <w:t>].</w:t>
      </w:r>
      <w:r w:rsidR="006118C7">
        <w:rPr>
          <w:rFonts w:ascii="Arial Narrow" w:hAnsi="Arial Narrow" w:cs="Calibri"/>
          <w:sz w:val="20"/>
          <w:szCs w:val="20"/>
          <w:lang w:val="pt-PT"/>
        </w:rPr>
        <w:t xml:space="preserve"> </w:t>
      </w:r>
      <w:r w:rsidR="0028309B">
        <w:rPr>
          <w:rFonts w:ascii="Arial Narrow" w:hAnsi="Arial Narrow" w:cs="Calibri"/>
          <w:sz w:val="20"/>
          <w:szCs w:val="20"/>
          <w:lang w:val="pt-PT"/>
        </w:rPr>
        <w:t>A plataforma d</w:t>
      </w:r>
      <w:r w:rsidR="00464FD1" w:rsidRPr="00464FD1">
        <w:rPr>
          <w:rFonts w:ascii="Arial Narrow" w:hAnsi="Arial Narrow" w:cs="Calibri"/>
          <w:sz w:val="20"/>
          <w:szCs w:val="20"/>
          <w:lang w:val="pt-PT"/>
        </w:rPr>
        <w:t xml:space="preserve">a </w:t>
      </w:r>
      <w:r w:rsidR="00464FD1" w:rsidRPr="009C26C8">
        <w:rPr>
          <w:rFonts w:ascii="Arial Narrow" w:hAnsi="Arial Narrow" w:cs="Calibri"/>
          <w:sz w:val="20"/>
          <w:szCs w:val="20"/>
        </w:rPr>
        <w:t>Clover Biopharmaceuticals</w:t>
      </w:r>
      <w:r w:rsidR="00464FD1" w:rsidRPr="0028309B">
        <w:rPr>
          <w:rFonts w:ascii="Arial Narrow" w:hAnsi="Arial Narrow" w:cs="Calibri"/>
          <w:i/>
          <w:sz w:val="20"/>
          <w:szCs w:val="20"/>
        </w:rPr>
        <w:t xml:space="preserve"> </w:t>
      </w:r>
      <w:r w:rsidR="00464FD1" w:rsidRPr="00464FD1">
        <w:rPr>
          <w:rFonts w:ascii="Arial Narrow" w:hAnsi="Arial Narrow" w:cs="Calibri"/>
          <w:sz w:val="20"/>
          <w:szCs w:val="20"/>
        </w:rPr>
        <w:t>Trimer-Tag</w:t>
      </w:r>
      <w:r w:rsidR="00464FD1" w:rsidRPr="00464FD1">
        <w:rPr>
          <w:rFonts w:ascii="Arial Narrow" w:hAnsi="Arial Narrow" w:cs="Calibri"/>
          <w:sz w:val="20"/>
          <w:szCs w:val="20"/>
          <w:lang w:val="pt-PT"/>
        </w:rPr>
        <w:t>®</w:t>
      </w:r>
      <w:r w:rsidR="00E42D6D">
        <w:rPr>
          <w:rFonts w:ascii="Arial Narrow" w:hAnsi="Arial Narrow" w:cs="Calibri"/>
          <w:sz w:val="20"/>
          <w:szCs w:val="20"/>
          <w:lang w:val="pt-PT"/>
        </w:rPr>
        <w:t xml:space="preserve"> </w:t>
      </w:r>
      <w:r w:rsidR="00797929">
        <w:rPr>
          <w:rFonts w:ascii="Arial Narrow" w:hAnsi="Arial Narrow" w:cs="Calibri"/>
          <w:sz w:val="20"/>
          <w:szCs w:val="20"/>
          <w:lang w:val="pt-PT"/>
        </w:rPr>
        <w:t>permite</w:t>
      </w:r>
      <w:r w:rsidR="0028309B" w:rsidRPr="0028309B">
        <w:rPr>
          <w:rFonts w:ascii="Arial Narrow" w:hAnsi="Arial Narrow" w:cs="Calibri"/>
          <w:sz w:val="20"/>
          <w:szCs w:val="20"/>
          <w:lang w:val="pt-PT"/>
        </w:rPr>
        <w:t xml:space="preserve"> a trimerização de proteínas heterólogas, </w:t>
      </w:r>
      <w:r w:rsidR="000E6431">
        <w:rPr>
          <w:rFonts w:ascii="Arial Narrow" w:hAnsi="Arial Narrow" w:cs="Calibri"/>
          <w:sz w:val="20"/>
          <w:szCs w:val="20"/>
          <w:lang w:val="pt-PT"/>
        </w:rPr>
        <w:t xml:space="preserve">mas </w:t>
      </w:r>
      <w:r w:rsidR="0028309B">
        <w:rPr>
          <w:rFonts w:ascii="Arial Narrow" w:hAnsi="Arial Narrow" w:cs="Calibri"/>
          <w:sz w:val="20"/>
          <w:szCs w:val="20"/>
          <w:lang w:val="pt-PT"/>
        </w:rPr>
        <w:t>nenhuma d</w:t>
      </w:r>
      <w:r w:rsidR="0028309B" w:rsidRPr="0028309B">
        <w:rPr>
          <w:rFonts w:ascii="Arial Narrow" w:hAnsi="Arial Narrow" w:cs="Calibri"/>
          <w:sz w:val="20"/>
          <w:szCs w:val="20"/>
          <w:lang w:val="pt-PT"/>
        </w:rPr>
        <w:t xml:space="preserve">as proteínas trimerizantes são de natureza humana, </w:t>
      </w:r>
      <w:r w:rsidR="000E6431">
        <w:rPr>
          <w:rFonts w:ascii="Arial Narrow" w:hAnsi="Arial Narrow" w:cs="Calibri"/>
          <w:sz w:val="20"/>
          <w:szCs w:val="20"/>
          <w:lang w:val="pt-PT"/>
        </w:rPr>
        <w:t>tampouco</w:t>
      </w:r>
      <w:r w:rsidR="000E6431" w:rsidRPr="0028309B">
        <w:rPr>
          <w:rFonts w:ascii="Arial Narrow" w:hAnsi="Arial Narrow" w:cs="Calibri"/>
          <w:sz w:val="20"/>
          <w:szCs w:val="20"/>
          <w:lang w:val="pt-PT"/>
        </w:rPr>
        <w:t xml:space="preserve"> </w:t>
      </w:r>
      <w:r w:rsidR="0028309B" w:rsidRPr="0028309B">
        <w:rPr>
          <w:rFonts w:ascii="Arial Narrow" w:hAnsi="Arial Narrow" w:cs="Calibri"/>
          <w:sz w:val="20"/>
          <w:szCs w:val="20"/>
          <w:lang w:val="pt-PT"/>
        </w:rPr>
        <w:t xml:space="preserve">são </w:t>
      </w:r>
      <w:r w:rsidR="00126A88">
        <w:rPr>
          <w:rFonts w:ascii="Arial Narrow" w:hAnsi="Arial Narrow" w:cs="Calibri"/>
          <w:sz w:val="20"/>
          <w:szCs w:val="20"/>
          <w:lang w:val="pt-PT"/>
        </w:rPr>
        <w:t>proteínas</w:t>
      </w:r>
      <w:r w:rsidR="00126A88" w:rsidRPr="0028309B">
        <w:rPr>
          <w:rFonts w:ascii="Arial Narrow" w:hAnsi="Arial Narrow" w:cs="Calibri"/>
          <w:sz w:val="20"/>
          <w:szCs w:val="20"/>
          <w:lang w:val="pt-PT"/>
        </w:rPr>
        <w:t xml:space="preserve"> </w:t>
      </w:r>
      <w:r w:rsidR="0028309B" w:rsidRPr="0028309B">
        <w:rPr>
          <w:rFonts w:ascii="Arial Narrow" w:hAnsi="Arial Narrow" w:cs="Calibri"/>
          <w:sz w:val="20"/>
          <w:szCs w:val="20"/>
          <w:lang w:val="pt-PT"/>
        </w:rPr>
        <w:t>se</w:t>
      </w:r>
      <w:r w:rsidR="0028309B">
        <w:rPr>
          <w:rFonts w:ascii="Arial Narrow" w:hAnsi="Arial Narrow" w:cs="Calibri"/>
          <w:sz w:val="20"/>
          <w:szCs w:val="20"/>
          <w:lang w:val="pt-PT"/>
        </w:rPr>
        <w:t>cretadas naturalmente. A</w:t>
      </w:r>
      <w:r w:rsidR="0028309B" w:rsidRPr="0028309B">
        <w:rPr>
          <w:rFonts w:ascii="Arial Narrow" w:hAnsi="Arial Narrow" w:cs="Calibri"/>
          <w:sz w:val="20"/>
          <w:szCs w:val="20"/>
          <w:lang w:val="pt-PT"/>
        </w:rPr>
        <w:t xml:space="preserve"> desvantagem de usar tais domínios de trimerização de proteínas não humanas seria sua suposta imunogenicidade em humanos, tornando tais proteínas de fusão ineficazes logo após a administração</w:t>
      </w:r>
      <w:r w:rsidR="004319C8">
        <w:rPr>
          <w:rFonts w:ascii="Arial Narrow" w:hAnsi="Arial Narrow" w:cs="Calibri"/>
          <w:sz w:val="20"/>
          <w:szCs w:val="20"/>
          <w:lang w:val="pt-PT"/>
        </w:rPr>
        <w:t>. No entanto,</w:t>
      </w:r>
      <w:r w:rsidR="004319C8" w:rsidRPr="004319C8">
        <w:rPr>
          <w:rFonts w:ascii="Arial Narrow" w:hAnsi="Arial Narrow" w:cs="Calibri"/>
          <w:sz w:val="20"/>
          <w:szCs w:val="20"/>
          <w:lang w:val="pt-PT"/>
        </w:rPr>
        <w:t xml:space="preserve"> o Trimer-Tag® gera um derivado de uma sequência totalmente humana </w:t>
      </w:r>
      <w:r>
        <w:rPr>
          <w:rFonts w:ascii="Arial Narrow" w:hAnsi="Arial Narrow" w:cs="Calibri"/>
          <w:sz w:val="20"/>
          <w:szCs w:val="20"/>
          <w:lang w:val="pt-PT"/>
        </w:rPr>
        <w:t xml:space="preserve">que resolve esta questao </w:t>
      </w:r>
      <w:r w:rsidR="00E42D6D">
        <w:rPr>
          <w:rFonts w:ascii="Arial Narrow" w:hAnsi="Arial Narrow" w:cs="Calibri"/>
          <w:sz w:val="20"/>
          <w:szCs w:val="20"/>
          <w:lang w:val="pt-PT"/>
        </w:rPr>
        <w:t>[33</w:t>
      </w:r>
      <w:r w:rsidR="00464FD1">
        <w:rPr>
          <w:rFonts w:ascii="Arial Narrow" w:hAnsi="Arial Narrow" w:cs="Calibri"/>
          <w:sz w:val="20"/>
          <w:szCs w:val="20"/>
          <w:lang w:val="pt-PT"/>
        </w:rPr>
        <w:t>].</w:t>
      </w:r>
    </w:p>
    <w:p w14:paraId="70B8FA3E" w14:textId="49913C7E" w:rsidR="006C080B" w:rsidRPr="00EC1B44" w:rsidRDefault="003B0365" w:rsidP="00CD3420">
      <w:pPr>
        <w:spacing w:after="120" w:line="360" w:lineRule="auto"/>
        <w:ind w:firstLine="567"/>
        <w:jc w:val="both"/>
        <w:rPr>
          <w:rFonts w:ascii="Arial Narrow" w:hAnsi="Arial Narrow"/>
          <w:sz w:val="20"/>
          <w:szCs w:val="20"/>
        </w:rPr>
      </w:pPr>
      <w:r>
        <w:rPr>
          <w:rFonts w:ascii="Arial Narrow" w:hAnsi="Arial Narrow" w:cs="Calibri"/>
          <w:sz w:val="20"/>
          <w:szCs w:val="20"/>
        </w:rPr>
        <w:t xml:space="preserve">Foram selecionados </w:t>
      </w:r>
      <w:r w:rsidR="00677841">
        <w:rPr>
          <w:rFonts w:ascii="Arial Narrow" w:hAnsi="Arial Narrow"/>
          <w:sz w:val="20"/>
          <w:szCs w:val="20"/>
        </w:rPr>
        <w:t>03</w:t>
      </w:r>
      <w:r w:rsidR="00525937" w:rsidRPr="00525937">
        <w:rPr>
          <w:rFonts w:ascii="Arial Narrow" w:hAnsi="Arial Narrow"/>
          <w:sz w:val="20"/>
          <w:szCs w:val="20"/>
        </w:rPr>
        <w:t xml:space="preserve"> documentos </w:t>
      </w:r>
      <w:r>
        <w:rPr>
          <w:rFonts w:ascii="Arial Narrow" w:hAnsi="Arial Narrow"/>
          <w:sz w:val="20"/>
          <w:szCs w:val="20"/>
        </w:rPr>
        <w:t xml:space="preserve">de </w:t>
      </w:r>
      <w:r w:rsidRPr="004319C8">
        <w:rPr>
          <w:rFonts w:ascii="Arial Narrow" w:hAnsi="Arial Narrow" w:cs="Calibri"/>
          <w:sz w:val="20"/>
          <w:szCs w:val="20"/>
          <w:lang w:val="pt-PT"/>
        </w:rPr>
        <w:t>patente</w:t>
      </w:r>
      <w:r>
        <w:rPr>
          <w:rFonts w:ascii="Arial Narrow" w:hAnsi="Arial Narrow"/>
          <w:sz w:val="20"/>
          <w:szCs w:val="20"/>
        </w:rPr>
        <w:t xml:space="preserve"> </w:t>
      </w:r>
      <w:r w:rsidR="00126A88">
        <w:rPr>
          <w:rFonts w:ascii="Arial Narrow" w:hAnsi="Arial Narrow"/>
          <w:sz w:val="20"/>
          <w:szCs w:val="20"/>
        </w:rPr>
        <w:t>referentes à</w:t>
      </w:r>
      <w:r w:rsidR="001114D9">
        <w:rPr>
          <w:rFonts w:ascii="Arial Narrow" w:hAnsi="Arial Narrow"/>
          <w:sz w:val="20"/>
          <w:szCs w:val="20"/>
        </w:rPr>
        <w:t xml:space="preserve"> </w:t>
      </w:r>
      <w:r>
        <w:rPr>
          <w:rFonts w:ascii="Arial Narrow" w:hAnsi="Arial Narrow"/>
          <w:sz w:val="20"/>
          <w:szCs w:val="20"/>
        </w:rPr>
        <w:t>vacina</w:t>
      </w:r>
      <w:r w:rsidR="00B75F15">
        <w:rPr>
          <w:rFonts w:ascii="Arial Narrow" w:hAnsi="Arial Narrow"/>
          <w:sz w:val="20"/>
          <w:szCs w:val="20"/>
        </w:rPr>
        <w:t xml:space="preserve"> </w:t>
      </w:r>
      <w:r w:rsidR="00B75F15" w:rsidRPr="009C26C8">
        <w:rPr>
          <w:rFonts w:ascii="Arial Narrow" w:hAnsi="Arial Narrow"/>
          <w:sz w:val="20"/>
          <w:szCs w:val="20"/>
        </w:rPr>
        <w:t>d</w:t>
      </w:r>
      <w:r w:rsidR="00A11052" w:rsidRPr="009C26C8">
        <w:rPr>
          <w:rFonts w:ascii="Arial Narrow" w:hAnsi="Arial Narrow"/>
          <w:sz w:val="20"/>
          <w:szCs w:val="20"/>
        </w:rPr>
        <w:t>a Clover Biopharmaceuticals</w:t>
      </w:r>
      <w:r w:rsidR="00A11052">
        <w:rPr>
          <w:rFonts w:ascii="Arial Narrow" w:hAnsi="Arial Narrow"/>
          <w:sz w:val="20"/>
          <w:szCs w:val="20"/>
        </w:rPr>
        <w:t xml:space="preserve"> relacionados ao Trimer Tag</w:t>
      </w:r>
      <w:r w:rsidR="00A11052" w:rsidRPr="00A11052">
        <w:rPr>
          <w:rFonts w:ascii="Arial Narrow" w:hAnsi="Arial Narrow"/>
          <w:sz w:val="20"/>
          <w:szCs w:val="20"/>
          <w:lang w:val="pt-PT"/>
        </w:rPr>
        <w:t>®</w:t>
      </w:r>
      <w:r w:rsidR="009C26C8">
        <w:rPr>
          <w:rFonts w:ascii="Arial Narrow" w:hAnsi="Arial Narrow"/>
          <w:sz w:val="20"/>
          <w:szCs w:val="20"/>
          <w:lang w:val="pt-PT"/>
        </w:rPr>
        <w:t xml:space="preserve"> </w:t>
      </w:r>
      <w:r w:rsidR="00AF17A0">
        <w:rPr>
          <w:rFonts w:ascii="Arial Narrow" w:hAnsi="Arial Narrow"/>
          <w:sz w:val="20"/>
          <w:szCs w:val="20"/>
        </w:rPr>
        <w:t>e</w:t>
      </w:r>
      <w:r w:rsidR="009C26C8">
        <w:rPr>
          <w:rFonts w:ascii="Arial Narrow" w:hAnsi="Arial Narrow"/>
          <w:sz w:val="20"/>
          <w:szCs w:val="20"/>
        </w:rPr>
        <w:t xml:space="preserve"> 16 documentos da </w:t>
      </w:r>
      <w:r w:rsidR="00A11052" w:rsidRPr="009C26C8">
        <w:rPr>
          <w:rFonts w:ascii="Arial Narrow" w:hAnsi="Arial Narrow"/>
          <w:i/>
          <w:sz w:val="20"/>
          <w:szCs w:val="20"/>
          <w:lang w:val="pt-PT"/>
        </w:rPr>
        <w:t>Dynavax Technologies Corporation</w:t>
      </w:r>
      <w:r w:rsidR="009C26C8">
        <w:rPr>
          <w:rFonts w:ascii="Arial Narrow" w:hAnsi="Arial Narrow"/>
          <w:sz w:val="20"/>
          <w:szCs w:val="20"/>
          <w:lang w:val="pt-PT"/>
        </w:rPr>
        <w:t xml:space="preserve"> </w:t>
      </w:r>
      <w:r w:rsidR="00A11052">
        <w:rPr>
          <w:rFonts w:ascii="Arial Narrow" w:hAnsi="Arial Narrow"/>
          <w:sz w:val="20"/>
          <w:szCs w:val="20"/>
          <w:lang w:val="pt-PT"/>
        </w:rPr>
        <w:t xml:space="preserve">relacionados ao adjuvante </w:t>
      </w:r>
      <w:r w:rsidR="00A11052" w:rsidRPr="00A11052">
        <w:rPr>
          <w:rFonts w:ascii="Arial Narrow" w:hAnsi="Arial Narrow"/>
          <w:sz w:val="20"/>
          <w:szCs w:val="20"/>
          <w:lang w:val="pt-PT"/>
        </w:rPr>
        <w:t>Toll-like</w:t>
      </w:r>
      <w:r w:rsidR="00A11052">
        <w:rPr>
          <w:rFonts w:ascii="Arial Narrow" w:hAnsi="Arial Narrow"/>
          <w:sz w:val="20"/>
          <w:szCs w:val="20"/>
          <w:lang w:val="pt-PT"/>
        </w:rPr>
        <w:t xml:space="preserve">, </w:t>
      </w:r>
      <w:r w:rsidR="003B466E">
        <w:rPr>
          <w:rFonts w:ascii="Arial Narrow" w:hAnsi="Arial Narrow"/>
          <w:sz w:val="20"/>
          <w:szCs w:val="20"/>
          <w:lang w:val="pt-PT"/>
        </w:rPr>
        <w:t xml:space="preserve">e da </w:t>
      </w:r>
      <w:r w:rsidR="00A11052">
        <w:rPr>
          <w:rFonts w:ascii="Arial Narrow" w:hAnsi="Arial Narrow"/>
          <w:sz w:val="20"/>
          <w:szCs w:val="20"/>
          <w:lang w:val="pt-PT"/>
        </w:rPr>
        <w:t xml:space="preserve">vacina </w:t>
      </w:r>
      <w:r w:rsidR="00A11052" w:rsidRPr="00A11052">
        <w:rPr>
          <w:rFonts w:ascii="Arial Narrow" w:hAnsi="Arial Narrow"/>
          <w:sz w:val="20"/>
          <w:szCs w:val="20"/>
          <w:lang w:val="pt-PT"/>
        </w:rPr>
        <w:t xml:space="preserve">HEPLISAV-B </w:t>
      </w:r>
      <w:r w:rsidR="00A11052">
        <w:rPr>
          <w:rFonts w:ascii="Arial Narrow" w:hAnsi="Arial Narrow"/>
          <w:sz w:val="20"/>
          <w:szCs w:val="20"/>
          <w:lang w:val="pt-PT"/>
        </w:rPr>
        <w:t>que foram mencionados como precursores da atual vacina em desenvolvimento</w:t>
      </w:r>
      <w:r w:rsidR="000E6431">
        <w:rPr>
          <w:rFonts w:ascii="Arial Narrow" w:hAnsi="Arial Narrow"/>
          <w:sz w:val="20"/>
          <w:szCs w:val="20"/>
        </w:rPr>
        <w:t>. Os documentos de patente foram reunidos e disponibilizados</w:t>
      </w:r>
      <w:r w:rsidR="009C26C8">
        <w:rPr>
          <w:rFonts w:ascii="Arial Narrow" w:hAnsi="Arial Narrow"/>
          <w:sz w:val="20"/>
          <w:szCs w:val="20"/>
        </w:rPr>
        <w:t xml:space="preserve"> </w:t>
      </w:r>
      <w:r w:rsidR="00126A88">
        <w:rPr>
          <w:rFonts w:ascii="Arial Narrow" w:hAnsi="Arial Narrow"/>
          <w:sz w:val="20"/>
          <w:szCs w:val="20"/>
        </w:rPr>
        <w:t>na</w:t>
      </w:r>
      <w:r w:rsidR="00946954">
        <w:rPr>
          <w:rFonts w:ascii="Arial Narrow" w:hAnsi="Arial Narrow"/>
          <w:sz w:val="20"/>
          <w:szCs w:val="20"/>
        </w:rPr>
        <w:t xml:space="preserve"> planilha 3</w:t>
      </w:r>
      <w:r w:rsidR="00126A88">
        <w:rPr>
          <w:rFonts w:ascii="Arial Narrow" w:hAnsi="Arial Narrow"/>
          <w:sz w:val="20"/>
          <w:szCs w:val="20"/>
        </w:rPr>
        <w:t xml:space="preserve"> - </w:t>
      </w:r>
      <w:r w:rsidR="00126A88" w:rsidRPr="000B3B60">
        <w:rPr>
          <w:rFonts w:ascii="Arial Narrow" w:hAnsi="Arial Narrow"/>
          <w:b/>
          <w:sz w:val="20"/>
          <w:szCs w:val="20"/>
        </w:rPr>
        <w:t>SCB-2019</w:t>
      </w:r>
      <w:r w:rsidR="00126A88">
        <w:rPr>
          <w:rFonts w:ascii="Arial Narrow" w:hAnsi="Arial Narrow"/>
          <w:sz w:val="20"/>
          <w:szCs w:val="20"/>
        </w:rPr>
        <w:t xml:space="preserve"> (anexo 1</w:t>
      </w:r>
      <w:r w:rsidR="00BB5D7D">
        <w:rPr>
          <w:rFonts w:ascii="Arial Narrow" w:hAnsi="Arial Narrow"/>
          <w:sz w:val="20"/>
          <w:szCs w:val="20"/>
        </w:rPr>
        <w:t>).</w:t>
      </w:r>
      <w:r w:rsidR="006C080B">
        <w:rPr>
          <w:rFonts w:ascii="Arial Narrow" w:hAnsi="Arial Narrow"/>
          <w:sz w:val="20"/>
          <w:szCs w:val="20"/>
          <w:lang w:val="pt-PT"/>
        </w:rPr>
        <w:t xml:space="preserve"> </w:t>
      </w:r>
    </w:p>
    <w:p w14:paraId="4035F5AB" w14:textId="1403B574" w:rsidR="00927CF5" w:rsidRPr="009C26C8" w:rsidRDefault="007D3631" w:rsidP="00CD3420">
      <w:pPr>
        <w:spacing w:after="120" w:line="360" w:lineRule="auto"/>
        <w:ind w:firstLine="567"/>
        <w:jc w:val="both"/>
        <w:rPr>
          <w:rFonts w:ascii="Arial Narrow" w:hAnsi="Arial Narrow"/>
          <w:sz w:val="20"/>
          <w:szCs w:val="20"/>
          <w:lang w:val="pt-PT"/>
        </w:rPr>
      </w:pPr>
      <w:r w:rsidRPr="0057137D">
        <w:rPr>
          <w:rFonts w:ascii="Arial Narrow" w:hAnsi="Arial Narrow"/>
          <w:sz w:val="20"/>
          <w:szCs w:val="20"/>
          <w:lang w:val="pt-PT"/>
        </w:rPr>
        <w:t>Dentre os documentos</w:t>
      </w:r>
      <w:r w:rsidR="00385526">
        <w:rPr>
          <w:rFonts w:ascii="Arial Narrow" w:hAnsi="Arial Narrow"/>
          <w:sz w:val="20"/>
          <w:szCs w:val="20"/>
          <w:lang w:val="pt-PT"/>
        </w:rPr>
        <w:t xml:space="preserve"> de patente </w:t>
      </w:r>
      <w:r w:rsidRPr="0057137D">
        <w:rPr>
          <w:rFonts w:ascii="Arial Narrow" w:hAnsi="Arial Narrow"/>
          <w:sz w:val="20"/>
          <w:szCs w:val="20"/>
          <w:lang w:val="pt-PT"/>
        </w:rPr>
        <w:t xml:space="preserve">encontrados </w:t>
      </w:r>
      <w:r w:rsidR="00946954">
        <w:rPr>
          <w:rFonts w:ascii="Arial Narrow" w:hAnsi="Arial Narrow"/>
          <w:sz w:val="20"/>
          <w:szCs w:val="20"/>
          <w:lang w:val="pt-PT"/>
        </w:rPr>
        <w:t>pertencentes a</w:t>
      </w:r>
      <w:r w:rsidR="00385526">
        <w:rPr>
          <w:rFonts w:ascii="Arial Narrow" w:hAnsi="Arial Narrow"/>
          <w:sz w:val="20"/>
          <w:szCs w:val="20"/>
          <w:lang w:val="pt-PT"/>
        </w:rPr>
        <w:t xml:space="preserve">os desenvolvedores </w:t>
      </w:r>
      <w:r w:rsidR="00946954">
        <w:rPr>
          <w:rFonts w:ascii="Arial Narrow" w:hAnsi="Arial Narrow"/>
          <w:sz w:val="20"/>
          <w:szCs w:val="20"/>
          <w:lang w:val="pt-PT"/>
        </w:rPr>
        <w:t xml:space="preserve">da </w:t>
      </w:r>
      <w:r w:rsidR="00385526">
        <w:rPr>
          <w:rFonts w:ascii="Arial Narrow" w:hAnsi="Arial Narrow"/>
          <w:sz w:val="20"/>
          <w:szCs w:val="20"/>
          <w:lang w:val="pt-PT"/>
        </w:rPr>
        <w:t xml:space="preserve">vacina </w:t>
      </w:r>
      <w:r w:rsidR="0039725B">
        <w:rPr>
          <w:rFonts w:ascii="Arial Narrow" w:hAnsi="Arial Narrow"/>
          <w:sz w:val="20"/>
          <w:szCs w:val="20"/>
          <w:lang w:val="pt-PT"/>
        </w:rPr>
        <w:t xml:space="preserve">que </w:t>
      </w:r>
      <w:r w:rsidR="003B466E">
        <w:rPr>
          <w:rFonts w:ascii="Arial Narrow" w:hAnsi="Arial Narrow"/>
          <w:sz w:val="20"/>
          <w:szCs w:val="20"/>
          <w:lang w:val="pt-PT"/>
        </w:rPr>
        <w:t xml:space="preserve">foram considerados </w:t>
      </w:r>
      <w:r w:rsidR="00163ADD">
        <w:rPr>
          <w:rFonts w:ascii="Arial Narrow" w:hAnsi="Arial Narrow"/>
          <w:sz w:val="20"/>
          <w:szCs w:val="20"/>
          <w:lang w:val="pt-PT"/>
        </w:rPr>
        <w:t>relevantes</w:t>
      </w:r>
      <w:r w:rsidR="003E6B4F">
        <w:rPr>
          <w:rFonts w:ascii="Arial Narrow" w:hAnsi="Arial Narrow"/>
          <w:sz w:val="20"/>
          <w:szCs w:val="20"/>
          <w:lang w:val="pt-PT"/>
        </w:rPr>
        <w:t>, cita-se</w:t>
      </w:r>
      <w:r w:rsidR="0039725B">
        <w:rPr>
          <w:rFonts w:ascii="Arial Narrow" w:hAnsi="Arial Narrow"/>
          <w:sz w:val="20"/>
          <w:szCs w:val="20"/>
          <w:lang w:val="pt-PT"/>
        </w:rPr>
        <w:t xml:space="preserve"> </w:t>
      </w:r>
      <w:r w:rsidR="00163ADD">
        <w:rPr>
          <w:rFonts w:ascii="Arial Narrow" w:hAnsi="Arial Narrow"/>
          <w:sz w:val="20"/>
          <w:szCs w:val="20"/>
          <w:lang w:val="pt-PT"/>
        </w:rPr>
        <w:t xml:space="preserve">o </w:t>
      </w:r>
      <w:r w:rsidR="00BA5B44">
        <w:rPr>
          <w:rFonts w:ascii="Arial Narrow" w:hAnsi="Arial Narrow"/>
          <w:sz w:val="20"/>
          <w:szCs w:val="20"/>
          <w:lang w:val="pt-PT"/>
        </w:rPr>
        <w:t>US20200199187</w:t>
      </w:r>
      <w:r w:rsidR="00930042">
        <w:rPr>
          <w:rFonts w:ascii="Arial Narrow" w:hAnsi="Arial Narrow"/>
          <w:sz w:val="20"/>
          <w:szCs w:val="20"/>
          <w:lang w:val="pt-PT"/>
        </w:rPr>
        <w:t xml:space="preserve"> da </w:t>
      </w:r>
      <w:r w:rsidR="00930042" w:rsidRPr="009C26C8">
        <w:rPr>
          <w:rFonts w:ascii="Arial Narrow" w:hAnsi="Arial Narrow"/>
          <w:sz w:val="20"/>
          <w:szCs w:val="20"/>
          <w:lang w:val="pt-PT"/>
        </w:rPr>
        <w:t>Clover Biopharmaceuticals</w:t>
      </w:r>
      <w:r w:rsidR="000E6431">
        <w:rPr>
          <w:rFonts w:ascii="Arial Narrow" w:hAnsi="Arial Narrow"/>
          <w:sz w:val="20"/>
          <w:szCs w:val="20"/>
          <w:lang w:val="pt-PT"/>
        </w:rPr>
        <w:t>,</w:t>
      </w:r>
      <w:r w:rsidR="00930042">
        <w:rPr>
          <w:rFonts w:ascii="Arial Narrow" w:hAnsi="Arial Narrow"/>
          <w:sz w:val="20"/>
          <w:szCs w:val="20"/>
          <w:lang w:val="pt-PT"/>
        </w:rPr>
        <w:t xml:space="preserve"> </w:t>
      </w:r>
      <w:r w:rsidR="0039725B">
        <w:rPr>
          <w:rFonts w:ascii="Arial Narrow" w:hAnsi="Arial Narrow"/>
          <w:sz w:val="20"/>
          <w:szCs w:val="20"/>
          <w:lang w:val="pt-PT"/>
        </w:rPr>
        <w:t>que</w:t>
      </w:r>
      <w:r w:rsidR="00BA5B44">
        <w:rPr>
          <w:rFonts w:ascii="Arial Narrow" w:hAnsi="Arial Narrow"/>
          <w:sz w:val="20"/>
          <w:szCs w:val="20"/>
          <w:lang w:val="pt-PT"/>
        </w:rPr>
        <w:t xml:space="preserve"> </w:t>
      </w:r>
      <w:r w:rsidR="00927CF5">
        <w:rPr>
          <w:rFonts w:ascii="Arial Narrow" w:hAnsi="Arial Narrow"/>
          <w:sz w:val="20"/>
          <w:szCs w:val="20"/>
        </w:rPr>
        <w:t xml:space="preserve">revela um método </w:t>
      </w:r>
      <w:r w:rsidR="00111778">
        <w:rPr>
          <w:rFonts w:ascii="Arial Narrow" w:hAnsi="Arial Narrow"/>
          <w:sz w:val="20"/>
          <w:szCs w:val="20"/>
        </w:rPr>
        <w:t xml:space="preserve">para fusão </w:t>
      </w:r>
      <w:r w:rsidR="00927CF5">
        <w:rPr>
          <w:rFonts w:ascii="Arial Narrow" w:hAnsi="Arial Narrow"/>
          <w:sz w:val="20"/>
          <w:szCs w:val="20"/>
        </w:rPr>
        <w:t xml:space="preserve">de </w:t>
      </w:r>
      <w:r w:rsidR="00927CF5" w:rsidRPr="00927CF5">
        <w:rPr>
          <w:rFonts w:ascii="Arial Narrow" w:hAnsi="Arial Narrow"/>
          <w:sz w:val="20"/>
          <w:szCs w:val="20"/>
          <w:lang w:val="pt-PT"/>
        </w:rPr>
        <w:t xml:space="preserve">proteína trimérica </w:t>
      </w:r>
      <w:r w:rsidR="000E6431">
        <w:rPr>
          <w:rFonts w:ascii="Arial Narrow" w:hAnsi="Arial Narrow"/>
          <w:sz w:val="20"/>
          <w:szCs w:val="20"/>
          <w:lang w:val="pt-PT"/>
        </w:rPr>
        <w:t xml:space="preserve">conectada </w:t>
      </w:r>
      <w:r w:rsidR="00111778">
        <w:rPr>
          <w:rFonts w:ascii="Arial Narrow" w:hAnsi="Arial Narrow"/>
          <w:sz w:val="20"/>
          <w:szCs w:val="20"/>
          <w:lang w:val="pt-PT"/>
        </w:rPr>
        <w:t>por ligação dissulfeto</w:t>
      </w:r>
      <w:r w:rsidR="000E6431">
        <w:rPr>
          <w:rFonts w:ascii="Arial Narrow" w:hAnsi="Arial Narrow"/>
          <w:sz w:val="20"/>
          <w:szCs w:val="20"/>
          <w:lang w:val="pt-PT"/>
        </w:rPr>
        <w:t>,</w:t>
      </w:r>
      <w:r w:rsidR="00927CF5" w:rsidRPr="00927CF5">
        <w:rPr>
          <w:rFonts w:ascii="Arial Narrow" w:hAnsi="Arial Narrow"/>
          <w:sz w:val="20"/>
          <w:szCs w:val="20"/>
          <w:lang w:val="pt-PT"/>
        </w:rPr>
        <w:t xml:space="preserve"> administrada em combinação com o inibidor do ponto de </w:t>
      </w:r>
      <w:r w:rsidR="00927CF5" w:rsidRPr="009C26C8">
        <w:rPr>
          <w:rFonts w:ascii="Arial Narrow" w:hAnsi="Arial Narrow"/>
          <w:sz w:val="20"/>
          <w:szCs w:val="20"/>
          <w:lang w:val="pt-PT"/>
        </w:rPr>
        <w:t>verificação imunológico</w:t>
      </w:r>
      <w:r w:rsidR="00FA35D7" w:rsidRPr="009C26C8">
        <w:rPr>
          <w:rFonts w:ascii="Arial Narrow" w:hAnsi="Arial Narrow"/>
          <w:sz w:val="20"/>
          <w:szCs w:val="20"/>
          <w:lang w:val="pt-PT"/>
        </w:rPr>
        <w:t xml:space="preserve"> para tratamento de met</w:t>
      </w:r>
      <w:r w:rsidR="000E6431" w:rsidRPr="009C26C8">
        <w:rPr>
          <w:rFonts w:ascii="Arial Narrow" w:hAnsi="Arial Narrow"/>
          <w:sz w:val="20"/>
          <w:szCs w:val="20"/>
          <w:lang w:val="pt-PT"/>
        </w:rPr>
        <w:t>á</w:t>
      </w:r>
      <w:r w:rsidR="00FA35D7" w:rsidRPr="009C26C8">
        <w:rPr>
          <w:rFonts w:ascii="Arial Narrow" w:hAnsi="Arial Narrow"/>
          <w:sz w:val="20"/>
          <w:szCs w:val="20"/>
          <w:lang w:val="pt-PT"/>
        </w:rPr>
        <w:t xml:space="preserve">stase. </w:t>
      </w:r>
    </w:p>
    <w:p w14:paraId="7EB5BC17" w14:textId="06E7F4A3" w:rsidR="00C22264" w:rsidRPr="009C26C8" w:rsidRDefault="00C22264" w:rsidP="00CD3420">
      <w:pPr>
        <w:spacing w:after="120" w:line="360" w:lineRule="auto"/>
        <w:ind w:firstLine="567"/>
        <w:jc w:val="both"/>
        <w:rPr>
          <w:rFonts w:ascii="Arial Narrow" w:hAnsi="Arial Narrow"/>
          <w:sz w:val="20"/>
          <w:szCs w:val="20"/>
          <w:lang w:val="pt-PT"/>
        </w:rPr>
      </w:pPr>
      <w:r w:rsidRPr="009C26C8">
        <w:rPr>
          <w:rFonts w:ascii="Arial Narrow" w:hAnsi="Arial Narrow"/>
          <w:sz w:val="20"/>
          <w:szCs w:val="20"/>
          <w:lang w:val="pt-PT"/>
        </w:rPr>
        <w:t xml:space="preserve">O documento </w:t>
      </w:r>
      <w:r w:rsidR="009C26C8" w:rsidRPr="009C26C8">
        <w:rPr>
          <w:rFonts w:ascii="Arial Narrow" w:hAnsi="Arial Narrow"/>
          <w:sz w:val="20"/>
          <w:szCs w:val="20"/>
          <w:lang w:val="pt-PT"/>
        </w:rPr>
        <w:t>PI</w:t>
      </w:r>
      <w:r w:rsidRPr="009C26C8">
        <w:rPr>
          <w:rFonts w:ascii="Arial Narrow" w:hAnsi="Arial Narrow"/>
          <w:sz w:val="20"/>
          <w:szCs w:val="20"/>
          <w:lang w:val="pt-PT"/>
        </w:rPr>
        <w:t>112017025533 da Dynamics Technologies Corporation descreve terapias de combinação compreendendo anticorpos ou fragmento de ligação do antígeno e um oligonucleotídeo tipo CpG como adjuvante.</w:t>
      </w:r>
    </w:p>
    <w:p w14:paraId="74C942A4" w14:textId="1115F4C0" w:rsidR="0025569D" w:rsidRDefault="001D4F43" w:rsidP="00CD3420">
      <w:pPr>
        <w:spacing w:after="120" w:line="360" w:lineRule="auto"/>
        <w:ind w:firstLine="567"/>
        <w:jc w:val="both"/>
        <w:rPr>
          <w:rFonts w:ascii="Arial Narrow" w:hAnsi="Arial Narrow"/>
          <w:sz w:val="20"/>
          <w:szCs w:val="20"/>
          <w:lang w:val="pt-PT"/>
        </w:rPr>
      </w:pPr>
      <w:r w:rsidRPr="009C26C8">
        <w:rPr>
          <w:rFonts w:ascii="Arial Narrow" w:hAnsi="Arial Narrow"/>
          <w:sz w:val="20"/>
          <w:szCs w:val="20"/>
          <w:lang w:val="pt-PT"/>
        </w:rPr>
        <w:lastRenderedPageBreak/>
        <w:t>O</w:t>
      </w:r>
      <w:r w:rsidR="00C3328A" w:rsidRPr="009C26C8">
        <w:rPr>
          <w:rFonts w:ascii="Arial Narrow" w:hAnsi="Arial Narrow"/>
          <w:sz w:val="20"/>
          <w:szCs w:val="20"/>
          <w:lang w:val="pt-PT"/>
        </w:rPr>
        <w:t>utro documento da Dynamics Technologies Corporation</w:t>
      </w:r>
      <w:r w:rsidR="003B466E" w:rsidRPr="009C26C8">
        <w:rPr>
          <w:rFonts w:ascii="Arial Narrow" w:hAnsi="Arial Narrow"/>
          <w:sz w:val="20"/>
          <w:szCs w:val="20"/>
          <w:lang w:val="pt-PT"/>
        </w:rPr>
        <w:t>,</w:t>
      </w:r>
      <w:r w:rsidR="00C3328A" w:rsidRPr="009C26C8">
        <w:rPr>
          <w:rFonts w:ascii="Arial Narrow" w:hAnsi="Arial Narrow"/>
          <w:sz w:val="20"/>
          <w:szCs w:val="20"/>
          <w:lang w:val="pt-PT"/>
        </w:rPr>
        <w:t xml:space="preserve"> </w:t>
      </w:r>
      <w:r w:rsidR="0025569D" w:rsidRPr="009C26C8">
        <w:rPr>
          <w:rFonts w:ascii="Arial Narrow" w:hAnsi="Arial Narrow"/>
          <w:sz w:val="20"/>
          <w:szCs w:val="20"/>
          <w:lang w:val="pt-PT"/>
        </w:rPr>
        <w:t>US</w:t>
      </w:r>
      <w:r w:rsidR="009A1A5C" w:rsidRPr="009C26C8">
        <w:rPr>
          <w:rFonts w:ascii="Arial Narrow" w:hAnsi="Arial Narrow"/>
          <w:sz w:val="20"/>
          <w:szCs w:val="20"/>
          <w:lang w:val="pt-PT"/>
        </w:rPr>
        <w:t>10314907</w:t>
      </w:r>
      <w:r w:rsidR="003B466E" w:rsidRPr="009C26C8">
        <w:rPr>
          <w:rFonts w:ascii="Arial Narrow" w:hAnsi="Arial Narrow"/>
          <w:sz w:val="20"/>
          <w:szCs w:val="20"/>
          <w:lang w:val="pt-PT"/>
        </w:rPr>
        <w:t>,</w:t>
      </w:r>
      <w:r w:rsidR="0025569D" w:rsidRPr="009C26C8">
        <w:rPr>
          <w:rFonts w:ascii="Arial Narrow" w:hAnsi="Arial Narrow"/>
          <w:sz w:val="20"/>
          <w:szCs w:val="20"/>
          <w:lang w:val="pt-PT"/>
        </w:rPr>
        <w:t xml:space="preserve"> refere-se à imunização de grupos de indivíduos hipo-responsivos</w:t>
      </w:r>
      <w:r w:rsidR="003E6B4F" w:rsidRPr="009C26C8">
        <w:rPr>
          <w:rFonts w:ascii="Arial Narrow" w:hAnsi="Arial Narrow"/>
          <w:sz w:val="20"/>
          <w:szCs w:val="20"/>
          <w:lang w:val="pt-PT"/>
        </w:rPr>
        <w:t xml:space="preserve">, </w:t>
      </w:r>
      <w:r w:rsidR="0025569D" w:rsidRPr="009C26C8">
        <w:rPr>
          <w:rFonts w:ascii="Arial Narrow" w:hAnsi="Arial Narrow"/>
          <w:sz w:val="20"/>
          <w:szCs w:val="20"/>
          <w:lang w:val="pt-PT"/>
        </w:rPr>
        <w:t>fornece</w:t>
      </w:r>
      <w:r w:rsidR="003E6B4F" w:rsidRPr="009C26C8">
        <w:rPr>
          <w:rFonts w:ascii="Arial Narrow" w:hAnsi="Arial Narrow"/>
          <w:sz w:val="20"/>
          <w:szCs w:val="20"/>
          <w:lang w:val="pt-PT"/>
        </w:rPr>
        <w:t>ndo</w:t>
      </w:r>
      <w:r w:rsidR="0025569D" w:rsidRPr="009C26C8">
        <w:rPr>
          <w:rFonts w:ascii="Arial Narrow" w:hAnsi="Arial Narrow"/>
          <w:sz w:val="20"/>
          <w:szCs w:val="20"/>
          <w:lang w:val="pt-PT"/>
        </w:rPr>
        <w:t xml:space="preserve"> métodos e composições para</w:t>
      </w:r>
      <w:r w:rsidR="0025569D" w:rsidRPr="0025569D">
        <w:rPr>
          <w:rFonts w:ascii="Arial Narrow" w:hAnsi="Arial Narrow"/>
          <w:sz w:val="20"/>
          <w:szCs w:val="20"/>
          <w:lang w:val="pt-PT"/>
        </w:rPr>
        <w:t xml:space="preserve"> </w:t>
      </w:r>
      <w:r w:rsidR="003E6B4F">
        <w:rPr>
          <w:rFonts w:ascii="Arial Narrow" w:hAnsi="Arial Narrow"/>
          <w:sz w:val="20"/>
          <w:szCs w:val="20"/>
          <w:lang w:val="pt-PT"/>
        </w:rPr>
        <w:t>estimular</w:t>
      </w:r>
      <w:r w:rsidR="0025569D" w:rsidRPr="0025569D">
        <w:rPr>
          <w:rFonts w:ascii="Arial Narrow" w:hAnsi="Arial Narrow"/>
          <w:sz w:val="20"/>
          <w:szCs w:val="20"/>
          <w:lang w:val="pt-PT"/>
        </w:rPr>
        <w:t xml:space="preserve"> uma resposta imune potente ao vírus da hepatite B.</w:t>
      </w:r>
    </w:p>
    <w:p w14:paraId="6D27F822" w14:textId="0D8346FC" w:rsidR="00ED526E" w:rsidRDefault="000E6431" w:rsidP="00CD3420">
      <w:pPr>
        <w:spacing w:after="120" w:line="360" w:lineRule="auto"/>
        <w:ind w:firstLine="567"/>
        <w:jc w:val="both"/>
        <w:rPr>
          <w:rFonts w:ascii="Arial Narrow" w:hAnsi="Arial Narrow"/>
          <w:sz w:val="20"/>
          <w:szCs w:val="20"/>
          <w:lang w:val="pt-PT"/>
        </w:rPr>
      </w:pPr>
      <w:r>
        <w:rPr>
          <w:rFonts w:ascii="Arial Narrow" w:hAnsi="Arial Narrow"/>
          <w:sz w:val="20"/>
          <w:szCs w:val="20"/>
        </w:rPr>
        <w:t xml:space="preserve">O ensaio clínico da vacina </w:t>
      </w:r>
      <w:r w:rsidRPr="000B3B60">
        <w:rPr>
          <w:rFonts w:ascii="Arial Narrow" w:hAnsi="Arial Narrow"/>
          <w:b/>
          <w:sz w:val="20"/>
          <w:szCs w:val="20"/>
        </w:rPr>
        <w:t>SCB-2019</w:t>
      </w:r>
      <w:r w:rsidRPr="00147A01">
        <w:rPr>
          <w:rFonts w:ascii="Arial Narrow" w:hAnsi="Arial Narrow"/>
          <w:sz w:val="20"/>
          <w:szCs w:val="20"/>
        </w:rPr>
        <w:t xml:space="preserve"> </w:t>
      </w:r>
      <w:r>
        <w:rPr>
          <w:rFonts w:ascii="Arial Narrow" w:hAnsi="Arial Narrow"/>
          <w:sz w:val="20"/>
          <w:szCs w:val="20"/>
        </w:rPr>
        <w:t xml:space="preserve">com 12.100 voluntários foi autorizado no Brasil pela </w:t>
      </w:r>
      <w:r w:rsidR="00147A01" w:rsidRPr="00147A01">
        <w:rPr>
          <w:rFonts w:ascii="Arial Narrow" w:hAnsi="Arial Narrow"/>
          <w:sz w:val="20"/>
          <w:szCs w:val="20"/>
        </w:rPr>
        <w:t>Anvisa</w:t>
      </w:r>
      <w:r>
        <w:rPr>
          <w:rFonts w:ascii="Arial Narrow" w:hAnsi="Arial Narrow"/>
          <w:sz w:val="20"/>
          <w:szCs w:val="20"/>
        </w:rPr>
        <w:t xml:space="preserve">, em abril/2021. O </w:t>
      </w:r>
      <w:r w:rsidR="00147A01" w:rsidRPr="00147A01">
        <w:rPr>
          <w:rFonts w:ascii="Arial Narrow" w:hAnsi="Arial Narrow"/>
          <w:sz w:val="20"/>
          <w:szCs w:val="20"/>
        </w:rPr>
        <w:t>ensaio clínico</w:t>
      </w:r>
      <w:r w:rsidR="00147A01">
        <w:rPr>
          <w:rFonts w:ascii="Arial Narrow" w:hAnsi="Arial Narrow"/>
          <w:sz w:val="20"/>
          <w:szCs w:val="20"/>
        </w:rPr>
        <w:t xml:space="preserve"> da</w:t>
      </w:r>
      <w:r>
        <w:rPr>
          <w:rFonts w:ascii="Arial Narrow" w:hAnsi="Arial Narrow"/>
          <w:b/>
          <w:sz w:val="20"/>
          <w:szCs w:val="20"/>
        </w:rPr>
        <w:t xml:space="preserve"> </w:t>
      </w:r>
      <w:r w:rsidRPr="000B3B60">
        <w:rPr>
          <w:rFonts w:ascii="Arial Narrow" w:hAnsi="Arial Narrow"/>
          <w:b/>
          <w:sz w:val="20"/>
          <w:szCs w:val="20"/>
        </w:rPr>
        <w:t>SCB-2019</w:t>
      </w:r>
      <w:r w:rsidRPr="00147A01">
        <w:rPr>
          <w:rFonts w:ascii="Arial Narrow" w:hAnsi="Arial Narrow"/>
          <w:sz w:val="20"/>
          <w:szCs w:val="20"/>
        </w:rPr>
        <w:t xml:space="preserve"> </w:t>
      </w:r>
      <w:r w:rsidR="00147A01" w:rsidRPr="00147A01">
        <w:rPr>
          <w:rFonts w:ascii="Arial Narrow" w:hAnsi="Arial Narrow"/>
          <w:sz w:val="20"/>
          <w:szCs w:val="20"/>
        </w:rPr>
        <w:t>contará</w:t>
      </w:r>
      <w:r>
        <w:rPr>
          <w:rFonts w:ascii="Arial Narrow" w:hAnsi="Arial Narrow"/>
          <w:sz w:val="20"/>
          <w:szCs w:val="20"/>
        </w:rPr>
        <w:t xml:space="preserve"> ainda, </w:t>
      </w:r>
      <w:r w:rsidR="00147A01" w:rsidRPr="00147A01">
        <w:rPr>
          <w:rFonts w:ascii="Arial Narrow" w:hAnsi="Arial Narrow"/>
          <w:sz w:val="20"/>
          <w:szCs w:val="20"/>
        </w:rPr>
        <w:t>com 22 mil voluntários com 18 anos ou mais, distribuídos em países como África do Sul, Bélgica, China, Espanha, Polônia e Reino Unido</w:t>
      </w:r>
      <w:r w:rsidR="00825A36">
        <w:rPr>
          <w:rFonts w:ascii="Arial Narrow" w:hAnsi="Arial Narrow"/>
          <w:sz w:val="20"/>
          <w:szCs w:val="20"/>
        </w:rPr>
        <w:t>, além da América Latina</w:t>
      </w:r>
      <w:r w:rsidR="00FA35D7">
        <w:rPr>
          <w:rFonts w:ascii="Arial Narrow" w:hAnsi="Arial Narrow"/>
          <w:sz w:val="20"/>
          <w:szCs w:val="20"/>
        </w:rPr>
        <w:t xml:space="preserve"> [</w:t>
      </w:r>
      <w:r w:rsidR="00C1267D">
        <w:rPr>
          <w:rFonts w:ascii="Arial Narrow" w:hAnsi="Arial Narrow"/>
          <w:sz w:val="20"/>
          <w:szCs w:val="20"/>
        </w:rPr>
        <w:t>35</w:t>
      </w:r>
      <w:r w:rsidR="009C26C8">
        <w:rPr>
          <w:rFonts w:ascii="Arial Narrow" w:hAnsi="Arial Narrow"/>
          <w:sz w:val="20"/>
          <w:szCs w:val="20"/>
        </w:rPr>
        <w:t xml:space="preserve">]. </w:t>
      </w:r>
      <w:r w:rsidR="005B0F8F" w:rsidRPr="005B0F8F">
        <w:rPr>
          <w:rFonts w:ascii="Arial Narrow" w:hAnsi="Arial Narrow"/>
          <w:sz w:val="20"/>
          <w:szCs w:val="20"/>
          <w:lang w:val="pt-PT"/>
        </w:rPr>
        <w:t>Até a data deste estudo</w:t>
      </w:r>
      <w:r w:rsidR="003E6B4F">
        <w:rPr>
          <w:rFonts w:ascii="Arial Narrow" w:hAnsi="Arial Narrow"/>
          <w:sz w:val="20"/>
          <w:szCs w:val="20"/>
          <w:lang w:val="pt-PT"/>
        </w:rPr>
        <w:t xml:space="preserve"> (abril/2021),</w:t>
      </w:r>
      <w:r w:rsidR="005B0F8F" w:rsidRPr="005B0F8F">
        <w:rPr>
          <w:rFonts w:ascii="Arial Narrow" w:hAnsi="Arial Narrow"/>
          <w:sz w:val="20"/>
          <w:szCs w:val="20"/>
          <w:lang w:val="pt-PT"/>
        </w:rPr>
        <w:t xml:space="preserve"> </w:t>
      </w:r>
      <w:r w:rsidR="00385526">
        <w:rPr>
          <w:rFonts w:ascii="Arial Narrow" w:hAnsi="Arial Narrow"/>
          <w:sz w:val="20"/>
          <w:szCs w:val="20"/>
          <w:lang w:val="pt-PT"/>
        </w:rPr>
        <w:t xml:space="preserve">os ensaios clinicos </w:t>
      </w:r>
      <w:r w:rsidR="003E6B4F">
        <w:rPr>
          <w:rFonts w:ascii="Arial Narrow" w:hAnsi="Arial Narrow"/>
          <w:sz w:val="20"/>
          <w:szCs w:val="20"/>
          <w:lang w:val="pt-PT"/>
        </w:rPr>
        <w:t xml:space="preserve">com a vacina </w:t>
      </w:r>
      <w:r w:rsidR="003E6B4F" w:rsidRPr="000B3B60">
        <w:rPr>
          <w:rFonts w:ascii="Arial Narrow" w:hAnsi="Arial Narrow"/>
          <w:b/>
          <w:sz w:val="20"/>
          <w:szCs w:val="20"/>
          <w:lang w:val="pt-PT"/>
        </w:rPr>
        <w:t>SCB-2019</w:t>
      </w:r>
      <w:r w:rsidR="003E6B4F">
        <w:rPr>
          <w:rFonts w:ascii="Arial Narrow" w:hAnsi="Arial Narrow"/>
          <w:sz w:val="20"/>
          <w:szCs w:val="20"/>
          <w:lang w:val="pt-PT"/>
        </w:rPr>
        <w:t xml:space="preserve"> </w:t>
      </w:r>
      <w:r w:rsidR="001F29E6">
        <w:rPr>
          <w:rFonts w:ascii="Arial Narrow" w:hAnsi="Arial Narrow"/>
          <w:sz w:val="20"/>
          <w:szCs w:val="20"/>
          <w:lang w:val="pt-PT"/>
        </w:rPr>
        <w:t>apresenta</w:t>
      </w:r>
      <w:r w:rsidR="003E6B4F">
        <w:rPr>
          <w:rFonts w:ascii="Arial Narrow" w:hAnsi="Arial Narrow"/>
          <w:sz w:val="20"/>
          <w:szCs w:val="20"/>
          <w:lang w:val="pt-PT"/>
        </w:rPr>
        <w:t>m</w:t>
      </w:r>
      <w:r w:rsidR="005B0F8F" w:rsidRPr="005B0F8F">
        <w:rPr>
          <w:rFonts w:ascii="Arial Narrow" w:hAnsi="Arial Narrow"/>
          <w:sz w:val="20"/>
          <w:szCs w:val="20"/>
          <w:lang w:val="pt-PT"/>
        </w:rPr>
        <w:t xml:space="preserve">-se </w:t>
      </w:r>
      <w:r w:rsidR="00842A8A">
        <w:rPr>
          <w:rFonts w:ascii="Arial Narrow" w:hAnsi="Arial Narrow"/>
          <w:sz w:val="20"/>
          <w:szCs w:val="20"/>
          <w:lang w:val="pt-PT"/>
        </w:rPr>
        <w:t>nas fase</w:t>
      </w:r>
      <w:r w:rsidR="00797929">
        <w:rPr>
          <w:rFonts w:ascii="Arial Narrow" w:hAnsi="Arial Narrow"/>
          <w:sz w:val="20"/>
          <w:szCs w:val="20"/>
          <w:lang w:val="pt-PT"/>
        </w:rPr>
        <w:t>s</w:t>
      </w:r>
      <w:r w:rsidR="00842A8A">
        <w:rPr>
          <w:rFonts w:ascii="Arial Narrow" w:hAnsi="Arial Narrow"/>
          <w:sz w:val="20"/>
          <w:szCs w:val="20"/>
          <w:lang w:val="pt-PT"/>
        </w:rPr>
        <w:t xml:space="preserve"> II/III com base no </w:t>
      </w:r>
      <w:r w:rsidR="00842A8A" w:rsidRPr="00842A8A">
        <w:rPr>
          <w:rFonts w:ascii="Arial Narrow" w:hAnsi="Arial Narrow"/>
          <w:i/>
          <w:sz w:val="20"/>
          <w:szCs w:val="20"/>
          <w:lang w:val="pt-PT"/>
        </w:rPr>
        <w:t>clinical trials</w:t>
      </w:r>
      <w:r w:rsidR="00842A8A">
        <w:rPr>
          <w:rFonts w:ascii="Arial Narrow" w:hAnsi="Arial Narrow"/>
          <w:sz w:val="20"/>
          <w:szCs w:val="20"/>
          <w:lang w:val="pt-PT"/>
        </w:rPr>
        <w:t xml:space="preserve"> </w:t>
      </w:r>
      <w:hyperlink r:id="rId24" w:history="1">
        <w:r w:rsidR="00842A8A" w:rsidRPr="00842A8A">
          <w:rPr>
            <w:rStyle w:val="Hyperlink"/>
            <w:rFonts w:ascii="Arial Narrow" w:hAnsi="Arial Narrow"/>
            <w:sz w:val="20"/>
            <w:szCs w:val="20"/>
            <w:lang w:val="pt-PT"/>
          </w:rPr>
          <w:t>NCT04672395</w:t>
        </w:r>
      </w:hyperlink>
      <w:r w:rsidR="003E6B4F">
        <w:rPr>
          <w:rFonts w:ascii="Arial Narrow" w:hAnsi="Arial Narrow"/>
          <w:sz w:val="20"/>
          <w:szCs w:val="20"/>
          <w:lang w:val="pt-PT"/>
        </w:rPr>
        <w:t xml:space="preserve">; a </w:t>
      </w:r>
      <w:r w:rsidR="00842A8A">
        <w:rPr>
          <w:rFonts w:ascii="Arial Narrow" w:hAnsi="Arial Narrow"/>
          <w:sz w:val="20"/>
          <w:szCs w:val="20"/>
          <w:lang w:val="pt-PT"/>
        </w:rPr>
        <w:t xml:space="preserve">via de administração </w:t>
      </w:r>
      <w:r w:rsidR="003E6B4F">
        <w:rPr>
          <w:rFonts w:ascii="Arial Narrow" w:hAnsi="Arial Narrow"/>
          <w:sz w:val="20"/>
          <w:szCs w:val="20"/>
          <w:lang w:val="pt-PT"/>
        </w:rPr>
        <w:t xml:space="preserve">do </w:t>
      </w:r>
      <w:r w:rsidR="009C5BFE">
        <w:rPr>
          <w:rFonts w:ascii="Arial Narrow" w:hAnsi="Arial Narrow"/>
          <w:sz w:val="20"/>
          <w:szCs w:val="20"/>
          <w:lang w:val="pt-PT"/>
        </w:rPr>
        <w:t xml:space="preserve">imunizante </w:t>
      </w:r>
      <w:r w:rsidR="003E6B4F">
        <w:rPr>
          <w:rFonts w:ascii="Arial Narrow" w:hAnsi="Arial Narrow"/>
          <w:sz w:val="20"/>
          <w:szCs w:val="20"/>
          <w:lang w:val="pt-PT"/>
        </w:rPr>
        <w:t xml:space="preserve">é </w:t>
      </w:r>
      <w:r w:rsidR="00842A8A">
        <w:rPr>
          <w:rFonts w:ascii="Arial Narrow" w:hAnsi="Arial Narrow"/>
          <w:sz w:val="20"/>
          <w:szCs w:val="20"/>
          <w:lang w:val="pt-PT"/>
        </w:rPr>
        <w:t>intramuscular</w:t>
      </w:r>
      <w:r w:rsidR="003E6B4F">
        <w:rPr>
          <w:rFonts w:ascii="Arial Narrow" w:hAnsi="Arial Narrow"/>
          <w:sz w:val="20"/>
          <w:szCs w:val="20"/>
          <w:lang w:val="pt-PT"/>
        </w:rPr>
        <w:t>,</w:t>
      </w:r>
      <w:r w:rsidR="00842A8A">
        <w:rPr>
          <w:rFonts w:ascii="Arial Narrow" w:hAnsi="Arial Narrow"/>
          <w:sz w:val="20"/>
          <w:szCs w:val="20"/>
          <w:lang w:val="pt-PT"/>
        </w:rPr>
        <w:t xml:space="preserve"> com duas doses </w:t>
      </w:r>
      <w:r w:rsidR="003E6B4F">
        <w:rPr>
          <w:rFonts w:ascii="Arial Narrow" w:hAnsi="Arial Narrow"/>
          <w:sz w:val="20"/>
          <w:szCs w:val="20"/>
          <w:lang w:val="pt-PT"/>
        </w:rPr>
        <w:t xml:space="preserve">de </w:t>
      </w:r>
      <w:r w:rsidR="00842A8A">
        <w:rPr>
          <w:rFonts w:ascii="Arial Narrow" w:hAnsi="Arial Narrow"/>
          <w:sz w:val="20"/>
          <w:szCs w:val="20"/>
          <w:lang w:val="pt-PT"/>
        </w:rPr>
        <w:t>intervalo de 22 dias entre elas</w:t>
      </w:r>
      <w:r w:rsidR="003E6B4F">
        <w:rPr>
          <w:rFonts w:ascii="Arial Narrow" w:hAnsi="Arial Narrow"/>
          <w:sz w:val="20"/>
          <w:szCs w:val="20"/>
          <w:lang w:val="pt-PT"/>
        </w:rPr>
        <w:t>. A</w:t>
      </w:r>
      <w:r w:rsidR="00842A8A">
        <w:rPr>
          <w:rFonts w:ascii="Arial Narrow" w:hAnsi="Arial Narrow"/>
          <w:sz w:val="20"/>
          <w:szCs w:val="20"/>
          <w:lang w:val="pt-PT"/>
        </w:rPr>
        <w:t xml:space="preserve"> previsão </w:t>
      </w:r>
      <w:r w:rsidR="003E6B4F">
        <w:rPr>
          <w:rFonts w:ascii="Arial Narrow" w:hAnsi="Arial Narrow"/>
          <w:sz w:val="20"/>
          <w:szCs w:val="20"/>
          <w:lang w:val="pt-PT"/>
        </w:rPr>
        <w:t>para</w:t>
      </w:r>
      <w:r w:rsidR="00842A8A">
        <w:rPr>
          <w:rFonts w:ascii="Arial Narrow" w:hAnsi="Arial Narrow"/>
          <w:sz w:val="20"/>
          <w:szCs w:val="20"/>
          <w:lang w:val="pt-PT"/>
        </w:rPr>
        <w:t xml:space="preserve"> finalizaç</w:t>
      </w:r>
      <w:r w:rsidR="00464FD1">
        <w:rPr>
          <w:rFonts w:ascii="Arial Narrow" w:hAnsi="Arial Narrow"/>
          <w:sz w:val="20"/>
          <w:szCs w:val="20"/>
          <w:lang w:val="pt-PT"/>
        </w:rPr>
        <w:t xml:space="preserve">ão </w:t>
      </w:r>
      <w:r w:rsidR="000524E3">
        <w:rPr>
          <w:rFonts w:ascii="Arial Narrow" w:hAnsi="Arial Narrow"/>
          <w:sz w:val="20"/>
          <w:szCs w:val="20"/>
          <w:lang w:val="pt-PT"/>
        </w:rPr>
        <w:t xml:space="preserve">do estudo </w:t>
      </w:r>
      <w:r w:rsidR="003E6B4F">
        <w:rPr>
          <w:rFonts w:ascii="Arial Narrow" w:hAnsi="Arial Narrow"/>
          <w:sz w:val="20"/>
          <w:szCs w:val="20"/>
          <w:lang w:val="pt-PT"/>
        </w:rPr>
        <w:t xml:space="preserve">é </w:t>
      </w:r>
      <w:r w:rsidR="000524E3">
        <w:rPr>
          <w:rFonts w:ascii="Arial Narrow" w:hAnsi="Arial Narrow"/>
          <w:sz w:val="20"/>
          <w:szCs w:val="20"/>
          <w:lang w:val="pt-PT"/>
        </w:rPr>
        <w:t>julho de 2022 [</w:t>
      </w:r>
      <w:r w:rsidR="00E674E0">
        <w:rPr>
          <w:rFonts w:ascii="Arial Narrow" w:hAnsi="Arial Narrow"/>
          <w:sz w:val="20"/>
          <w:szCs w:val="20"/>
          <w:lang w:val="pt-PT"/>
        </w:rPr>
        <w:t>4</w:t>
      </w:r>
      <w:r w:rsidR="009C5BFE">
        <w:rPr>
          <w:rFonts w:ascii="Arial Narrow" w:hAnsi="Arial Narrow"/>
          <w:sz w:val="20"/>
          <w:szCs w:val="20"/>
          <w:lang w:val="pt-PT"/>
        </w:rPr>
        <w:t>]</w:t>
      </w:r>
      <w:r w:rsidR="00E674E0">
        <w:rPr>
          <w:rFonts w:ascii="Arial Narrow" w:hAnsi="Arial Narrow"/>
          <w:sz w:val="20"/>
          <w:szCs w:val="20"/>
          <w:lang w:val="pt-PT"/>
        </w:rPr>
        <w:t xml:space="preserve">, </w:t>
      </w:r>
      <w:r w:rsidR="009C5BFE">
        <w:rPr>
          <w:rFonts w:ascii="Arial Narrow" w:hAnsi="Arial Narrow"/>
          <w:sz w:val="20"/>
          <w:szCs w:val="20"/>
          <w:lang w:val="pt-PT"/>
        </w:rPr>
        <w:t>[</w:t>
      </w:r>
      <w:r w:rsidR="00E42D6D">
        <w:rPr>
          <w:rFonts w:ascii="Arial Narrow" w:hAnsi="Arial Narrow"/>
          <w:sz w:val="20"/>
          <w:szCs w:val="20"/>
          <w:lang w:val="pt-PT"/>
        </w:rPr>
        <w:t>3</w:t>
      </w:r>
      <w:r w:rsidR="00C1267D">
        <w:rPr>
          <w:rFonts w:ascii="Arial Narrow" w:hAnsi="Arial Narrow"/>
          <w:sz w:val="20"/>
          <w:szCs w:val="20"/>
          <w:lang w:val="pt-PT"/>
        </w:rPr>
        <w:t>6</w:t>
      </w:r>
      <w:r w:rsidR="00464FD1">
        <w:rPr>
          <w:rFonts w:ascii="Arial Narrow" w:hAnsi="Arial Narrow"/>
          <w:sz w:val="20"/>
          <w:szCs w:val="20"/>
          <w:lang w:val="pt-PT"/>
        </w:rPr>
        <w:t>].</w:t>
      </w:r>
    </w:p>
    <w:p w14:paraId="0A95069D" w14:textId="21469DA3" w:rsidR="00617DDF" w:rsidRDefault="00746D47" w:rsidP="00CD3420">
      <w:pPr>
        <w:spacing w:after="120" w:line="360" w:lineRule="auto"/>
        <w:ind w:firstLine="567"/>
        <w:jc w:val="both"/>
        <w:rPr>
          <w:rFonts w:ascii="Arial Narrow" w:hAnsi="Arial Narrow"/>
          <w:b/>
          <w:i/>
          <w:sz w:val="20"/>
          <w:szCs w:val="20"/>
        </w:rPr>
      </w:pPr>
      <w:r>
        <w:rPr>
          <w:rFonts w:ascii="Arial Narrow" w:hAnsi="Arial Narrow"/>
          <w:b/>
          <w:i/>
          <w:sz w:val="20"/>
          <w:szCs w:val="20"/>
        </w:rPr>
        <w:t>4.4</w:t>
      </w:r>
      <w:r w:rsidR="006D572E">
        <w:rPr>
          <w:rFonts w:ascii="Arial Narrow" w:hAnsi="Arial Narrow"/>
          <w:b/>
          <w:i/>
          <w:sz w:val="20"/>
          <w:szCs w:val="20"/>
        </w:rPr>
        <w:t xml:space="preserve">. </w:t>
      </w:r>
      <w:r w:rsidR="001649BB">
        <w:rPr>
          <w:rFonts w:ascii="Arial Narrow" w:hAnsi="Arial Narrow"/>
          <w:b/>
          <w:i/>
          <w:sz w:val="20"/>
          <w:szCs w:val="20"/>
        </w:rPr>
        <w:t>VACINA UB-612</w:t>
      </w:r>
    </w:p>
    <w:p w14:paraId="3C149762" w14:textId="651223FF" w:rsidR="009F6893" w:rsidRDefault="009F6893" w:rsidP="00CD3420">
      <w:pPr>
        <w:spacing w:line="360" w:lineRule="auto"/>
        <w:ind w:firstLine="567"/>
        <w:jc w:val="both"/>
        <w:rPr>
          <w:rFonts w:ascii="Arial Narrow" w:hAnsi="Arial Narrow"/>
          <w:sz w:val="20"/>
          <w:szCs w:val="20"/>
          <w:lang w:val="pt-PT"/>
        </w:rPr>
      </w:pPr>
      <w:r>
        <w:rPr>
          <w:rFonts w:ascii="Arial Narrow" w:hAnsi="Arial Narrow"/>
          <w:sz w:val="20"/>
          <w:szCs w:val="20"/>
          <w:lang w:val="pt-PT"/>
        </w:rPr>
        <w:t>A COVAXX</w:t>
      </w:r>
      <w:r w:rsidR="00145B2D">
        <w:rPr>
          <w:rFonts w:ascii="Arial Narrow" w:hAnsi="Arial Narrow"/>
          <w:sz w:val="20"/>
          <w:szCs w:val="20"/>
          <w:lang w:val="pt-PT"/>
        </w:rPr>
        <w:t xml:space="preserve"> </w:t>
      </w:r>
      <w:r>
        <w:rPr>
          <w:rFonts w:ascii="Arial Narrow" w:hAnsi="Arial Narrow"/>
          <w:sz w:val="20"/>
          <w:szCs w:val="20"/>
          <w:lang w:val="pt-PT"/>
        </w:rPr>
        <w:t xml:space="preserve">é </w:t>
      </w:r>
      <w:r w:rsidRPr="009F6893">
        <w:rPr>
          <w:rFonts w:ascii="Arial Narrow" w:hAnsi="Arial Narrow"/>
          <w:sz w:val="20"/>
          <w:szCs w:val="20"/>
          <w:lang w:val="pt-PT"/>
        </w:rPr>
        <w:t>uma divisão da United Biomedical</w:t>
      </w:r>
      <w:r w:rsidR="00FA35D7">
        <w:rPr>
          <w:rFonts w:ascii="Arial Narrow" w:hAnsi="Arial Narrow"/>
          <w:sz w:val="20"/>
          <w:szCs w:val="20"/>
          <w:lang w:val="pt-PT"/>
        </w:rPr>
        <w:t xml:space="preserve"> </w:t>
      </w:r>
      <w:r w:rsidR="00AD33CF" w:rsidRPr="00AD33CF">
        <w:rPr>
          <w:rFonts w:ascii="Arial Narrow" w:hAnsi="Arial Narrow"/>
          <w:sz w:val="20"/>
          <w:szCs w:val="20"/>
          <w:lang w:val="pt-PT"/>
        </w:rPr>
        <w:t xml:space="preserve">que </w:t>
      </w:r>
      <w:r w:rsidR="00420DAC">
        <w:rPr>
          <w:rFonts w:ascii="Arial Narrow" w:hAnsi="Arial Narrow"/>
          <w:sz w:val="20"/>
          <w:szCs w:val="20"/>
          <w:lang w:val="pt-PT"/>
        </w:rPr>
        <w:t>vem</w:t>
      </w:r>
      <w:r w:rsidRPr="00AD33CF">
        <w:rPr>
          <w:rFonts w:ascii="Arial Narrow" w:hAnsi="Arial Narrow"/>
          <w:sz w:val="20"/>
          <w:szCs w:val="20"/>
          <w:lang w:val="pt-PT"/>
        </w:rPr>
        <w:t xml:space="preserve"> desenvolvendo a vacina baseada em peptídeos para COVID-19, </w:t>
      </w:r>
      <w:r w:rsidR="00AD33CF">
        <w:rPr>
          <w:rFonts w:ascii="Arial Narrow" w:hAnsi="Arial Narrow"/>
          <w:sz w:val="20"/>
          <w:szCs w:val="20"/>
          <w:lang w:val="pt-PT"/>
        </w:rPr>
        <w:t xml:space="preserve">conhecida como </w:t>
      </w:r>
      <w:r w:rsidR="00AD33CF" w:rsidRPr="000B3B60">
        <w:rPr>
          <w:rFonts w:ascii="Arial Narrow" w:hAnsi="Arial Narrow"/>
          <w:b/>
          <w:sz w:val="20"/>
          <w:szCs w:val="20"/>
          <w:lang w:val="pt-PT"/>
        </w:rPr>
        <w:t>UB-612</w:t>
      </w:r>
      <w:r w:rsidR="00AD33CF">
        <w:rPr>
          <w:rFonts w:ascii="Arial Narrow" w:hAnsi="Arial Narrow"/>
          <w:sz w:val="20"/>
          <w:szCs w:val="20"/>
          <w:lang w:val="pt-PT"/>
        </w:rPr>
        <w:t xml:space="preserve"> </w:t>
      </w:r>
      <w:r w:rsidRPr="00AD33CF">
        <w:rPr>
          <w:rFonts w:ascii="Arial Narrow" w:hAnsi="Arial Narrow"/>
          <w:sz w:val="20"/>
          <w:szCs w:val="20"/>
          <w:lang w:val="pt-PT"/>
        </w:rPr>
        <w:t>que demonstrou eficácia pré-clínica promissora e é baseada em uma plataforma de vacina comercialmente comprovada, segura e escalonável.</w:t>
      </w:r>
    </w:p>
    <w:p w14:paraId="7A664E7B" w14:textId="6E64C11A" w:rsidR="00420DAC" w:rsidRDefault="00420DAC" w:rsidP="00CD3420">
      <w:pPr>
        <w:spacing w:line="360" w:lineRule="auto"/>
        <w:ind w:firstLine="567"/>
        <w:jc w:val="both"/>
        <w:rPr>
          <w:rFonts w:ascii="Arial Narrow" w:hAnsi="Arial Narrow"/>
          <w:sz w:val="20"/>
          <w:szCs w:val="20"/>
        </w:rPr>
      </w:pPr>
      <w:r w:rsidRPr="005731FD">
        <w:rPr>
          <w:rFonts w:ascii="Arial Narrow" w:hAnsi="Arial Narrow"/>
          <w:sz w:val="20"/>
          <w:szCs w:val="20"/>
        </w:rPr>
        <w:t xml:space="preserve">A vacina </w:t>
      </w:r>
      <w:r w:rsidRPr="000B3B60">
        <w:rPr>
          <w:rFonts w:ascii="Arial Narrow" w:hAnsi="Arial Narrow"/>
          <w:b/>
          <w:sz w:val="20"/>
          <w:szCs w:val="20"/>
        </w:rPr>
        <w:t>UB-612</w:t>
      </w:r>
      <w:r w:rsidRPr="00D54E09">
        <w:rPr>
          <w:rFonts w:ascii="Arial Narrow" w:hAnsi="Arial Narrow"/>
          <w:b/>
          <w:i/>
          <w:sz w:val="20"/>
          <w:szCs w:val="20"/>
        </w:rPr>
        <w:t xml:space="preserve"> </w:t>
      </w:r>
      <w:r w:rsidRPr="005731FD">
        <w:rPr>
          <w:rFonts w:ascii="Arial Narrow" w:hAnsi="Arial Narrow"/>
          <w:sz w:val="20"/>
          <w:szCs w:val="20"/>
        </w:rPr>
        <w:t xml:space="preserve">é projetada para simular uma infecção </w:t>
      </w:r>
      <w:r>
        <w:rPr>
          <w:rFonts w:ascii="Arial Narrow" w:hAnsi="Arial Narrow"/>
          <w:sz w:val="20"/>
          <w:szCs w:val="20"/>
        </w:rPr>
        <w:t>n</w:t>
      </w:r>
      <w:r w:rsidRPr="005731FD">
        <w:rPr>
          <w:rFonts w:ascii="Arial Narrow" w:hAnsi="Arial Narrow"/>
          <w:sz w:val="20"/>
          <w:szCs w:val="20"/>
        </w:rPr>
        <w:t xml:space="preserve">atural </w:t>
      </w:r>
      <w:r w:rsidR="009C5BFE" w:rsidRPr="005731FD">
        <w:rPr>
          <w:rFonts w:ascii="Arial Narrow" w:hAnsi="Arial Narrow"/>
          <w:sz w:val="20"/>
          <w:szCs w:val="20"/>
        </w:rPr>
        <w:t>ativa</w:t>
      </w:r>
      <w:r w:rsidR="009C5BFE">
        <w:rPr>
          <w:rFonts w:ascii="Arial Narrow" w:hAnsi="Arial Narrow"/>
          <w:sz w:val="20"/>
          <w:szCs w:val="20"/>
        </w:rPr>
        <w:t>ndo</w:t>
      </w:r>
      <w:r w:rsidR="009C5BFE" w:rsidRPr="005731FD">
        <w:rPr>
          <w:rFonts w:ascii="Arial Narrow" w:hAnsi="Arial Narrow"/>
          <w:sz w:val="20"/>
          <w:szCs w:val="20"/>
        </w:rPr>
        <w:t xml:space="preserve"> </w:t>
      </w:r>
      <w:r w:rsidRPr="005731FD">
        <w:rPr>
          <w:rFonts w:ascii="Arial Narrow" w:hAnsi="Arial Narrow"/>
          <w:sz w:val="20"/>
          <w:szCs w:val="20"/>
        </w:rPr>
        <w:t xml:space="preserve">os braços de anticorpos (células B) e celulares </w:t>
      </w:r>
      <w:r>
        <w:rPr>
          <w:rFonts w:ascii="Arial Narrow" w:hAnsi="Arial Narrow"/>
          <w:sz w:val="20"/>
          <w:szCs w:val="20"/>
        </w:rPr>
        <w:t>(</w:t>
      </w:r>
      <w:r w:rsidRPr="005731FD">
        <w:rPr>
          <w:rFonts w:ascii="Arial Narrow" w:hAnsi="Arial Narrow"/>
          <w:sz w:val="20"/>
          <w:szCs w:val="20"/>
        </w:rPr>
        <w:t xml:space="preserve">células T) do sistema imunológico para gerar anticorpos neutralizantes protetores e células T citotóxicas contra SARS-CoV-2. A plataforma de tecnologia </w:t>
      </w:r>
      <w:r>
        <w:rPr>
          <w:rFonts w:ascii="Arial Narrow" w:hAnsi="Arial Narrow"/>
          <w:sz w:val="20"/>
          <w:szCs w:val="20"/>
        </w:rPr>
        <w:t xml:space="preserve">da COVAXX </w:t>
      </w:r>
      <w:r w:rsidRPr="005731FD">
        <w:rPr>
          <w:rFonts w:ascii="Arial Narrow" w:hAnsi="Arial Narrow"/>
          <w:sz w:val="20"/>
          <w:szCs w:val="20"/>
        </w:rPr>
        <w:t xml:space="preserve">tem obtido sucesso na comercialização de vacinas para doenças infecciosas em saúde animal e atualmente está em ensaios </w:t>
      </w:r>
      <w:r>
        <w:rPr>
          <w:rFonts w:ascii="Arial Narrow" w:hAnsi="Arial Narrow"/>
          <w:sz w:val="20"/>
          <w:szCs w:val="20"/>
        </w:rPr>
        <w:t>clínicos para outras indicações [3</w:t>
      </w:r>
      <w:r w:rsidR="00C1267D">
        <w:rPr>
          <w:rFonts w:ascii="Arial Narrow" w:hAnsi="Arial Narrow"/>
          <w:sz w:val="20"/>
          <w:szCs w:val="20"/>
        </w:rPr>
        <w:t>7</w:t>
      </w:r>
      <w:r>
        <w:rPr>
          <w:rFonts w:ascii="Arial Narrow" w:hAnsi="Arial Narrow"/>
          <w:sz w:val="20"/>
          <w:szCs w:val="20"/>
        </w:rPr>
        <w:t>].</w:t>
      </w:r>
    </w:p>
    <w:p w14:paraId="2907C1C6" w14:textId="26FA5E05" w:rsidR="00145B2D" w:rsidRDefault="00420DAC" w:rsidP="00CD3420">
      <w:pPr>
        <w:spacing w:line="360" w:lineRule="auto"/>
        <w:ind w:firstLine="567"/>
        <w:jc w:val="both"/>
        <w:rPr>
          <w:rFonts w:ascii="Arial Narrow" w:hAnsi="Arial Narrow"/>
          <w:sz w:val="20"/>
          <w:szCs w:val="20"/>
          <w:highlight w:val="yellow"/>
          <w:lang w:val="pt-PT"/>
        </w:rPr>
      </w:pPr>
      <w:r>
        <w:rPr>
          <w:rFonts w:ascii="Arial Narrow" w:hAnsi="Arial Narrow"/>
          <w:sz w:val="20"/>
          <w:szCs w:val="20"/>
          <w:lang w:val="pt-PT"/>
        </w:rPr>
        <w:t xml:space="preserve">A </w:t>
      </w:r>
      <w:r w:rsidRPr="000B3B60">
        <w:rPr>
          <w:rFonts w:ascii="Arial Narrow" w:hAnsi="Arial Narrow"/>
          <w:b/>
          <w:sz w:val="20"/>
          <w:szCs w:val="20"/>
          <w:lang w:val="pt-PT"/>
        </w:rPr>
        <w:t>UB-612</w:t>
      </w:r>
      <w:r w:rsidR="005731FD" w:rsidRPr="005731FD">
        <w:rPr>
          <w:rFonts w:ascii="Arial Narrow" w:hAnsi="Arial Narrow"/>
          <w:sz w:val="20"/>
          <w:szCs w:val="20"/>
          <w:lang w:val="pt-PT"/>
        </w:rPr>
        <w:t xml:space="preserve"> está atualmente em testes clínicos de Fase </w:t>
      </w:r>
      <w:r w:rsidR="00397FFA">
        <w:rPr>
          <w:rFonts w:ascii="Arial Narrow" w:hAnsi="Arial Narrow"/>
          <w:sz w:val="20"/>
          <w:szCs w:val="20"/>
          <w:lang w:val="pt-PT"/>
        </w:rPr>
        <w:t>II,</w:t>
      </w:r>
      <w:r w:rsidR="005731FD" w:rsidRPr="005731FD">
        <w:rPr>
          <w:rFonts w:ascii="Arial Narrow" w:hAnsi="Arial Narrow"/>
          <w:sz w:val="20"/>
          <w:szCs w:val="20"/>
          <w:lang w:val="pt-PT"/>
        </w:rPr>
        <w:t xml:space="preserve"> em Taiwan, e começ</w:t>
      </w:r>
      <w:r>
        <w:rPr>
          <w:rFonts w:ascii="Arial Narrow" w:hAnsi="Arial Narrow"/>
          <w:sz w:val="20"/>
          <w:szCs w:val="20"/>
          <w:lang w:val="pt-PT"/>
        </w:rPr>
        <w:t xml:space="preserve">ou </w:t>
      </w:r>
      <w:r w:rsidR="005731FD" w:rsidRPr="005731FD">
        <w:rPr>
          <w:rFonts w:ascii="Arial Narrow" w:hAnsi="Arial Narrow"/>
          <w:sz w:val="20"/>
          <w:szCs w:val="20"/>
          <w:lang w:val="pt-PT"/>
        </w:rPr>
        <w:t xml:space="preserve">testes de Fase </w:t>
      </w:r>
      <w:r w:rsidR="00397FFA">
        <w:rPr>
          <w:rFonts w:ascii="Arial Narrow" w:hAnsi="Arial Narrow"/>
          <w:sz w:val="20"/>
          <w:szCs w:val="20"/>
          <w:lang w:val="pt-PT"/>
        </w:rPr>
        <w:t>II/III</w:t>
      </w:r>
      <w:r w:rsidR="005731FD" w:rsidRPr="005731FD">
        <w:rPr>
          <w:rFonts w:ascii="Arial Narrow" w:hAnsi="Arial Narrow"/>
          <w:sz w:val="20"/>
          <w:szCs w:val="20"/>
          <w:lang w:val="pt-PT"/>
        </w:rPr>
        <w:t xml:space="preserve"> na Índia</w:t>
      </w:r>
      <w:r w:rsidR="00397FFA">
        <w:rPr>
          <w:rFonts w:ascii="Arial Narrow" w:hAnsi="Arial Narrow"/>
          <w:sz w:val="20"/>
          <w:szCs w:val="20"/>
          <w:lang w:val="pt-PT"/>
        </w:rPr>
        <w:t>,</w:t>
      </w:r>
      <w:r w:rsidR="005731FD" w:rsidRPr="005731FD">
        <w:rPr>
          <w:rFonts w:ascii="Arial Narrow" w:hAnsi="Arial Narrow"/>
          <w:sz w:val="20"/>
          <w:szCs w:val="20"/>
          <w:lang w:val="pt-PT"/>
        </w:rPr>
        <w:t xml:space="preserve"> em parceria </w:t>
      </w:r>
      <w:r w:rsidR="005731FD" w:rsidRPr="00220710">
        <w:rPr>
          <w:rFonts w:ascii="Arial Narrow" w:hAnsi="Arial Narrow"/>
          <w:sz w:val="20"/>
          <w:szCs w:val="20"/>
          <w:lang w:val="pt-PT"/>
        </w:rPr>
        <w:t xml:space="preserve">com </w:t>
      </w:r>
      <w:r w:rsidR="00397FFA" w:rsidRPr="00220710">
        <w:rPr>
          <w:rFonts w:ascii="Arial Narrow" w:hAnsi="Arial Narrow"/>
          <w:sz w:val="20"/>
          <w:szCs w:val="20"/>
          <w:lang w:val="pt-PT"/>
        </w:rPr>
        <w:t>a empresa</w:t>
      </w:r>
      <w:r w:rsidR="00220710" w:rsidRPr="00220710">
        <w:rPr>
          <w:rFonts w:ascii="Arial Narrow" w:hAnsi="Arial Narrow"/>
          <w:sz w:val="20"/>
          <w:szCs w:val="20"/>
          <w:lang w:val="pt-PT"/>
        </w:rPr>
        <w:t xml:space="preserve"> </w:t>
      </w:r>
      <w:r w:rsidR="005731FD" w:rsidRPr="00220710">
        <w:rPr>
          <w:rFonts w:ascii="Arial Narrow" w:hAnsi="Arial Narrow"/>
          <w:sz w:val="20"/>
          <w:szCs w:val="20"/>
          <w:lang w:val="pt-PT"/>
        </w:rPr>
        <w:t>Aurobindo</w:t>
      </w:r>
      <w:r w:rsidR="00220710" w:rsidRPr="00220710">
        <w:rPr>
          <w:rFonts w:ascii="Arial Narrow" w:hAnsi="Arial Narrow"/>
          <w:sz w:val="20"/>
          <w:szCs w:val="20"/>
          <w:lang w:val="pt-PT"/>
        </w:rPr>
        <w:t xml:space="preserve"> Pharma</w:t>
      </w:r>
      <w:r w:rsidR="005731FD" w:rsidRPr="00220710">
        <w:rPr>
          <w:rFonts w:ascii="Arial Narrow" w:hAnsi="Arial Narrow"/>
          <w:sz w:val="20"/>
          <w:szCs w:val="20"/>
          <w:lang w:val="pt-PT"/>
        </w:rPr>
        <w:t>. A COVAXX tem um acordo com a</w:t>
      </w:r>
      <w:r w:rsidR="005731FD" w:rsidRPr="005731FD">
        <w:rPr>
          <w:rFonts w:ascii="Arial Narrow" w:hAnsi="Arial Narrow"/>
          <w:sz w:val="20"/>
          <w:szCs w:val="20"/>
          <w:lang w:val="pt-PT"/>
        </w:rPr>
        <w:t xml:space="preserve"> Diagnosticos da America SA (DASA S.A.), a maior </w:t>
      </w:r>
      <w:r w:rsidR="005731FD" w:rsidRPr="005731FD">
        <w:rPr>
          <w:rFonts w:ascii="Arial Narrow" w:hAnsi="Arial Narrow"/>
          <w:sz w:val="20"/>
          <w:szCs w:val="20"/>
          <w:lang w:val="pt-PT"/>
        </w:rPr>
        <w:t xml:space="preserve">empresa de diagnóstico clínico do Brasil, para realizar os ensaios clínicos de Fase </w:t>
      </w:r>
      <w:r w:rsidR="00397FFA">
        <w:rPr>
          <w:rFonts w:ascii="Arial Narrow" w:hAnsi="Arial Narrow"/>
          <w:sz w:val="20"/>
          <w:szCs w:val="20"/>
          <w:lang w:val="pt-PT"/>
        </w:rPr>
        <w:t>II/III</w:t>
      </w:r>
      <w:r w:rsidR="005731FD" w:rsidRPr="005731FD">
        <w:rPr>
          <w:rFonts w:ascii="Arial Narrow" w:hAnsi="Arial Narrow"/>
          <w:sz w:val="20"/>
          <w:szCs w:val="20"/>
          <w:lang w:val="pt-PT"/>
        </w:rPr>
        <w:t xml:space="preserve"> e distribuir vacinas no Brasil</w:t>
      </w:r>
      <w:r w:rsidR="00397FFA">
        <w:rPr>
          <w:rFonts w:ascii="Arial Narrow" w:hAnsi="Arial Narrow"/>
          <w:sz w:val="20"/>
          <w:szCs w:val="20"/>
          <w:lang w:val="pt-PT"/>
        </w:rPr>
        <w:t xml:space="preserve"> </w:t>
      </w:r>
      <w:r w:rsidR="00FA35D7" w:rsidRPr="00FA35D7">
        <w:rPr>
          <w:rFonts w:ascii="Arial Narrow" w:hAnsi="Arial Narrow"/>
          <w:sz w:val="20"/>
          <w:szCs w:val="20"/>
          <w:lang w:val="pt-PT"/>
        </w:rPr>
        <w:t>[</w:t>
      </w:r>
      <w:r w:rsidR="00C1267D">
        <w:rPr>
          <w:rFonts w:ascii="Arial Narrow" w:hAnsi="Arial Narrow"/>
          <w:sz w:val="20"/>
          <w:szCs w:val="20"/>
          <w:lang w:val="pt-PT"/>
        </w:rPr>
        <w:t>38</w:t>
      </w:r>
      <w:r w:rsidR="00145B2D">
        <w:rPr>
          <w:rFonts w:ascii="Arial Narrow" w:hAnsi="Arial Narrow"/>
          <w:sz w:val="20"/>
          <w:szCs w:val="20"/>
          <w:lang w:val="pt-PT"/>
        </w:rPr>
        <w:t>].</w:t>
      </w:r>
      <w:r w:rsidR="000C0F89">
        <w:rPr>
          <w:rFonts w:ascii="Arial Narrow" w:hAnsi="Arial Narrow"/>
          <w:sz w:val="20"/>
          <w:szCs w:val="20"/>
          <w:lang w:val="pt-PT"/>
        </w:rPr>
        <w:t xml:space="preserve"> </w:t>
      </w:r>
    </w:p>
    <w:p w14:paraId="7F1B20E8" w14:textId="44003139" w:rsidR="00140FBA" w:rsidRDefault="005731FD" w:rsidP="00CD3420">
      <w:pPr>
        <w:spacing w:line="360" w:lineRule="auto"/>
        <w:ind w:firstLine="567"/>
        <w:jc w:val="both"/>
        <w:rPr>
          <w:rFonts w:ascii="Arial Narrow" w:hAnsi="Arial Narrow"/>
          <w:sz w:val="20"/>
          <w:szCs w:val="20"/>
          <w:lang w:val="pt-PT"/>
        </w:rPr>
      </w:pPr>
      <w:r w:rsidRPr="005731FD">
        <w:rPr>
          <w:rFonts w:ascii="Arial Narrow" w:hAnsi="Arial Narrow"/>
          <w:sz w:val="20"/>
          <w:szCs w:val="20"/>
          <w:lang w:val="pt-PT"/>
        </w:rPr>
        <w:t xml:space="preserve">A COVAXX também anunciou uma parceria de logística global com a Maersk, o maior provedor de transporte e logística integrada do mundo, que cria uma estrutura para todos os serviços de transporte e cadeia de suprimentos que serão necessários para entregar o </w:t>
      </w:r>
      <w:r w:rsidRPr="000B3B60">
        <w:rPr>
          <w:rFonts w:ascii="Arial Narrow" w:hAnsi="Arial Narrow"/>
          <w:b/>
          <w:sz w:val="20"/>
          <w:szCs w:val="20"/>
          <w:lang w:val="pt-PT"/>
        </w:rPr>
        <w:t>UB</w:t>
      </w:r>
      <w:r w:rsidR="00140FBA" w:rsidRPr="000B3B60">
        <w:rPr>
          <w:rFonts w:ascii="Arial Narrow" w:hAnsi="Arial Narrow"/>
          <w:b/>
          <w:sz w:val="20"/>
          <w:szCs w:val="20"/>
          <w:lang w:val="pt-PT"/>
        </w:rPr>
        <w:t>-612</w:t>
      </w:r>
      <w:r w:rsidR="00140FBA">
        <w:rPr>
          <w:rFonts w:ascii="Arial Narrow" w:hAnsi="Arial Narrow"/>
          <w:sz w:val="20"/>
          <w:szCs w:val="20"/>
          <w:lang w:val="pt-PT"/>
        </w:rPr>
        <w:t xml:space="preserve"> da COV</w:t>
      </w:r>
      <w:r w:rsidR="00E42D6D">
        <w:rPr>
          <w:rFonts w:ascii="Arial Narrow" w:hAnsi="Arial Narrow"/>
          <w:sz w:val="20"/>
          <w:szCs w:val="20"/>
          <w:lang w:val="pt-PT"/>
        </w:rPr>
        <w:t xml:space="preserve">AXX em todo o mundo </w:t>
      </w:r>
      <w:r w:rsidR="00E42D6D" w:rsidRPr="006069E9">
        <w:rPr>
          <w:rFonts w:ascii="Arial Narrow" w:hAnsi="Arial Narrow"/>
          <w:sz w:val="20"/>
          <w:szCs w:val="20"/>
          <w:lang w:val="pt-PT"/>
        </w:rPr>
        <w:t>[3</w:t>
      </w:r>
      <w:r w:rsidR="00C1267D" w:rsidRPr="006069E9">
        <w:rPr>
          <w:rFonts w:ascii="Arial Narrow" w:hAnsi="Arial Narrow"/>
          <w:sz w:val="20"/>
          <w:szCs w:val="20"/>
          <w:lang w:val="pt-PT"/>
        </w:rPr>
        <w:t>9</w:t>
      </w:r>
      <w:r w:rsidR="006069E9" w:rsidRPr="006069E9">
        <w:rPr>
          <w:rFonts w:ascii="Arial Narrow" w:hAnsi="Arial Narrow"/>
          <w:sz w:val="20"/>
          <w:szCs w:val="20"/>
          <w:lang w:val="pt-PT"/>
        </w:rPr>
        <w:t>]</w:t>
      </w:r>
      <w:r w:rsidR="006069E9">
        <w:rPr>
          <w:rFonts w:ascii="Arial Narrow" w:hAnsi="Arial Narrow"/>
          <w:sz w:val="20"/>
          <w:szCs w:val="20"/>
          <w:lang w:val="pt-PT"/>
        </w:rPr>
        <w:t>.</w:t>
      </w:r>
      <w:r w:rsidR="00EB6A7E" w:rsidRPr="006069E9">
        <w:rPr>
          <w:rFonts w:ascii="Arial Narrow" w:hAnsi="Arial Narrow"/>
          <w:sz w:val="20"/>
          <w:szCs w:val="20"/>
          <w:lang w:val="pt-PT"/>
        </w:rPr>
        <w:t xml:space="preserve"> </w:t>
      </w:r>
    </w:p>
    <w:p w14:paraId="72DD0926" w14:textId="3E654975" w:rsidR="0039725B" w:rsidRDefault="00301601" w:rsidP="00CD3420">
      <w:pPr>
        <w:spacing w:line="360" w:lineRule="auto"/>
        <w:ind w:firstLine="567"/>
        <w:jc w:val="both"/>
        <w:rPr>
          <w:rFonts w:ascii="Arial Narrow" w:hAnsi="Arial Narrow"/>
          <w:sz w:val="20"/>
          <w:szCs w:val="20"/>
          <w:lang w:val="pt-PT"/>
        </w:rPr>
      </w:pPr>
      <w:r w:rsidRPr="00301601">
        <w:rPr>
          <w:rFonts w:ascii="Arial Narrow" w:hAnsi="Arial Narrow"/>
          <w:sz w:val="20"/>
          <w:szCs w:val="20"/>
          <w:lang w:val="pt-PT"/>
        </w:rPr>
        <w:t xml:space="preserve">Os resultados </w:t>
      </w:r>
      <w:r>
        <w:rPr>
          <w:rFonts w:ascii="Arial Narrow" w:hAnsi="Arial Narrow"/>
          <w:sz w:val="20"/>
          <w:szCs w:val="20"/>
          <w:lang w:val="pt-PT"/>
        </w:rPr>
        <w:t xml:space="preserve">do </w:t>
      </w:r>
      <w:r w:rsidR="001649BB" w:rsidRPr="00140FBA">
        <w:rPr>
          <w:rFonts w:ascii="Arial Narrow" w:hAnsi="Arial Narrow"/>
          <w:sz w:val="20"/>
          <w:szCs w:val="20"/>
          <w:lang w:val="pt-PT"/>
        </w:rPr>
        <w:t xml:space="preserve">estudo </w:t>
      </w:r>
      <w:r>
        <w:rPr>
          <w:rFonts w:ascii="Arial Narrow" w:hAnsi="Arial Narrow"/>
          <w:sz w:val="20"/>
          <w:szCs w:val="20"/>
          <w:lang w:val="pt-PT"/>
        </w:rPr>
        <w:t xml:space="preserve">que </w:t>
      </w:r>
      <w:r w:rsidR="001649BB" w:rsidRPr="00140FBA">
        <w:rPr>
          <w:rFonts w:ascii="Arial Narrow" w:hAnsi="Arial Narrow"/>
          <w:sz w:val="20"/>
          <w:szCs w:val="20"/>
          <w:lang w:val="pt-PT"/>
        </w:rPr>
        <w:t xml:space="preserve">analisou a segurança, tolerabilidade e imunogenicidade de duas </w:t>
      </w:r>
      <w:r w:rsidR="00397FFA">
        <w:rPr>
          <w:rFonts w:ascii="Arial Narrow" w:hAnsi="Arial Narrow"/>
          <w:sz w:val="20"/>
          <w:szCs w:val="20"/>
          <w:lang w:val="pt-PT"/>
        </w:rPr>
        <w:t>aplicações</w:t>
      </w:r>
      <w:r w:rsidR="00397FFA" w:rsidRPr="00140FBA">
        <w:rPr>
          <w:rFonts w:ascii="Arial Narrow" w:hAnsi="Arial Narrow"/>
          <w:sz w:val="20"/>
          <w:szCs w:val="20"/>
          <w:lang w:val="pt-PT"/>
        </w:rPr>
        <w:t xml:space="preserve"> </w:t>
      </w:r>
      <w:r w:rsidR="001649BB" w:rsidRPr="00140FBA">
        <w:rPr>
          <w:rFonts w:ascii="Arial Narrow" w:hAnsi="Arial Narrow"/>
          <w:sz w:val="20"/>
          <w:szCs w:val="20"/>
          <w:lang w:val="pt-PT"/>
        </w:rPr>
        <w:t xml:space="preserve">de </w:t>
      </w:r>
      <w:r w:rsidR="001649BB" w:rsidRPr="000B3B60">
        <w:rPr>
          <w:rFonts w:ascii="Arial Narrow" w:hAnsi="Arial Narrow"/>
          <w:b/>
          <w:sz w:val="20"/>
          <w:szCs w:val="20"/>
          <w:lang w:val="pt-PT"/>
        </w:rPr>
        <w:t>UB-612</w:t>
      </w:r>
      <w:r w:rsidR="001649BB" w:rsidRPr="00140FBA">
        <w:rPr>
          <w:rFonts w:ascii="Arial Narrow" w:hAnsi="Arial Narrow"/>
          <w:sz w:val="20"/>
          <w:szCs w:val="20"/>
          <w:lang w:val="pt-PT"/>
        </w:rPr>
        <w:t xml:space="preserve"> em três dose</w:t>
      </w:r>
      <w:r w:rsidR="009C5BFE">
        <w:rPr>
          <w:rFonts w:ascii="Arial Narrow" w:hAnsi="Arial Narrow"/>
          <w:sz w:val="20"/>
          <w:szCs w:val="20"/>
          <w:lang w:val="pt-PT"/>
        </w:rPr>
        <w:t>s</w:t>
      </w:r>
      <w:r w:rsidR="001649BB" w:rsidRPr="00140FBA">
        <w:rPr>
          <w:rFonts w:ascii="Arial Narrow" w:hAnsi="Arial Narrow"/>
          <w:sz w:val="20"/>
          <w:szCs w:val="20"/>
          <w:lang w:val="pt-PT"/>
        </w:rPr>
        <w:t xml:space="preserve"> (10, 30 e 100 µg) em 60 adultos saudáveis</w:t>
      </w:r>
      <w:r>
        <w:rPr>
          <w:rFonts w:ascii="Arial Narrow" w:hAnsi="Arial Narrow"/>
          <w:sz w:val="20"/>
          <w:szCs w:val="20"/>
          <w:lang w:val="pt-PT"/>
        </w:rPr>
        <w:t xml:space="preserve"> com idade entre 20 e 55 anos </w:t>
      </w:r>
      <w:r w:rsidR="001649BB" w:rsidRPr="00140FBA">
        <w:rPr>
          <w:rFonts w:ascii="Arial Narrow" w:hAnsi="Arial Narrow"/>
          <w:sz w:val="20"/>
          <w:szCs w:val="20"/>
          <w:lang w:val="pt-PT"/>
        </w:rPr>
        <w:t>mostraram que</w:t>
      </w:r>
      <w:r w:rsidR="00397FFA">
        <w:rPr>
          <w:rFonts w:ascii="Arial Narrow" w:hAnsi="Arial Narrow"/>
          <w:sz w:val="20"/>
          <w:szCs w:val="20"/>
          <w:lang w:val="pt-PT"/>
        </w:rPr>
        <w:t xml:space="preserve"> a</w:t>
      </w:r>
      <w:r w:rsidR="001649BB" w:rsidRPr="00140FBA">
        <w:rPr>
          <w:rFonts w:ascii="Arial Narrow" w:hAnsi="Arial Narrow"/>
          <w:sz w:val="20"/>
          <w:szCs w:val="20"/>
          <w:lang w:val="pt-PT"/>
        </w:rPr>
        <w:t xml:space="preserve"> </w:t>
      </w:r>
      <w:r w:rsidR="00397FFA">
        <w:rPr>
          <w:rFonts w:ascii="Arial Narrow" w:hAnsi="Arial Narrow"/>
          <w:sz w:val="20"/>
          <w:szCs w:val="20"/>
          <w:lang w:val="pt-PT"/>
        </w:rPr>
        <w:t>vacina</w:t>
      </w:r>
      <w:r w:rsidR="001649BB" w:rsidRPr="00140FBA">
        <w:rPr>
          <w:rFonts w:ascii="Arial Narrow" w:hAnsi="Arial Narrow"/>
          <w:sz w:val="20"/>
          <w:szCs w:val="20"/>
          <w:lang w:val="pt-PT"/>
        </w:rPr>
        <w:t xml:space="preserve"> induziu respostas robustas de anticorpos comparáveis às observadas </w:t>
      </w:r>
      <w:r w:rsidR="002079D1">
        <w:rPr>
          <w:rFonts w:ascii="Arial Narrow" w:hAnsi="Arial Narrow"/>
          <w:sz w:val="20"/>
          <w:szCs w:val="20"/>
          <w:lang w:val="pt-PT"/>
        </w:rPr>
        <w:t xml:space="preserve">em </w:t>
      </w:r>
      <w:r w:rsidR="00E42D6D">
        <w:rPr>
          <w:rFonts w:ascii="Arial Narrow" w:hAnsi="Arial Narrow"/>
          <w:sz w:val="20"/>
          <w:szCs w:val="20"/>
          <w:lang w:val="pt-PT"/>
        </w:rPr>
        <w:t>soros convalescentes humanos</w:t>
      </w:r>
      <w:r>
        <w:rPr>
          <w:rFonts w:ascii="Arial Narrow" w:hAnsi="Arial Narrow"/>
          <w:sz w:val="20"/>
          <w:szCs w:val="20"/>
          <w:lang w:val="pt-PT"/>
        </w:rPr>
        <w:t xml:space="preserve">. </w:t>
      </w:r>
      <w:r w:rsidRPr="00301601">
        <w:rPr>
          <w:rFonts w:ascii="Arial Narrow" w:hAnsi="Arial Narrow"/>
          <w:sz w:val="20"/>
          <w:szCs w:val="20"/>
          <w:lang w:val="pt-PT"/>
        </w:rPr>
        <w:t>Duas doses da vacina induziram anticorpos neutralizantes em todos os indivíduos do ensaio e foi geralmente bem tolerada, com u</w:t>
      </w:r>
      <w:r>
        <w:rPr>
          <w:rFonts w:ascii="Arial Narrow" w:hAnsi="Arial Narrow"/>
          <w:sz w:val="20"/>
          <w:szCs w:val="20"/>
          <w:lang w:val="pt-PT"/>
        </w:rPr>
        <w:t>m perfil de segurança promissor</w:t>
      </w:r>
      <w:r w:rsidR="00E42D6D">
        <w:rPr>
          <w:rFonts w:ascii="Arial Narrow" w:hAnsi="Arial Narrow"/>
          <w:sz w:val="20"/>
          <w:szCs w:val="20"/>
          <w:lang w:val="pt-PT"/>
        </w:rPr>
        <w:t xml:space="preserve"> [</w:t>
      </w:r>
      <w:r w:rsidR="00C1267D">
        <w:rPr>
          <w:rFonts w:ascii="Arial Narrow" w:hAnsi="Arial Narrow"/>
          <w:sz w:val="20"/>
          <w:szCs w:val="20"/>
          <w:lang w:val="pt-PT"/>
        </w:rPr>
        <w:t>40</w:t>
      </w:r>
      <w:r w:rsidR="00A62A1D">
        <w:rPr>
          <w:rFonts w:ascii="Arial Narrow" w:hAnsi="Arial Narrow"/>
          <w:sz w:val="20"/>
          <w:szCs w:val="20"/>
          <w:lang w:val="pt-PT"/>
        </w:rPr>
        <w:t>]</w:t>
      </w:r>
      <w:r w:rsidR="00DE55C5">
        <w:rPr>
          <w:rFonts w:ascii="Arial Narrow" w:hAnsi="Arial Narrow"/>
          <w:sz w:val="20"/>
          <w:szCs w:val="20"/>
          <w:lang w:val="pt-PT"/>
        </w:rPr>
        <w:t>.</w:t>
      </w:r>
    </w:p>
    <w:p w14:paraId="0E4D8D3E" w14:textId="61F0922B" w:rsidR="001649BB" w:rsidRDefault="001649BB" w:rsidP="00CD3420">
      <w:pPr>
        <w:spacing w:line="360" w:lineRule="auto"/>
        <w:ind w:firstLine="567"/>
        <w:jc w:val="both"/>
        <w:rPr>
          <w:rFonts w:ascii="Arial Narrow" w:hAnsi="Arial Narrow"/>
          <w:sz w:val="20"/>
          <w:szCs w:val="20"/>
          <w:lang w:val="pt-PT"/>
        </w:rPr>
      </w:pPr>
      <w:r w:rsidRPr="00140FBA">
        <w:rPr>
          <w:rFonts w:ascii="Arial Narrow" w:hAnsi="Arial Narrow"/>
          <w:sz w:val="20"/>
          <w:szCs w:val="20"/>
          <w:lang w:val="pt-PT"/>
        </w:rPr>
        <w:t xml:space="preserve">Além disso, a dose de 100 </w:t>
      </w:r>
      <w:r w:rsidR="00397FFA" w:rsidRPr="00140FBA">
        <w:rPr>
          <w:rFonts w:ascii="Arial Narrow" w:hAnsi="Arial Narrow"/>
          <w:sz w:val="20"/>
          <w:szCs w:val="20"/>
          <w:lang w:val="pt-PT"/>
        </w:rPr>
        <w:t>µ</w:t>
      </w:r>
      <w:r w:rsidRPr="00140FBA">
        <w:rPr>
          <w:rFonts w:ascii="Arial Narrow" w:hAnsi="Arial Narrow"/>
          <w:sz w:val="20"/>
          <w:szCs w:val="20"/>
          <w:lang w:val="pt-PT"/>
        </w:rPr>
        <w:t xml:space="preserve">g da </w:t>
      </w:r>
      <w:r w:rsidR="00397FFA" w:rsidRPr="000B3B60">
        <w:rPr>
          <w:rFonts w:ascii="Arial Narrow" w:hAnsi="Arial Narrow"/>
          <w:b/>
          <w:sz w:val="20"/>
          <w:szCs w:val="20"/>
          <w:lang w:val="pt-PT"/>
        </w:rPr>
        <w:t>UB-612</w:t>
      </w:r>
      <w:r w:rsidR="00397099">
        <w:rPr>
          <w:rFonts w:ascii="Arial Narrow" w:hAnsi="Arial Narrow"/>
          <w:sz w:val="20"/>
          <w:szCs w:val="20"/>
          <w:lang w:val="pt-PT"/>
        </w:rPr>
        <w:t xml:space="preserve"> </w:t>
      </w:r>
      <w:r w:rsidRPr="00140FBA">
        <w:rPr>
          <w:rFonts w:ascii="Arial Narrow" w:hAnsi="Arial Narrow"/>
          <w:sz w:val="20"/>
          <w:szCs w:val="20"/>
          <w:lang w:val="pt-PT"/>
        </w:rPr>
        <w:t xml:space="preserve">induziu respostas anti-S1-RBD e anticorpos neutralizantes virais </w:t>
      </w:r>
      <w:r w:rsidR="009C5BFE" w:rsidRPr="00140FBA">
        <w:rPr>
          <w:rFonts w:ascii="Arial Narrow" w:hAnsi="Arial Narrow"/>
          <w:sz w:val="20"/>
          <w:szCs w:val="20"/>
          <w:lang w:val="pt-PT"/>
        </w:rPr>
        <w:t>compar</w:t>
      </w:r>
      <w:r w:rsidR="005E0199">
        <w:rPr>
          <w:rFonts w:ascii="Arial Narrow" w:hAnsi="Arial Narrow"/>
          <w:sz w:val="20"/>
          <w:szCs w:val="20"/>
          <w:lang w:val="pt-PT"/>
        </w:rPr>
        <w:t>á</w:t>
      </w:r>
      <w:r w:rsidR="009C5BFE">
        <w:rPr>
          <w:rFonts w:ascii="Arial Narrow" w:hAnsi="Arial Narrow"/>
          <w:sz w:val="20"/>
          <w:szCs w:val="20"/>
          <w:lang w:val="pt-PT"/>
        </w:rPr>
        <w:t>veis</w:t>
      </w:r>
      <w:r w:rsidR="009C5BFE" w:rsidRPr="00140FBA">
        <w:rPr>
          <w:rFonts w:ascii="Arial Narrow" w:hAnsi="Arial Narrow"/>
          <w:sz w:val="20"/>
          <w:szCs w:val="20"/>
          <w:lang w:val="pt-PT"/>
        </w:rPr>
        <w:t xml:space="preserve"> </w:t>
      </w:r>
      <w:r w:rsidRPr="00140FBA">
        <w:rPr>
          <w:rFonts w:ascii="Arial Narrow" w:hAnsi="Arial Narrow"/>
          <w:sz w:val="20"/>
          <w:szCs w:val="20"/>
          <w:lang w:val="pt-PT"/>
        </w:rPr>
        <w:t>com as respostas observadas em pacientes hospitalizados</w:t>
      </w:r>
      <w:r w:rsidR="002079D1">
        <w:rPr>
          <w:rFonts w:ascii="Arial Narrow" w:hAnsi="Arial Narrow"/>
          <w:sz w:val="20"/>
          <w:szCs w:val="20"/>
          <w:lang w:val="pt-PT"/>
        </w:rPr>
        <w:t xml:space="preserve"> qu</w:t>
      </w:r>
      <w:r w:rsidR="00301601">
        <w:rPr>
          <w:rFonts w:ascii="Arial Narrow" w:hAnsi="Arial Narrow"/>
          <w:sz w:val="20"/>
          <w:szCs w:val="20"/>
          <w:lang w:val="pt-PT"/>
        </w:rPr>
        <w:t>e se recuperaram da</w:t>
      </w:r>
      <w:r w:rsidR="00E42D6D">
        <w:rPr>
          <w:rFonts w:ascii="Arial Narrow" w:hAnsi="Arial Narrow"/>
          <w:sz w:val="20"/>
          <w:szCs w:val="20"/>
          <w:lang w:val="pt-PT"/>
        </w:rPr>
        <w:t xml:space="preserve"> </w:t>
      </w:r>
      <w:r w:rsidR="00301601">
        <w:rPr>
          <w:rFonts w:ascii="Arial Narrow" w:hAnsi="Arial Narrow"/>
          <w:sz w:val="20"/>
          <w:szCs w:val="20"/>
          <w:lang w:val="pt-PT"/>
        </w:rPr>
        <w:t>COVID</w:t>
      </w:r>
      <w:r w:rsidR="00E42D6D">
        <w:rPr>
          <w:rFonts w:ascii="Arial Narrow" w:hAnsi="Arial Narrow"/>
          <w:sz w:val="20"/>
          <w:szCs w:val="20"/>
          <w:lang w:val="pt-PT"/>
        </w:rPr>
        <w:t>-19 [</w:t>
      </w:r>
      <w:r w:rsidR="00C1267D">
        <w:rPr>
          <w:rFonts w:ascii="Arial Narrow" w:hAnsi="Arial Narrow"/>
          <w:sz w:val="20"/>
          <w:szCs w:val="20"/>
          <w:lang w:val="pt-PT"/>
        </w:rPr>
        <w:t>41</w:t>
      </w:r>
      <w:r w:rsidR="002079D1">
        <w:rPr>
          <w:rFonts w:ascii="Arial Narrow" w:hAnsi="Arial Narrow"/>
          <w:sz w:val="20"/>
          <w:szCs w:val="20"/>
          <w:lang w:val="pt-PT"/>
        </w:rPr>
        <w:t>].</w:t>
      </w:r>
    </w:p>
    <w:p w14:paraId="0F282CDD" w14:textId="61116CE1" w:rsidR="00420DAC" w:rsidRDefault="00301601" w:rsidP="00CD3420">
      <w:pPr>
        <w:spacing w:line="360" w:lineRule="auto"/>
        <w:ind w:firstLine="567"/>
        <w:jc w:val="both"/>
        <w:rPr>
          <w:rFonts w:ascii="Arial Narrow" w:hAnsi="Arial Narrow"/>
          <w:sz w:val="20"/>
          <w:szCs w:val="20"/>
          <w:lang w:val="pt-PT"/>
        </w:rPr>
      </w:pPr>
      <w:r>
        <w:rPr>
          <w:rFonts w:ascii="Arial Narrow" w:hAnsi="Arial Narrow"/>
          <w:sz w:val="20"/>
          <w:szCs w:val="20"/>
          <w:lang w:val="pt-PT"/>
        </w:rPr>
        <w:t>Um</w:t>
      </w:r>
      <w:r w:rsidR="009C5BFE">
        <w:rPr>
          <w:rFonts w:ascii="Arial Narrow" w:hAnsi="Arial Narrow"/>
          <w:sz w:val="20"/>
          <w:szCs w:val="20"/>
          <w:lang w:val="pt-PT"/>
        </w:rPr>
        <w:t>a</w:t>
      </w:r>
      <w:r>
        <w:rPr>
          <w:rFonts w:ascii="Arial Narrow" w:hAnsi="Arial Narrow"/>
          <w:sz w:val="20"/>
          <w:szCs w:val="20"/>
          <w:lang w:val="pt-PT"/>
        </w:rPr>
        <w:t xml:space="preserve"> das vantagens desta vacina encontra-se no fato</w:t>
      </w:r>
      <w:r w:rsidR="00397FFA">
        <w:rPr>
          <w:rFonts w:ascii="Arial Narrow" w:hAnsi="Arial Narrow"/>
          <w:sz w:val="20"/>
          <w:szCs w:val="20"/>
          <w:lang w:val="pt-PT"/>
        </w:rPr>
        <w:t xml:space="preserve"> de</w:t>
      </w:r>
      <w:r>
        <w:rPr>
          <w:rFonts w:ascii="Arial Narrow" w:hAnsi="Arial Narrow"/>
          <w:sz w:val="20"/>
          <w:szCs w:val="20"/>
          <w:lang w:val="pt-PT"/>
        </w:rPr>
        <w:t xml:space="preserve"> que </w:t>
      </w:r>
      <w:r w:rsidR="009C5BFE">
        <w:rPr>
          <w:rFonts w:ascii="Arial Narrow" w:hAnsi="Arial Narrow"/>
          <w:sz w:val="20"/>
          <w:szCs w:val="20"/>
          <w:lang w:val="pt-PT"/>
        </w:rPr>
        <w:t>sua composiç</w:t>
      </w:r>
      <w:r w:rsidR="009C5BFE" w:rsidRPr="00B26C5C">
        <w:rPr>
          <w:rFonts w:ascii="Arial Narrow" w:hAnsi="Arial Narrow"/>
          <w:sz w:val="20"/>
          <w:szCs w:val="20"/>
          <w:lang w:val="pt-PT"/>
        </w:rPr>
        <w:t>ã</w:t>
      </w:r>
      <w:r w:rsidR="009C5BFE">
        <w:rPr>
          <w:rFonts w:ascii="Arial Narrow" w:hAnsi="Arial Narrow"/>
          <w:sz w:val="20"/>
          <w:szCs w:val="20"/>
          <w:lang w:val="pt-PT"/>
        </w:rPr>
        <w:t xml:space="preserve">o </w:t>
      </w:r>
      <w:r w:rsidR="00420DAC" w:rsidRPr="00140FBA">
        <w:rPr>
          <w:rFonts w:ascii="Arial Narrow" w:hAnsi="Arial Narrow"/>
          <w:sz w:val="20"/>
          <w:szCs w:val="20"/>
          <w:lang w:val="pt-PT"/>
        </w:rPr>
        <w:t>permite o gerencia</w:t>
      </w:r>
      <w:r w:rsidR="00420DAC">
        <w:rPr>
          <w:rFonts w:ascii="Arial Narrow" w:hAnsi="Arial Narrow"/>
          <w:sz w:val="20"/>
          <w:szCs w:val="20"/>
          <w:lang w:val="pt-PT"/>
        </w:rPr>
        <w:t xml:space="preserve">mento bem-sucedido da cadeia de </w:t>
      </w:r>
      <w:r w:rsidR="00420DAC" w:rsidRPr="00140FBA">
        <w:rPr>
          <w:rFonts w:ascii="Arial Narrow" w:hAnsi="Arial Narrow"/>
          <w:sz w:val="20"/>
          <w:szCs w:val="20"/>
          <w:lang w:val="pt-PT"/>
        </w:rPr>
        <w:t xml:space="preserve">frio com a infraestrutura existente, </w:t>
      </w:r>
      <w:r w:rsidR="00420DAC">
        <w:rPr>
          <w:rFonts w:ascii="Arial Narrow" w:hAnsi="Arial Narrow"/>
          <w:sz w:val="20"/>
          <w:szCs w:val="20"/>
          <w:lang w:val="pt-PT"/>
        </w:rPr>
        <w:t>pois a vacina é estável entre 2</w:t>
      </w:r>
      <w:r w:rsidR="00420DAC" w:rsidRPr="00140FBA">
        <w:rPr>
          <w:rFonts w:ascii="Arial Narrow" w:hAnsi="Arial Narrow"/>
          <w:sz w:val="20"/>
          <w:szCs w:val="20"/>
          <w:lang w:val="pt-PT"/>
        </w:rPr>
        <w:t>°</w:t>
      </w:r>
      <w:r w:rsidR="00420DAC">
        <w:rPr>
          <w:rFonts w:ascii="Arial Narrow" w:hAnsi="Arial Narrow"/>
          <w:sz w:val="20"/>
          <w:szCs w:val="20"/>
          <w:lang w:val="pt-PT"/>
        </w:rPr>
        <w:t>C e 8°</w:t>
      </w:r>
      <w:r w:rsidR="00420DAC" w:rsidRPr="00140FBA">
        <w:rPr>
          <w:rFonts w:ascii="Arial Narrow" w:hAnsi="Arial Narrow"/>
          <w:sz w:val="20"/>
          <w:szCs w:val="20"/>
          <w:lang w:val="pt-PT"/>
        </w:rPr>
        <w:t>C.</w:t>
      </w:r>
    </w:p>
    <w:p w14:paraId="4FDA3AF3" w14:textId="31A53D74" w:rsidR="005E0199" w:rsidRPr="00140FBA" w:rsidRDefault="005E0199" w:rsidP="00CD3420">
      <w:pPr>
        <w:spacing w:after="120" w:line="360" w:lineRule="auto"/>
        <w:ind w:firstLine="567"/>
        <w:jc w:val="both"/>
        <w:rPr>
          <w:rFonts w:ascii="Arial Narrow" w:hAnsi="Arial Narrow"/>
          <w:sz w:val="20"/>
          <w:szCs w:val="20"/>
          <w:lang w:val="pt-PT"/>
        </w:rPr>
      </w:pPr>
      <w:r>
        <w:rPr>
          <w:rFonts w:ascii="Arial Narrow" w:hAnsi="Arial Narrow"/>
          <w:sz w:val="20"/>
          <w:szCs w:val="20"/>
          <w:lang w:val="pt-PT"/>
        </w:rPr>
        <w:t xml:space="preserve">Até o momento, de acordo com o potal do </w:t>
      </w:r>
      <w:r>
        <w:rPr>
          <w:rFonts w:ascii="Arial Narrow" w:hAnsi="Arial Narrow"/>
          <w:i/>
          <w:sz w:val="20"/>
          <w:szCs w:val="20"/>
          <w:lang w:val="pt-PT"/>
        </w:rPr>
        <w:t>C</w:t>
      </w:r>
      <w:r w:rsidRPr="00140FBA">
        <w:rPr>
          <w:rFonts w:ascii="Arial Narrow" w:hAnsi="Arial Narrow"/>
          <w:i/>
          <w:sz w:val="20"/>
          <w:szCs w:val="20"/>
          <w:lang w:val="pt-PT"/>
        </w:rPr>
        <w:t xml:space="preserve">linical </w:t>
      </w:r>
      <w:r>
        <w:rPr>
          <w:rFonts w:ascii="Arial Narrow" w:hAnsi="Arial Narrow"/>
          <w:i/>
          <w:sz w:val="20"/>
          <w:szCs w:val="20"/>
          <w:lang w:val="pt-PT"/>
        </w:rPr>
        <w:t>T</w:t>
      </w:r>
      <w:r w:rsidRPr="00140FBA">
        <w:rPr>
          <w:rFonts w:ascii="Arial Narrow" w:hAnsi="Arial Narrow"/>
          <w:i/>
          <w:sz w:val="20"/>
          <w:szCs w:val="20"/>
          <w:lang w:val="pt-PT"/>
        </w:rPr>
        <w:t>rials</w:t>
      </w:r>
      <w:r>
        <w:rPr>
          <w:rFonts w:ascii="Arial Narrow" w:hAnsi="Arial Narrow"/>
          <w:i/>
          <w:sz w:val="20"/>
          <w:szCs w:val="20"/>
          <w:lang w:val="pt-PT"/>
        </w:rPr>
        <w:t xml:space="preserve">, </w:t>
      </w:r>
      <w:r>
        <w:rPr>
          <w:rFonts w:ascii="Arial Narrow" w:hAnsi="Arial Narrow"/>
          <w:sz w:val="20"/>
          <w:szCs w:val="20"/>
          <w:lang w:val="pt-PT"/>
        </w:rPr>
        <w:t>a vacina é objeto de estudos clínicos de fase</w:t>
      </w:r>
      <w:r w:rsidRPr="0059771A">
        <w:rPr>
          <w:rFonts w:ascii="Arial Narrow" w:hAnsi="Arial Narrow"/>
          <w:sz w:val="20"/>
          <w:szCs w:val="20"/>
          <w:lang w:val="pt-PT"/>
        </w:rPr>
        <w:t xml:space="preserve"> I </w:t>
      </w:r>
      <w:hyperlink r:id="rId25" w:history="1">
        <w:r w:rsidRPr="00140FBA">
          <w:rPr>
            <w:rStyle w:val="Hyperlink"/>
            <w:rFonts w:ascii="Arial Narrow" w:hAnsi="Arial Narrow"/>
            <w:sz w:val="20"/>
            <w:szCs w:val="20"/>
            <w:lang w:val="pt-PT"/>
          </w:rPr>
          <w:t>NCT04545749</w:t>
        </w:r>
      </w:hyperlink>
      <w:r>
        <w:rPr>
          <w:rFonts w:ascii="Arial Narrow" w:hAnsi="Arial Narrow"/>
          <w:sz w:val="20"/>
          <w:szCs w:val="20"/>
          <w:lang w:val="pt-PT"/>
        </w:rPr>
        <w:t xml:space="preserve"> (60 participantes) </w:t>
      </w:r>
      <w:r w:rsidRPr="0059771A">
        <w:rPr>
          <w:rFonts w:ascii="Arial Narrow" w:hAnsi="Arial Narrow"/>
          <w:sz w:val="20"/>
          <w:szCs w:val="20"/>
          <w:lang w:val="pt-PT"/>
        </w:rPr>
        <w:t>e</w:t>
      </w:r>
      <w:r>
        <w:rPr>
          <w:rFonts w:ascii="Arial Narrow" w:hAnsi="Arial Narrow"/>
          <w:sz w:val="20"/>
          <w:szCs w:val="20"/>
          <w:lang w:val="pt-PT"/>
        </w:rPr>
        <w:t xml:space="preserve"> de</w:t>
      </w:r>
      <w:r w:rsidR="00B726B3">
        <w:rPr>
          <w:rFonts w:ascii="Arial Narrow" w:hAnsi="Arial Narrow"/>
          <w:sz w:val="20"/>
          <w:szCs w:val="20"/>
          <w:lang w:val="pt-PT"/>
        </w:rPr>
        <w:t xml:space="preserve"> </w:t>
      </w:r>
      <w:r>
        <w:rPr>
          <w:rFonts w:ascii="Arial Narrow" w:hAnsi="Arial Narrow"/>
          <w:sz w:val="20"/>
          <w:szCs w:val="20"/>
          <w:lang w:val="pt-PT"/>
        </w:rPr>
        <w:t xml:space="preserve">fase </w:t>
      </w:r>
      <w:r w:rsidRPr="0059771A">
        <w:rPr>
          <w:rFonts w:ascii="Arial Narrow" w:hAnsi="Arial Narrow"/>
          <w:sz w:val="20"/>
          <w:szCs w:val="20"/>
          <w:lang w:val="pt-PT"/>
        </w:rPr>
        <w:t>II</w:t>
      </w:r>
      <w:r>
        <w:rPr>
          <w:rFonts w:ascii="Arial Narrow" w:hAnsi="Arial Narrow"/>
          <w:sz w:val="20"/>
          <w:szCs w:val="20"/>
          <w:lang w:val="pt-PT"/>
        </w:rPr>
        <w:t xml:space="preserve">/III </w:t>
      </w:r>
      <w:hyperlink r:id="rId26" w:history="1">
        <w:r w:rsidRPr="00140FBA">
          <w:rPr>
            <w:rStyle w:val="Hyperlink"/>
            <w:rFonts w:ascii="Arial Narrow" w:hAnsi="Arial Narrow"/>
            <w:sz w:val="20"/>
            <w:szCs w:val="20"/>
            <w:lang w:val="pt-PT"/>
          </w:rPr>
          <w:t>NCT04683224</w:t>
        </w:r>
      </w:hyperlink>
      <w:r>
        <w:rPr>
          <w:rFonts w:ascii="Arial Narrow" w:hAnsi="Arial Narrow"/>
          <w:sz w:val="20"/>
          <w:szCs w:val="20"/>
          <w:lang w:val="pt-PT"/>
        </w:rPr>
        <w:t xml:space="preserve"> (7.320 </w:t>
      </w:r>
      <w:r w:rsidRPr="00140FBA">
        <w:rPr>
          <w:rFonts w:ascii="Arial Narrow" w:hAnsi="Arial Narrow"/>
          <w:sz w:val="20"/>
          <w:szCs w:val="20"/>
          <w:lang w:val="pt-PT"/>
        </w:rPr>
        <w:t xml:space="preserve">voluntários). A proposta de administração </w:t>
      </w:r>
      <w:r>
        <w:rPr>
          <w:rFonts w:ascii="Arial Narrow" w:hAnsi="Arial Narrow"/>
          <w:sz w:val="20"/>
          <w:szCs w:val="20"/>
          <w:lang w:val="pt-PT"/>
        </w:rPr>
        <w:t xml:space="preserve">do imunizante </w:t>
      </w:r>
      <w:r w:rsidRPr="000B3B60">
        <w:rPr>
          <w:rFonts w:ascii="Arial Narrow" w:hAnsi="Arial Narrow"/>
          <w:b/>
          <w:sz w:val="20"/>
          <w:szCs w:val="20"/>
          <w:lang w:val="pt-PT"/>
        </w:rPr>
        <w:t>UB-612</w:t>
      </w:r>
      <w:r>
        <w:rPr>
          <w:rFonts w:ascii="Arial Narrow" w:hAnsi="Arial Narrow"/>
          <w:sz w:val="20"/>
          <w:szCs w:val="20"/>
          <w:lang w:val="pt-PT"/>
        </w:rPr>
        <w:t xml:space="preserve"> é pela via </w:t>
      </w:r>
      <w:r w:rsidRPr="00140FBA">
        <w:rPr>
          <w:rFonts w:ascii="Arial Narrow" w:hAnsi="Arial Narrow"/>
          <w:sz w:val="20"/>
          <w:szCs w:val="20"/>
          <w:lang w:val="pt-PT"/>
        </w:rPr>
        <w:t>intramuscular</w:t>
      </w:r>
      <w:r>
        <w:rPr>
          <w:rFonts w:ascii="Arial Narrow" w:hAnsi="Arial Narrow"/>
          <w:sz w:val="20"/>
          <w:szCs w:val="20"/>
          <w:lang w:val="pt-PT"/>
        </w:rPr>
        <w:t>,</w:t>
      </w:r>
      <w:r w:rsidRPr="00140FBA">
        <w:rPr>
          <w:rFonts w:ascii="Arial Narrow" w:hAnsi="Arial Narrow"/>
          <w:sz w:val="20"/>
          <w:szCs w:val="20"/>
          <w:lang w:val="pt-PT"/>
        </w:rPr>
        <w:t xml:space="preserve"> com intervalo entre d</w:t>
      </w:r>
      <w:r>
        <w:rPr>
          <w:rFonts w:ascii="Arial Narrow" w:hAnsi="Arial Narrow"/>
          <w:sz w:val="20"/>
          <w:szCs w:val="20"/>
          <w:lang w:val="pt-PT"/>
        </w:rPr>
        <w:t>uas doses propostas de 28 dias [4],</w:t>
      </w:r>
      <w:r w:rsidR="006069E9">
        <w:rPr>
          <w:rFonts w:ascii="Arial Narrow" w:hAnsi="Arial Narrow"/>
          <w:sz w:val="20"/>
          <w:szCs w:val="20"/>
          <w:lang w:val="pt-PT"/>
        </w:rPr>
        <w:t xml:space="preserve"> </w:t>
      </w:r>
      <w:r>
        <w:rPr>
          <w:rFonts w:ascii="Arial Narrow" w:hAnsi="Arial Narrow"/>
          <w:sz w:val="20"/>
          <w:szCs w:val="20"/>
          <w:lang w:val="pt-PT"/>
        </w:rPr>
        <w:t>[42],</w:t>
      </w:r>
      <w:r w:rsidR="006069E9">
        <w:rPr>
          <w:rFonts w:ascii="Arial Narrow" w:hAnsi="Arial Narrow"/>
          <w:sz w:val="20"/>
          <w:szCs w:val="20"/>
          <w:lang w:val="pt-PT"/>
        </w:rPr>
        <w:t xml:space="preserve"> </w:t>
      </w:r>
      <w:r>
        <w:rPr>
          <w:rFonts w:ascii="Arial Narrow" w:hAnsi="Arial Narrow"/>
          <w:sz w:val="20"/>
          <w:szCs w:val="20"/>
          <w:lang w:val="pt-PT"/>
        </w:rPr>
        <w:t>[43].</w:t>
      </w:r>
    </w:p>
    <w:p w14:paraId="5C6547FC" w14:textId="4A96BD6E" w:rsidR="0059771A" w:rsidRPr="0059771A" w:rsidRDefault="003B0365" w:rsidP="00CD3420">
      <w:pPr>
        <w:spacing w:after="120" w:line="360" w:lineRule="auto"/>
        <w:ind w:firstLine="567"/>
        <w:jc w:val="both"/>
        <w:rPr>
          <w:rFonts w:ascii="Arial Narrow" w:hAnsi="Arial Narrow"/>
          <w:sz w:val="20"/>
          <w:szCs w:val="20"/>
        </w:rPr>
      </w:pPr>
      <w:r>
        <w:rPr>
          <w:rFonts w:ascii="Arial Narrow" w:hAnsi="Arial Narrow" w:cs="Calibri"/>
          <w:sz w:val="20"/>
          <w:szCs w:val="20"/>
        </w:rPr>
        <w:t xml:space="preserve">Foram selecionados </w:t>
      </w:r>
      <w:r w:rsidR="00397099">
        <w:rPr>
          <w:rFonts w:ascii="Arial Narrow" w:hAnsi="Arial Narrow" w:cs="Calibri"/>
          <w:sz w:val="20"/>
          <w:szCs w:val="20"/>
        </w:rPr>
        <w:t>4</w:t>
      </w:r>
      <w:r w:rsidR="003B55D3">
        <w:rPr>
          <w:rFonts w:ascii="Arial Narrow" w:hAnsi="Arial Narrow" w:cs="Calibri"/>
          <w:sz w:val="20"/>
          <w:szCs w:val="20"/>
        </w:rPr>
        <w:t>1</w:t>
      </w:r>
      <w:r w:rsidR="0059771A" w:rsidRPr="0059771A">
        <w:rPr>
          <w:rFonts w:ascii="Arial Narrow" w:hAnsi="Arial Narrow"/>
          <w:sz w:val="20"/>
          <w:szCs w:val="20"/>
        </w:rPr>
        <w:t xml:space="preserve"> documentos </w:t>
      </w:r>
      <w:r w:rsidR="00397FFA">
        <w:rPr>
          <w:rFonts w:ascii="Arial Narrow" w:hAnsi="Arial Narrow"/>
          <w:sz w:val="20"/>
          <w:szCs w:val="20"/>
        </w:rPr>
        <w:t xml:space="preserve">de patentes </w:t>
      </w:r>
      <w:r w:rsidR="0090524E">
        <w:rPr>
          <w:rFonts w:ascii="Arial Narrow" w:hAnsi="Arial Narrow"/>
          <w:sz w:val="20"/>
          <w:szCs w:val="20"/>
        </w:rPr>
        <w:t>que</w:t>
      </w:r>
      <w:r w:rsidR="0059771A" w:rsidRPr="0059771A">
        <w:rPr>
          <w:rFonts w:ascii="Arial Narrow" w:hAnsi="Arial Narrow"/>
          <w:sz w:val="20"/>
          <w:szCs w:val="20"/>
        </w:rPr>
        <w:t xml:space="preserve"> se encontram disponíveis </w:t>
      </w:r>
      <w:r w:rsidR="00397FFA">
        <w:rPr>
          <w:rFonts w:ascii="Arial Narrow" w:hAnsi="Arial Narrow"/>
          <w:sz w:val="20"/>
          <w:szCs w:val="20"/>
        </w:rPr>
        <w:t>na</w:t>
      </w:r>
      <w:r w:rsidR="0090524E">
        <w:rPr>
          <w:rFonts w:ascii="Arial Narrow" w:hAnsi="Arial Narrow"/>
          <w:sz w:val="20"/>
          <w:szCs w:val="20"/>
        </w:rPr>
        <w:t xml:space="preserve"> planilha 4</w:t>
      </w:r>
      <w:r w:rsidR="00397FFA">
        <w:rPr>
          <w:rFonts w:ascii="Arial Narrow" w:hAnsi="Arial Narrow"/>
          <w:sz w:val="20"/>
          <w:szCs w:val="20"/>
        </w:rPr>
        <w:t xml:space="preserve"> – </w:t>
      </w:r>
      <w:r w:rsidR="00397FFA" w:rsidRPr="000B3B60">
        <w:rPr>
          <w:rFonts w:ascii="Arial Narrow" w:hAnsi="Arial Narrow"/>
          <w:b/>
          <w:sz w:val="20"/>
          <w:szCs w:val="20"/>
        </w:rPr>
        <w:t>UB-612</w:t>
      </w:r>
      <w:r w:rsidR="00A826ED">
        <w:rPr>
          <w:rFonts w:ascii="Arial Narrow" w:hAnsi="Arial Narrow"/>
          <w:sz w:val="20"/>
          <w:szCs w:val="20"/>
        </w:rPr>
        <w:t xml:space="preserve"> (anexo 1)</w:t>
      </w:r>
      <w:r w:rsidR="0059771A" w:rsidRPr="0059771A">
        <w:rPr>
          <w:rFonts w:ascii="Arial Narrow" w:hAnsi="Arial Narrow"/>
          <w:sz w:val="20"/>
          <w:szCs w:val="20"/>
        </w:rPr>
        <w:t xml:space="preserve">. Dentre os </w:t>
      </w:r>
      <w:r w:rsidR="0090524E">
        <w:rPr>
          <w:rFonts w:ascii="Arial Narrow" w:hAnsi="Arial Narrow"/>
          <w:sz w:val="20"/>
          <w:szCs w:val="20"/>
        </w:rPr>
        <w:t xml:space="preserve">documentos </w:t>
      </w:r>
      <w:r w:rsidR="0059771A" w:rsidRPr="0059771A">
        <w:rPr>
          <w:rFonts w:ascii="Arial Narrow" w:hAnsi="Arial Narrow"/>
          <w:sz w:val="20"/>
          <w:szCs w:val="20"/>
        </w:rPr>
        <w:t>m</w:t>
      </w:r>
      <w:r w:rsidR="00AD33CF">
        <w:rPr>
          <w:rFonts w:ascii="Arial Narrow" w:hAnsi="Arial Narrow"/>
          <w:sz w:val="20"/>
          <w:szCs w:val="20"/>
        </w:rPr>
        <w:t>ais relevantes</w:t>
      </w:r>
      <w:r w:rsidR="00A826ED">
        <w:rPr>
          <w:rFonts w:ascii="Arial Narrow" w:hAnsi="Arial Narrow"/>
          <w:sz w:val="20"/>
          <w:szCs w:val="20"/>
        </w:rPr>
        <w:t>,</w:t>
      </w:r>
      <w:r w:rsidR="00AD33CF">
        <w:rPr>
          <w:rFonts w:ascii="Arial Narrow" w:hAnsi="Arial Narrow"/>
          <w:sz w:val="20"/>
          <w:szCs w:val="20"/>
        </w:rPr>
        <w:t xml:space="preserve"> </w:t>
      </w:r>
      <w:r w:rsidR="002112F8">
        <w:rPr>
          <w:rFonts w:ascii="Arial Narrow" w:hAnsi="Arial Narrow"/>
          <w:sz w:val="20"/>
          <w:szCs w:val="20"/>
        </w:rPr>
        <w:t>podem-se</w:t>
      </w:r>
      <w:r w:rsidR="00AD33CF">
        <w:rPr>
          <w:rFonts w:ascii="Arial Narrow" w:hAnsi="Arial Narrow"/>
          <w:sz w:val="20"/>
          <w:szCs w:val="20"/>
        </w:rPr>
        <w:t xml:space="preserve"> destacar </w:t>
      </w:r>
      <w:r w:rsidR="00A826ED">
        <w:rPr>
          <w:rFonts w:ascii="Arial Narrow" w:hAnsi="Arial Narrow"/>
          <w:sz w:val="20"/>
          <w:szCs w:val="20"/>
        </w:rPr>
        <w:t>a</w:t>
      </w:r>
      <w:r w:rsidR="00AD33CF">
        <w:rPr>
          <w:rFonts w:ascii="Arial Narrow" w:hAnsi="Arial Narrow"/>
          <w:sz w:val="20"/>
          <w:szCs w:val="20"/>
        </w:rPr>
        <w:t xml:space="preserve">queles que </w:t>
      </w:r>
      <w:r w:rsidR="00AD33CF">
        <w:rPr>
          <w:rFonts w:ascii="Arial Narrow" w:hAnsi="Arial Narrow"/>
          <w:sz w:val="20"/>
          <w:szCs w:val="20"/>
        </w:rPr>
        <w:lastRenderedPageBreak/>
        <w:t xml:space="preserve">demonstram, por exemplo, a técnica aplicada </w:t>
      </w:r>
      <w:r w:rsidR="00A826ED">
        <w:rPr>
          <w:rFonts w:ascii="Arial Narrow" w:hAnsi="Arial Narrow"/>
          <w:sz w:val="20"/>
          <w:szCs w:val="20"/>
        </w:rPr>
        <w:t>à</w:t>
      </w:r>
      <w:r w:rsidR="00AD33CF">
        <w:rPr>
          <w:rFonts w:ascii="Arial Narrow" w:hAnsi="Arial Narrow"/>
          <w:sz w:val="20"/>
          <w:szCs w:val="20"/>
        </w:rPr>
        <w:t xml:space="preserve"> vacina </w:t>
      </w:r>
      <w:r w:rsidR="00AD33CF" w:rsidRPr="000B3B60">
        <w:rPr>
          <w:rFonts w:ascii="Arial Narrow" w:hAnsi="Arial Narrow"/>
          <w:b/>
          <w:sz w:val="20"/>
          <w:szCs w:val="20"/>
        </w:rPr>
        <w:t>UB-612</w:t>
      </w:r>
      <w:r w:rsidR="00AD33CF">
        <w:rPr>
          <w:rFonts w:ascii="Arial Narrow" w:hAnsi="Arial Narrow"/>
          <w:sz w:val="20"/>
          <w:szCs w:val="20"/>
        </w:rPr>
        <w:t xml:space="preserve"> em desenvolvimento.</w:t>
      </w:r>
    </w:p>
    <w:p w14:paraId="46B92EC6" w14:textId="2621C132" w:rsidR="009F6893" w:rsidRPr="009F6893" w:rsidRDefault="00A97782" w:rsidP="00B0335D">
      <w:pPr>
        <w:spacing w:after="120" w:line="360" w:lineRule="auto"/>
        <w:ind w:firstLine="708"/>
        <w:jc w:val="both"/>
        <w:rPr>
          <w:rFonts w:ascii="Arial Narrow" w:hAnsi="Arial Narrow"/>
          <w:sz w:val="20"/>
          <w:szCs w:val="20"/>
          <w:lang w:val="pt-PT"/>
        </w:rPr>
      </w:pPr>
      <w:r>
        <w:rPr>
          <w:rFonts w:ascii="Arial Narrow" w:hAnsi="Arial Narrow"/>
          <w:sz w:val="20"/>
          <w:szCs w:val="20"/>
          <w:lang w:val="pt-PT"/>
        </w:rPr>
        <w:t xml:space="preserve">O documento </w:t>
      </w:r>
      <w:r w:rsidR="00D471D8">
        <w:rPr>
          <w:rFonts w:ascii="Arial Narrow" w:hAnsi="Arial Narrow"/>
          <w:sz w:val="20"/>
          <w:szCs w:val="20"/>
          <w:lang w:val="pt-PT"/>
        </w:rPr>
        <w:t>PI</w:t>
      </w:r>
      <w:r w:rsidR="005252B9">
        <w:rPr>
          <w:rFonts w:ascii="Arial Narrow" w:hAnsi="Arial Narrow"/>
          <w:sz w:val="20"/>
          <w:szCs w:val="20"/>
          <w:lang w:val="pt-PT"/>
        </w:rPr>
        <w:t>1</w:t>
      </w:r>
      <w:r w:rsidR="009F6893">
        <w:rPr>
          <w:rFonts w:ascii="Arial Narrow" w:hAnsi="Arial Narrow"/>
          <w:sz w:val="20"/>
          <w:szCs w:val="20"/>
          <w:lang w:val="pt-PT"/>
        </w:rPr>
        <w:t>12013001231</w:t>
      </w:r>
      <w:r w:rsidR="005252B9">
        <w:rPr>
          <w:rFonts w:ascii="Arial Narrow" w:hAnsi="Arial Narrow"/>
          <w:sz w:val="20"/>
          <w:szCs w:val="20"/>
          <w:lang w:val="pt-PT"/>
        </w:rPr>
        <w:t xml:space="preserve"> revela </w:t>
      </w:r>
      <w:r w:rsidR="009F6893" w:rsidRPr="009F6893">
        <w:rPr>
          <w:rFonts w:ascii="Arial Narrow" w:hAnsi="Arial Narrow"/>
          <w:sz w:val="20"/>
          <w:szCs w:val="20"/>
          <w:lang w:val="pt-PT"/>
        </w:rPr>
        <w:t xml:space="preserve">vacina contra </w:t>
      </w:r>
      <w:r w:rsidR="002E7DB4">
        <w:rPr>
          <w:rFonts w:ascii="Arial Narrow" w:hAnsi="Arial Narrow"/>
          <w:sz w:val="20"/>
          <w:szCs w:val="20"/>
          <w:lang w:val="pt-PT"/>
        </w:rPr>
        <w:t>o vírus PCV</w:t>
      </w:r>
      <w:r w:rsidR="009F6893" w:rsidRPr="009F6893">
        <w:rPr>
          <w:rFonts w:ascii="Arial Narrow" w:hAnsi="Arial Narrow"/>
          <w:sz w:val="20"/>
          <w:szCs w:val="20"/>
          <w:lang w:val="pt-PT"/>
        </w:rPr>
        <w:t>2</w:t>
      </w:r>
      <w:r w:rsidR="002E7DB4">
        <w:rPr>
          <w:rFonts w:ascii="Arial Narrow" w:hAnsi="Arial Narrow"/>
          <w:sz w:val="20"/>
          <w:szCs w:val="20"/>
          <w:lang w:val="pt-PT"/>
        </w:rPr>
        <w:t>, causador da circovirose em animais,</w:t>
      </w:r>
      <w:r w:rsidR="009F6893" w:rsidRPr="009F6893">
        <w:rPr>
          <w:rFonts w:ascii="Arial Narrow" w:hAnsi="Arial Narrow"/>
          <w:sz w:val="20"/>
          <w:szCs w:val="20"/>
          <w:lang w:val="pt-PT"/>
        </w:rPr>
        <w:t xml:space="preserve"> com base em peptídeo projetado.</w:t>
      </w:r>
      <w:r w:rsidR="00AD33CF">
        <w:rPr>
          <w:rFonts w:ascii="Arial Narrow" w:hAnsi="Arial Narrow"/>
          <w:sz w:val="20"/>
          <w:szCs w:val="20"/>
          <w:lang w:val="pt-PT"/>
        </w:rPr>
        <w:t xml:space="preserve"> O documento </w:t>
      </w:r>
      <w:r w:rsidR="006069E9">
        <w:rPr>
          <w:rFonts w:ascii="Arial Narrow" w:hAnsi="Arial Narrow"/>
          <w:sz w:val="20"/>
          <w:szCs w:val="20"/>
          <w:lang w:val="pt-PT"/>
        </w:rPr>
        <w:t>PI</w:t>
      </w:r>
      <w:r w:rsidR="00AD33CF">
        <w:rPr>
          <w:rFonts w:ascii="Arial Narrow" w:hAnsi="Arial Narrow"/>
          <w:sz w:val="20"/>
          <w:szCs w:val="20"/>
          <w:lang w:val="pt-PT"/>
        </w:rPr>
        <w:t xml:space="preserve">199912178 refere-se </w:t>
      </w:r>
      <w:r w:rsidR="002E7DB4">
        <w:rPr>
          <w:rFonts w:ascii="Arial Narrow" w:hAnsi="Arial Narrow"/>
          <w:sz w:val="20"/>
          <w:szCs w:val="20"/>
          <w:lang w:val="pt-PT"/>
        </w:rPr>
        <w:t xml:space="preserve">a </w:t>
      </w:r>
      <w:r w:rsidR="00AD33CF" w:rsidRPr="00AD33CF">
        <w:rPr>
          <w:rFonts w:ascii="Arial Narrow" w:hAnsi="Arial Narrow"/>
          <w:sz w:val="20"/>
          <w:szCs w:val="20"/>
          <w:lang w:val="pt-PT"/>
        </w:rPr>
        <w:t>vacinas de pept</w:t>
      </w:r>
      <w:r w:rsidR="007C16D3">
        <w:rPr>
          <w:rFonts w:ascii="Arial Narrow" w:hAnsi="Arial Narrow"/>
          <w:sz w:val="20"/>
          <w:szCs w:val="20"/>
          <w:lang w:val="pt-PT"/>
        </w:rPr>
        <w:t>í</w:t>
      </w:r>
      <w:r w:rsidR="00AD33CF" w:rsidRPr="00AD33CF">
        <w:rPr>
          <w:rFonts w:ascii="Arial Narrow" w:hAnsi="Arial Narrow"/>
          <w:sz w:val="20"/>
          <w:szCs w:val="20"/>
          <w:lang w:val="pt-PT"/>
        </w:rPr>
        <w:t>deo sintétic</w:t>
      </w:r>
      <w:r w:rsidR="007C16D3">
        <w:rPr>
          <w:rFonts w:ascii="Arial Narrow" w:hAnsi="Arial Narrow"/>
          <w:sz w:val="20"/>
          <w:szCs w:val="20"/>
          <w:lang w:val="pt-PT"/>
        </w:rPr>
        <w:t>o</w:t>
      </w:r>
      <w:r w:rsidR="00AD33CF" w:rsidRPr="00AD33CF">
        <w:rPr>
          <w:rFonts w:ascii="Arial Narrow" w:hAnsi="Arial Narrow"/>
          <w:sz w:val="20"/>
          <w:szCs w:val="20"/>
          <w:lang w:val="pt-PT"/>
        </w:rPr>
        <w:t xml:space="preserve"> </w:t>
      </w:r>
      <w:r w:rsidR="007C16D3">
        <w:rPr>
          <w:rFonts w:ascii="Arial Narrow" w:hAnsi="Arial Narrow"/>
          <w:sz w:val="20"/>
          <w:szCs w:val="20"/>
          <w:lang w:val="pt-PT"/>
        </w:rPr>
        <w:t>contra</w:t>
      </w:r>
      <w:r w:rsidR="00AD33CF" w:rsidRPr="00AD33CF">
        <w:rPr>
          <w:rFonts w:ascii="Arial Narrow" w:hAnsi="Arial Narrow"/>
          <w:sz w:val="20"/>
          <w:szCs w:val="20"/>
          <w:lang w:val="pt-PT"/>
        </w:rPr>
        <w:t xml:space="preserve"> febre aftosa</w:t>
      </w:r>
      <w:r w:rsidR="00AD33CF">
        <w:rPr>
          <w:rFonts w:ascii="Arial Narrow" w:hAnsi="Arial Narrow"/>
          <w:sz w:val="20"/>
          <w:szCs w:val="20"/>
          <w:lang w:val="pt-PT"/>
        </w:rPr>
        <w:t>, ou seja</w:t>
      </w:r>
      <w:r w:rsidR="00301601">
        <w:rPr>
          <w:rFonts w:ascii="Arial Narrow" w:hAnsi="Arial Narrow"/>
          <w:sz w:val="20"/>
          <w:szCs w:val="20"/>
          <w:lang w:val="pt-PT"/>
        </w:rPr>
        <w:t>,</w:t>
      </w:r>
      <w:r w:rsidR="00AD33CF">
        <w:rPr>
          <w:rFonts w:ascii="Arial Narrow" w:hAnsi="Arial Narrow"/>
          <w:sz w:val="20"/>
          <w:szCs w:val="20"/>
          <w:lang w:val="pt-PT"/>
        </w:rPr>
        <w:t xml:space="preserve"> revela uma </w:t>
      </w:r>
      <w:r w:rsidR="00AD33CF" w:rsidRPr="00AD33CF">
        <w:rPr>
          <w:rFonts w:ascii="Arial Narrow" w:hAnsi="Arial Narrow"/>
          <w:sz w:val="20"/>
          <w:szCs w:val="20"/>
          <w:lang w:val="pt-PT"/>
        </w:rPr>
        <w:t>composição de peptídeo como imunógeno</w:t>
      </w:r>
      <w:r w:rsidR="002E7DB4">
        <w:rPr>
          <w:rFonts w:ascii="Arial Narrow" w:hAnsi="Arial Narrow"/>
          <w:sz w:val="20"/>
          <w:szCs w:val="20"/>
          <w:lang w:val="pt-PT"/>
        </w:rPr>
        <w:t>;</w:t>
      </w:r>
      <w:r w:rsidR="009C5BFE">
        <w:rPr>
          <w:rFonts w:ascii="Arial Narrow" w:hAnsi="Arial Narrow"/>
          <w:sz w:val="20"/>
          <w:szCs w:val="20"/>
          <w:lang w:val="pt-PT"/>
        </w:rPr>
        <w:t xml:space="preserve"> </w:t>
      </w:r>
      <w:r w:rsidR="00AD33CF" w:rsidRPr="00AD33CF">
        <w:rPr>
          <w:rFonts w:ascii="Arial Narrow" w:hAnsi="Arial Narrow"/>
          <w:sz w:val="20"/>
          <w:szCs w:val="20"/>
          <w:lang w:val="pt-PT"/>
        </w:rPr>
        <w:t>cada peptídeo compreende um sítio antigênico alvo derivado da proteína de capsídeo de VP1 d</w:t>
      </w:r>
      <w:r w:rsidR="002E7DB4">
        <w:rPr>
          <w:rFonts w:ascii="Arial Narrow" w:hAnsi="Arial Narrow"/>
          <w:sz w:val="20"/>
          <w:szCs w:val="20"/>
          <w:lang w:val="pt-PT"/>
        </w:rPr>
        <w:t>o</w:t>
      </w:r>
      <w:r w:rsidR="00AD33CF" w:rsidRPr="00AD33CF">
        <w:rPr>
          <w:rFonts w:ascii="Arial Narrow" w:hAnsi="Arial Narrow"/>
          <w:sz w:val="20"/>
          <w:szCs w:val="20"/>
          <w:lang w:val="pt-PT"/>
        </w:rPr>
        <w:t xml:space="preserve"> Vírus de Febre Aftosa. O sítio antigênico </w:t>
      </w:r>
      <w:r w:rsidR="009C5BFE">
        <w:rPr>
          <w:rFonts w:ascii="Arial Narrow" w:hAnsi="Arial Narrow"/>
          <w:sz w:val="20"/>
          <w:szCs w:val="20"/>
          <w:lang w:val="pt-PT"/>
        </w:rPr>
        <w:t>se apresenta</w:t>
      </w:r>
      <w:r w:rsidR="009C5BFE" w:rsidRPr="00AD33CF">
        <w:rPr>
          <w:rFonts w:ascii="Arial Narrow" w:hAnsi="Arial Narrow"/>
          <w:sz w:val="20"/>
          <w:szCs w:val="20"/>
          <w:lang w:val="pt-PT"/>
        </w:rPr>
        <w:t xml:space="preserve"> </w:t>
      </w:r>
      <w:r w:rsidR="00AD33CF" w:rsidRPr="00AD33CF">
        <w:rPr>
          <w:rFonts w:ascii="Arial Narrow" w:hAnsi="Arial Narrow"/>
          <w:sz w:val="20"/>
          <w:szCs w:val="20"/>
          <w:lang w:val="pt-PT"/>
        </w:rPr>
        <w:t>covalentemente ligado ao epítopo de célula T auxiliar</w:t>
      </w:r>
      <w:r w:rsidR="00AD33CF">
        <w:rPr>
          <w:rFonts w:ascii="Arial Narrow" w:hAnsi="Arial Narrow"/>
          <w:sz w:val="20"/>
          <w:szCs w:val="20"/>
          <w:lang w:val="pt-PT"/>
        </w:rPr>
        <w:t xml:space="preserve">, de preferência, </w:t>
      </w:r>
      <w:r w:rsidR="009C5BFE">
        <w:rPr>
          <w:rFonts w:ascii="Arial Narrow" w:hAnsi="Arial Narrow"/>
          <w:sz w:val="20"/>
          <w:szCs w:val="20"/>
          <w:lang w:val="pt-PT"/>
        </w:rPr>
        <w:t xml:space="preserve">e </w:t>
      </w:r>
      <w:r w:rsidR="00AD33CF">
        <w:rPr>
          <w:rFonts w:ascii="Arial Narrow" w:hAnsi="Arial Narrow"/>
          <w:sz w:val="20"/>
          <w:szCs w:val="20"/>
          <w:lang w:val="pt-PT"/>
        </w:rPr>
        <w:t>a outras sequê</w:t>
      </w:r>
      <w:r w:rsidR="00AD33CF" w:rsidRPr="00AD33CF">
        <w:rPr>
          <w:rFonts w:ascii="Arial Narrow" w:hAnsi="Arial Narrow"/>
          <w:sz w:val="20"/>
          <w:szCs w:val="20"/>
          <w:lang w:val="pt-PT"/>
        </w:rPr>
        <w:t xml:space="preserve">ncias imunoestimuladoras, de preferência por </w:t>
      </w:r>
      <w:r w:rsidR="006069E9" w:rsidRPr="00AD33CF">
        <w:rPr>
          <w:rFonts w:ascii="Arial Narrow" w:hAnsi="Arial Narrow"/>
          <w:sz w:val="20"/>
          <w:szCs w:val="20"/>
          <w:lang w:val="pt-PT"/>
        </w:rPr>
        <w:t>ligação (</w:t>
      </w:r>
      <w:r w:rsidR="00AD33CF" w:rsidRPr="00AD33CF">
        <w:rPr>
          <w:rFonts w:ascii="Arial Narrow" w:hAnsi="Arial Narrow"/>
          <w:sz w:val="20"/>
          <w:szCs w:val="20"/>
          <w:lang w:val="pt-PT"/>
        </w:rPr>
        <w:t xml:space="preserve">ões) de peptídeo </w:t>
      </w:r>
      <w:r w:rsidR="006069E9" w:rsidRPr="00AD33CF">
        <w:rPr>
          <w:rFonts w:ascii="Arial Narrow" w:hAnsi="Arial Narrow"/>
          <w:sz w:val="20"/>
          <w:szCs w:val="20"/>
          <w:lang w:val="pt-PT"/>
        </w:rPr>
        <w:t>convencional</w:t>
      </w:r>
      <w:r w:rsidR="006069E9">
        <w:rPr>
          <w:rFonts w:ascii="Arial Narrow" w:hAnsi="Arial Narrow"/>
          <w:sz w:val="20"/>
          <w:szCs w:val="20"/>
          <w:lang w:val="pt-PT"/>
        </w:rPr>
        <w:t xml:space="preserve"> (</w:t>
      </w:r>
      <w:r w:rsidR="00AD33CF">
        <w:rPr>
          <w:rFonts w:ascii="Arial Narrow" w:hAnsi="Arial Narrow"/>
          <w:sz w:val="20"/>
          <w:szCs w:val="20"/>
          <w:lang w:val="pt-PT"/>
        </w:rPr>
        <w:t xml:space="preserve">is) através de síntese direta. </w:t>
      </w:r>
    </w:p>
    <w:p w14:paraId="5BE00CFA" w14:textId="7642CE08" w:rsidR="0096282B" w:rsidRPr="007C063B" w:rsidRDefault="00746D47" w:rsidP="009F5D91">
      <w:pPr>
        <w:spacing w:after="120" w:line="360" w:lineRule="auto"/>
        <w:jc w:val="both"/>
        <w:rPr>
          <w:rStyle w:val="Hyperlink"/>
          <w:rFonts w:ascii="Arial Narrow" w:hAnsi="Arial Narrow" w:cs="Calibri"/>
          <w:b/>
          <w:color w:val="auto"/>
          <w:sz w:val="20"/>
          <w:szCs w:val="20"/>
          <w:u w:val="none"/>
        </w:rPr>
      </w:pPr>
      <w:r w:rsidRPr="007C063B">
        <w:rPr>
          <w:rStyle w:val="Hyperlink"/>
          <w:rFonts w:ascii="Arial Narrow" w:hAnsi="Arial Narrow" w:cs="Calibri"/>
          <w:b/>
          <w:color w:val="auto"/>
          <w:sz w:val="20"/>
          <w:szCs w:val="20"/>
          <w:u w:val="none"/>
        </w:rPr>
        <w:t>4.5</w:t>
      </w:r>
      <w:r w:rsidR="004016C0" w:rsidRPr="007C063B">
        <w:rPr>
          <w:rStyle w:val="Hyperlink"/>
          <w:rFonts w:ascii="Arial Narrow" w:hAnsi="Arial Narrow" w:cs="Calibri"/>
          <w:b/>
          <w:color w:val="auto"/>
          <w:sz w:val="20"/>
          <w:szCs w:val="20"/>
          <w:u w:val="none"/>
        </w:rPr>
        <w:t xml:space="preserve">- VACINA VAT00002 </w:t>
      </w:r>
    </w:p>
    <w:p w14:paraId="0BDD2BEE" w14:textId="4D59D50A" w:rsidR="00C1644A" w:rsidRDefault="00EC5AFB" w:rsidP="00CD3420">
      <w:pPr>
        <w:spacing w:after="120" w:line="360" w:lineRule="auto"/>
        <w:ind w:firstLine="567"/>
        <w:jc w:val="both"/>
        <w:rPr>
          <w:rFonts w:ascii="Arial Narrow" w:hAnsi="Arial Narrow"/>
          <w:sz w:val="20"/>
          <w:szCs w:val="20"/>
          <w:lang w:val="pt-PT"/>
        </w:rPr>
      </w:pPr>
      <w:r w:rsidRPr="00EC5AFB">
        <w:rPr>
          <w:rFonts w:ascii="Arial Narrow" w:hAnsi="Arial Narrow"/>
          <w:sz w:val="20"/>
          <w:szCs w:val="20"/>
          <w:lang w:val="pt-PT"/>
        </w:rPr>
        <w:t xml:space="preserve">A Sanofi e a GSK concordaram em desenvolver uma vacina com adjuvante para COVID-19, utilizando tecnologia inovadora de ambas </w:t>
      </w:r>
      <w:r w:rsidR="006069E9">
        <w:rPr>
          <w:rFonts w:ascii="Arial Narrow" w:hAnsi="Arial Narrow"/>
          <w:sz w:val="20"/>
          <w:szCs w:val="20"/>
          <w:lang w:val="pt-PT"/>
        </w:rPr>
        <w:t>às</w:t>
      </w:r>
      <w:r w:rsidRPr="00EC5AFB">
        <w:rPr>
          <w:rFonts w:ascii="Arial Narrow" w:hAnsi="Arial Narrow"/>
          <w:sz w:val="20"/>
          <w:szCs w:val="20"/>
          <w:lang w:val="pt-PT"/>
        </w:rPr>
        <w:t xml:space="preserve"> empresas. </w:t>
      </w:r>
      <w:r w:rsidRPr="00B26C5C">
        <w:rPr>
          <w:rFonts w:ascii="Arial Narrow" w:hAnsi="Arial Narrow"/>
          <w:sz w:val="20"/>
          <w:szCs w:val="20"/>
          <w:lang w:val="pt-PT"/>
        </w:rPr>
        <w:t xml:space="preserve">A </w:t>
      </w:r>
      <w:r w:rsidR="00B26C5C" w:rsidRPr="00B26C5C">
        <w:rPr>
          <w:rFonts w:ascii="Arial Narrow" w:hAnsi="Arial Narrow"/>
          <w:sz w:val="20"/>
          <w:szCs w:val="20"/>
          <w:lang w:val="pt-PT"/>
        </w:rPr>
        <w:t xml:space="preserve">empresa </w:t>
      </w:r>
      <w:r w:rsidRPr="00B26C5C">
        <w:rPr>
          <w:rFonts w:ascii="Arial Narrow" w:hAnsi="Arial Narrow"/>
          <w:sz w:val="20"/>
          <w:szCs w:val="20"/>
          <w:lang w:val="pt-PT"/>
        </w:rPr>
        <w:t>Sanofi</w:t>
      </w:r>
      <w:r w:rsidR="00B26C5C" w:rsidRPr="00B26C5C">
        <w:rPr>
          <w:rFonts w:ascii="Arial Narrow" w:hAnsi="Arial Narrow"/>
          <w:sz w:val="20"/>
          <w:szCs w:val="20"/>
          <w:lang w:val="pt-PT"/>
        </w:rPr>
        <w:t xml:space="preserve"> </w:t>
      </w:r>
      <w:r w:rsidR="007C16D3">
        <w:rPr>
          <w:rFonts w:ascii="Arial Narrow" w:hAnsi="Arial Narrow"/>
          <w:sz w:val="20"/>
          <w:szCs w:val="20"/>
          <w:lang w:val="pt-PT"/>
        </w:rPr>
        <w:t xml:space="preserve">forneceu </w:t>
      </w:r>
      <w:r w:rsidR="00B26C5C" w:rsidRPr="00B26C5C">
        <w:rPr>
          <w:rFonts w:ascii="Arial Narrow" w:hAnsi="Arial Narrow"/>
          <w:sz w:val="20"/>
          <w:szCs w:val="20"/>
          <w:lang w:val="pt-PT"/>
        </w:rPr>
        <w:t xml:space="preserve">proteína recombinante da proteína </w:t>
      </w:r>
      <w:r w:rsidR="00B26C5C" w:rsidRPr="00B26C5C">
        <w:rPr>
          <w:rFonts w:ascii="Arial Narrow" w:hAnsi="Arial Narrow"/>
          <w:i/>
          <w:sz w:val="20"/>
          <w:szCs w:val="20"/>
          <w:lang w:val="pt-PT"/>
        </w:rPr>
        <w:t>spike</w:t>
      </w:r>
      <w:r w:rsidR="00B26C5C" w:rsidRPr="00B26C5C">
        <w:rPr>
          <w:rFonts w:ascii="Arial Narrow" w:hAnsi="Arial Narrow"/>
          <w:sz w:val="20"/>
          <w:szCs w:val="20"/>
          <w:lang w:val="pt-PT"/>
        </w:rPr>
        <w:t xml:space="preserve"> do SARS-</w:t>
      </w:r>
      <w:r w:rsidR="00B26C5C" w:rsidRPr="001A292C">
        <w:rPr>
          <w:rFonts w:ascii="Arial Narrow" w:hAnsi="Arial Narrow"/>
          <w:sz w:val="20"/>
          <w:szCs w:val="20"/>
          <w:lang w:val="pt-PT"/>
        </w:rPr>
        <w:t>CoV-2</w:t>
      </w:r>
      <w:r w:rsidR="007C16D3">
        <w:rPr>
          <w:rFonts w:ascii="Arial Narrow" w:hAnsi="Arial Narrow"/>
          <w:sz w:val="20"/>
          <w:szCs w:val="20"/>
          <w:lang w:val="pt-PT"/>
        </w:rPr>
        <w:t xml:space="preserve">, </w:t>
      </w:r>
      <w:r w:rsidR="00B26C5C" w:rsidRPr="001A292C">
        <w:rPr>
          <w:rFonts w:ascii="Arial Narrow" w:hAnsi="Arial Narrow"/>
          <w:sz w:val="20"/>
          <w:szCs w:val="20"/>
          <w:lang w:val="pt-PT"/>
        </w:rPr>
        <w:t>sintetizada através da</w:t>
      </w:r>
      <w:r w:rsidRPr="001A292C">
        <w:rPr>
          <w:rFonts w:ascii="Arial Narrow" w:hAnsi="Arial Narrow"/>
          <w:sz w:val="20"/>
          <w:szCs w:val="20"/>
          <w:lang w:val="pt-PT"/>
        </w:rPr>
        <w:t xml:space="preserve"> </w:t>
      </w:r>
      <w:r w:rsidR="00B26C5C" w:rsidRPr="001A292C">
        <w:rPr>
          <w:rFonts w:ascii="Arial Narrow" w:hAnsi="Arial Narrow"/>
          <w:sz w:val="20"/>
          <w:szCs w:val="20"/>
          <w:lang w:val="pt-PT"/>
        </w:rPr>
        <w:t>sua plataforma de</w:t>
      </w:r>
      <w:r w:rsidRPr="001A292C">
        <w:rPr>
          <w:rFonts w:ascii="Arial Narrow" w:hAnsi="Arial Narrow"/>
          <w:sz w:val="20"/>
          <w:szCs w:val="20"/>
          <w:lang w:val="pt-PT"/>
        </w:rPr>
        <w:t xml:space="preserve"> DNA recombinante </w:t>
      </w:r>
      <w:r w:rsidR="00B26C5C" w:rsidRPr="001A292C">
        <w:rPr>
          <w:rFonts w:ascii="Arial Narrow" w:hAnsi="Arial Narrow"/>
          <w:sz w:val="20"/>
          <w:szCs w:val="20"/>
          <w:lang w:val="pt-PT"/>
        </w:rPr>
        <w:t>que produz uma correspondente genética para proteínas da superfície do vírus</w:t>
      </w:r>
      <w:r w:rsidR="009D4A6B">
        <w:rPr>
          <w:rFonts w:ascii="Arial Narrow" w:hAnsi="Arial Narrow"/>
          <w:sz w:val="20"/>
          <w:szCs w:val="20"/>
          <w:lang w:val="pt-PT"/>
        </w:rPr>
        <w:t>,</w:t>
      </w:r>
      <w:r w:rsidR="00B26C5C" w:rsidRPr="001A292C">
        <w:rPr>
          <w:rFonts w:ascii="Arial Narrow" w:hAnsi="Arial Narrow"/>
          <w:sz w:val="20"/>
          <w:szCs w:val="20"/>
          <w:lang w:val="pt-PT"/>
        </w:rPr>
        <w:t xml:space="preserve"> </w:t>
      </w:r>
      <w:r w:rsidR="009D4A6B">
        <w:rPr>
          <w:rFonts w:ascii="Arial Narrow" w:hAnsi="Arial Narrow"/>
          <w:sz w:val="20"/>
          <w:szCs w:val="20"/>
          <w:lang w:val="pt-PT"/>
        </w:rPr>
        <w:t>sendo</w:t>
      </w:r>
      <w:r w:rsidR="00B26C5C" w:rsidRPr="001A292C">
        <w:rPr>
          <w:rFonts w:ascii="Arial Narrow" w:hAnsi="Arial Narrow"/>
          <w:sz w:val="20"/>
          <w:szCs w:val="20"/>
          <w:lang w:val="pt-PT"/>
        </w:rPr>
        <w:t xml:space="preserve"> a sequ</w:t>
      </w:r>
      <w:r w:rsidR="007C16D3">
        <w:rPr>
          <w:rFonts w:ascii="Arial Narrow" w:hAnsi="Arial Narrow"/>
          <w:sz w:val="20"/>
          <w:szCs w:val="20"/>
          <w:lang w:val="pt-PT"/>
        </w:rPr>
        <w:t>ê</w:t>
      </w:r>
      <w:r w:rsidR="00B26C5C" w:rsidRPr="001A292C">
        <w:rPr>
          <w:rFonts w:ascii="Arial Narrow" w:hAnsi="Arial Narrow"/>
          <w:sz w:val="20"/>
          <w:szCs w:val="20"/>
          <w:lang w:val="pt-PT"/>
        </w:rPr>
        <w:t xml:space="preserve">ncia de </w:t>
      </w:r>
      <w:r w:rsidR="009D4A6B" w:rsidRPr="001A292C">
        <w:rPr>
          <w:rFonts w:ascii="Arial Narrow" w:hAnsi="Arial Narrow"/>
          <w:sz w:val="20"/>
          <w:szCs w:val="20"/>
          <w:lang w:val="pt-PT"/>
        </w:rPr>
        <w:t>D</w:t>
      </w:r>
      <w:r w:rsidR="009D4A6B">
        <w:rPr>
          <w:rFonts w:ascii="Arial Narrow" w:hAnsi="Arial Narrow"/>
          <w:sz w:val="20"/>
          <w:szCs w:val="20"/>
          <w:lang w:val="pt-PT"/>
        </w:rPr>
        <w:t>NA</w:t>
      </w:r>
      <w:r w:rsidR="009D4A6B" w:rsidRPr="001A292C">
        <w:rPr>
          <w:rFonts w:ascii="Arial Narrow" w:hAnsi="Arial Narrow"/>
          <w:sz w:val="20"/>
          <w:szCs w:val="20"/>
          <w:lang w:val="pt-PT"/>
        </w:rPr>
        <w:t xml:space="preserve"> </w:t>
      </w:r>
      <w:r w:rsidR="00B26C5C" w:rsidRPr="001A292C">
        <w:rPr>
          <w:rFonts w:ascii="Arial Narrow" w:hAnsi="Arial Narrow"/>
          <w:sz w:val="20"/>
          <w:szCs w:val="20"/>
          <w:lang w:val="pt-PT"/>
        </w:rPr>
        <w:t xml:space="preserve">que </w:t>
      </w:r>
      <w:r w:rsidR="009D4A6B" w:rsidRPr="001A292C">
        <w:rPr>
          <w:rFonts w:ascii="Arial Narrow" w:hAnsi="Arial Narrow"/>
          <w:sz w:val="20"/>
          <w:szCs w:val="20"/>
          <w:lang w:val="pt-PT"/>
        </w:rPr>
        <w:t>codific</w:t>
      </w:r>
      <w:r w:rsidR="009D4A6B">
        <w:rPr>
          <w:rFonts w:ascii="Arial Narrow" w:hAnsi="Arial Narrow"/>
          <w:sz w:val="20"/>
          <w:szCs w:val="20"/>
          <w:lang w:val="pt-PT"/>
        </w:rPr>
        <w:t>a</w:t>
      </w:r>
      <w:r w:rsidR="009D4A6B" w:rsidRPr="001A292C">
        <w:rPr>
          <w:rFonts w:ascii="Arial Narrow" w:hAnsi="Arial Narrow"/>
          <w:sz w:val="20"/>
          <w:szCs w:val="20"/>
          <w:lang w:val="pt-PT"/>
        </w:rPr>
        <w:t xml:space="preserve"> </w:t>
      </w:r>
      <w:r w:rsidR="00B26C5C" w:rsidRPr="001A292C">
        <w:rPr>
          <w:rFonts w:ascii="Arial Narrow" w:hAnsi="Arial Narrow"/>
          <w:sz w:val="20"/>
          <w:szCs w:val="20"/>
          <w:lang w:val="pt-PT"/>
        </w:rPr>
        <w:t xml:space="preserve">este antígeno </w:t>
      </w:r>
      <w:r w:rsidR="009D4A6B">
        <w:rPr>
          <w:rFonts w:ascii="Arial Narrow" w:hAnsi="Arial Narrow"/>
          <w:sz w:val="20"/>
          <w:szCs w:val="20"/>
          <w:lang w:val="pt-PT"/>
        </w:rPr>
        <w:t>expressa através da</w:t>
      </w:r>
      <w:r w:rsidR="007C16D3">
        <w:rPr>
          <w:rFonts w:ascii="Arial Narrow" w:hAnsi="Arial Narrow"/>
          <w:sz w:val="20"/>
          <w:szCs w:val="20"/>
          <w:lang w:val="pt-PT"/>
        </w:rPr>
        <w:t xml:space="preserve"> </w:t>
      </w:r>
      <w:r w:rsidR="00B26C5C" w:rsidRPr="001A292C">
        <w:rPr>
          <w:rFonts w:ascii="Arial Narrow" w:hAnsi="Arial Narrow"/>
          <w:sz w:val="20"/>
          <w:szCs w:val="20"/>
          <w:lang w:val="pt-PT"/>
        </w:rPr>
        <w:t>combina</w:t>
      </w:r>
      <w:r w:rsidR="009D4A6B">
        <w:rPr>
          <w:rFonts w:ascii="Arial Narrow" w:hAnsi="Arial Narrow"/>
          <w:sz w:val="20"/>
          <w:szCs w:val="20"/>
          <w:lang w:val="pt-PT"/>
        </w:rPr>
        <w:t>ç</w:t>
      </w:r>
      <w:r w:rsidR="009D4A6B" w:rsidRPr="00B26C5C">
        <w:rPr>
          <w:rFonts w:ascii="Arial Narrow" w:hAnsi="Arial Narrow"/>
          <w:sz w:val="20"/>
          <w:szCs w:val="20"/>
          <w:lang w:val="pt-PT"/>
        </w:rPr>
        <w:t>ã</w:t>
      </w:r>
      <w:r w:rsidR="009D4A6B">
        <w:rPr>
          <w:rFonts w:ascii="Arial Narrow" w:hAnsi="Arial Narrow"/>
          <w:sz w:val="20"/>
          <w:szCs w:val="20"/>
          <w:lang w:val="pt-PT"/>
        </w:rPr>
        <w:t>o</w:t>
      </w:r>
      <w:r w:rsidR="00B26C5C" w:rsidRPr="001A292C">
        <w:rPr>
          <w:rFonts w:ascii="Arial Narrow" w:hAnsi="Arial Narrow"/>
          <w:sz w:val="20"/>
          <w:szCs w:val="20"/>
          <w:lang w:val="pt-PT"/>
        </w:rPr>
        <w:t xml:space="preserve"> </w:t>
      </w:r>
      <w:r w:rsidR="009D4A6B">
        <w:rPr>
          <w:rFonts w:ascii="Arial Narrow" w:hAnsi="Arial Narrow"/>
          <w:sz w:val="20"/>
          <w:szCs w:val="20"/>
          <w:lang w:val="pt-PT"/>
        </w:rPr>
        <w:t>com</w:t>
      </w:r>
      <w:r w:rsidR="009D4A6B" w:rsidRPr="001A292C">
        <w:rPr>
          <w:rFonts w:ascii="Arial Narrow" w:hAnsi="Arial Narrow"/>
          <w:sz w:val="20"/>
          <w:szCs w:val="20"/>
          <w:lang w:val="pt-PT"/>
        </w:rPr>
        <w:t xml:space="preserve"> </w:t>
      </w:r>
      <w:r w:rsidR="00B26C5C" w:rsidRPr="001A292C">
        <w:rPr>
          <w:rFonts w:ascii="Arial Narrow" w:hAnsi="Arial Narrow"/>
          <w:sz w:val="20"/>
          <w:szCs w:val="20"/>
          <w:lang w:val="pt-PT"/>
        </w:rPr>
        <w:t xml:space="preserve">DNA </w:t>
      </w:r>
      <w:r w:rsidR="009D4A6B" w:rsidRPr="001A292C">
        <w:rPr>
          <w:rFonts w:ascii="Arial Narrow" w:hAnsi="Arial Narrow"/>
          <w:sz w:val="20"/>
          <w:szCs w:val="20"/>
          <w:lang w:val="pt-PT"/>
        </w:rPr>
        <w:t>d</w:t>
      </w:r>
      <w:r w:rsidR="009D4A6B">
        <w:rPr>
          <w:rFonts w:ascii="Arial Narrow" w:hAnsi="Arial Narrow"/>
          <w:sz w:val="20"/>
          <w:szCs w:val="20"/>
          <w:lang w:val="pt-PT"/>
        </w:rPr>
        <w:t>e</w:t>
      </w:r>
      <w:r w:rsidR="009D4A6B" w:rsidRPr="001A292C">
        <w:rPr>
          <w:rFonts w:ascii="Arial Narrow" w:hAnsi="Arial Narrow"/>
          <w:sz w:val="20"/>
          <w:szCs w:val="20"/>
          <w:lang w:val="pt-PT"/>
        </w:rPr>
        <w:t xml:space="preserve"> </w:t>
      </w:r>
      <w:r w:rsidR="00B26C5C" w:rsidRPr="001A292C">
        <w:rPr>
          <w:rFonts w:ascii="Arial Narrow" w:hAnsi="Arial Narrow"/>
          <w:sz w:val="20"/>
          <w:szCs w:val="20"/>
          <w:lang w:val="pt-PT"/>
        </w:rPr>
        <w:t>baculovírus</w:t>
      </w:r>
      <w:r w:rsidR="00E42D6D">
        <w:rPr>
          <w:rFonts w:ascii="Arial Narrow" w:hAnsi="Arial Narrow"/>
          <w:sz w:val="20"/>
          <w:szCs w:val="20"/>
          <w:lang w:val="pt-PT"/>
        </w:rPr>
        <w:t xml:space="preserve"> [4</w:t>
      </w:r>
      <w:r w:rsidR="00C1267D">
        <w:rPr>
          <w:rFonts w:ascii="Arial Narrow" w:hAnsi="Arial Narrow"/>
          <w:sz w:val="20"/>
          <w:szCs w:val="20"/>
          <w:lang w:val="pt-PT"/>
        </w:rPr>
        <w:t>4</w:t>
      </w:r>
      <w:r w:rsidR="00BE722F">
        <w:rPr>
          <w:rFonts w:ascii="Arial Narrow" w:hAnsi="Arial Narrow"/>
          <w:sz w:val="20"/>
          <w:szCs w:val="20"/>
          <w:lang w:val="pt-PT"/>
        </w:rPr>
        <w:t>]</w:t>
      </w:r>
      <w:r>
        <w:rPr>
          <w:rFonts w:ascii="Arial Narrow" w:hAnsi="Arial Narrow"/>
          <w:sz w:val="20"/>
          <w:szCs w:val="20"/>
          <w:lang w:val="pt-PT"/>
        </w:rPr>
        <w:t>.</w:t>
      </w:r>
    </w:p>
    <w:p w14:paraId="29D9D204" w14:textId="21A835DC" w:rsidR="002E3010" w:rsidRDefault="00C1644A" w:rsidP="00CD3420">
      <w:pPr>
        <w:spacing w:after="120" w:line="360" w:lineRule="auto"/>
        <w:ind w:firstLine="567"/>
        <w:jc w:val="both"/>
        <w:rPr>
          <w:rFonts w:ascii="Arial Narrow" w:hAnsi="Arial Narrow"/>
          <w:sz w:val="20"/>
          <w:szCs w:val="20"/>
          <w:lang w:val="pt-PT"/>
        </w:rPr>
      </w:pPr>
      <w:r>
        <w:rPr>
          <w:rFonts w:ascii="Arial Narrow" w:hAnsi="Arial Narrow"/>
          <w:sz w:val="20"/>
          <w:szCs w:val="20"/>
          <w:lang w:val="pt-PT"/>
        </w:rPr>
        <w:t xml:space="preserve">A </w:t>
      </w:r>
      <w:r w:rsidR="000F68E1">
        <w:rPr>
          <w:rFonts w:ascii="Arial Narrow" w:hAnsi="Arial Narrow"/>
          <w:sz w:val="20"/>
          <w:szCs w:val="20"/>
          <w:lang w:val="pt-PT"/>
        </w:rPr>
        <w:t>plataforma</w:t>
      </w:r>
      <w:r w:rsidR="000F68E1" w:rsidRPr="000F68E1">
        <w:rPr>
          <w:rFonts w:ascii="Arial Narrow" w:hAnsi="Arial Narrow"/>
          <w:sz w:val="20"/>
          <w:szCs w:val="20"/>
        </w:rPr>
        <w:t xml:space="preserve"> tecnológica de adjuvantes para vacinas </w:t>
      </w:r>
      <w:r w:rsidR="004673DA">
        <w:rPr>
          <w:rFonts w:ascii="Arial Narrow" w:hAnsi="Arial Narrow"/>
          <w:sz w:val="20"/>
          <w:szCs w:val="20"/>
        </w:rPr>
        <w:t>da</w:t>
      </w:r>
      <w:r w:rsidR="000F68E1" w:rsidRPr="000F68E1">
        <w:rPr>
          <w:rFonts w:ascii="Arial Narrow" w:hAnsi="Arial Narrow"/>
          <w:sz w:val="20"/>
          <w:szCs w:val="20"/>
        </w:rPr>
        <w:t> </w:t>
      </w:r>
      <w:r w:rsidR="004673DA" w:rsidRPr="00EC5AFB">
        <w:rPr>
          <w:rFonts w:ascii="Arial Narrow" w:hAnsi="Arial Narrow"/>
          <w:sz w:val="20"/>
          <w:szCs w:val="20"/>
          <w:lang w:val="pt-PT"/>
        </w:rPr>
        <w:t>GSK</w:t>
      </w:r>
      <w:r w:rsidR="004673DA">
        <w:rPr>
          <w:rFonts w:ascii="Arial Narrow" w:hAnsi="Arial Narrow"/>
          <w:sz w:val="20"/>
          <w:szCs w:val="20"/>
        </w:rPr>
        <w:t xml:space="preserve"> </w:t>
      </w:r>
      <w:r w:rsidR="00301601">
        <w:rPr>
          <w:rFonts w:ascii="Arial Narrow" w:hAnsi="Arial Narrow"/>
          <w:sz w:val="20"/>
          <w:szCs w:val="20"/>
        </w:rPr>
        <w:t xml:space="preserve">já </w:t>
      </w:r>
      <w:r w:rsidR="000F68E1" w:rsidRPr="000F68E1">
        <w:rPr>
          <w:rFonts w:ascii="Arial Narrow" w:hAnsi="Arial Narrow"/>
          <w:sz w:val="20"/>
          <w:szCs w:val="20"/>
        </w:rPr>
        <w:t>foi usada com sucesso no cenário da pandemia de gripe</w:t>
      </w:r>
      <w:r w:rsidR="000F68E1">
        <w:rPr>
          <w:rFonts w:ascii="Arial Narrow" w:hAnsi="Arial Narrow"/>
          <w:sz w:val="20"/>
          <w:szCs w:val="20"/>
        </w:rPr>
        <w:t xml:space="preserve"> </w:t>
      </w:r>
      <w:r w:rsidR="004673DA">
        <w:rPr>
          <w:rFonts w:ascii="Arial Narrow" w:hAnsi="Arial Narrow"/>
          <w:sz w:val="20"/>
          <w:szCs w:val="20"/>
        </w:rPr>
        <w:t>de</w:t>
      </w:r>
      <w:r>
        <w:rPr>
          <w:rFonts w:ascii="Arial Narrow" w:hAnsi="Arial Narrow"/>
          <w:sz w:val="20"/>
          <w:szCs w:val="20"/>
        </w:rPr>
        <w:t xml:space="preserve"> </w:t>
      </w:r>
      <w:r w:rsidR="000F68E1">
        <w:rPr>
          <w:rFonts w:ascii="Arial Narrow" w:hAnsi="Arial Narrow"/>
          <w:sz w:val="20"/>
          <w:szCs w:val="20"/>
        </w:rPr>
        <w:t>2009</w:t>
      </w:r>
      <w:r w:rsidR="000F68E1">
        <w:rPr>
          <w:rFonts w:ascii="Arial Narrow" w:hAnsi="Arial Narrow"/>
          <w:sz w:val="20"/>
          <w:szCs w:val="20"/>
          <w:lang w:val="pt-PT"/>
        </w:rPr>
        <w:t xml:space="preserve">. O adjuvante tem </w:t>
      </w:r>
      <w:r w:rsidR="000F68E1" w:rsidRPr="000F68E1">
        <w:rPr>
          <w:rFonts w:ascii="Arial Narrow" w:hAnsi="Arial Narrow"/>
          <w:sz w:val="20"/>
          <w:szCs w:val="20"/>
        </w:rPr>
        <w:t xml:space="preserve">o potencial de disponibilizar, rapidamente, mais vacinas, uma vez que diminui a dose de antígeno </w:t>
      </w:r>
      <w:r w:rsidR="009D4A6B" w:rsidRPr="000F68E1">
        <w:rPr>
          <w:rFonts w:ascii="Arial Narrow" w:hAnsi="Arial Narrow"/>
          <w:sz w:val="20"/>
          <w:szCs w:val="20"/>
        </w:rPr>
        <w:t>necessári</w:t>
      </w:r>
      <w:r w:rsidR="009D4A6B">
        <w:rPr>
          <w:rFonts w:ascii="Arial Narrow" w:hAnsi="Arial Narrow"/>
          <w:sz w:val="20"/>
          <w:szCs w:val="20"/>
        </w:rPr>
        <w:t>a</w:t>
      </w:r>
      <w:r w:rsidR="009D4A6B" w:rsidRPr="000F68E1">
        <w:rPr>
          <w:rFonts w:ascii="Arial Narrow" w:hAnsi="Arial Narrow"/>
          <w:sz w:val="20"/>
          <w:szCs w:val="20"/>
        </w:rPr>
        <w:t xml:space="preserve"> </w:t>
      </w:r>
      <w:r w:rsidR="000F68E1" w:rsidRPr="000F68E1">
        <w:rPr>
          <w:rFonts w:ascii="Arial Narrow" w:hAnsi="Arial Narrow"/>
          <w:sz w:val="20"/>
          <w:szCs w:val="20"/>
        </w:rPr>
        <w:t>para proteger cada indivíduo</w:t>
      </w:r>
      <w:r w:rsidR="00396FF1">
        <w:rPr>
          <w:rFonts w:ascii="Arial Narrow" w:hAnsi="Arial Narrow"/>
          <w:sz w:val="20"/>
          <w:szCs w:val="20"/>
        </w:rPr>
        <w:t>.</w:t>
      </w:r>
      <w:r w:rsidR="006069E9">
        <w:rPr>
          <w:rFonts w:ascii="Arial Narrow" w:hAnsi="Arial Narrow"/>
          <w:sz w:val="20"/>
          <w:szCs w:val="20"/>
        </w:rPr>
        <w:t xml:space="preserve"> </w:t>
      </w:r>
      <w:r w:rsidR="00396FF1" w:rsidRPr="00396FF1">
        <w:rPr>
          <w:rFonts w:ascii="Arial Narrow" w:hAnsi="Arial Narrow"/>
          <w:sz w:val="20"/>
          <w:szCs w:val="20"/>
        </w:rPr>
        <w:t xml:space="preserve">Este efeito “poupador de antígeno” faz com que um suprimento da vacina </w:t>
      </w:r>
      <w:r w:rsidR="004D77DB">
        <w:rPr>
          <w:rFonts w:ascii="Arial Narrow" w:hAnsi="Arial Narrow"/>
          <w:sz w:val="20"/>
          <w:szCs w:val="20"/>
        </w:rPr>
        <w:t>tenha maior rendimento</w:t>
      </w:r>
      <w:r w:rsidR="00396FF1" w:rsidRPr="00396FF1">
        <w:rPr>
          <w:rFonts w:ascii="Arial Narrow" w:hAnsi="Arial Narrow"/>
          <w:sz w:val="20"/>
          <w:szCs w:val="20"/>
        </w:rPr>
        <w:t>, aumentando o número de pessoas beneficiadas</w:t>
      </w:r>
      <w:r w:rsidR="00E42D6D">
        <w:rPr>
          <w:rFonts w:ascii="Arial Narrow" w:hAnsi="Arial Narrow"/>
          <w:sz w:val="20"/>
          <w:szCs w:val="20"/>
          <w:lang w:val="pt-PT"/>
        </w:rPr>
        <w:t xml:space="preserve"> [4</w:t>
      </w:r>
      <w:r w:rsidR="00C1267D">
        <w:rPr>
          <w:rFonts w:ascii="Arial Narrow" w:hAnsi="Arial Narrow"/>
          <w:sz w:val="20"/>
          <w:szCs w:val="20"/>
          <w:lang w:val="pt-PT"/>
        </w:rPr>
        <w:t>4</w:t>
      </w:r>
      <w:r w:rsidR="00EC5AFB">
        <w:rPr>
          <w:rFonts w:ascii="Arial Narrow" w:hAnsi="Arial Narrow"/>
          <w:sz w:val="20"/>
          <w:szCs w:val="20"/>
          <w:lang w:val="pt-PT"/>
        </w:rPr>
        <w:t>].</w:t>
      </w:r>
    </w:p>
    <w:p w14:paraId="10CD9177" w14:textId="645E6E41" w:rsidR="009102E8" w:rsidRDefault="009102E8" w:rsidP="00CD3420">
      <w:pPr>
        <w:spacing w:after="120" w:line="360" w:lineRule="auto"/>
        <w:ind w:firstLine="567"/>
        <w:jc w:val="both"/>
        <w:rPr>
          <w:rFonts w:ascii="Arial Narrow" w:hAnsi="Arial Narrow"/>
          <w:sz w:val="20"/>
          <w:szCs w:val="20"/>
        </w:rPr>
      </w:pPr>
      <w:r w:rsidRPr="009102E8">
        <w:rPr>
          <w:rFonts w:ascii="Arial Narrow" w:hAnsi="Arial Narrow"/>
          <w:sz w:val="20"/>
          <w:szCs w:val="20"/>
        </w:rPr>
        <w:t xml:space="preserve">Foram selecionados </w:t>
      </w:r>
      <w:r w:rsidR="00104A0E">
        <w:rPr>
          <w:rFonts w:ascii="Arial Narrow" w:hAnsi="Arial Narrow"/>
          <w:sz w:val="20"/>
          <w:szCs w:val="20"/>
        </w:rPr>
        <w:t xml:space="preserve">85 </w:t>
      </w:r>
      <w:r>
        <w:rPr>
          <w:rFonts w:ascii="Arial Narrow" w:hAnsi="Arial Narrow"/>
          <w:sz w:val="20"/>
          <w:szCs w:val="20"/>
        </w:rPr>
        <w:t>documentos</w:t>
      </w:r>
      <w:r w:rsidR="004D77DB">
        <w:rPr>
          <w:rFonts w:ascii="Arial Narrow" w:hAnsi="Arial Narrow"/>
          <w:sz w:val="20"/>
          <w:szCs w:val="20"/>
        </w:rPr>
        <w:t xml:space="preserve"> de patente</w:t>
      </w:r>
      <w:r>
        <w:rPr>
          <w:rFonts w:ascii="Arial Narrow" w:hAnsi="Arial Narrow"/>
          <w:sz w:val="20"/>
          <w:szCs w:val="20"/>
        </w:rPr>
        <w:t xml:space="preserve"> da Sanofi e </w:t>
      </w:r>
      <w:r w:rsidR="005A26D3">
        <w:rPr>
          <w:rFonts w:ascii="Arial Narrow" w:hAnsi="Arial Narrow"/>
          <w:sz w:val="20"/>
          <w:szCs w:val="20"/>
        </w:rPr>
        <w:t>18</w:t>
      </w:r>
      <w:r w:rsidRPr="009102E8">
        <w:rPr>
          <w:rFonts w:ascii="Arial Narrow" w:hAnsi="Arial Narrow"/>
          <w:sz w:val="20"/>
          <w:szCs w:val="20"/>
        </w:rPr>
        <w:t xml:space="preserve"> documentos de patentes </w:t>
      </w:r>
      <w:r>
        <w:rPr>
          <w:rFonts w:ascii="Arial Narrow" w:hAnsi="Arial Narrow"/>
          <w:sz w:val="20"/>
          <w:szCs w:val="20"/>
        </w:rPr>
        <w:t xml:space="preserve">da </w:t>
      </w:r>
      <w:r>
        <w:rPr>
          <w:rFonts w:ascii="Arial Narrow" w:hAnsi="Arial Narrow"/>
          <w:sz w:val="20"/>
          <w:szCs w:val="20"/>
        </w:rPr>
        <w:t xml:space="preserve">GSK </w:t>
      </w:r>
      <w:r w:rsidRPr="009102E8">
        <w:rPr>
          <w:rFonts w:ascii="Arial Narrow" w:hAnsi="Arial Narrow"/>
          <w:sz w:val="20"/>
          <w:szCs w:val="20"/>
        </w:rPr>
        <w:t>relacionados a est</w:t>
      </w:r>
      <w:r w:rsidR="004D77DB">
        <w:rPr>
          <w:rFonts w:ascii="Arial Narrow" w:hAnsi="Arial Narrow"/>
          <w:sz w:val="20"/>
          <w:szCs w:val="20"/>
        </w:rPr>
        <w:t>e tipo de</w:t>
      </w:r>
      <w:r w:rsidR="003B55D3">
        <w:rPr>
          <w:rFonts w:ascii="Arial Narrow" w:hAnsi="Arial Narrow"/>
          <w:sz w:val="20"/>
          <w:szCs w:val="20"/>
        </w:rPr>
        <w:t xml:space="preserve"> </w:t>
      </w:r>
      <w:r w:rsidRPr="009102E8">
        <w:rPr>
          <w:rFonts w:ascii="Arial Narrow" w:hAnsi="Arial Narrow"/>
          <w:sz w:val="20"/>
          <w:szCs w:val="20"/>
        </w:rPr>
        <w:t>vacina</w:t>
      </w:r>
      <w:r w:rsidR="004D77DB">
        <w:rPr>
          <w:rFonts w:ascii="Arial Narrow" w:hAnsi="Arial Narrow"/>
          <w:sz w:val="20"/>
          <w:szCs w:val="20"/>
        </w:rPr>
        <w:t>,</w:t>
      </w:r>
      <w:r w:rsidRPr="009102E8">
        <w:rPr>
          <w:rFonts w:ascii="Arial Narrow" w:hAnsi="Arial Narrow"/>
          <w:sz w:val="20"/>
          <w:szCs w:val="20"/>
        </w:rPr>
        <w:t xml:space="preserve"> os quais se encontram disponíveis </w:t>
      </w:r>
      <w:r w:rsidR="004D77DB">
        <w:rPr>
          <w:rFonts w:ascii="Arial Narrow" w:hAnsi="Arial Narrow"/>
          <w:sz w:val="20"/>
          <w:szCs w:val="20"/>
        </w:rPr>
        <w:t xml:space="preserve">na </w:t>
      </w:r>
      <w:r w:rsidRPr="009102E8">
        <w:rPr>
          <w:rFonts w:ascii="Arial Narrow" w:hAnsi="Arial Narrow"/>
          <w:sz w:val="20"/>
          <w:szCs w:val="20"/>
        </w:rPr>
        <w:t>planilha 8</w:t>
      </w:r>
      <w:r w:rsidR="004D77DB">
        <w:rPr>
          <w:rFonts w:ascii="Arial Narrow" w:hAnsi="Arial Narrow"/>
          <w:sz w:val="20"/>
          <w:szCs w:val="20"/>
        </w:rPr>
        <w:t xml:space="preserve"> – </w:t>
      </w:r>
      <w:r w:rsidR="004D77DB" w:rsidRPr="000B3B60">
        <w:rPr>
          <w:rFonts w:ascii="Arial Narrow" w:hAnsi="Arial Narrow"/>
          <w:b/>
          <w:sz w:val="20"/>
          <w:szCs w:val="20"/>
        </w:rPr>
        <w:t>UB-612</w:t>
      </w:r>
      <w:r w:rsidR="004D77DB">
        <w:rPr>
          <w:rFonts w:ascii="Arial Narrow" w:hAnsi="Arial Narrow"/>
          <w:sz w:val="20"/>
          <w:szCs w:val="20"/>
        </w:rPr>
        <w:t xml:space="preserve"> (anexo 1</w:t>
      </w:r>
      <w:r w:rsidRPr="009102E8">
        <w:rPr>
          <w:rFonts w:ascii="Arial Narrow" w:hAnsi="Arial Narrow"/>
          <w:sz w:val="20"/>
          <w:szCs w:val="20"/>
        </w:rPr>
        <w:t>).</w:t>
      </w:r>
    </w:p>
    <w:p w14:paraId="45AC52CB" w14:textId="191060C6" w:rsidR="007243BD" w:rsidRPr="009102E8" w:rsidRDefault="009D4A6B" w:rsidP="009102E8">
      <w:pPr>
        <w:spacing w:after="120" w:line="360" w:lineRule="auto"/>
        <w:ind w:firstLine="567"/>
        <w:jc w:val="both"/>
        <w:rPr>
          <w:rFonts w:ascii="Arial Narrow" w:hAnsi="Arial Narrow"/>
          <w:sz w:val="20"/>
          <w:szCs w:val="20"/>
        </w:rPr>
      </w:pPr>
      <w:r>
        <w:rPr>
          <w:rFonts w:ascii="Arial Narrow" w:hAnsi="Arial Narrow"/>
          <w:sz w:val="20"/>
          <w:szCs w:val="20"/>
        </w:rPr>
        <w:t xml:space="preserve">Dentre </w:t>
      </w:r>
      <w:r>
        <w:rPr>
          <w:rFonts w:ascii="Arial Narrow" w:hAnsi="Arial Narrow"/>
          <w:sz w:val="20"/>
          <w:szCs w:val="20"/>
          <w:lang w:val="pt-PT"/>
        </w:rPr>
        <w:t>o</w:t>
      </w:r>
      <w:r w:rsidR="007243BD">
        <w:rPr>
          <w:rFonts w:ascii="Arial Narrow" w:hAnsi="Arial Narrow"/>
          <w:sz w:val="20"/>
          <w:szCs w:val="20"/>
          <w:lang w:val="pt-PT"/>
        </w:rPr>
        <w:t>s documentos</w:t>
      </w:r>
      <w:r w:rsidR="004D77DB">
        <w:rPr>
          <w:rFonts w:ascii="Arial Narrow" w:hAnsi="Arial Narrow"/>
          <w:sz w:val="20"/>
          <w:szCs w:val="20"/>
          <w:lang w:val="pt-PT"/>
        </w:rPr>
        <w:t xml:space="preserve"> de patente</w:t>
      </w:r>
      <w:r w:rsidR="007243BD">
        <w:rPr>
          <w:rFonts w:ascii="Arial Narrow" w:hAnsi="Arial Narrow"/>
          <w:sz w:val="20"/>
          <w:szCs w:val="20"/>
          <w:lang w:val="pt-PT"/>
        </w:rPr>
        <w:t xml:space="preserve"> que possuem </w:t>
      </w:r>
      <w:r w:rsidR="007243BD" w:rsidRPr="005A26D3">
        <w:rPr>
          <w:rFonts w:ascii="Arial Narrow" w:hAnsi="Arial Narrow"/>
          <w:sz w:val="20"/>
          <w:szCs w:val="20"/>
          <w:lang w:val="pt-PT"/>
        </w:rPr>
        <w:t>como depositante</w:t>
      </w:r>
      <w:r w:rsidR="007243BD">
        <w:rPr>
          <w:rFonts w:ascii="Arial Narrow" w:hAnsi="Arial Narrow"/>
          <w:sz w:val="20"/>
          <w:szCs w:val="20"/>
          <w:lang w:val="pt-PT"/>
        </w:rPr>
        <w:t xml:space="preserve"> a Sanofi e que demonstram a tecnologia de DNA recombinante que </w:t>
      </w:r>
      <w:r w:rsidR="000B46C3">
        <w:rPr>
          <w:rFonts w:ascii="Arial Narrow" w:hAnsi="Arial Narrow"/>
          <w:sz w:val="20"/>
          <w:szCs w:val="20"/>
          <w:lang w:val="pt-PT"/>
        </w:rPr>
        <w:t xml:space="preserve">são relevantes para demonstrar </w:t>
      </w:r>
      <w:r w:rsidR="007243BD">
        <w:rPr>
          <w:rFonts w:ascii="Arial Narrow" w:hAnsi="Arial Narrow"/>
          <w:sz w:val="20"/>
          <w:szCs w:val="20"/>
          <w:lang w:val="pt-PT"/>
        </w:rPr>
        <w:t>o desenv</w:t>
      </w:r>
      <w:r w:rsidR="00301601">
        <w:rPr>
          <w:rFonts w:ascii="Arial Narrow" w:hAnsi="Arial Narrow"/>
          <w:sz w:val="20"/>
          <w:szCs w:val="20"/>
          <w:lang w:val="pt-PT"/>
        </w:rPr>
        <w:t>olvimento da vacin</w:t>
      </w:r>
      <w:r w:rsidR="000B46C3">
        <w:rPr>
          <w:rFonts w:ascii="Arial Narrow" w:hAnsi="Arial Narrow"/>
          <w:sz w:val="20"/>
          <w:szCs w:val="20"/>
          <w:lang w:val="pt-PT"/>
        </w:rPr>
        <w:t xml:space="preserve">a </w:t>
      </w:r>
      <w:r w:rsidR="004D77DB">
        <w:rPr>
          <w:rFonts w:ascii="Arial Narrow" w:hAnsi="Arial Narrow"/>
          <w:sz w:val="20"/>
          <w:szCs w:val="20"/>
          <w:lang w:val="pt-PT"/>
        </w:rPr>
        <w:t>contra</w:t>
      </w:r>
      <w:r w:rsidR="000B46C3">
        <w:rPr>
          <w:rFonts w:ascii="Arial Narrow" w:hAnsi="Arial Narrow"/>
          <w:sz w:val="20"/>
          <w:szCs w:val="20"/>
          <w:lang w:val="pt-PT"/>
        </w:rPr>
        <w:t xml:space="preserve"> COVID-19</w:t>
      </w:r>
      <w:r w:rsidR="004D77DB">
        <w:rPr>
          <w:rFonts w:ascii="Arial Narrow" w:hAnsi="Arial Narrow"/>
          <w:sz w:val="20"/>
          <w:szCs w:val="20"/>
          <w:lang w:val="pt-PT"/>
        </w:rPr>
        <w:t>, destaca-se</w:t>
      </w:r>
      <w:r w:rsidR="00C1644A">
        <w:rPr>
          <w:rFonts w:ascii="Arial Narrow" w:hAnsi="Arial Narrow"/>
          <w:sz w:val="20"/>
          <w:szCs w:val="20"/>
          <w:lang w:val="pt-PT"/>
        </w:rPr>
        <w:t xml:space="preserve"> </w:t>
      </w:r>
      <w:r w:rsidR="000B46C3">
        <w:rPr>
          <w:rFonts w:ascii="Arial Narrow" w:hAnsi="Arial Narrow"/>
          <w:sz w:val="20"/>
          <w:szCs w:val="20"/>
          <w:lang w:val="pt-PT"/>
        </w:rPr>
        <w:t>o</w:t>
      </w:r>
      <w:r w:rsidR="00BE722F">
        <w:rPr>
          <w:rFonts w:ascii="Arial Narrow" w:hAnsi="Arial Narrow"/>
          <w:sz w:val="20"/>
          <w:szCs w:val="20"/>
          <w:lang w:val="pt-PT"/>
        </w:rPr>
        <w:t xml:space="preserve"> documento </w:t>
      </w:r>
      <w:r w:rsidR="00E75390" w:rsidRPr="00EF44BA">
        <w:rPr>
          <w:rFonts w:ascii="Arial Narrow" w:hAnsi="Arial Narrow"/>
          <w:sz w:val="20"/>
          <w:szCs w:val="20"/>
          <w:lang w:val="pt-PT"/>
        </w:rPr>
        <w:t>EP3307761</w:t>
      </w:r>
      <w:r w:rsidR="004D77DB">
        <w:rPr>
          <w:rFonts w:ascii="Arial Narrow" w:hAnsi="Arial Narrow"/>
          <w:sz w:val="20"/>
          <w:szCs w:val="20"/>
          <w:lang w:val="pt-PT"/>
        </w:rPr>
        <w:t>. O documento</w:t>
      </w:r>
      <w:r w:rsidR="000B46C3">
        <w:rPr>
          <w:rFonts w:ascii="Arial Narrow" w:hAnsi="Arial Narrow"/>
          <w:sz w:val="20"/>
          <w:szCs w:val="20"/>
          <w:lang w:val="pt-PT"/>
        </w:rPr>
        <w:t xml:space="preserve"> </w:t>
      </w:r>
      <w:r w:rsidR="00301601">
        <w:rPr>
          <w:rFonts w:ascii="Arial Narrow" w:hAnsi="Arial Narrow"/>
          <w:sz w:val="20"/>
          <w:szCs w:val="20"/>
          <w:lang w:val="pt-PT"/>
        </w:rPr>
        <w:t xml:space="preserve">se </w:t>
      </w:r>
      <w:r w:rsidR="00E75390">
        <w:rPr>
          <w:rFonts w:ascii="Arial Narrow" w:hAnsi="Arial Narrow"/>
          <w:sz w:val="20"/>
          <w:szCs w:val="20"/>
          <w:lang w:val="pt-PT"/>
        </w:rPr>
        <w:t>refere a um m</w:t>
      </w:r>
      <w:r w:rsidR="00E75390" w:rsidRPr="00E75390">
        <w:rPr>
          <w:rFonts w:ascii="Arial Narrow" w:hAnsi="Arial Narrow"/>
          <w:sz w:val="20"/>
          <w:szCs w:val="20"/>
          <w:lang w:val="pt-PT"/>
        </w:rPr>
        <w:t>étodo de geração de uma sequência de nucleotídeos otimizad</w:t>
      </w:r>
      <w:r w:rsidR="005543C4">
        <w:rPr>
          <w:rFonts w:ascii="Arial Narrow" w:hAnsi="Arial Narrow"/>
          <w:sz w:val="20"/>
          <w:szCs w:val="20"/>
          <w:lang w:val="pt-PT"/>
        </w:rPr>
        <w:t>o</w:t>
      </w:r>
      <w:r w:rsidR="006069E9">
        <w:rPr>
          <w:rFonts w:ascii="Arial Narrow" w:hAnsi="Arial Narrow"/>
          <w:sz w:val="20"/>
          <w:szCs w:val="20"/>
          <w:lang w:val="pt-PT"/>
        </w:rPr>
        <w:t>s</w:t>
      </w:r>
      <w:r w:rsidR="00E75390" w:rsidRPr="00E75390">
        <w:rPr>
          <w:rFonts w:ascii="Arial Narrow" w:hAnsi="Arial Narrow"/>
          <w:sz w:val="20"/>
          <w:szCs w:val="20"/>
          <w:lang w:val="pt-PT"/>
        </w:rPr>
        <w:t xml:space="preserve"> para codificar uma proteína estrutural </w:t>
      </w:r>
      <w:r w:rsidR="004D77DB" w:rsidRPr="00220710">
        <w:rPr>
          <w:rFonts w:ascii="Arial Narrow" w:hAnsi="Arial Narrow"/>
          <w:sz w:val="20"/>
          <w:szCs w:val="20"/>
          <w:lang w:val="pt-PT"/>
        </w:rPr>
        <w:t>do vírus da</w:t>
      </w:r>
      <w:r w:rsidR="00220710" w:rsidRPr="00220710">
        <w:rPr>
          <w:rFonts w:ascii="Arial Narrow" w:hAnsi="Arial Narrow"/>
          <w:sz w:val="20"/>
          <w:szCs w:val="20"/>
          <w:lang w:val="pt-PT"/>
        </w:rPr>
        <w:t xml:space="preserve"> influenza</w:t>
      </w:r>
      <w:r w:rsidR="00220710">
        <w:rPr>
          <w:rFonts w:ascii="Arial Narrow" w:hAnsi="Arial Narrow"/>
          <w:sz w:val="20"/>
          <w:szCs w:val="20"/>
          <w:lang w:val="pt-PT"/>
        </w:rPr>
        <w:t xml:space="preserve"> </w:t>
      </w:r>
      <w:r w:rsidR="00E75390" w:rsidRPr="00E75390">
        <w:rPr>
          <w:rFonts w:ascii="Arial Narrow" w:hAnsi="Arial Narrow"/>
          <w:sz w:val="20"/>
          <w:szCs w:val="20"/>
          <w:lang w:val="pt-PT"/>
        </w:rPr>
        <w:t xml:space="preserve">projetada para preparar a composição da vacina </w:t>
      </w:r>
      <w:r w:rsidR="00325E66">
        <w:rPr>
          <w:rFonts w:ascii="Arial Narrow" w:hAnsi="Arial Narrow"/>
          <w:sz w:val="20"/>
          <w:szCs w:val="20"/>
          <w:lang w:val="pt-PT"/>
        </w:rPr>
        <w:t>e</w:t>
      </w:r>
      <w:r w:rsidR="00E75390" w:rsidRPr="00E75390">
        <w:rPr>
          <w:rFonts w:ascii="Arial Narrow" w:hAnsi="Arial Narrow"/>
          <w:sz w:val="20"/>
          <w:szCs w:val="20"/>
          <w:lang w:val="pt-PT"/>
        </w:rPr>
        <w:t xml:space="preserve"> induzir uma resposta imune contra o víru</w:t>
      </w:r>
      <w:r w:rsidR="00E75390">
        <w:rPr>
          <w:rFonts w:ascii="Arial Narrow" w:hAnsi="Arial Narrow"/>
          <w:sz w:val="20"/>
          <w:szCs w:val="20"/>
          <w:lang w:val="pt-PT"/>
        </w:rPr>
        <w:t>s da gripe</w:t>
      </w:r>
      <w:r w:rsidR="00E75390" w:rsidRPr="00E75390">
        <w:rPr>
          <w:rFonts w:ascii="Arial Narrow" w:hAnsi="Arial Narrow"/>
          <w:sz w:val="20"/>
          <w:szCs w:val="20"/>
          <w:lang w:val="pt-PT"/>
        </w:rPr>
        <w:t>.</w:t>
      </w:r>
    </w:p>
    <w:p w14:paraId="4CD181FE" w14:textId="1DD2978D" w:rsidR="009102E8" w:rsidRDefault="007243BD" w:rsidP="00427E29">
      <w:pPr>
        <w:spacing w:after="120" w:line="360" w:lineRule="auto"/>
        <w:ind w:firstLine="567"/>
        <w:jc w:val="both"/>
        <w:rPr>
          <w:rFonts w:ascii="Arial Narrow" w:hAnsi="Arial Narrow"/>
          <w:sz w:val="20"/>
          <w:szCs w:val="20"/>
          <w:lang w:val="pt-PT"/>
        </w:rPr>
      </w:pPr>
      <w:r>
        <w:rPr>
          <w:rFonts w:ascii="Arial Narrow" w:hAnsi="Arial Narrow"/>
          <w:sz w:val="20"/>
          <w:szCs w:val="20"/>
          <w:lang w:val="pt-PT"/>
        </w:rPr>
        <w:t>O</w:t>
      </w:r>
      <w:r w:rsidR="000B46C3">
        <w:rPr>
          <w:rFonts w:ascii="Arial Narrow" w:hAnsi="Arial Narrow"/>
          <w:sz w:val="20"/>
          <w:szCs w:val="20"/>
          <w:lang w:val="pt-PT"/>
        </w:rPr>
        <w:t xml:space="preserve">utro </w:t>
      </w:r>
      <w:r>
        <w:rPr>
          <w:rFonts w:ascii="Arial Narrow" w:hAnsi="Arial Narrow"/>
          <w:sz w:val="20"/>
          <w:szCs w:val="20"/>
          <w:lang w:val="pt-PT"/>
        </w:rPr>
        <w:t xml:space="preserve">documento </w:t>
      </w:r>
      <w:r w:rsidR="000B46C3">
        <w:rPr>
          <w:rFonts w:ascii="Arial Narrow" w:hAnsi="Arial Narrow"/>
          <w:sz w:val="20"/>
          <w:szCs w:val="20"/>
          <w:lang w:val="pt-PT"/>
        </w:rPr>
        <w:t>perti</w:t>
      </w:r>
      <w:r w:rsidR="00DF24E8">
        <w:rPr>
          <w:rFonts w:ascii="Arial Narrow" w:hAnsi="Arial Narrow"/>
          <w:sz w:val="20"/>
          <w:szCs w:val="20"/>
          <w:lang w:val="pt-PT"/>
        </w:rPr>
        <w:t>t</w:t>
      </w:r>
      <w:r w:rsidR="000B46C3">
        <w:rPr>
          <w:rFonts w:ascii="Arial Narrow" w:hAnsi="Arial Narrow"/>
          <w:sz w:val="20"/>
          <w:szCs w:val="20"/>
          <w:lang w:val="pt-PT"/>
        </w:rPr>
        <w:t xml:space="preserve">ente é o </w:t>
      </w:r>
      <w:r w:rsidR="00DF24E8">
        <w:rPr>
          <w:rFonts w:ascii="Arial Narrow" w:hAnsi="Arial Narrow"/>
          <w:sz w:val="20"/>
          <w:szCs w:val="20"/>
          <w:lang w:val="pt-PT"/>
        </w:rPr>
        <w:t>EP810876</w:t>
      </w:r>
      <w:r w:rsidR="00325E66">
        <w:rPr>
          <w:rFonts w:ascii="Arial Narrow" w:hAnsi="Arial Narrow"/>
          <w:sz w:val="20"/>
          <w:szCs w:val="20"/>
          <w:lang w:val="pt-PT"/>
        </w:rPr>
        <w:t xml:space="preserve">, que </w:t>
      </w:r>
      <w:r>
        <w:rPr>
          <w:rFonts w:ascii="Arial Narrow" w:hAnsi="Arial Narrow"/>
          <w:sz w:val="20"/>
          <w:szCs w:val="20"/>
          <w:lang w:val="pt-PT"/>
        </w:rPr>
        <w:t xml:space="preserve">revela </w:t>
      </w:r>
      <w:r w:rsidR="00DF24E8">
        <w:rPr>
          <w:rFonts w:ascii="Arial Narrow" w:hAnsi="Arial Narrow"/>
          <w:sz w:val="20"/>
          <w:szCs w:val="20"/>
          <w:lang w:val="pt-PT"/>
        </w:rPr>
        <w:t>uma formulação de vacina onde o processo</w:t>
      </w:r>
      <w:r w:rsidR="00427E29">
        <w:rPr>
          <w:rFonts w:ascii="Arial Narrow" w:hAnsi="Arial Narrow"/>
          <w:sz w:val="20"/>
          <w:szCs w:val="20"/>
          <w:lang w:val="pt-PT"/>
        </w:rPr>
        <w:t xml:space="preserve"> se dá através da obtenção </w:t>
      </w:r>
      <w:r w:rsidR="009D4A6B">
        <w:rPr>
          <w:rFonts w:ascii="Arial Narrow" w:hAnsi="Arial Narrow"/>
          <w:sz w:val="20"/>
          <w:szCs w:val="20"/>
          <w:lang w:val="pt-PT"/>
        </w:rPr>
        <w:t xml:space="preserve">unidades </w:t>
      </w:r>
      <w:r w:rsidR="00427E29">
        <w:rPr>
          <w:rFonts w:ascii="Arial Narrow" w:hAnsi="Arial Narrow"/>
          <w:sz w:val="20"/>
          <w:szCs w:val="20"/>
          <w:lang w:val="pt-PT"/>
        </w:rPr>
        <w:t>da proteína</w:t>
      </w:r>
      <w:r w:rsidR="00797929">
        <w:rPr>
          <w:rFonts w:ascii="Arial Narrow" w:hAnsi="Arial Narrow"/>
          <w:sz w:val="20"/>
          <w:szCs w:val="20"/>
          <w:lang w:val="pt-PT"/>
        </w:rPr>
        <w:t xml:space="preserve"> hemaglutinina (</w:t>
      </w:r>
      <w:r w:rsidR="00427E29">
        <w:rPr>
          <w:rFonts w:ascii="Arial Narrow" w:hAnsi="Arial Narrow"/>
          <w:sz w:val="20"/>
          <w:szCs w:val="20"/>
          <w:lang w:val="pt-PT"/>
        </w:rPr>
        <w:t>HA</w:t>
      </w:r>
      <w:r w:rsidR="00797929">
        <w:rPr>
          <w:rFonts w:ascii="Arial Narrow" w:hAnsi="Arial Narrow"/>
          <w:sz w:val="20"/>
          <w:szCs w:val="20"/>
          <w:lang w:val="pt-PT"/>
        </w:rPr>
        <w:t>)</w:t>
      </w:r>
      <w:r w:rsidR="00427E29">
        <w:rPr>
          <w:rFonts w:ascii="Arial Narrow" w:hAnsi="Arial Narrow"/>
          <w:sz w:val="20"/>
          <w:szCs w:val="20"/>
          <w:lang w:val="pt-PT"/>
        </w:rPr>
        <w:t xml:space="preserve"> inteira do vírus </w:t>
      </w:r>
      <w:r w:rsidR="00427E29" w:rsidRPr="007C063B">
        <w:rPr>
          <w:rFonts w:ascii="Arial Narrow" w:hAnsi="Arial Narrow"/>
          <w:sz w:val="20"/>
          <w:szCs w:val="20"/>
          <w:lang w:val="pt-PT"/>
        </w:rPr>
        <w:t>influenza</w:t>
      </w:r>
      <w:r w:rsidR="00427E29">
        <w:rPr>
          <w:rFonts w:ascii="Arial Narrow" w:hAnsi="Arial Narrow"/>
          <w:sz w:val="20"/>
          <w:szCs w:val="20"/>
          <w:lang w:val="pt-PT"/>
        </w:rPr>
        <w:t xml:space="preserve"> por extração com detergente ou por procedimento recombinante</w:t>
      </w:r>
      <w:r w:rsidR="00325E66">
        <w:rPr>
          <w:rFonts w:ascii="Arial Narrow" w:hAnsi="Arial Narrow"/>
          <w:sz w:val="20"/>
          <w:szCs w:val="20"/>
          <w:lang w:val="pt-PT"/>
        </w:rPr>
        <w:t>,</w:t>
      </w:r>
      <w:r w:rsidR="00427E29">
        <w:rPr>
          <w:rFonts w:ascii="Arial Narrow" w:hAnsi="Arial Narrow"/>
          <w:sz w:val="20"/>
          <w:szCs w:val="20"/>
          <w:lang w:val="pt-PT"/>
        </w:rPr>
        <w:t xml:space="preserve"> tratando a proteína HA com hidroxilamina para formar grupos sulfidrila livres no domínio citoplasmático da proteína, e reticulação</w:t>
      </w:r>
      <w:r w:rsidR="00042EF3">
        <w:rPr>
          <w:rFonts w:ascii="Arial Narrow" w:hAnsi="Arial Narrow"/>
          <w:sz w:val="20"/>
          <w:szCs w:val="20"/>
          <w:lang w:val="pt-PT"/>
        </w:rPr>
        <w:t xml:space="preserve"> </w:t>
      </w:r>
      <w:r w:rsidR="00427E29">
        <w:rPr>
          <w:rFonts w:ascii="Arial Narrow" w:hAnsi="Arial Narrow"/>
          <w:sz w:val="20"/>
          <w:szCs w:val="20"/>
          <w:lang w:val="pt-PT"/>
        </w:rPr>
        <w:t xml:space="preserve">da proteína HA contendo grupo sulfidrila livre usando um ligante bis-maleimida ou </w:t>
      </w:r>
      <w:r w:rsidR="00042EF3">
        <w:rPr>
          <w:rFonts w:ascii="Arial Narrow" w:hAnsi="Arial Narrow"/>
          <w:sz w:val="20"/>
          <w:szCs w:val="20"/>
          <w:lang w:val="pt-PT"/>
        </w:rPr>
        <w:t>ligando-</w:t>
      </w:r>
      <w:r w:rsidR="00427E29">
        <w:rPr>
          <w:rFonts w:ascii="Arial Narrow" w:hAnsi="Arial Narrow"/>
          <w:sz w:val="20"/>
          <w:szCs w:val="20"/>
          <w:lang w:val="pt-PT"/>
        </w:rPr>
        <w:t xml:space="preserve">a </w:t>
      </w:r>
      <w:r w:rsidR="00042EF3">
        <w:rPr>
          <w:rFonts w:ascii="Arial Narrow" w:hAnsi="Arial Narrow"/>
          <w:sz w:val="20"/>
          <w:szCs w:val="20"/>
          <w:lang w:val="pt-PT"/>
        </w:rPr>
        <w:t xml:space="preserve">a </w:t>
      </w:r>
      <w:r w:rsidR="00427E29">
        <w:rPr>
          <w:rFonts w:ascii="Arial Narrow" w:hAnsi="Arial Narrow"/>
          <w:sz w:val="20"/>
          <w:szCs w:val="20"/>
          <w:lang w:val="pt-PT"/>
        </w:rPr>
        <w:t>um toxóide diftério modificado.</w:t>
      </w:r>
    </w:p>
    <w:p w14:paraId="5DC5DACE" w14:textId="320DDA2F" w:rsidR="00427E29" w:rsidRPr="00427E29" w:rsidRDefault="00427E29" w:rsidP="00427E29">
      <w:pPr>
        <w:spacing w:after="120" w:line="360" w:lineRule="auto"/>
        <w:ind w:firstLine="567"/>
        <w:jc w:val="both"/>
        <w:rPr>
          <w:rFonts w:ascii="Arial Narrow" w:hAnsi="Arial Narrow"/>
          <w:sz w:val="20"/>
          <w:szCs w:val="20"/>
          <w:lang w:val="pt-PT"/>
        </w:rPr>
      </w:pPr>
      <w:r>
        <w:rPr>
          <w:rFonts w:ascii="Arial Narrow" w:hAnsi="Arial Narrow"/>
          <w:sz w:val="20"/>
          <w:szCs w:val="20"/>
          <w:lang w:val="pt-PT"/>
        </w:rPr>
        <w:t xml:space="preserve">O documento US4327182 revela um proceso para preparação de uma vacina de </w:t>
      </w:r>
      <w:r w:rsidRPr="00220710">
        <w:rPr>
          <w:rFonts w:ascii="Arial Narrow" w:hAnsi="Arial Narrow"/>
          <w:sz w:val="20"/>
          <w:szCs w:val="20"/>
          <w:lang w:val="pt-PT"/>
        </w:rPr>
        <w:t>subunidade d</w:t>
      </w:r>
      <w:r w:rsidR="00325E66" w:rsidRPr="00220710">
        <w:rPr>
          <w:rFonts w:ascii="Arial Narrow" w:hAnsi="Arial Narrow"/>
          <w:sz w:val="20"/>
          <w:szCs w:val="20"/>
          <w:lang w:val="pt-PT"/>
        </w:rPr>
        <w:t>o vírus</w:t>
      </w:r>
      <w:r w:rsidR="00220710" w:rsidRPr="00220710">
        <w:rPr>
          <w:rFonts w:ascii="Arial Narrow" w:hAnsi="Arial Narrow"/>
          <w:sz w:val="20"/>
          <w:szCs w:val="20"/>
          <w:lang w:val="pt-PT"/>
        </w:rPr>
        <w:t xml:space="preserve"> da</w:t>
      </w:r>
      <w:r w:rsidR="00220710">
        <w:rPr>
          <w:rFonts w:ascii="Arial Narrow" w:hAnsi="Arial Narrow"/>
          <w:sz w:val="20"/>
          <w:szCs w:val="20"/>
          <w:lang w:val="pt-PT"/>
        </w:rPr>
        <w:t xml:space="preserve"> </w:t>
      </w:r>
      <w:r w:rsidRPr="00220710">
        <w:rPr>
          <w:rFonts w:ascii="Arial Narrow" w:hAnsi="Arial Narrow"/>
          <w:sz w:val="20"/>
          <w:szCs w:val="20"/>
          <w:lang w:val="pt-PT"/>
        </w:rPr>
        <w:t>influenza</w:t>
      </w:r>
      <w:r>
        <w:rPr>
          <w:rFonts w:ascii="Arial Narrow" w:hAnsi="Arial Narrow"/>
          <w:sz w:val="20"/>
          <w:szCs w:val="20"/>
          <w:lang w:val="pt-PT"/>
        </w:rPr>
        <w:t xml:space="preserve"> purificada co</w:t>
      </w:r>
      <w:r w:rsidR="00797929">
        <w:rPr>
          <w:rFonts w:ascii="Arial Narrow" w:hAnsi="Arial Narrow"/>
          <w:sz w:val="20"/>
          <w:szCs w:val="20"/>
          <w:lang w:val="pt-PT"/>
        </w:rPr>
        <w:t>ntendo HA</w:t>
      </w:r>
      <w:r>
        <w:rPr>
          <w:rFonts w:ascii="Arial Narrow" w:hAnsi="Arial Narrow"/>
          <w:sz w:val="20"/>
          <w:szCs w:val="20"/>
          <w:lang w:val="pt-PT"/>
        </w:rPr>
        <w:t xml:space="preserve"> e neuraminidase</w:t>
      </w:r>
      <w:r w:rsidR="008C7618">
        <w:rPr>
          <w:rFonts w:ascii="Arial Narrow" w:hAnsi="Arial Narrow"/>
          <w:sz w:val="20"/>
          <w:szCs w:val="20"/>
          <w:lang w:val="pt-PT"/>
        </w:rPr>
        <w:t xml:space="preserve"> (NA)</w:t>
      </w:r>
      <w:r w:rsidR="005543C4">
        <w:rPr>
          <w:rFonts w:ascii="Arial Narrow" w:hAnsi="Arial Narrow"/>
          <w:sz w:val="20"/>
          <w:szCs w:val="20"/>
          <w:lang w:val="pt-PT"/>
        </w:rPr>
        <w:t>,</w:t>
      </w:r>
      <w:r w:rsidR="008C7618">
        <w:rPr>
          <w:rFonts w:ascii="Arial Narrow" w:hAnsi="Arial Narrow"/>
          <w:sz w:val="20"/>
          <w:szCs w:val="20"/>
          <w:lang w:val="pt-PT"/>
        </w:rPr>
        <w:t xml:space="preserve"> a partir de fluido alantóide contendo vírus influenza </w:t>
      </w:r>
      <w:r w:rsidR="008C7618" w:rsidRPr="008C7618">
        <w:rPr>
          <w:rFonts w:ascii="Arial Narrow" w:hAnsi="Arial Narrow"/>
          <w:sz w:val="20"/>
          <w:szCs w:val="20"/>
          <w:lang w:val="pt-PT"/>
        </w:rPr>
        <w:t xml:space="preserve">que foi formado pela propagação do vírus </w:t>
      </w:r>
      <w:r w:rsidR="00042EF3">
        <w:rPr>
          <w:rFonts w:ascii="Arial Narrow" w:hAnsi="Arial Narrow"/>
          <w:sz w:val="20"/>
          <w:szCs w:val="20"/>
          <w:lang w:val="pt-PT"/>
        </w:rPr>
        <w:t>no</w:t>
      </w:r>
      <w:r w:rsidR="008C7618" w:rsidRPr="008C7618">
        <w:rPr>
          <w:rFonts w:ascii="Arial Narrow" w:hAnsi="Arial Narrow"/>
          <w:sz w:val="20"/>
          <w:szCs w:val="20"/>
          <w:lang w:val="pt-PT"/>
        </w:rPr>
        <w:t xml:space="preserve"> meio hospedeiro e que contém material particulado</w:t>
      </w:r>
      <w:r w:rsidR="00042EF3">
        <w:rPr>
          <w:rFonts w:ascii="Arial Narrow" w:hAnsi="Arial Narrow"/>
          <w:sz w:val="20"/>
          <w:szCs w:val="20"/>
          <w:lang w:val="pt-PT"/>
        </w:rPr>
        <w:t>.</w:t>
      </w:r>
      <w:r w:rsidR="008C7618" w:rsidRPr="008C7618">
        <w:rPr>
          <w:rFonts w:ascii="Arial Narrow" w:hAnsi="Arial Narrow"/>
          <w:sz w:val="20"/>
          <w:szCs w:val="20"/>
          <w:lang w:val="pt-PT"/>
        </w:rPr>
        <w:t xml:space="preserve"> </w:t>
      </w:r>
    </w:p>
    <w:p w14:paraId="33B4C938" w14:textId="2F16A3F0" w:rsidR="00A42ED4" w:rsidRPr="009E2C92" w:rsidRDefault="00364B3B" w:rsidP="00A42ED4">
      <w:pPr>
        <w:spacing w:after="120" w:line="360" w:lineRule="auto"/>
        <w:ind w:firstLine="567"/>
        <w:jc w:val="both"/>
        <w:rPr>
          <w:rFonts w:ascii="Arial Narrow" w:hAnsi="Arial Narrow"/>
          <w:sz w:val="20"/>
          <w:szCs w:val="20"/>
        </w:rPr>
      </w:pPr>
      <w:r w:rsidRPr="00A42ED4">
        <w:rPr>
          <w:rFonts w:ascii="Arial Narrow" w:hAnsi="Arial Narrow"/>
          <w:sz w:val="20"/>
          <w:szCs w:val="20"/>
        </w:rPr>
        <w:t>Dentre os documentos de patente da GSK</w:t>
      </w:r>
      <w:r w:rsidR="00325E66">
        <w:rPr>
          <w:rFonts w:ascii="Arial Narrow" w:hAnsi="Arial Narrow"/>
          <w:sz w:val="20"/>
          <w:szCs w:val="20"/>
        </w:rPr>
        <w:t>, desta</w:t>
      </w:r>
      <w:r w:rsidR="00746B26">
        <w:rPr>
          <w:rFonts w:ascii="Arial Narrow" w:hAnsi="Arial Narrow"/>
          <w:sz w:val="20"/>
          <w:szCs w:val="20"/>
        </w:rPr>
        <w:t>ca</w:t>
      </w:r>
      <w:r w:rsidR="00325E66">
        <w:rPr>
          <w:rFonts w:ascii="Arial Narrow" w:hAnsi="Arial Narrow"/>
          <w:sz w:val="20"/>
          <w:szCs w:val="20"/>
        </w:rPr>
        <w:t>-se</w:t>
      </w:r>
      <w:r w:rsidR="003B55D3" w:rsidRPr="00A42ED4" w:rsidDel="00325E66">
        <w:rPr>
          <w:rFonts w:ascii="Arial Narrow" w:hAnsi="Arial Narrow"/>
          <w:sz w:val="20"/>
          <w:szCs w:val="20"/>
        </w:rPr>
        <w:t xml:space="preserve"> </w:t>
      </w:r>
      <w:r w:rsidRPr="00A42ED4">
        <w:rPr>
          <w:rFonts w:ascii="Arial Narrow" w:hAnsi="Arial Narrow"/>
          <w:sz w:val="20"/>
          <w:szCs w:val="20"/>
        </w:rPr>
        <w:t xml:space="preserve">o </w:t>
      </w:r>
      <w:r w:rsidR="00A42ED4" w:rsidRPr="005A26D3">
        <w:rPr>
          <w:rFonts w:ascii="Arial Narrow" w:hAnsi="Arial Narrow"/>
          <w:sz w:val="20"/>
          <w:szCs w:val="20"/>
        </w:rPr>
        <w:t>EP1778283</w:t>
      </w:r>
      <w:r w:rsidR="00325E66" w:rsidRPr="005A26D3">
        <w:rPr>
          <w:rFonts w:ascii="Arial Narrow" w:hAnsi="Arial Narrow"/>
          <w:sz w:val="20"/>
          <w:szCs w:val="20"/>
        </w:rPr>
        <w:t>, que</w:t>
      </w:r>
      <w:r w:rsidR="00A42ED4" w:rsidRPr="005A26D3">
        <w:rPr>
          <w:rFonts w:ascii="Arial Narrow" w:hAnsi="Arial Narrow"/>
          <w:sz w:val="20"/>
          <w:szCs w:val="20"/>
        </w:rPr>
        <w:t xml:space="preserve"> se refere a composições e métodos para tratar ou prevenir infecções por coronavírus. As composições compreendem uma proteína S ou proteína N de coronavírus, fragmento ou variante da mes</w:t>
      </w:r>
      <w:r w:rsidR="00A42ED4" w:rsidRPr="009E2C92">
        <w:rPr>
          <w:rFonts w:ascii="Arial Narrow" w:hAnsi="Arial Narrow"/>
          <w:sz w:val="20"/>
          <w:szCs w:val="20"/>
        </w:rPr>
        <w:t xml:space="preserve">ma, capaz de desencadear uma resposta imune humoral </w:t>
      </w:r>
      <w:r w:rsidR="00A42ED4" w:rsidRPr="009E2C92">
        <w:rPr>
          <w:rFonts w:ascii="Arial Narrow" w:hAnsi="Arial Narrow"/>
          <w:sz w:val="20"/>
          <w:szCs w:val="20"/>
        </w:rPr>
        <w:lastRenderedPageBreak/>
        <w:t xml:space="preserve">protetora e/ou mediada por células, composições essas que são úteis para tratar ou prevenir infecção por coronavírus, tais como </w:t>
      </w:r>
      <w:r w:rsidR="00746B26" w:rsidRPr="009E2C92">
        <w:rPr>
          <w:rFonts w:ascii="Arial Narrow" w:hAnsi="Arial Narrow"/>
          <w:sz w:val="20"/>
          <w:szCs w:val="20"/>
        </w:rPr>
        <w:t>aquelas causadas pelo</w:t>
      </w:r>
      <w:r w:rsidR="00A42ED4" w:rsidRPr="009E2C92">
        <w:rPr>
          <w:rFonts w:ascii="Arial Narrow" w:hAnsi="Arial Narrow"/>
          <w:sz w:val="20"/>
          <w:szCs w:val="20"/>
        </w:rPr>
        <w:t xml:space="preserve"> SARS</w:t>
      </w:r>
      <w:r w:rsidR="00746B26" w:rsidRPr="009E2C92">
        <w:rPr>
          <w:rFonts w:ascii="Arial Narrow" w:hAnsi="Arial Narrow"/>
          <w:sz w:val="20"/>
          <w:szCs w:val="20"/>
        </w:rPr>
        <w:t xml:space="preserve"> e também</w:t>
      </w:r>
      <w:r w:rsidR="00A42ED4" w:rsidRPr="009E2C92">
        <w:rPr>
          <w:rFonts w:ascii="Arial Narrow" w:hAnsi="Arial Narrow"/>
          <w:sz w:val="20"/>
          <w:szCs w:val="20"/>
        </w:rPr>
        <w:t xml:space="preserve"> incluem um adjuvante, como Proteossoma ou Protolina</w:t>
      </w:r>
      <w:r w:rsidR="00746B26" w:rsidRPr="009E2C92">
        <w:rPr>
          <w:rFonts w:ascii="Arial Narrow" w:hAnsi="Arial Narrow"/>
          <w:sz w:val="20"/>
          <w:szCs w:val="20"/>
        </w:rPr>
        <w:t>.</w:t>
      </w:r>
    </w:p>
    <w:p w14:paraId="108A8220" w14:textId="1ABAB717" w:rsidR="00163577" w:rsidRPr="009E2C92" w:rsidRDefault="00163577" w:rsidP="00163577">
      <w:pPr>
        <w:spacing w:after="120" w:line="360" w:lineRule="auto"/>
        <w:ind w:firstLine="567"/>
        <w:jc w:val="both"/>
        <w:rPr>
          <w:rFonts w:ascii="Arial Narrow" w:hAnsi="Arial Narrow"/>
          <w:sz w:val="20"/>
          <w:szCs w:val="20"/>
          <w:lang w:val="pt-PT"/>
        </w:rPr>
      </w:pPr>
      <w:r w:rsidRPr="009E2C92">
        <w:rPr>
          <w:rFonts w:ascii="Arial Narrow" w:hAnsi="Arial Narrow"/>
          <w:sz w:val="20"/>
          <w:szCs w:val="20"/>
          <w:lang w:val="pt-PT"/>
        </w:rPr>
        <w:t xml:space="preserve">O documento EP2162148 </w:t>
      </w:r>
      <w:r w:rsidR="00746B26" w:rsidRPr="009E2C92">
        <w:rPr>
          <w:rFonts w:ascii="Arial Narrow" w:hAnsi="Arial Narrow"/>
          <w:sz w:val="20"/>
          <w:szCs w:val="20"/>
          <w:lang w:val="pt-PT"/>
        </w:rPr>
        <w:t>trata de</w:t>
      </w:r>
      <w:r w:rsidRPr="009E2C92">
        <w:rPr>
          <w:rFonts w:ascii="Arial Narrow" w:hAnsi="Arial Narrow"/>
          <w:sz w:val="20"/>
          <w:szCs w:val="20"/>
          <w:lang w:val="pt-PT"/>
        </w:rPr>
        <w:t xml:space="preserve"> uma composição de vacina comp</w:t>
      </w:r>
      <w:r w:rsidR="006A3DED" w:rsidRPr="009E2C92">
        <w:rPr>
          <w:rFonts w:ascii="Arial Narrow" w:hAnsi="Arial Narrow"/>
          <w:sz w:val="20"/>
          <w:szCs w:val="20"/>
          <w:lang w:val="pt-PT"/>
        </w:rPr>
        <w:t>reendendo: (a) um polip</w:t>
      </w:r>
      <w:r w:rsidR="00325E66" w:rsidRPr="009E2C92">
        <w:rPr>
          <w:rFonts w:ascii="Arial Narrow" w:hAnsi="Arial Narrow"/>
          <w:sz w:val="20"/>
          <w:szCs w:val="20"/>
          <w:lang w:val="pt-PT"/>
        </w:rPr>
        <w:t>e</w:t>
      </w:r>
      <w:r w:rsidR="006A3DED" w:rsidRPr="009E2C92">
        <w:rPr>
          <w:rFonts w:ascii="Arial Narrow" w:hAnsi="Arial Narrow"/>
          <w:sz w:val="20"/>
          <w:szCs w:val="20"/>
          <w:lang w:val="pt-PT"/>
        </w:rPr>
        <w:t>pt</w:t>
      </w:r>
      <w:r w:rsidR="00325E66" w:rsidRPr="009E2C92">
        <w:rPr>
          <w:rFonts w:ascii="Arial Narrow" w:hAnsi="Arial Narrow"/>
          <w:sz w:val="20"/>
          <w:szCs w:val="20"/>
          <w:lang w:val="pt-PT"/>
        </w:rPr>
        <w:t>ídeo</w:t>
      </w:r>
      <w:r w:rsidR="006A3DED" w:rsidRPr="009E2C92">
        <w:rPr>
          <w:rFonts w:ascii="Arial Narrow" w:hAnsi="Arial Narrow"/>
          <w:sz w:val="20"/>
          <w:szCs w:val="20"/>
          <w:lang w:val="pt-PT"/>
        </w:rPr>
        <w:t xml:space="preserve"> da</w:t>
      </w:r>
      <w:r w:rsidR="00325E66" w:rsidRPr="009E2C92">
        <w:rPr>
          <w:rFonts w:ascii="Arial Narrow" w:hAnsi="Arial Narrow"/>
          <w:sz w:val="20"/>
          <w:szCs w:val="20"/>
          <w:lang w:val="pt-PT"/>
        </w:rPr>
        <w:t xml:space="preserve"> proteína</w:t>
      </w:r>
      <w:r w:rsidR="006A3DED" w:rsidRPr="009E2C92">
        <w:rPr>
          <w:rFonts w:ascii="Arial Narrow" w:hAnsi="Arial Narrow"/>
          <w:sz w:val="20"/>
          <w:szCs w:val="20"/>
          <w:lang w:val="pt-PT"/>
        </w:rPr>
        <w:t xml:space="preserve"> </w:t>
      </w:r>
      <w:r w:rsidR="006A3DED" w:rsidRPr="009E2C92">
        <w:rPr>
          <w:rFonts w:ascii="Arial Narrow" w:hAnsi="Arial Narrow"/>
          <w:i/>
          <w:sz w:val="20"/>
          <w:szCs w:val="20"/>
          <w:lang w:val="pt-PT"/>
        </w:rPr>
        <w:t>spike</w:t>
      </w:r>
      <w:r w:rsidR="006A3DED" w:rsidRPr="009E2C92">
        <w:rPr>
          <w:rFonts w:ascii="Arial Narrow" w:hAnsi="Arial Narrow"/>
          <w:sz w:val="20"/>
          <w:szCs w:val="20"/>
          <w:lang w:val="pt-PT"/>
        </w:rPr>
        <w:t xml:space="preserve"> do</w:t>
      </w:r>
      <w:r w:rsidRPr="009E2C92">
        <w:rPr>
          <w:rFonts w:ascii="Arial Narrow" w:hAnsi="Arial Narrow"/>
          <w:sz w:val="20"/>
          <w:szCs w:val="20"/>
          <w:lang w:val="pt-PT"/>
        </w:rPr>
        <w:t xml:space="preserve"> coronavírus </w:t>
      </w:r>
      <w:r w:rsidR="00325E66" w:rsidRPr="009E2C92">
        <w:rPr>
          <w:rFonts w:ascii="Arial Narrow" w:hAnsi="Arial Narrow"/>
          <w:sz w:val="20"/>
          <w:szCs w:val="20"/>
          <w:lang w:val="pt-PT"/>
        </w:rPr>
        <w:t>SARS</w:t>
      </w:r>
      <w:r w:rsidRPr="009E2C92">
        <w:rPr>
          <w:rFonts w:ascii="Arial Narrow" w:hAnsi="Arial Narrow"/>
          <w:sz w:val="20"/>
          <w:szCs w:val="20"/>
          <w:lang w:val="pt-PT"/>
        </w:rPr>
        <w:t xml:space="preserve"> imunogénica ou um fragmento ou variante; e (b) um adjuvante compreendendo um lipopolissacarídeo, uma saponina e um lipossoma.</w:t>
      </w:r>
    </w:p>
    <w:p w14:paraId="47D820CC" w14:textId="3E480370" w:rsidR="00324C45" w:rsidRPr="00324C45" w:rsidRDefault="00163577" w:rsidP="00324C45">
      <w:pPr>
        <w:spacing w:after="120" w:line="360" w:lineRule="auto"/>
        <w:ind w:firstLine="567"/>
        <w:jc w:val="both"/>
        <w:rPr>
          <w:rFonts w:ascii="Arial Narrow" w:hAnsi="Arial Narrow"/>
          <w:sz w:val="20"/>
          <w:szCs w:val="20"/>
        </w:rPr>
      </w:pPr>
      <w:r w:rsidRPr="00163577">
        <w:rPr>
          <w:rFonts w:ascii="Arial Narrow" w:hAnsi="Arial Narrow"/>
          <w:sz w:val="20"/>
          <w:szCs w:val="20"/>
          <w:lang w:val="pt-PT"/>
        </w:rPr>
        <w:t xml:space="preserve"> </w:t>
      </w:r>
      <w:r w:rsidR="00324C45">
        <w:rPr>
          <w:rFonts w:ascii="Arial Narrow" w:hAnsi="Arial Narrow"/>
          <w:sz w:val="20"/>
          <w:szCs w:val="20"/>
        </w:rPr>
        <w:t xml:space="preserve">O </w:t>
      </w:r>
      <w:r w:rsidR="00324C45" w:rsidRPr="005A26D3">
        <w:rPr>
          <w:rFonts w:ascii="Arial Narrow" w:hAnsi="Arial Narrow"/>
          <w:sz w:val="20"/>
          <w:szCs w:val="20"/>
        </w:rPr>
        <w:t>documento EP2365826</w:t>
      </w:r>
      <w:r w:rsidR="00746B26">
        <w:rPr>
          <w:rFonts w:ascii="Arial Narrow" w:hAnsi="Arial Narrow"/>
          <w:sz w:val="20"/>
          <w:szCs w:val="20"/>
        </w:rPr>
        <w:t xml:space="preserve"> </w:t>
      </w:r>
      <w:r w:rsidR="00324C45" w:rsidRPr="00324C45">
        <w:rPr>
          <w:rFonts w:ascii="Arial Narrow" w:hAnsi="Arial Narrow"/>
          <w:sz w:val="20"/>
          <w:szCs w:val="20"/>
        </w:rPr>
        <w:t>divulga uma vacina</w:t>
      </w:r>
      <w:r w:rsidR="00324C45">
        <w:rPr>
          <w:rFonts w:ascii="Arial Narrow" w:hAnsi="Arial Narrow"/>
          <w:sz w:val="20"/>
          <w:szCs w:val="20"/>
        </w:rPr>
        <w:t xml:space="preserve"> que</w:t>
      </w:r>
      <w:r w:rsidR="00324C45" w:rsidRPr="00324C45">
        <w:rPr>
          <w:rFonts w:ascii="Arial Narrow" w:hAnsi="Arial Narrow"/>
          <w:sz w:val="20"/>
          <w:szCs w:val="20"/>
        </w:rPr>
        <w:t xml:space="preserve"> compreende um imunógeno de proteína </w:t>
      </w:r>
      <w:r w:rsidR="00324C45" w:rsidRPr="00324C45">
        <w:rPr>
          <w:rFonts w:ascii="Arial Narrow" w:hAnsi="Arial Narrow"/>
          <w:i/>
          <w:sz w:val="20"/>
          <w:szCs w:val="20"/>
        </w:rPr>
        <w:t>spike</w:t>
      </w:r>
      <w:r w:rsidR="00324C45" w:rsidRPr="00324C45">
        <w:rPr>
          <w:rFonts w:ascii="Arial Narrow" w:hAnsi="Arial Narrow"/>
          <w:sz w:val="20"/>
          <w:szCs w:val="20"/>
        </w:rPr>
        <w:t xml:space="preserve">  </w:t>
      </w:r>
      <w:r w:rsidR="005543C4" w:rsidRPr="00324C45">
        <w:rPr>
          <w:rFonts w:ascii="Arial Narrow" w:hAnsi="Arial Narrow"/>
          <w:sz w:val="20"/>
          <w:szCs w:val="20"/>
        </w:rPr>
        <w:t>em combin</w:t>
      </w:r>
      <w:r w:rsidR="005543C4">
        <w:rPr>
          <w:rFonts w:ascii="Arial Narrow" w:hAnsi="Arial Narrow"/>
          <w:sz w:val="20"/>
          <w:szCs w:val="20"/>
        </w:rPr>
        <w:t xml:space="preserve">ação com </w:t>
      </w:r>
      <w:r w:rsidR="00324C45" w:rsidRPr="00324C45">
        <w:rPr>
          <w:rFonts w:ascii="Arial Narrow" w:hAnsi="Arial Narrow"/>
          <w:sz w:val="20"/>
          <w:szCs w:val="20"/>
        </w:rPr>
        <w:t xml:space="preserve">adjuvante de emulsão óleo em água. </w:t>
      </w:r>
    </w:p>
    <w:p w14:paraId="5352206D" w14:textId="7E8FB3D6" w:rsidR="001A0E8F" w:rsidRPr="001A0E8F" w:rsidRDefault="001A0E8F" w:rsidP="001A0E8F">
      <w:pPr>
        <w:spacing w:after="120" w:line="360" w:lineRule="auto"/>
        <w:ind w:firstLine="567"/>
        <w:jc w:val="both"/>
        <w:rPr>
          <w:rFonts w:ascii="Arial Narrow" w:hAnsi="Arial Narrow"/>
          <w:sz w:val="20"/>
          <w:szCs w:val="20"/>
          <w:lang w:val="pt-PT"/>
        </w:rPr>
      </w:pPr>
      <w:r w:rsidRPr="001A0E8F">
        <w:rPr>
          <w:rFonts w:ascii="Arial Narrow" w:hAnsi="Arial Narrow"/>
          <w:sz w:val="20"/>
          <w:szCs w:val="20"/>
          <w:lang w:val="pt-PT"/>
        </w:rPr>
        <w:t>O</w:t>
      </w:r>
      <w:r w:rsidR="00B67D6D">
        <w:rPr>
          <w:rFonts w:ascii="Arial Narrow" w:hAnsi="Arial Narrow"/>
          <w:sz w:val="20"/>
          <w:szCs w:val="20"/>
          <w:lang w:val="pt-PT"/>
        </w:rPr>
        <w:t xml:space="preserve">s </w:t>
      </w:r>
      <w:r w:rsidR="002A4916">
        <w:rPr>
          <w:rFonts w:ascii="Arial Narrow" w:hAnsi="Arial Narrow"/>
          <w:sz w:val="20"/>
          <w:szCs w:val="20"/>
          <w:lang w:val="pt-PT"/>
        </w:rPr>
        <w:t xml:space="preserve">pesquisadores citam que os </w:t>
      </w:r>
      <w:r w:rsidR="00B67D6D">
        <w:rPr>
          <w:rFonts w:ascii="Arial Narrow" w:hAnsi="Arial Narrow"/>
          <w:sz w:val="20"/>
          <w:szCs w:val="20"/>
          <w:lang w:val="pt-PT"/>
        </w:rPr>
        <w:t xml:space="preserve">resultados da fase </w:t>
      </w:r>
      <w:r w:rsidR="00746B26">
        <w:rPr>
          <w:rFonts w:ascii="Arial Narrow" w:hAnsi="Arial Narrow"/>
          <w:sz w:val="20"/>
          <w:szCs w:val="20"/>
          <w:lang w:val="pt-PT"/>
        </w:rPr>
        <w:t>I/II</w:t>
      </w:r>
      <w:r w:rsidR="00B67D6D">
        <w:rPr>
          <w:rFonts w:ascii="Arial Narrow" w:hAnsi="Arial Narrow"/>
          <w:sz w:val="20"/>
          <w:szCs w:val="20"/>
          <w:lang w:val="pt-PT"/>
        </w:rPr>
        <w:t xml:space="preserve"> do ensaio cl</w:t>
      </w:r>
      <w:r w:rsidR="00042EF3" w:rsidRPr="001A0E8F">
        <w:rPr>
          <w:rFonts w:ascii="Arial Narrow" w:hAnsi="Arial Narrow"/>
          <w:sz w:val="20"/>
          <w:szCs w:val="20"/>
          <w:lang w:val="pt-PT"/>
        </w:rPr>
        <w:t>í</w:t>
      </w:r>
      <w:r w:rsidR="00B67D6D">
        <w:rPr>
          <w:rFonts w:ascii="Arial Narrow" w:hAnsi="Arial Narrow"/>
          <w:sz w:val="20"/>
          <w:szCs w:val="20"/>
          <w:lang w:val="pt-PT"/>
        </w:rPr>
        <w:t>nico</w:t>
      </w:r>
      <w:r w:rsidR="00746B26">
        <w:rPr>
          <w:rFonts w:ascii="Arial Narrow" w:hAnsi="Arial Narrow"/>
          <w:sz w:val="20"/>
          <w:szCs w:val="20"/>
          <w:lang w:val="pt-PT"/>
        </w:rPr>
        <w:t>,</w:t>
      </w:r>
      <w:r w:rsidR="00B67D6D">
        <w:rPr>
          <w:rFonts w:ascii="Arial Narrow" w:hAnsi="Arial Narrow"/>
          <w:sz w:val="20"/>
          <w:szCs w:val="20"/>
          <w:lang w:val="pt-PT"/>
        </w:rPr>
        <w:t xml:space="preserve"> </w:t>
      </w:r>
      <w:hyperlink r:id="rId27" w:history="1">
        <w:r w:rsidR="00B67D6D" w:rsidRPr="00B67D6D">
          <w:rPr>
            <w:rStyle w:val="Hyperlink"/>
            <w:rFonts w:ascii="Arial Narrow" w:hAnsi="Arial Narrow"/>
            <w:sz w:val="20"/>
            <w:szCs w:val="20"/>
            <w:lang w:val="pt-PT"/>
          </w:rPr>
          <w:t>NCT04537208</w:t>
        </w:r>
      </w:hyperlink>
      <w:r w:rsidRPr="001A0E8F">
        <w:rPr>
          <w:rFonts w:ascii="Arial Narrow" w:hAnsi="Arial Narrow"/>
          <w:sz w:val="20"/>
          <w:szCs w:val="20"/>
          <w:lang w:val="pt-PT"/>
        </w:rPr>
        <w:t xml:space="preserve"> </w:t>
      </w:r>
      <w:r w:rsidR="00746B26">
        <w:rPr>
          <w:rFonts w:ascii="Arial Narrow" w:hAnsi="Arial Narrow"/>
          <w:sz w:val="20"/>
          <w:szCs w:val="20"/>
          <w:lang w:val="pt-PT"/>
        </w:rPr>
        <w:t>(</w:t>
      </w:r>
      <w:r w:rsidR="00746B26" w:rsidRPr="00C1644A">
        <w:rPr>
          <w:rFonts w:ascii="Arial Narrow" w:hAnsi="Arial Narrow"/>
          <w:i/>
          <w:sz w:val="20"/>
          <w:szCs w:val="20"/>
          <w:lang w:val="pt-PT"/>
        </w:rPr>
        <w:t>Clincal Trials</w:t>
      </w:r>
      <w:r w:rsidR="00746B26">
        <w:rPr>
          <w:rFonts w:ascii="Arial Narrow" w:hAnsi="Arial Narrow"/>
          <w:sz w:val="20"/>
          <w:szCs w:val="20"/>
          <w:lang w:val="pt-PT"/>
        </w:rPr>
        <w:t xml:space="preserve">) </w:t>
      </w:r>
      <w:r w:rsidRPr="001A0E8F">
        <w:rPr>
          <w:rFonts w:ascii="Arial Narrow" w:hAnsi="Arial Narrow"/>
          <w:sz w:val="20"/>
          <w:szCs w:val="20"/>
          <w:lang w:val="pt-PT"/>
        </w:rPr>
        <w:t>mostra</w:t>
      </w:r>
      <w:r w:rsidR="00042EF3">
        <w:rPr>
          <w:rFonts w:ascii="Arial Narrow" w:hAnsi="Arial Narrow"/>
          <w:sz w:val="20"/>
          <w:szCs w:val="20"/>
          <w:lang w:val="pt-PT"/>
        </w:rPr>
        <w:t>m</w:t>
      </w:r>
      <w:r w:rsidRPr="001A0E8F">
        <w:rPr>
          <w:rFonts w:ascii="Arial Narrow" w:hAnsi="Arial Narrow"/>
          <w:sz w:val="20"/>
          <w:szCs w:val="20"/>
          <w:lang w:val="pt-PT"/>
        </w:rPr>
        <w:t xml:space="preserve"> um nível de títulos de anticorpos neutralizantes após duas doses comparáveis aos soros de</w:t>
      </w:r>
      <w:r w:rsidR="002A4916">
        <w:rPr>
          <w:rFonts w:ascii="Arial Narrow" w:hAnsi="Arial Narrow"/>
          <w:sz w:val="20"/>
          <w:szCs w:val="20"/>
          <w:lang w:val="pt-PT"/>
        </w:rPr>
        <w:t xml:space="preserve"> pacientes que se recuperaram da</w:t>
      </w:r>
      <w:r w:rsidRPr="001A0E8F">
        <w:rPr>
          <w:rFonts w:ascii="Arial Narrow" w:hAnsi="Arial Narrow"/>
          <w:sz w:val="20"/>
          <w:szCs w:val="20"/>
          <w:lang w:val="pt-PT"/>
        </w:rPr>
        <w:t xml:space="preserve"> COVID-19, uma resposta celular equilibrada em adultos de 18 a 49 anos, mas </w:t>
      </w:r>
      <w:r w:rsidR="002A4916">
        <w:rPr>
          <w:rFonts w:ascii="Arial Narrow" w:hAnsi="Arial Narrow"/>
          <w:sz w:val="20"/>
          <w:szCs w:val="20"/>
          <w:lang w:val="pt-PT"/>
        </w:rPr>
        <w:t xml:space="preserve">apresentam </w:t>
      </w:r>
      <w:r w:rsidRPr="001A0E8F">
        <w:rPr>
          <w:rFonts w:ascii="Arial Narrow" w:hAnsi="Arial Narrow"/>
          <w:sz w:val="20"/>
          <w:szCs w:val="20"/>
          <w:lang w:val="pt-PT"/>
        </w:rPr>
        <w:t>títulos insuficientes de anticorpos neutralizantes em adultos com mais de 50 anos</w:t>
      </w:r>
      <w:r w:rsidR="00B67D6D">
        <w:rPr>
          <w:rFonts w:ascii="Arial Narrow" w:hAnsi="Arial Narrow"/>
          <w:sz w:val="20"/>
          <w:szCs w:val="20"/>
          <w:lang w:val="pt-PT"/>
        </w:rPr>
        <w:t xml:space="preserve"> [</w:t>
      </w:r>
      <w:r w:rsidR="00E674E0">
        <w:rPr>
          <w:rFonts w:ascii="Arial Narrow" w:hAnsi="Arial Narrow"/>
          <w:sz w:val="20"/>
          <w:szCs w:val="20"/>
          <w:lang w:val="pt-PT"/>
        </w:rPr>
        <w:t>4</w:t>
      </w:r>
      <w:r w:rsidR="00042EF3">
        <w:rPr>
          <w:rFonts w:ascii="Arial Narrow" w:hAnsi="Arial Narrow"/>
          <w:sz w:val="20"/>
          <w:szCs w:val="20"/>
          <w:lang w:val="pt-PT"/>
        </w:rPr>
        <w:t>]</w:t>
      </w:r>
      <w:r w:rsidR="00E674E0">
        <w:rPr>
          <w:rFonts w:ascii="Arial Narrow" w:hAnsi="Arial Narrow"/>
          <w:sz w:val="20"/>
          <w:szCs w:val="20"/>
          <w:lang w:val="pt-PT"/>
        </w:rPr>
        <w:t xml:space="preserve">, </w:t>
      </w:r>
      <w:r w:rsidR="00042EF3">
        <w:rPr>
          <w:rFonts w:ascii="Arial Narrow" w:hAnsi="Arial Narrow"/>
          <w:sz w:val="20"/>
          <w:szCs w:val="20"/>
          <w:lang w:val="pt-PT"/>
        </w:rPr>
        <w:t>[</w:t>
      </w:r>
      <w:r w:rsidR="00E42D6D">
        <w:rPr>
          <w:rFonts w:ascii="Arial Narrow" w:hAnsi="Arial Narrow"/>
          <w:sz w:val="20"/>
          <w:szCs w:val="20"/>
          <w:lang w:val="pt-PT"/>
        </w:rPr>
        <w:t>4</w:t>
      </w:r>
      <w:r w:rsidR="0073231F">
        <w:rPr>
          <w:rFonts w:ascii="Arial Narrow" w:hAnsi="Arial Narrow"/>
          <w:sz w:val="20"/>
          <w:szCs w:val="20"/>
          <w:lang w:val="pt-PT"/>
        </w:rPr>
        <w:t>5</w:t>
      </w:r>
      <w:r w:rsidR="00042EF3">
        <w:rPr>
          <w:rFonts w:ascii="Arial Narrow" w:hAnsi="Arial Narrow"/>
          <w:sz w:val="20"/>
          <w:szCs w:val="20"/>
          <w:lang w:val="pt-PT"/>
        </w:rPr>
        <w:t>]</w:t>
      </w:r>
      <w:r w:rsidR="00E674E0">
        <w:rPr>
          <w:rFonts w:ascii="Arial Narrow" w:hAnsi="Arial Narrow"/>
          <w:sz w:val="20"/>
          <w:szCs w:val="20"/>
          <w:lang w:val="pt-PT"/>
        </w:rPr>
        <w:t>,</w:t>
      </w:r>
      <w:r w:rsidR="00B726B3">
        <w:rPr>
          <w:rFonts w:ascii="Arial Narrow" w:hAnsi="Arial Narrow"/>
          <w:sz w:val="20"/>
          <w:szCs w:val="20"/>
          <w:lang w:val="pt-PT"/>
        </w:rPr>
        <w:t xml:space="preserve"> </w:t>
      </w:r>
      <w:r w:rsidR="00042EF3" w:rsidRPr="00B726B3">
        <w:rPr>
          <w:rFonts w:ascii="Arial Narrow" w:hAnsi="Arial Narrow"/>
          <w:sz w:val="20"/>
          <w:szCs w:val="20"/>
          <w:lang w:val="pt-PT"/>
        </w:rPr>
        <w:t>[</w:t>
      </w:r>
      <w:r w:rsidR="00E42D6D" w:rsidRPr="00B726B3">
        <w:rPr>
          <w:rFonts w:ascii="Arial Narrow" w:hAnsi="Arial Narrow"/>
          <w:sz w:val="20"/>
          <w:szCs w:val="20"/>
          <w:lang w:val="pt-PT"/>
        </w:rPr>
        <w:t>4</w:t>
      </w:r>
      <w:r w:rsidR="0073231F" w:rsidRPr="00B726B3">
        <w:rPr>
          <w:rFonts w:ascii="Arial Narrow" w:hAnsi="Arial Narrow"/>
          <w:sz w:val="20"/>
          <w:szCs w:val="20"/>
          <w:lang w:val="pt-PT"/>
        </w:rPr>
        <w:t>6]</w:t>
      </w:r>
      <w:r w:rsidR="00B726B3">
        <w:rPr>
          <w:rFonts w:ascii="Arial Narrow" w:hAnsi="Arial Narrow"/>
          <w:sz w:val="20"/>
          <w:szCs w:val="20"/>
          <w:lang w:val="pt-PT"/>
        </w:rPr>
        <w:t>.</w:t>
      </w:r>
      <w:r w:rsidR="001C6037" w:rsidRPr="0073231F">
        <w:rPr>
          <w:rFonts w:ascii="Arial Narrow" w:hAnsi="Arial Narrow"/>
          <w:sz w:val="20"/>
          <w:szCs w:val="20"/>
          <w:lang w:val="pt-PT"/>
        </w:rPr>
        <w:t xml:space="preserve"> </w:t>
      </w:r>
    </w:p>
    <w:p w14:paraId="3E62BAAA" w14:textId="0F8C3978" w:rsidR="00C508B8" w:rsidRDefault="001A0E8F" w:rsidP="00B038C1">
      <w:pPr>
        <w:spacing w:after="120" w:line="360" w:lineRule="auto"/>
        <w:ind w:firstLine="567"/>
        <w:jc w:val="both"/>
        <w:rPr>
          <w:rFonts w:ascii="Arial Narrow" w:hAnsi="Arial Narrow"/>
          <w:sz w:val="20"/>
          <w:szCs w:val="20"/>
          <w:lang w:val="pt-PT"/>
        </w:rPr>
      </w:pPr>
      <w:r w:rsidRPr="001A0E8F">
        <w:rPr>
          <w:rFonts w:ascii="Arial Narrow" w:hAnsi="Arial Narrow"/>
          <w:sz w:val="20"/>
          <w:szCs w:val="20"/>
          <w:lang w:val="pt-PT"/>
        </w:rPr>
        <w:t xml:space="preserve">Os resultados mais favoráveis foram </w:t>
      </w:r>
      <w:r w:rsidR="00396FF1">
        <w:rPr>
          <w:rFonts w:ascii="Arial Narrow" w:hAnsi="Arial Narrow"/>
          <w:sz w:val="20"/>
          <w:szCs w:val="20"/>
          <w:lang w:val="pt-PT"/>
        </w:rPr>
        <w:t xml:space="preserve">observados no grupo que testou </w:t>
      </w:r>
      <w:r w:rsidRPr="001A0E8F">
        <w:rPr>
          <w:rFonts w:ascii="Arial Narrow" w:hAnsi="Arial Narrow"/>
          <w:sz w:val="20"/>
          <w:szCs w:val="20"/>
          <w:lang w:val="pt-PT"/>
        </w:rPr>
        <w:t xml:space="preserve">maior concentração de antígeno, combinado com o adjuvante </w:t>
      </w:r>
      <w:r w:rsidR="00895065">
        <w:rPr>
          <w:rFonts w:ascii="Arial Narrow" w:hAnsi="Arial Narrow"/>
          <w:sz w:val="20"/>
          <w:szCs w:val="20"/>
          <w:lang w:val="pt-PT"/>
        </w:rPr>
        <w:t xml:space="preserve">da </w:t>
      </w:r>
      <w:r w:rsidRPr="001A0E8F">
        <w:rPr>
          <w:rFonts w:ascii="Arial Narrow" w:hAnsi="Arial Narrow"/>
          <w:sz w:val="20"/>
          <w:szCs w:val="20"/>
          <w:lang w:val="pt-PT"/>
        </w:rPr>
        <w:t>GSK, mostrando</w:t>
      </w:r>
      <w:r w:rsidR="00B67D6D">
        <w:rPr>
          <w:rFonts w:ascii="Arial Narrow" w:hAnsi="Arial Narrow"/>
          <w:sz w:val="20"/>
          <w:szCs w:val="20"/>
          <w:lang w:val="pt-PT"/>
        </w:rPr>
        <w:t xml:space="preserve"> </w:t>
      </w:r>
      <w:r w:rsidRPr="001A0E8F">
        <w:rPr>
          <w:rFonts w:ascii="Arial Narrow" w:hAnsi="Arial Narrow"/>
          <w:sz w:val="20"/>
          <w:szCs w:val="20"/>
          <w:lang w:val="pt-PT"/>
        </w:rPr>
        <w:t xml:space="preserve">títulos de neutralização em 88% dos participantes. </w:t>
      </w:r>
      <w:r w:rsidR="00B038C1" w:rsidRPr="00B038C1">
        <w:rPr>
          <w:rFonts w:ascii="Arial Narrow" w:hAnsi="Arial Narrow"/>
          <w:sz w:val="20"/>
          <w:szCs w:val="20"/>
          <w:lang w:val="pt-PT"/>
        </w:rPr>
        <w:t>A soroconversão foi observada em 89,6% na faixa etária de 18 a 49 anos; 85% na faixa etária&gt; 50; e 62,5% n</w:t>
      </w:r>
      <w:r w:rsidR="00B038C1">
        <w:rPr>
          <w:rFonts w:ascii="Arial Narrow" w:hAnsi="Arial Narrow"/>
          <w:sz w:val="20"/>
          <w:szCs w:val="20"/>
          <w:lang w:val="pt-PT"/>
        </w:rPr>
        <w:t>a faixa</w:t>
      </w:r>
      <w:r w:rsidR="00B038C1" w:rsidRPr="00B038C1">
        <w:rPr>
          <w:rFonts w:ascii="Arial Narrow" w:hAnsi="Arial Narrow"/>
          <w:sz w:val="20"/>
          <w:szCs w:val="20"/>
          <w:lang w:val="pt-PT"/>
        </w:rPr>
        <w:t xml:space="preserve"> etária&gt; 60</w:t>
      </w:r>
      <w:r w:rsidR="00E42D6D">
        <w:rPr>
          <w:rFonts w:ascii="Arial Narrow" w:hAnsi="Arial Narrow"/>
          <w:sz w:val="20"/>
          <w:szCs w:val="20"/>
          <w:lang w:val="pt-PT"/>
        </w:rPr>
        <w:t xml:space="preserve"> [4</w:t>
      </w:r>
      <w:r w:rsidR="00C1267D">
        <w:rPr>
          <w:rFonts w:ascii="Arial Narrow" w:hAnsi="Arial Narrow"/>
          <w:sz w:val="20"/>
          <w:szCs w:val="20"/>
          <w:lang w:val="pt-PT"/>
        </w:rPr>
        <w:t>4</w:t>
      </w:r>
      <w:r w:rsidR="00C508B8">
        <w:rPr>
          <w:rFonts w:ascii="Arial Narrow" w:hAnsi="Arial Narrow"/>
          <w:sz w:val="20"/>
          <w:szCs w:val="20"/>
          <w:lang w:val="pt-PT"/>
        </w:rPr>
        <w:t>].</w:t>
      </w:r>
    </w:p>
    <w:p w14:paraId="1EA16891" w14:textId="663B74BB" w:rsidR="00C508B8" w:rsidRDefault="00EC5AFB" w:rsidP="00C508B8">
      <w:pPr>
        <w:spacing w:after="120" w:line="360" w:lineRule="auto"/>
        <w:ind w:firstLine="567"/>
        <w:jc w:val="both"/>
        <w:rPr>
          <w:rFonts w:ascii="Arial Narrow" w:hAnsi="Arial Narrow"/>
          <w:sz w:val="20"/>
          <w:szCs w:val="20"/>
          <w:lang w:val="pt-PT"/>
        </w:rPr>
      </w:pPr>
      <w:r w:rsidRPr="00EC5AFB">
        <w:rPr>
          <w:rFonts w:ascii="Arial Narrow" w:hAnsi="Arial Narrow"/>
          <w:sz w:val="20"/>
          <w:szCs w:val="20"/>
          <w:lang w:val="pt-PT"/>
        </w:rPr>
        <w:t xml:space="preserve">Até o momento, </w:t>
      </w:r>
      <w:r w:rsidR="00746B26">
        <w:rPr>
          <w:rFonts w:ascii="Arial Narrow" w:hAnsi="Arial Narrow"/>
          <w:sz w:val="20"/>
          <w:szCs w:val="20"/>
          <w:lang w:val="pt-PT"/>
        </w:rPr>
        <w:t xml:space="preserve">de acordo com o portal </w:t>
      </w:r>
      <w:r w:rsidR="00746B26" w:rsidRPr="000B3B60">
        <w:rPr>
          <w:rFonts w:ascii="Arial Narrow" w:hAnsi="Arial Narrow"/>
          <w:i/>
          <w:sz w:val="20"/>
          <w:szCs w:val="20"/>
          <w:lang w:val="pt-PT"/>
        </w:rPr>
        <w:t>Clinical Trials</w:t>
      </w:r>
      <w:r w:rsidR="00746B26">
        <w:rPr>
          <w:rFonts w:ascii="Arial Narrow" w:hAnsi="Arial Narrow"/>
          <w:sz w:val="20"/>
          <w:szCs w:val="20"/>
          <w:lang w:val="pt-PT"/>
        </w:rPr>
        <w:t xml:space="preserve">, </w:t>
      </w:r>
      <w:r w:rsidRPr="00EC5AFB">
        <w:rPr>
          <w:rFonts w:ascii="Arial Narrow" w:hAnsi="Arial Narrow"/>
          <w:sz w:val="20"/>
          <w:szCs w:val="20"/>
          <w:lang w:val="pt-PT"/>
        </w:rPr>
        <w:t xml:space="preserve">esta vacina </w:t>
      </w:r>
      <w:r w:rsidR="00746B26">
        <w:rPr>
          <w:rFonts w:ascii="Arial Narrow" w:hAnsi="Arial Narrow"/>
          <w:sz w:val="20"/>
          <w:szCs w:val="20"/>
          <w:lang w:val="pt-PT"/>
        </w:rPr>
        <w:t xml:space="preserve">é objeto de </w:t>
      </w:r>
      <w:r w:rsidRPr="00EC5AFB">
        <w:rPr>
          <w:rFonts w:ascii="Arial Narrow" w:hAnsi="Arial Narrow"/>
          <w:sz w:val="20"/>
          <w:szCs w:val="20"/>
          <w:lang w:val="pt-PT"/>
        </w:rPr>
        <w:t xml:space="preserve">ensaios clinicos </w:t>
      </w:r>
      <w:r w:rsidR="00746B26">
        <w:rPr>
          <w:rFonts w:ascii="Arial Narrow" w:hAnsi="Arial Narrow"/>
          <w:sz w:val="20"/>
          <w:szCs w:val="20"/>
          <w:lang w:val="pt-PT"/>
        </w:rPr>
        <w:t>de</w:t>
      </w:r>
      <w:r w:rsidRPr="00B67D6D">
        <w:rPr>
          <w:rFonts w:ascii="Arial Narrow" w:hAnsi="Arial Narrow"/>
          <w:sz w:val="20"/>
          <w:szCs w:val="20"/>
          <w:lang w:val="pt-PT"/>
        </w:rPr>
        <w:t xml:space="preserve"> fase I </w:t>
      </w:r>
      <w:hyperlink r:id="rId28" w:history="1">
        <w:r w:rsidR="001A0E8F" w:rsidRPr="00B67D6D">
          <w:rPr>
            <w:rStyle w:val="Hyperlink"/>
            <w:rFonts w:ascii="Arial Narrow" w:hAnsi="Arial Narrow"/>
            <w:sz w:val="20"/>
            <w:szCs w:val="20"/>
            <w:lang w:val="pt-PT"/>
          </w:rPr>
          <w:t>NCT04537208</w:t>
        </w:r>
      </w:hyperlink>
      <w:r w:rsidR="00B67D6D" w:rsidRPr="00B67D6D">
        <w:rPr>
          <w:rFonts w:ascii="Arial Narrow" w:hAnsi="Arial Narrow"/>
          <w:sz w:val="20"/>
          <w:szCs w:val="20"/>
          <w:lang w:val="pt-PT"/>
        </w:rPr>
        <w:t xml:space="preserve"> </w:t>
      </w:r>
      <w:r w:rsidRPr="00B67D6D">
        <w:rPr>
          <w:rFonts w:ascii="Arial Narrow" w:hAnsi="Arial Narrow"/>
          <w:sz w:val="20"/>
          <w:szCs w:val="20"/>
          <w:lang w:val="pt-PT"/>
        </w:rPr>
        <w:t>(</w:t>
      </w:r>
      <w:r w:rsidR="00B67D6D" w:rsidRPr="00B67D6D">
        <w:rPr>
          <w:rFonts w:ascii="Arial Narrow" w:hAnsi="Arial Narrow"/>
          <w:sz w:val="20"/>
          <w:szCs w:val="20"/>
          <w:lang w:val="pt-PT"/>
        </w:rPr>
        <w:t>440</w:t>
      </w:r>
      <w:r w:rsidRPr="00B67D6D">
        <w:rPr>
          <w:rFonts w:ascii="Arial Narrow" w:hAnsi="Arial Narrow"/>
          <w:sz w:val="20"/>
          <w:szCs w:val="20"/>
          <w:lang w:val="pt-PT"/>
        </w:rPr>
        <w:t xml:space="preserve"> participantes</w:t>
      </w:r>
      <w:r w:rsidRPr="00C508B8">
        <w:rPr>
          <w:rFonts w:ascii="Arial Narrow" w:hAnsi="Arial Narrow"/>
          <w:sz w:val="20"/>
          <w:szCs w:val="20"/>
          <w:lang w:val="pt-PT"/>
        </w:rPr>
        <w:t>)</w:t>
      </w:r>
      <w:r w:rsidR="00746B26">
        <w:rPr>
          <w:rFonts w:ascii="Arial Narrow" w:hAnsi="Arial Narrow"/>
          <w:sz w:val="20"/>
          <w:szCs w:val="20"/>
          <w:lang w:val="pt-PT"/>
        </w:rPr>
        <w:t>, de</w:t>
      </w:r>
      <w:r w:rsidRPr="00C508B8">
        <w:rPr>
          <w:rFonts w:ascii="Arial Narrow" w:hAnsi="Arial Narrow"/>
          <w:sz w:val="20"/>
          <w:szCs w:val="20"/>
          <w:lang w:val="pt-PT"/>
        </w:rPr>
        <w:t xml:space="preserve"> fase II</w:t>
      </w:r>
      <w:r w:rsidR="00C508B8" w:rsidRPr="00C508B8">
        <w:rPr>
          <w:rFonts w:ascii="Arial Narrow" w:hAnsi="Arial Narrow"/>
          <w:sz w:val="20"/>
          <w:szCs w:val="20"/>
          <w:lang w:val="pt-PT"/>
        </w:rPr>
        <w:t xml:space="preserve"> </w:t>
      </w:r>
      <w:hyperlink r:id="rId29" w:history="1">
        <w:r w:rsidRPr="00C508B8">
          <w:rPr>
            <w:rStyle w:val="Hyperlink"/>
            <w:rFonts w:ascii="Arial Narrow" w:hAnsi="Arial Narrow"/>
            <w:sz w:val="20"/>
            <w:szCs w:val="20"/>
            <w:lang w:val="pt-PT"/>
          </w:rPr>
          <w:t>NCT</w:t>
        </w:r>
        <w:r w:rsidR="00B67D6D" w:rsidRPr="00C508B8">
          <w:rPr>
            <w:rStyle w:val="Hyperlink"/>
            <w:rFonts w:ascii="Arial Narrow" w:hAnsi="Arial Narrow"/>
            <w:sz w:val="20"/>
            <w:szCs w:val="20"/>
            <w:lang w:val="pt-PT"/>
          </w:rPr>
          <w:t>04762680</w:t>
        </w:r>
      </w:hyperlink>
      <w:r w:rsidRPr="00C508B8">
        <w:rPr>
          <w:rFonts w:ascii="Arial Narrow" w:hAnsi="Arial Narrow"/>
          <w:sz w:val="20"/>
          <w:szCs w:val="20"/>
          <w:lang w:val="pt-PT"/>
        </w:rPr>
        <w:t xml:space="preserve"> (7</w:t>
      </w:r>
      <w:r w:rsidR="00B67D6D" w:rsidRPr="00C508B8">
        <w:rPr>
          <w:rFonts w:ascii="Arial Narrow" w:hAnsi="Arial Narrow"/>
          <w:sz w:val="20"/>
          <w:szCs w:val="20"/>
          <w:lang w:val="pt-PT"/>
        </w:rPr>
        <w:t>22</w:t>
      </w:r>
      <w:r w:rsidRPr="00C508B8">
        <w:rPr>
          <w:rFonts w:ascii="Arial Narrow" w:hAnsi="Arial Narrow"/>
          <w:sz w:val="20"/>
          <w:szCs w:val="20"/>
          <w:lang w:val="pt-PT"/>
        </w:rPr>
        <w:t xml:space="preserve"> </w:t>
      </w:r>
      <w:r w:rsidR="00C508B8" w:rsidRPr="00C508B8">
        <w:rPr>
          <w:rFonts w:ascii="Arial Narrow" w:hAnsi="Arial Narrow"/>
          <w:sz w:val="20"/>
          <w:szCs w:val="20"/>
          <w:lang w:val="pt-PT"/>
        </w:rPr>
        <w:t>voluntários)</w:t>
      </w:r>
      <w:r w:rsidR="00C508B8">
        <w:rPr>
          <w:rFonts w:ascii="Arial Narrow" w:hAnsi="Arial Narrow"/>
          <w:sz w:val="20"/>
          <w:szCs w:val="20"/>
          <w:lang w:val="pt-PT"/>
        </w:rPr>
        <w:t xml:space="preserve"> e </w:t>
      </w:r>
      <w:r w:rsidR="001F29E6">
        <w:rPr>
          <w:rFonts w:ascii="Arial Narrow" w:hAnsi="Arial Narrow"/>
          <w:sz w:val="20"/>
          <w:szCs w:val="20"/>
          <w:lang w:val="pt-PT"/>
        </w:rPr>
        <w:t>encontra-se n</w:t>
      </w:r>
      <w:r w:rsidR="00C508B8">
        <w:rPr>
          <w:rFonts w:ascii="Arial Narrow" w:hAnsi="Arial Narrow"/>
          <w:sz w:val="20"/>
          <w:szCs w:val="20"/>
          <w:lang w:val="pt-PT"/>
        </w:rPr>
        <w:t>a fase III</w:t>
      </w:r>
      <w:r w:rsidRPr="00EC5AFB">
        <w:rPr>
          <w:rFonts w:ascii="Arial Narrow" w:hAnsi="Arial Narrow"/>
          <w:sz w:val="20"/>
          <w:szCs w:val="20"/>
          <w:lang w:val="pt-PT"/>
        </w:rPr>
        <w:t xml:space="preserve"> </w:t>
      </w:r>
      <w:hyperlink r:id="rId30" w:history="1">
        <w:r w:rsidR="00C508B8" w:rsidRPr="00C508B8">
          <w:rPr>
            <w:rStyle w:val="Hyperlink"/>
            <w:rFonts w:ascii="Arial Narrow" w:hAnsi="Arial Narrow"/>
            <w:sz w:val="20"/>
            <w:szCs w:val="20"/>
            <w:lang w:val="pt-PT"/>
          </w:rPr>
          <w:t>PACTR202011523101903</w:t>
        </w:r>
      </w:hyperlink>
      <w:r w:rsidR="00C508B8">
        <w:rPr>
          <w:rFonts w:ascii="Arial Narrow" w:hAnsi="Arial Narrow"/>
          <w:sz w:val="20"/>
          <w:szCs w:val="20"/>
          <w:lang w:val="pt-PT"/>
        </w:rPr>
        <w:t xml:space="preserve"> (17.260 voluntários).</w:t>
      </w:r>
      <w:r w:rsidR="00C508B8" w:rsidRPr="00C508B8">
        <w:rPr>
          <w:rFonts w:ascii="Arial Narrow" w:hAnsi="Arial Narrow"/>
          <w:sz w:val="20"/>
          <w:szCs w:val="20"/>
          <w:lang w:val="pt-PT"/>
        </w:rPr>
        <w:t xml:space="preserve"> A proposta</w:t>
      </w:r>
      <w:r w:rsidR="00746B26">
        <w:rPr>
          <w:rFonts w:ascii="Arial Narrow" w:hAnsi="Arial Narrow"/>
          <w:sz w:val="20"/>
          <w:szCs w:val="20"/>
          <w:lang w:val="pt-PT"/>
        </w:rPr>
        <w:t xml:space="preserve"> é</w:t>
      </w:r>
      <w:r w:rsidR="00C508B8" w:rsidRPr="00C508B8">
        <w:rPr>
          <w:rFonts w:ascii="Arial Narrow" w:hAnsi="Arial Narrow"/>
          <w:sz w:val="20"/>
          <w:szCs w:val="20"/>
          <w:lang w:val="pt-PT"/>
        </w:rPr>
        <w:t xml:space="preserve"> de administração intramuscular com intervalo entre d</w:t>
      </w:r>
      <w:r w:rsidR="00C508B8">
        <w:rPr>
          <w:rFonts w:ascii="Arial Narrow" w:hAnsi="Arial Narrow"/>
          <w:sz w:val="20"/>
          <w:szCs w:val="20"/>
          <w:lang w:val="pt-PT"/>
        </w:rPr>
        <w:t>uas doses de 21 dias [</w:t>
      </w:r>
      <w:r w:rsidR="00E674E0">
        <w:rPr>
          <w:rFonts w:ascii="Arial Narrow" w:hAnsi="Arial Narrow"/>
          <w:sz w:val="20"/>
          <w:szCs w:val="20"/>
          <w:lang w:val="pt-PT"/>
        </w:rPr>
        <w:t>4</w:t>
      </w:r>
      <w:r w:rsidR="00895065">
        <w:rPr>
          <w:rFonts w:ascii="Arial Narrow" w:hAnsi="Arial Narrow"/>
          <w:sz w:val="20"/>
          <w:szCs w:val="20"/>
          <w:lang w:val="pt-PT"/>
        </w:rPr>
        <w:t>]</w:t>
      </w:r>
      <w:r w:rsidR="00E674E0">
        <w:rPr>
          <w:rFonts w:ascii="Arial Narrow" w:hAnsi="Arial Narrow"/>
          <w:sz w:val="20"/>
          <w:szCs w:val="20"/>
          <w:lang w:val="pt-PT"/>
        </w:rPr>
        <w:t>,</w:t>
      </w:r>
      <w:r w:rsidR="00895065">
        <w:rPr>
          <w:rFonts w:ascii="Arial Narrow" w:hAnsi="Arial Narrow"/>
          <w:sz w:val="20"/>
          <w:szCs w:val="20"/>
          <w:lang w:val="pt-PT"/>
        </w:rPr>
        <w:t xml:space="preserve"> [</w:t>
      </w:r>
      <w:r w:rsidR="00E42D6D">
        <w:rPr>
          <w:rFonts w:ascii="Arial Narrow" w:hAnsi="Arial Narrow"/>
          <w:sz w:val="20"/>
          <w:szCs w:val="20"/>
          <w:lang w:val="pt-PT"/>
        </w:rPr>
        <w:t>4</w:t>
      </w:r>
      <w:r w:rsidR="00C1267D">
        <w:rPr>
          <w:rFonts w:ascii="Arial Narrow" w:hAnsi="Arial Narrow"/>
          <w:sz w:val="20"/>
          <w:szCs w:val="20"/>
          <w:lang w:val="pt-PT"/>
        </w:rPr>
        <w:t>5</w:t>
      </w:r>
      <w:r w:rsidR="00895065">
        <w:rPr>
          <w:rFonts w:ascii="Arial Narrow" w:hAnsi="Arial Narrow"/>
          <w:sz w:val="20"/>
          <w:szCs w:val="20"/>
          <w:lang w:val="pt-PT"/>
        </w:rPr>
        <w:t>]</w:t>
      </w:r>
      <w:r w:rsidR="00C508B8" w:rsidRPr="00C508B8">
        <w:rPr>
          <w:rFonts w:ascii="Arial Narrow" w:hAnsi="Arial Narrow"/>
          <w:sz w:val="20"/>
          <w:szCs w:val="20"/>
          <w:lang w:val="pt-PT"/>
        </w:rPr>
        <w:t xml:space="preserve">, </w:t>
      </w:r>
      <w:r w:rsidR="00895065">
        <w:rPr>
          <w:rFonts w:ascii="Arial Narrow" w:hAnsi="Arial Narrow"/>
          <w:sz w:val="20"/>
          <w:szCs w:val="20"/>
          <w:lang w:val="pt-PT"/>
        </w:rPr>
        <w:t>[</w:t>
      </w:r>
      <w:r w:rsidR="00E42D6D">
        <w:rPr>
          <w:rFonts w:ascii="Arial Narrow" w:hAnsi="Arial Narrow"/>
          <w:sz w:val="20"/>
          <w:szCs w:val="20"/>
          <w:lang w:val="pt-PT"/>
        </w:rPr>
        <w:t>4</w:t>
      </w:r>
      <w:r w:rsidR="00C1267D">
        <w:rPr>
          <w:rFonts w:ascii="Arial Narrow" w:hAnsi="Arial Narrow"/>
          <w:sz w:val="20"/>
          <w:szCs w:val="20"/>
          <w:lang w:val="pt-PT"/>
        </w:rPr>
        <w:t>6</w:t>
      </w:r>
      <w:r w:rsidR="00895065">
        <w:rPr>
          <w:rFonts w:ascii="Arial Narrow" w:hAnsi="Arial Narrow"/>
          <w:sz w:val="20"/>
          <w:szCs w:val="20"/>
          <w:lang w:val="pt-PT"/>
        </w:rPr>
        <w:t>]</w:t>
      </w:r>
      <w:r w:rsidR="00E42D6D">
        <w:rPr>
          <w:rFonts w:ascii="Arial Narrow" w:hAnsi="Arial Narrow"/>
          <w:sz w:val="20"/>
          <w:szCs w:val="20"/>
          <w:lang w:val="pt-PT"/>
        </w:rPr>
        <w:t xml:space="preserve">, </w:t>
      </w:r>
      <w:r w:rsidR="00895065">
        <w:rPr>
          <w:rFonts w:ascii="Arial Narrow" w:hAnsi="Arial Narrow"/>
          <w:sz w:val="20"/>
          <w:szCs w:val="20"/>
          <w:lang w:val="pt-PT"/>
        </w:rPr>
        <w:t>[</w:t>
      </w:r>
      <w:r w:rsidR="00E42D6D">
        <w:rPr>
          <w:rFonts w:ascii="Arial Narrow" w:hAnsi="Arial Narrow"/>
          <w:sz w:val="20"/>
          <w:szCs w:val="20"/>
          <w:lang w:val="pt-PT"/>
        </w:rPr>
        <w:t>4</w:t>
      </w:r>
      <w:r w:rsidR="00C1267D">
        <w:rPr>
          <w:rFonts w:ascii="Arial Narrow" w:hAnsi="Arial Narrow"/>
          <w:sz w:val="20"/>
          <w:szCs w:val="20"/>
          <w:lang w:val="pt-PT"/>
        </w:rPr>
        <w:t>7</w:t>
      </w:r>
      <w:r w:rsidR="00C508B8" w:rsidRPr="00C508B8">
        <w:rPr>
          <w:rFonts w:ascii="Arial Narrow" w:hAnsi="Arial Narrow"/>
          <w:sz w:val="20"/>
          <w:szCs w:val="20"/>
          <w:lang w:val="pt-PT"/>
        </w:rPr>
        <w:t>].</w:t>
      </w:r>
    </w:p>
    <w:p w14:paraId="1E08DB33" w14:textId="7BE6F506" w:rsidR="00421D88" w:rsidRPr="007C063B" w:rsidRDefault="00746D47" w:rsidP="00421D88">
      <w:pPr>
        <w:spacing w:after="120" w:line="360" w:lineRule="auto"/>
        <w:jc w:val="both"/>
        <w:rPr>
          <w:rFonts w:ascii="Arial Narrow" w:hAnsi="Arial Narrow" w:cs="Calibri"/>
          <w:b/>
          <w:bCs/>
          <w:sz w:val="20"/>
        </w:rPr>
      </w:pPr>
      <w:r w:rsidRPr="007C063B">
        <w:rPr>
          <w:rStyle w:val="Hyperlink"/>
          <w:rFonts w:ascii="Arial Narrow" w:hAnsi="Arial Narrow" w:cs="Calibri"/>
          <w:b/>
          <w:color w:val="auto"/>
          <w:sz w:val="20"/>
          <w:szCs w:val="20"/>
          <w:u w:val="none"/>
        </w:rPr>
        <w:t>4.6</w:t>
      </w:r>
      <w:r w:rsidR="004016C0" w:rsidRPr="007C063B">
        <w:rPr>
          <w:rStyle w:val="Hyperlink"/>
          <w:rFonts w:ascii="Arial Narrow" w:hAnsi="Arial Narrow" w:cs="Calibri"/>
          <w:b/>
          <w:color w:val="auto"/>
          <w:sz w:val="20"/>
          <w:szCs w:val="20"/>
          <w:u w:val="none"/>
        </w:rPr>
        <w:t xml:space="preserve">- VACINA </w:t>
      </w:r>
      <w:r w:rsidR="002A4916" w:rsidRPr="007C063B">
        <w:rPr>
          <w:rStyle w:val="Hyperlink"/>
          <w:rFonts w:ascii="Arial Narrow" w:hAnsi="Arial Narrow" w:cs="Calibri"/>
          <w:b/>
          <w:color w:val="auto"/>
          <w:sz w:val="20"/>
          <w:szCs w:val="20"/>
          <w:u w:val="none"/>
        </w:rPr>
        <w:t xml:space="preserve">SOBERANA </w:t>
      </w:r>
      <w:r w:rsidR="00193BAB" w:rsidRPr="007C063B">
        <w:rPr>
          <w:rFonts w:ascii="Arial Narrow" w:hAnsi="Arial Narrow" w:cs="Calibri"/>
          <w:b/>
          <w:bCs/>
          <w:sz w:val="20"/>
        </w:rPr>
        <w:t>2</w:t>
      </w:r>
      <w:r w:rsidR="002A4916" w:rsidRPr="007C063B">
        <w:rPr>
          <w:rFonts w:ascii="Arial Narrow" w:hAnsi="Arial Narrow" w:cs="Calibri"/>
          <w:b/>
          <w:bCs/>
          <w:sz w:val="20"/>
        </w:rPr>
        <w:t xml:space="preserve"> </w:t>
      </w:r>
    </w:p>
    <w:p w14:paraId="096AF96F" w14:textId="4FDAC5F6" w:rsidR="00792232" w:rsidRDefault="00421D88" w:rsidP="00C0359A">
      <w:pPr>
        <w:spacing w:after="120" w:line="360" w:lineRule="auto"/>
        <w:ind w:firstLine="567"/>
        <w:jc w:val="both"/>
        <w:rPr>
          <w:rFonts w:ascii="Arial Narrow" w:hAnsi="Arial Narrow"/>
          <w:bCs/>
          <w:sz w:val="20"/>
        </w:rPr>
      </w:pPr>
      <w:r>
        <w:rPr>
          <w:rFonts w:ascii="Arial Narrow" w:hAnsi="Arial Narrow"/>
          <w:sz w:val="20"/>
          <w:szCs w:val="20"/>
          <w:lang w:val="pt-PT"/>
        </w:rPr>
        <w:t xml:space="preserve">O </w:t>
      </w:r>
      <w:r w:rsidRPr="007C063B">
        <w:rPr>
          <w:rFonts w:ascii="Arial Narrow" w:hAnsi="Arial Narrow"/>
          <w:sz w:val="20"/>
          <w:szCs w:val="20"/>
          <w:lang w:val="pt-PT"/>
        </w:rPr>
        <w:t xml:space="preserve">Instituto </w:t>
      </w:r>
      <w:r w:rsidR="002A4916" w:rsidRPr="007C063B">
        <w:rPr>
          <w:rFonts w:ascii="Arial Narrow" w:hAnsi="Arial Narrow"/>
          <w:sz w:val="20"/>
          <w:szCs w:val="20"/>
        </w:rPr>
        <w:t>Finlay de Vacinas</w:t>
      </w:r>
      <w:r w:rsidR="00804971">
        <w:rPr>
          <w:rFonts w:ascii="Arial Narrow" w:hAnsi="Arial Narrow"/>
          <w:sz w:val="20"/>
          <w:szCs w:val="20"/>
        </w:rPr>
        <w:t xml:space="preserve">, </w:t>
      </w:r>
      <w:r w:rsidR="000054DF">
        <w:rPr>
          <w:rFonts w:ascii="Arial Narrow" w:hAnsi="Arial Narrow"/>
          <w:sz w:val="20"/>
          <w:szCs w:val="20"/>
        </w:rPr>
        <w:t xml:space="preserve">em </w:t>
      </w:r>
      <w:r>
        <w:rPr>
          <w:rFonts w:ascii="Arial Narrow" w:hAnsi="Arial Narrow"/>
          <w:sz w:val="20"/>
          <w:szCs w:val="20"/>
        </w:rPr>
        <w:t>Cuba</w:t>
      </w:r>
      <w:r w:rsidR="000054DF">
        <w:rPr>
          <w:rFonts w:ascii="Arial Narrow" w:hAnsi="Arial Narrow"/>
          <w:sz w:val="20"/>
          <w:szCs w:val="20"/>
        </w:rPr>
        <w:t>,</w:t>
      </w:r>
      <w:r>
        <w:rPr>
          <w:rFonts w:ascii="Arial Narrow" w:hAnsi="Arial Narrow"/>
          <w:sz w:val="20"/>
          <w:szCs w:val="20"/>
        </w:rPr>
        <w:t xml:space="preserve"> vem desenvolvendo vacina</w:t>
      </w:r>
      <w:r w:rsidR="00804971">
        <w:rPr>
          <w:rFonts w:ascii="Arial Narrow" w:hAnsi="Arial Narrow"/>
          <w:sz w:val="20"/>
          <w:szCs w:val="20"/>
        </w:rPr>
        <w:t>s para COVID-19 dentre elas a</w:t>
      </w:r>
      <w:r>
        <w:rPr>
          <w:rFonts w:ascii="Arial Narrow" w:hAnsi="Arial Narrow"/>
          <w:sz w:val="20"/>
          <w:szCs w:val="20"/>
        </w:rPr>
        <w:t xml:space="preserve"> </w:t>
      </w:r>
      <w:r w:rsidR="002A4916">
        <w:rPr>
          <w:rFonts w:ascii="Arial Narrow" w:hAnsi="Arial Narrow"/>
          <w:bCs/>
          <w:sz w:val="20"/>
        </w:rPr>
        <w:t xml:space="preserve">FINLAY-FR-2, comercialmente conhecida como </w:t>
      </w:r>
      <w:r w:rsidR="002A4916" w:rsidRPr="002A4916">
        <w:rPr>
          <w:rFonts w:ascii="Arial Narrow" w:hAnsi="Arial Narrow"/>
          <w:b/>
          <w:bCs/>
          <w:sz w:val="20"/>
        </w:rPr>
        <w:t>Soberana 2</w:t>
      </w:r>
      <w:r w:rsidR="00804971">
        <w:rPr>
          <w:rFonts w:ascii="Arial Narrow" w:hAnsi="Arial Narrow"/>
          <w:b/>
          <w:bCs/>
          <w:sz w:val="20"/>
        </w:rPr>
        <w:t>,</w:t>
      </w:r>
      <w:r w:rsidR="00804971">
        <w:rPr>
          <w:rFonts w:ascii="Arial Narrow" w:hAnsi="Arial Narrow"/>
          <w:bCs/>
          <w:sz w:val="20"/>
        </w:rPr>
        <w:t xml:space="preserve"> </w:t>
      </w:r>
      <w:r w:rsidR="009E442F">
        <w:rPr>
          <w:rFonts w:ascii="Arial Narrow" w:hAnsi="Arial Narrow"/>
          <w:bCs/>
          <w:sz w:val="20"/>
        </w:rPr>
        <w:t>cujos</w:t>
      </w:r>
      <w:r w:rsidR="00804971">
        <w:rPr>
          <w:rFonts w:ascii="Arial Narrow" w:hAnsi="Arial Narrow"/>
          <w:bCs/>
          <w:sz w:val="20"/>
        </w:rPr>
        <w:t xml:space="preserve"> ensaios clínicos </w:t>
      </w:r>
      <w:r w:rsidR="009E442F">
        <w:rPr>
          <w:rFonts w:ascii="Arial Narrow" w:hAnsi="Arial Narrow"/>
          <w:bCs/>
          <w:sz w:val="20"/>
        </w:rPr>
        <w:t xml:space="preserve">são os </w:t>
      </w:r>
      <w:r w:rsidR="00804971">
        <w:rPr>
          <w:rFonts w:ascii="Arial Narrow" w:hAnsi="Arial Narrow"/>
          <w:bCs/>
          <w:sz w:val="20"/>
        </w:rPr>
        <w:t>mais avançados</w:t>
      </w:r>
      <w:r w:rsidR="00895065">
        <w:rPr>
          <w:rFonts w:ascii="Arial Narrow" w:hAnsi="Arial Narrow"/>
          <w:bCs/>
          <w:sz w:val="20"/>
        </w:rPr>
        <w:t xml:space="preserve"> n</w:t>
      </w:r>
      <w:r w:rsidR="009E442F">
        <w:rPr>
          <w:rFonts w:ascii="Arial Narrow" w:hAnsi="Arial Narrow"/>
          <w:bCs/>
          <w:sz w:val="20"/>
        </w:rPr>
        <w:t>aquele</w:t>
      </w:r>
      <w:r w:rsidR="00895065">
        <w:rPr>
          <w:rFonts w:ascii="Arial Narrow" w:hAnsi="Arial Narrow"/>
          <w:bCs/>
          <w:sz w:val="20"/>
        </w:rPr>
        <w:t xml:space="preserve"> </w:t>
      </w:r>
      <w:r w:rsidR="009A41D0">
        <w:rPr>
          <w:rFonts w:ascii="Arial Narrow" w:hAnsi="Arial Narrow"/>
          <w:bCs/>
          <w:sz w:val="20"/>
        </w:rPr>
        <w:t>p</w:t>
      </w:r>
      <w:r w:rsidR="00895065">
        <w:rPr>
          <w:rFonts w:ascii="Arial Narrow" w:hAnsi="Arial Narrow"/>
          <w:bCs/>
          <w:sz w:val="20"/>
        </w:rPr>
        <w:t>a</w:t>
      </w:r>
      <w:r w:rsidR="00895065" w:rsidRPr="001A0E8F">
        <w:rPr>
          <w:rFonts w:ascii="Arial Narrow" w:hAnsi="Arial Narrow"/>
          <w:sz w:val="20"/>
          <w:szCs w:val="20"/>
          <w:lang w:val="pt-PT"/>
        </w:rPr>
        <w:t>í</w:t>
      </w:r>
      <w:r w:rsidR="00895065">
        <w:rPr>
          <w:rFonts w:ascii="Arial Narrow" w:hAnsi="Arial Narrow"/>
          <w:bCs/>
          <w:sz w:val="20"/>
        </w:rPr>
        <w:t>s</w:t>
      </w:r>
      <w:r w:rsidR="00804971">
        <w:rPr>
          <w:rFonts w:ascii="Arial Narrow" w:hAnsi="Arial Narrow"/>
          <w:bCs/>
          <w:sz w:val="20"/>
        </w:rPr>
        <w:t xml:space="preserve">. </w:t>
      </w:r>
      <w:r w:rsidR="00792232">
        <w:rPr>
          <w:rFonts w:ascii="Arial Narrow" w:hAnsi="Arial Narrow"/>
          <w:bCs/>
          <w:sz w:val="20"/>
        </w:rPr>
        <w:t>A plataforma de vacinas de subunidades é bem estabelecida em Cuba</w:t>
      </w:r>
      <w:r w:rsidR="009E442F">
        <w:rPr>
          <w:rFonts w:ascii="Arial Narrow" w:hAnsi="Arial Narrow"/>
          <w:bCs/>
          <w:sz w:val="20"/>
        </w:rPr>
        <w:t>, com destaque para</w:t>
      </w:r>
      <w:r w:rsidR="00792232">
        <w:rPr>
          <w:rFonts w:ascii="Arial Narrow" w:hAnsi="Arial Narrow"/>
          <w:bCs/>
          <w:sz w:val="20"/>
        </w:rPr>
        <w:t xml:space="preserve"> as vacina contra meningite B, hepatite B e a Vacina</w:t>
      </w:r>
      <w:r w:rsidR="00895065">
        <w:rPr>
          <w:rFonts w:ascii="Arial Narrow" w:hAnsi="Arial Narrow"/>
          <w:bCs/>
          <w:sz w:val="20"/>
        </w:rPr>
        <w:t xml:space="preserve"> contra</w:t>
      </w:r>
      <w:r w:rsidR="00792232">
        <w:rPr>
          <w:rFonts w:ascii="Arial Narrow" w:hAnsi="Arial Narrow"/>
          <w:bCs/>
          <w:sz w:val="20"/>
        </w:rPr>
        <w:t xml:space="preserve"> </w:t>
      </w:r>
      <w:r w:rsidR="00792232" w:rsidRPr="00792232">
        <w:rPr>
          <w:rFonts w:ascii="Arial Narrow" w:hAnsi="Arial Narrow"/>
          <w:bCs/>
          <w:i/>
          <w:sz w:val="20"/>
        </w:rPr>
        <w:t>Haemophilus influenza</w:t>
      </w:r>
      <w:r w:rsidR="00792232">
        <w:rPr>
          <w:rFonts w:ascii="Arial Narrow" w:hAnsi="Arial Narrow"/>
          <w:bCs/>
          <w:sz w:val="20"/>
        </w:rPr>
        <w:t xml:space="preserve"> tipo B (Hib)</w:t>
      </w:r>
      <w:r w:rsidR="009E442F">
        <w:rPr>
          <w:rFonts w:ascii="Arial Narrow" w:hAnsi="Arial Narrow"/>
          <w:bCs/>
          <w:sz w:val="20"/>
        </w:rPr>
        <w:t>.</w:t>
      </w:r>
      <w:r w:rsidR="00792232">
        <w:rPr>
          <w:rFonts w:ascii="Arial Narrow" w:hAnsi="Arial Narrow"/>
          <w:bCs/>
          <w:sz w:val="20"/>
        </w:rPr>
        <w:t xml:space="preserve"> </w:t>
      </w:r>
      <w:r w:rsidR="009E442F">
        <w:rPr>
          <w:rFonts w:ascii="Arial Narrow" w:hAnsi="Arial Narrow"/>
          <w:bCs/>
          <w:sz w:val="20"/>
        </w:rPr>
        <w:t xml:space="preserve">O </w:t>
      </w:r>
      <w:r w:rsidR="00792232">
        <w:rPr>
          <w:rFonts w:ascii="Arial Narrow" w:hAnsi="Arial Narrow"/>
          <w:bCs/>
          <w:sz w:val="20"/>
        </w:rPr>
        <w:t xml:space="preserve">portfólio </w:t>
      </w:r>
      <w:r w:rsidR="009E442F">
        <w:rPr>
          <w:rFonts w:ascii="Arial Narrow" w:hAnsi="Arial Narrow"/>
          <w:bCs/>
          <w:sz w:val="20"/>
        </w:rPr>
        <w:t xml:space="preserve">de vacinas desenvolvido em Cuba </w:t>
      </w:r>
      <w:r w:rsidR="00792232">
        <w:rPr>
          <w:rFonts w:ascii="Arial Narrow" w:hAnsi="Arial Narrow"/>
          <w:bCs/>
          <w:sz w:val="20"/>
        </w:rPr>
        <w:t>demonstra</w:t>
      </w:r>
      <w:r w:rsidR="000054DF">
        <w:rPr>
          <w:rFonts w:ascii="Arial Narrow" w:hAnsi="Arial Narrow"/>
          <w:bCs/>
          <w:sz w:val="20"/>
        </w:rPr>
        <w:t xml:space="preserve"> que o </w:t>
      </w:r>
      <w:r w:rsidR="009E442F">
        <w:rPr>
          <w:rFonts w:ascii="Arial Narrow" w:hAnsi="Arial Narrow"/>
          <w:bCs/>
          <w:sz w:val="20"/>
        </w:rPr>
        <w:t>P</w:t>
      </w:r>
      <w:r w:rsidR="00895065">
        <w:rPr>
          <w:rFonts w:ascii="Arial Narrow" w:hAnsi="Arial Narrow"/>
          <w:bCs/>
          <w:sz w:val="20"/>
        </w:rPr>
        <w:t>aís</w:t>
      </w:r>
      <w:r w:rsidR="009E442F">
        <w:rPr>
          <w:rFonts w:ascii="Arial Narrow" w:hAnsi="Arial Narrow"/>
          <w:bCs/>
          <w:sz w:val="20"/>
        </w:rPr>
        <w:t xml:space="preserve"> possui apr</w:t>
      </w:r>
      <w:r w:rsidR="00145B2D">
        <w:rPr>
          <w:rFonts w:ascii="Arial Narrow" w:hAnsi="Arial Narrow"/>
          <w:bCs/>
          <w:sz w:val="20"/>
        </w:rPr>
        <w:t>i</w:t>
      </w:r>
      <w:r w:rsidR="009E442F">
        <w:rPr>
          <w:rFonts w:ascii="Arial Narrow" w:hAnsi="Arial Narrow"/>
          <w:bCs/>
          <w:sz w:val="20"/>
        </w:rPr>
        <w:t>morado</w:t>
      </w:r>
      <w:r w:rsidR="006069E9">
        <w:rPr>
          <w:rFonts w:ascii="Arial Narrow" w:hAnsi="Arial Narrow"/>
          <w:bCs/>
          <w:sz w:val="20"/>
        </w:rPr>
        <w:t xml:space="preserve"> </w:t>
      </w:r>
      <w:r w:rsidR="000054DF">
        <w:rPr>
          <w:rFonts w:ascii="Arial Narrow" w:hAnsi="Arial Narrow"/>
          <w:bCs/>
          <w:i/>
          <w:sz w:val="20"/>
        </w:rPr>
        <w:t>k</w:t>
      </w:r>
      <w:r w:rsidR="00792232" w:rsidRPr="00792232">
        <w:rPr>
          <w:rFonts w:ascii="Arial Narrow" w:hAnsi="Arial Narrow"/>
          <w:bCs/>
          <w:i/>
          <w:sz w:val="20"/>
        </w:rPr>
        <w:t xml:space="preserve">now </w:t>
      </w:r>
      <w:r w:rsidR="000054DF">
        <w:rPr>
          <w:rFonts w:ascii="Arial Narrow" w:hAnsi="Arial Narrow"/>
          <w:bCs/>
          <w:i/>
          <w:sz w:val="20"/>
        </w:rPr>
        <w:t>h</w:t>
      </w:r>
      <w:r w:rsidR="00792232" w:rsidRPr="00792232">
        <w:rPr>
          <w:rFonts w:ascii="Arial Narrow" w:hAnsi="Arial Narrow"/>
          <w:bCs/>
          <w:i/>
          <w:sz w:val="20"/>
        </w:rPr>
        <w:t>ow</w:t>
      </w:r>
      <w:r w:rsidR="00792232">
        <w:rPr>
          <w:rFonts w:ascii="Arial Narrow" w:hAnsi="Arial Narrow"/>
          <w:bCs/>
          <w:sz w:val="20"/>
        </w:rPr>
        <w:t xml:space="preserve"> </w:t>
      </w:r>
      <w:r w:rsidR="009E442F">
        <w:rPr>
          <w:rFonts w:ascii="Arial Narrow" w:hAnsi="Arial Narrow"/>
          <w:bCs/>
          <w:sz w:val="20"/>
        </w:rPr>
        <w:t xml:space="preserve">nesta </w:t>
      </w:r>
      <w:r w:rsidR="00792232">
        <w:rPr>
          <w:rFonts w:ascii="Arial Narrow" w:hAnsi="Arial Narrow"/>
          <w:bCs/>
          <w:sz w:val="20"/>
        </w:rPr>
        <w:t>esta tecnologia [4</w:t>
      </w:r>
      <w:r w:rsidR="00C1267D">
        <w:rPr>
          <w:rFonts w:ascii="Arial Narrow" w:hAnsi="Arial Narrow"/>
          <w:bCs/>
          <w:sz w:val="20"/>
        </w:rPr>
        <w:t>8</w:t>
      </w:r>
      <w:r w:rsidR="00792232">
        <w:rPr>
          <w:rFonts w:ascii="Arial Narrow" w:hAnsi="Arial Narrow"/>
          <w:bCs/>
          <w:sz w:val="20"/>
        </w:rPr>
        <w:t>].</w:t>
      </w:r>
    </w:p>
    <w:p w14:paraId="51576325" w14:textId="5D3110B2" w:rsidR="00C0359A" w:rsidRDefault="00804971" w:rsidP="00792232">
      <w:pPr>
        <w:spacing w:after="120" w:line="360" w:lineRule="auto"/>
        <w:ind w:firstLine="567"/>
        <w:jc w:val="both"/>
        <w:rPr>
          <w:rFonts w:ascii="Arial Narrow" w:hAnsi="Arial Narrow"/>
          <w:sz w:val="20"/>
          <w:szCs w:val="20"/>
        </w:rPr>
      </w:pPr>
      <w:r>
        <w:rPr>
          <w:rFonts w:ascii="Arial Narrow" w:hAnsi="Arial Narrow"/>
          <w:bCs/>
          <w:sz w:val="20"/>
        </w:rPr>
        <w:t xml:space="preserve">A </w:t>
      </w:r>
      <w:r w:rsidRPr="00804971">
        <w:rPr>
          <w:rFonts w:ascii="Arial Narrow" w:hAnsi="Arial Narrow"/>
          <w:b/>
          <w:bCs/>
          <w:sz w:val="20"/>
        </w:rPr>
        <w:t>Soberana 2</w:t>
      </w:r>
      <w:r w:rsidR="001C0C3D" w:rsidRPr="001C0C3D">
        <w:rPr>
          <w:rFonts w:ascii="Arial Narrow" w:hAnsi="Arial Narrow"/>
          <w:sz w:val="20"/>
          <w:szCs w:val="20"/>
        </w:rPr>
        <w:t xml:space="preserve"> </w:t>
      </w:r>
      <w:r>
        <w:rPr>
          <w:rFonts w:ascii="Arial Narrow" w:hAnsi="Arial Narrow"/>
          <w:sz w:val="20"/>
          <w:szCs w:val="20"/>
        </w:rPr>
        <w:t>é uma vacina conjugada</w:t>
      </w:r>
      <w:r w:rsidRPr="00804971">
        <w:rPr>
          <w:rFonts w:ascii="Arial Narrow" w:hAnsi="Arial Narrow"/>
          <w:sz w:val="20"/>
          <w:szCs w:val="20"/>
        </w:rPr>
        <w:t xml:space="preserve"> </w:t>
      </w:r>
      <w:r>
        <w:rPr>
          <w:rFonts w:ascii="Arial Narrow" w:hAnsi="Arial Narrow"/>
          <w:sz w:val="20"/>
          <w:szCs w:val="20"/>
        </w:rPr>
        <w:t>que</w:t>
      </w:r>
      <w:r w:rsidR="00EB45CB">
        <w:rPr>
          <w:rFonts w:ascii="Arial Narrow" w:hAnsi="Arial Narrow"/>
          <w:sz w:val="20"/>
          <w:szCs w:val="20"/>
        </w:rPr>
        <w:t xml:space="preserve"> combina o antígeno do coronavírus e o toxóide do tétano</w:t>
      </w:r>
      <w:r w:rsidR="000054DF">
        <w:rPr>
          <w:rFonts w:ascii="Arial Narrow" w:hAnsi="Arial Narrow"/>
          <w:sz w:val="20"/>
          <w:szCs w:val="20"/>
        </w:rPr>
        <w:t xml:space="preserve"> e</w:t>
      </w:r>
      <w:r w:rsidR="00EB45CB" w:rsidRPr="00804971">
        <w:rPr>
          <w:rFonts w:ascii="Arial Narrow" w:hAnsi="Arial Narrow"/>
          <w:sz w:val="20"/>
          <w:szCs w:val="20"/>
        </w:rPr>
        <w:t xml:space="preserve"> </w:t>
      </w:r>
      <w:r w:rsidRPr="00804971">
        <w:rPr>
          <w:rFonts w:ascii="Arial Narrow" w:hAnsi="Arial Narrow"/>
          <w:sz w:val="20"/>
          <w:szCs w:val="20"/>
        </w:rPr>
        <w:t>uma molécula transportadora para reforçar a sua estabilidade e eficácia.</w:t>
      </w:r>
      <w:r w:rsidR="00792232">
        <w:rPr>
          <w:rFonts w:ascii="Arial Narrow" w:hAnsi="Arial Narrow"/>
          <w:sz w:val="20"/>
          <w:szCs w:val="20"/>
        </w:rPr>
        <w:t xml:space="preserve"> </w:t>
      </w:r>
      <w:r w:rsidR="004724A9" w:rsidRPr="004724A9">
        <w:rPr>
          <w:rFonts w:ascii="Arial Narrow" w:hAnsi="Arial Narrow"/>
          <w:sz w:val="20"/>
          <w:szCs w:val="20"/>
        </w:rPr>
        <w:t xml:space="preserve">Segundo o </w:t>
      </w:r>
      <w:r w:rsidR="004724A9" w:rsidRPr="00792232">
        <w:rPr>
          <w:rFonts w:ascii="Arial Narrow" w:hAnsi="Arial Narrow"/>
          <w:i/>
          <w:sz w:val="20"/>
          <w:szCs w:val="20"/>
        </w:rPr>
        <w:t>preprint</w:t>
      </w:r>
      <w:r w:rsidR="004724A9" w:rsidRPr="004724A9">
        <w:rPr>
          <w:rFonts w:ascii="Arial Narrow" w:hAnsi="Arial Narrow"/>
          <w:sz w:val="20"/>
          <w:szCs w:val="20"/>
        </w:rPr>
        <w:t xml:space="preserve"> publicado na </w:t>
      </w:r>
      <w:r w:rsidR="00193BAB">
        <w:rPr>
          <w:rFonts w:ascii="Arial Narrow" w:hAnsi="Arial Narrow"/>
          <w:sz w:val="20"/>
          <w:szCs w:val="20"/>
        </w:rPr>
        <w:t>MedRxiv</w:t>
      </w:r>
      <w:r w:rsidR="003F4CD0">
        <w:rPr>
          <w:rFonts w:ascii="Arial Narrow" w:hAnsi="Arial Narrow"/>
          <w:sz w:val="20"/>
          <w:szCs w:val="20"/>
        </w:rPr>
        <w:t xml:space="preserve"> </w:t>
      </w:r>
      <w:r w:rsidR="004724A9" w:rsidRPr="004724A9">
        <w:rPr>
          <w:rFonts w:ascii="Arial Narrow" w:hAnsi="Arial Narrow"/>
          <w:sz w:val="20"/>
          <w:szCs w:val="20"/>
        </w:rPr>
        <w:t xml:space="preserve"> os resultados obtidos em um ensa</w:t>
      </w:r>
      <w:r w:rsidR="00792232">
        <w:rPr>
          <w:rFonts w:ascii="Arial Narrow" w:hAnsi="Arial Narrow"/>
          <w:sz w:val="20"/>
          <w:szCs w:val="20"/>
        </w:rPr>
        <w:t>io clínico de fase I demonstrara</w:t>
      </w:r>
      <w:r w:rsidR="004724A9" w:rsidRPr="004724A9">
        <w:rPr>
          <w:rFonts w:ascii="Arial Narrow" w:hAnsi="Arial Narrow"/>
          <w:sz w:val="20"/>
          <w:szCs w:val="20"/>
        </w:rPr>
        <w:t>m a segurança e imunogenicidade de uma aplicação de dose única d</w:t>
      </w:r>
      <w:r w:rsidR="004465B1">
        <w:rPr>
          <w:rFonts w:ascii="Arial Narrow" w:hAnsi="Arial Narrow"/>
          <w:sz w:val="20"/>
          <w:szCs w:val="20"/>
        </w:rPr>
        <w:t>a</w:t>
      </w:r>
      <w:r w:rsidR="004724A9" w:rsidRPr="004724A9">
        <w:rPr>
          <w:rFonts w:ascii="Arial Narrow" w:hAnsi="Arial Narrow"/>
          <w:sz w:val="20"/>
          <w:szCs w:val="20"/>
        </w:rPr>
        <w:t xml:space="preserve"> </w:t>
      </w:r>
      <w:r w:rsidR="00EB45CB" w:rsidRPr="00EB45CB">
        <w:rPr>
          <w:rFonts w:ascii="Arial Narrow" w:hAnsi="Arial Narrow"/>
          <w:b/>
          <w:sz w:val="20"/>
          <w:szCs w:val="20"/>
        </w:rPr>
        <w:t>Soberana 2</w:t>
      </w:r>
      <w:r w:rsidR="004724A9" w:rsidRPr="004724A9">
        <w:rPr>
          <w:rFonts w:ascii="Arial Narrow" w:hAnsi="Arial Narrow"/>
          <w:sz w:val="20"/>
          <w:szCs w:val="20"/>
        </w:rPr>
        <w:t xml:space="preserve"> </w:t>
      </w:r>
      <w:r w:rsidR="00895065">
        <w:rPr>
          <w:rFonts w:ascii="Arial Narrow" w:hAnsi="Arial Narrow"/>
          <w:sz w:val="20"/>
          <w:szCs w:val="20"/>
        </w:rPr>
        <w:t>comparável</w:t>
      </w:r>
      <w:r w:rsidR="00895065" w:rsidRPr="004724A9">
        <w:rPr>
          <w:rFonts w:ascii="Arial Narrow" w:hAnsi="Arial Narrow"/>
          <w:sz w:val="20"/>
          <w:szCs w:val="20"/>
        </w:rPr>
        <w:t xml:space="preserve"> </w:t>
      </w:r>
      <w:r w:rsidR="004724A9" w:rsidRPr="004724A9">
        <w:rPr>
          <w:rFonts w:ascii="Arial Narrow" w:hAnsi="Arial Narrow"/>
          <w:sz w:val="20"/>
          <w:szCs w:val="20"/>
        </w:rPr>
        <w:t>ao plasma convalescente</w:t>
      </w:r>
      <w:r w:rsidR="00792232">
        <w:rPr>
          <w:rFonts w:ascii="Arial Narrow" w:hAnsi="Arial Narrow"/>
          <w:sz w:val="20"/>
          <w:szCs w:val="20"/>
        </w:rPr>
        <w:t xml:space="preserve"> [4</w:t>
      </w:r>
      <w:r w:rsidR="00C1267D">
        <w:rPr>
          <w:rFonts w:ascii="Arial Narrow" w:hAnsi="Arial Narrow"/>
          <w:sz w:val="20"/>
          <w:szCs w:val="20"/>
        </w:rPr>
        <w:t>9</w:t>
      </w:r>
      <w:r w:rsidR="004724A9">
        <w:rPr>
          <w:rFonts w:ascii="Arial Narrow" w:hAnsi="Arial Narrow"/>
          <w:sz w:val="20"/>
          <w:szCs w:val="20"/>
        </w:rPr>
        <w:t>].</w:t>
      </w:r>
    </w:p>
    <w:p w14:paraId="649E1F15" w14:textId="30831057" w:rsidR="00C0359A" w:rsidRDefault="007A26C1" w:rsidP="00C0359A">
      <w:pPr>
        <w:spacing w:after="120" w:line="360" w:lineRule="auto"/>
        <w:ind w:firstLine="567"/>
        <w:jc w:val="both"/>
        <w:rPr>
          <w:rFonts w:ascii="Arial Narrow" w:hAnsi="Arial Narrow"/>
          <w:sz w:val="20"/>
          <w:szCs w:val="20"/>
        </w:rPr>
      </w:pPr>
      <w:r>
        <w:rPr>
          <w:rFonts w:ascii="Arial Narrow" w:hAnsi="Arial Narrow"/>
          <w:sz w:val="20"/>
          <w:szCs w:val="20"/>
        </w:rPr>
        <w:t>Foram selecionados 2</w:t>
      </w:r>
      <w:r w:rsidR="00EC248A">
        <w:rPr>
          <w:rFonts w:ascii="Arial Narrow" w:hAnsi="Arial Narrow"/>
          <w:sz w:val="20"/>
          <w:szCs w:val="20"/>
        </w:rPr>
        <w:t>0</w:t>
      </w:r>
      <w:r w:rsidR="00C0359A" w:rsidRPr="00C0359A">
        <w:rPr>
          <w:rFonts w:ascii="Arial Narrow" w:hAnsi="Arial Narrow"/>
          <w:sz w:val="20"/>
          <w:szCs w:val="20"/>
        </w:rPr>
        <w:t xml:space="preserve"> documentos de patentes relacionados a esta vacina os quais se encontram disponíveis </w:t>
      </w:r>
      <w:r w:rsidR="000054DF">
        <w:rPr>
          <w:rFonts w:ascii="Arial Narrow" w:hAnsi="Arial Narrow"/>
          <w:sz w:val="20"/>
          <w:szCs w:val="20"/>
        </w:rPr>
        <w:t xml:space="preserve">na </w:t>
      </w:r>
      <w:r w:rsidR="00C0359A" w:rsidRPr="00C0359A">
        <w:rPr>
          <w:rFonts w:ascii="Arial Narrow" w:hAnsi="Arial Narrow"/>
          <w:sz w:val="20"/>
          <w:szCs w:val="20"/>
        </w:rPr>
        <w:t>planilha 6</w:t>
      </w:r>
      <w:r w:rsidR="000054DF">
        <w:rPr>
          <w:rFonts w:ascii="Arial Narrow" w:hAnsi="Arial Narrow"/>
          <w:sz w:val="20"/>
          <w:szCs w:val="20"/>
        </w:rPr>
        <w:t xml:space="preserve"> – </w:t>
      </w:r>
      <w:r w:rsidR="000054DF" w:rsidRPr="000B3B60">
        <w:rPr>
          <w:rFonts w:ascii="Arial Narrow" w:hAnsi="Arial Narrow"/>
          <w:b/>
          <w:sz w:val="20"/>
          <w:szCs w:val="20"/>
        </w:rPr>
        <w:t>S</w:t>
      </w:r>
      <w:r w:rsidR="00C14E03" w:rsidRPr="000B3B60">
        <w:rPr>
          <w:rFonts w:ascii="Arial Narrow" w:hAnsi="Arial Narrow"/>
          <w:b/>
          <w:sz w:val="20"/>
          <w:szCs w:val="20"/>
        </w:rPr>
        <w:t>OBERANA</w:t>
      </w:r>
      <w:r w:rsidR="000054DF" w:rsidRPr="000B3B60">
        <w:rPr>
          <w:rFonts w:ascii="Arial Narrow" w:hAnsi="Arial Narrow"/>
          <w:b/>
          <w:sz w:val="20"/>
          <w:szCs w:val="20"/>
        </w:rPr>
        <w:t>-2</w:t>
      </w:r>
      <w:r w:rsidR="000054DF">
        <w:rPr>
          <w:rFonts w:ascii="Arial Narrow" w:hAnsi="Arial Narrow"/>
          <w:sz w:val="20"/>
          <w:szCs w:val="20"/>
        </w:rPr>
        <w:t xml:space="preserve"> (anexo 1</w:t>
      </w:r>
      <w:r w:rsidR="00C0359A" w:rsidRPr="00C0359A">
        <w:rPr>
          <w:rFonts w:ascii="Arial Narrow" w:hAnsi="Arial Narrow"/>
          <w:sz w:val="20"/>
          <w:szCs w:val="20"/>
        </w:rPr>
        <w:t>).</w:t>
      </w:r>
    </w:p>
    <w:p w14:paraId="1B5FC0EE" w14:textId="66987ACA" w:rsidR="009C7DD4" w:rsidRPr="009C7DD4" w:rsidRDefault="009C7DD4" w:rsidP="009C7DD4">
      <w:pPr>
        <w:spacing w:after="120" w:line="360" w:lineRule="auto"/>
        <w:ind w:firstLine="567"/>
        <w:jc w:val="both"/>
        <w:rPr>
          <w:rFonts w:ascii="Arial Narrow" w:hAnsi="Arial Narrow"/>
          <w:sz w:val="20"/>
          <w:szCs w:val="20"/>
        </w:rPr>
      </w:pPr>
      <w:r>
        <w:rPr>
          <w:rFonts w:ascii="Arial Narrow" w:hAnsi="Arial Narrow"/>
          <w:sz w:val="20"/>
          <w:szCs w:val="20"/>
        </w:rPr>
        <w:t xml:space="preserve">O documento </w:t>
      </w:r>
      <w:r w:rsidR="006069E9">
        <w:rPr>
          <w:rFonts w:ascii="Arial Narrow" w:hAnsi="Arial Narrow"/>
          <w:sz w:val="20"/>
          <w:szCs w:val="20"/>
        </w:rPr>
        <w:t>PI</w:t>
      </w:r>
      <w:r>
        <w:rPr>
          <w:rFonts w:ascii="Arial Narrow" w:hAnsi="Arial Narrow"/>
          <w:sz w:val="20"/>
          <w:szCs w:val="20"/>
        </w:rPr>
        <w:t xml:space="preserve">200418332 corresponde a </w:t>
      </w:r>
      <w:r w:rsidRPr="009C7DD4">
        <w:rPr>
          <w:rFonts w:ascii="Arial Narrow" w:hAnsi="Arial Narrow"/>
          <w:sz w:val="20"/>
          <w:szCs w:val="20"/>
        </w:rPr>
        <w:t xml:space="preserve">adjuvantes vacinais, formulação vacinal, uso da formulação e esquema de imunização </w:t>
      </w:r>
      <w:r>
        <w:rPr>
          <w:rFonts w:ascii="Arial Narrow" w:hAnsi="Arial Narrow"/>
          <w:sz w:val="20"/>
          <w:szCs w:val="20"/>
        </w:rPr>
        <w:t>que</w:t>
      </w:r>
      <w:r w:rsidRPr="009C7DD4">
        <w:rPr>
          <w:rFonts w:ascii="Arial Narrow" w:hAnsi="Arial Narrow"/>
          <w:sz w:val="20"/>
          <w:szCs w:val="20"/>
        </w:rPr>
        <w:t xml:space="preserve"> </w:t>
      </w:r>
      <w:r w:rsidR="00895065">
        <w:rPr>
          <w:rFonts w:ascii="Arial Narrow" w:hAnsi="Arial Narrow"/>
          <w:sz w:val="20"/>
          <w:szCs w:val="20"/>
        </w:rPr>
        <w:t xml:space="preserve">se </w:t>
      </w:r>
      <w:r w:rsidRPr="009C7DD4">
        <w:rPr>
          <w:rFonts w:ascii="Arial Narrow" w:hAnsi="Arial Narrow"/>
          <w:sz w:val="20"/>
          <w:szCs w:val="20"/>
        </w:rPr>
        <w:t xml:space="preserve">relaciona com o campo das composições vacinais para o tratamento efetivo ou prevenção de infecções fúngicas, virais, protozoárias ou bacterianas (preferivelmente intracelulares) e câncer. </w:t>
      </w:r>
      <w:r>
        <w:rPr>
          <w:rFonts w:ascii="Arial Narrow" w:hAnsi="Arial Narrow"/>
          <w:sz w:val="20"/>
          <w:szCs w:val="20"/>
        </w:rPr>
        <w:t xml:space="preserve">Este documento descreve a obtenção de </w:t>
      </w:r>
      <w:r w:rsidRPr="009C7DD4">
        <w:rPr>
          <w:rFonts w:ascii="Arial Narrow" w:hAnsi="Arial Narrow"/>
          <w:sz w:val="20"/>
          <w:szCs w:val="20"/>
        </w:rPr>
        <w:t>adjuvantes para uso em vacinas profiláticas ou terapêuticas utilizando proteolipossomas bacterianos e derivados destes que</w:t>
      </w:r>
      <w:r w:rsidR="00C14E03">
        <w:rPr>
          <w:rFonts w:ascii="Arial Narrow" w:hAnsi="Arial Narrow"/>
          <w:sz w:val="20"/>
          <w:szCs w:val="20"/>
        </w:rPr>
        <w:t>,</w:t>
      </w:r>
      <w:r w:rsidRPr="009C7DD4">
        <w:rPr>
          <w:rFonts w:ascii="Arial Narrow" w:hAnsi="Arial Narrow"/>
          <w:sz w:val="20"/>
          <w:szCs w:val="20"/>
        </w:rPr>
        <w:t xml:space="preserve"> ao serem aplicados junto a antígenos inseridos em sua estrutura, conjugados o</w:t>
      </w:r>
      <w:r w:rsidR="00C14E03">
        <w:rPr>
          <w:rFonts w:ascii="Arial Narrow" w:hAnsi="Arial Narrow"/>
          <w:sz w:val="20"/>
          <w:szCs w:val="20"/>
        </w:rPr>
        <w:t>u</w:t>
      </w:r>
      <w:r w:rsidRPr="009C7DD4">
        <w:rPr>
          <w:rFonts w:ascii="Arial Narrow" w:hAnsi="Arial Narrow"/>
          <w:sz w:val="20"/>
          <w:szCs w:val="20"/>
        </w:rPr>
        <w:t xml:space="preserve"> mesclados</w:t>
      </w:r>
      <w:r w:rsidR="00C14E03">
        <w:rPr>
          <w:rFonts w:ascii="Arial Narrow" w:hAnsi="Arial Narrow"/>
          <w:sz w:val="20"/>
          <w:szCs w:val="20"/>
        </w:rPr>
        <w:t>,</w:t>
      </w:r>
      <w:r w:rsidRPr="009C7DD4">
        <w:rPr>
          <w:rFonts w:ascii="Arial Narrow" w:hAnsi="Arial Narrow"/>
          <w:sz w:val="20"/>
          <w:szCs w:val="20"/>
        </w:rPr>
        <w:t xml:space="preserve"> induz</w:t>
      </w:r>
      <w:r w:rsidR="00C14E03">
        <w:rPr>
          <w:rFonts w:ascii="Arial Narrow" w:hAnsi="Arial Narrow"/>
          <w:sz w:val="20"/>
          <w:szCs w:val="20"/>
        </w:rPr>
        <w:t>e</w:t>
      </w:r>
      <w:r w:rsidRPr="009C7DD4">
        <w:rPr>
          <w:rFonts w:ascii="Arial Narrow" w:hAnsi="Arial Narrow"/>
          <w:sz w:val="20"/>
          <w:szCs w:val="20"/>
        </w:rPr>
        <w:t xml:space="preserve">m uma resposta de linfócitos T citotóxica contra </w:t>
      </w:r>
      <w:r w:rsidR="00895065">
        <w:rPr>
          <w:rFonts w:ascii="Arial Narrow" w:hAnsi="Arial Narrow"/>
          <w:sz w:val="20"/>
          <w:szCs w:val="20"/>
        </w:rPr>
        <w:t xml:space="preserve">o </w:t>
      </w:r>
      <w:r w:rsidRPr="009C7DD4">
        <w:rPr>
          <w:rFonts w:ascii="Arial Narrow" w:hAnsi="Arial Narrow"/>
          <w:sz w:val="20"/>
          <w:szCs w:val="20"/>
        </w:rPr>
        <w:t xml:space="preserve">dito antígeno. </w:t>
      </w:r>
      <w:r>
        <w:rPr>
          <w:rFonts w:ascii="Arial Narrow" w:hAnsi="Arial Narrow"/>
          <w:sz w:val="20"/>
          <w:szCs w:val="20"/>
        </w:rPr>
        <w:t>Além disso, descreve</w:t>
      </w:r>
      <w:r w:rsidRPr="009C7DD4">
        <w:rPr>
          <w:rFonts w:ascii="Arial Narrow" w:hAnsi="Arial Narrow"/>
          <w:sz w:val="20"/>
          <w:szCs w:val="20"/>
        </w:rPr>
        <w:t xml:space="preserve"> formulações múltiplas </w:t>
      </w:r>
      <w:r w:rsidRPr="009C7DD4">
        <w:rPr>
          <w:rFonts w:ascii="Arial Narrow" w:hAnsi="Arial Narrow"/>
          <w:sz w:val="20"/>
          <w:szCs w:val="20"/>
        </w:rPr>
        <w:lastRenderedPageBreak/>
        <w:t>do proteolipossoma ou seus derivados com antígenos heterológos que</w:t>
      </w:r>
      <w:r w:rsidR="00C14E03">
        <w:rPr>
          <w:rFonts w:ascii="Arial Narrow" w:hAnsi="Arial Narrow"/>
          <w:sz w:val="20"/>
          <w:szCs w:val="20"/>
        </w:rPr>
        <w:t>,</w:t>
      </w:r>
      <w:r w:rsidRPr="009C7DD4">
        <w:rPr>
          <w:rFonts w:ascii="Arial Narrow" w:hAnsi="Arial Narrow"/>
          <w:sz w:val="20"/>
          <w:szCs w:val="20"/>
        </w:rPr>
        <w:t xml:space="preserve"> ao serem aplicados por via parenteral ou mucosal (preferentemente nasal)</w:t>
      </w:r>
      <w:r w:rsidR="00C14E03">
        <w:rPr>
          <w:rFonts w:ascii="Arial Narrow" w:hAnsi="Arial Narrow"/>
          <w:sz w:val="20"/>
          <w:szCs w:val="20"/>
        </w:rPr>
        <w:t>,</w:t>
      </w:r>
      <w:r>
        <w:rPr>
          <w:rFonts w:ascii="Arial Narrow" w:hAnsi="Arial Narrow"/>
          <w:sz w:val="20"/>
          <w:szCs w:val="20"/>
        </w:rPr>
        <w:t xml:space="preserve"> induzem respostas citotóxicas</w:t>
      </w:r>
      <w:r w:rsidR="00C14E03">
        <w:rPr>
          <w:rFonts w:ascii="Arial Narrow" w:hAnsi="Arial Narrow"/>
          <w:sz w:val="20"/>
          <w:szCs w:val="20"/>
        </w:rPr>
        <w:t>, com potencial</w:t>
      </w:r>
      <w:r w:rsidR="00895065">
        <w:rPr>
          <w:rFonts w:ascii="Arial Narrow" w:hAnsi="Arial Narrow"/>
          <w:sz w:val="20"/>
          <w:szCs w:val="20"/>
        </w:rPr>
        <w:t xml:space="preserve"> </w:t>
      </w:r>
      <w:r w:rsidR="00C14E03">
        <w:rPr>
          <w:rFonts w:ascii="Arial Narrow" w:hAnsi="Arial Narrow"/>
          <w:sz w:val="20"/>
          <w:szCs w:val="20"/>
        </w:rPr>
        <w:t xml:space="preserve">aplicação </w:t>
      </w:r>
      <w:r w:rsidR="00895065">
        <w:rPr>
          <w:rFonts w:ascii="Arial Narrow" w:hAnsi="Arial Narrow"/>
          <w:sz w:val="20"/>
          <w:szCs w:val="20"/>
        </w:rPr>
        <w:t xml:space="preserve">na </w:t>
      </w:r>
      <w:r>
        <w:rPr>
          <w:rFonts w:ascii="Arial Narrow" w:hAnsi="Arial Narrow"/>
          <w:sz w:val="20"/>
          <w:szCs w:val="20"/>
        </w:rPr>
        <w:t xml:space="preserve">obtenção de </w:t>
      </w:r>
      <w:r w:rsidRPr="009C7DD4">
        <w:rPr>
          <w:rFonts w:ascii="Arial Narrow" w:hAnsi="Arial Narrow"/>
          <w:sz w:val="20"/>
          <w:szCs w:val="20"/>
        </w:rPr>
        <w:t>vacinas.</w:t>
      </w:r>
    </w:p>
    <w:p w14:paraId="2F9512F6" w14:textId="489C8B35" w:rsidR="00C0359A" w:rsidRDefault="00C0359A" w:rsidP="00C0359A">
      <w:pPr>
        <w:spacing w:after="120" w:line="360" w:lineRule="auto"/>
        <w:ind w:firstLine="567"/>
        <w:jc w:val="both"/>
        <w:rPr>
          <w:rFonts w:ascii="Arial Narrow" w:hAnsi="Arial Narrow"/>
          <w:sz w:val="20"/>
          <w:szCs w:val="20"/>
        </w:rPr>
      </w:pPr>
      <w:r>
        <w:rPr>
          <w:rFonts w:ascii="Arial Narrow" w:hAnsi="Arial Narrow"/>
          <w:sz w:val="20"/>
          <w:szCs w:val="20"/>
        </w:rPr>
        <w:t xml:space="preserve">O documento </w:t>
      </w:r>
      <w:r w:rsidR="00D471D8">
        <w:rPr>
          <w:rFonts w:ascii="Arial Narrow" w:hAnsi="Arial Narrow"/>
          <w:sz w:val="20"/>
          <w:szCs w:val="20"/>
        </w:rPr>
        <w:t>PI</w:t>
      </w:r>
      <w:r>
        <w:rPr>
          <w:rFonts w:ascii="Arial Narrow" w:hAnsi="Arial Narrow"/>
          <w:sz w:val="20"/>
          <w:szCs w:val="20"/>
        </w:rPr>
        <w:t>200316271 corresponde a</w:t>
      </w:r>
      <w:r w:rsidRPr="00C0359A">
        <w:rPr>
          <w:rFonts w:ascii="Source Sans Pro" w:hAnsi="Source Sans Pro"/>
          <w:color w:val="414042"/>
          <w:shd w:val="clear" w:color="auto" w:fill="FFFFFF"/>
        </w:rPr>
        <w:t xml:space="preserve"> </w:t>
      </w:r>
      <w:r w:rsidRPr="00C0359A">
        <w:rPr>
          <w:rFonts w:ascii="Arial Narrow" w:hAnsi="Arial Narrow"/>
          <w:sz w:val="20"/>
          <w:szCs w:val="20"/>
        </w:rPr>
        <w:t>um método para a obtenção de preparados vacinais conjugados mul</w:t>
      </w:r>
      <w:r>
        <w:rPr>
          <w:rFonts w:ascii="Arial Narrow" w:hAnsi="Arial Narrow"/>
          <w:sz w:val="20"/>
          <w:szCs w:val="20"/>
        </w:rPr>
        <w:t xml:space="preserve">tivalentes, composição vacinal </w:t>
      </w:r>
      <w:r w:rsidRPr="00C0359A">
        <w:rPr>
          <w:rFonts w:ascii="Arial Narrow" w:hAnsi="Arial Narrow"/>
          <w:sz w:val="20"/>
          <w:szCs w:val="20"/>
        </w:rPr>
        <w:t>multivalente e uso da mesma</w:t>
      </w:r>
      <w:r>
        <w:rPr>
          <w:rFonts w:ascii="Arial Narrow" w:hAnsi="Arial Narrow"/>
          <w:sz w:val="20"/>
          <w:szCs w:val="20"/>
        </w:rPr>
        <w:t xml:space="preserve">. O documento revela </w:t>
      </w:r>
      <w:r w:rsidRPr="00C0359A">
        <w:rPr>
          <w:rFonts w:ascii="Arial Narrow" w:hAnsi="Arial Narrow"/>
          <w:sz w:val="20"/>
          <w:szCs w:val="20"/>
        </w:rPr>
        <w:t>os métodos de conjugação quím</w:t>
      </w:r>
      <w:r>
        <w:rPr>
          <w:rFonts w:ascii="Arial Narrow" w:hAnsi="Arial Narrow"/>
          <w:sz w:val="20"/>
          <w:szCs w:val="20"/>
        </w:rPr>
        <w:t>ica para moléculas antigênicas e d</w:t>
      </w:r>
      <w:r w:rsidRPr="00C0359A">
        <w:rPr>
          <w:rFonts w:ascii="Arial Narrow" w:hAnsi="Arial Narrow"/>
          <w:sz w:val="20"/>
          <w:szCs w:val="20"/>
        </w:rPr>
        <w:t>escreve</w:t>
      </w:r>
      <w:r>
        <w:rPr>
          <w:rFonts w:ascii="Arial Narrow" w:hAnsi="Arial Narrow"/>
          <w:sz w:val="20"/>
          <w:szCs w:val="20"/>
        </w:rPr>
        <w:t xml:space="preserve"> </w:t>
      </w:r>
      <w:r w:rsidRPr="00C0359A">
        <w:rPr>
          <w:rFonts w:ascii="Arial Narrow" w:hAnsi="Arial Narrow"/>
          <w:sz w:val="20"/>
          <w:szCs w:val="20"/>
        </w:rPr>
        <w:t>um método para a conjugação de antígenos sacarídeos.</w:t>
      </w:r>
    </w:p>
    <w:p w14:paraId="0862F576" w14:textId="6E36D839" w:rsidR="007A26C1" w:rsidRDefault="00222C5D" w:rsidP="00C0359A">
      <w:pPr>
        <w:spacing w:after="120" w:line="360" w:lineRule="auto"/>
        <w:ind w:firstLine="567"/>
        <w:jc w:val="both"/>
        <w:rPr>
          <w:rFonts w:ascii="Arial Narrow" w:hAnsi="Arial Narrow"/>
          <w:sz w:val="20"/>
          <w:szCs w:val="20"/>
        </w:rPr>
      </w:pPr>
      <w:r>
        <w:rPr>
          <w:rFonts w:ascii="Arial Narrow" w:hAnsi="Arial Narrow"/>
          <w:sz w:val="20"/>
          <w:szCs w:val="20"/>
        </w:rPr>
        <w:t xml:space="preserve">O documento </w:t>
      </w:r>
      <w:r w:rsidR="00D471D8">
        <w:rPr>
          <w:rFonts w:ascii="Arial Narrow" w:hAnsi="Arial Narrow"/>
          <w:sz w:val="20"/>
          <w:szCs w:val="20"/>
        </w:rPr>
        <w:t>PI</w:t>
      </w:r>
      <w:r>
        <w:rPr>
          <w:rFonts w:ascii="Arial Narrow" w:hAnsi="Arial Narrow"/>
          <w:sz w:val="20"/>
          <w:szCs w:val="20"/>
        </w:rPr>
        <w:t xml:space="preserve">200517139 corresponde a </w:t>
      </w:r>
      <w:r w:rsidR="009C7DD4">
        <w:rPr>
          <w:rFonts w:ascii="Arial Narrow" w:hAnsi="Arial Narrow"/>
          <w:sz w:val="20"/>
          <w:szCs w:val="20"/>
        </w:rPr>
        <w:t>p</w:t>
      </w:r>
      <w:r w:rsidR="009C7DD4" w:rsidRPr="00222C5D">
        <w:rPr>
          <w:rFonts w:ascii="Arial Narrow" w:hAnsi="Arial Narrow"/>
          <w:sz w:val="20"/>
          <w:szCs w:val="20"/>
        </w:rPr>
        <w:t>eptídeos</w:t>
      </w:r>
      <w:r w:rsidRPr="00222C5D">
        <w:rPr>
          <w:rFonts w:ascii="Arial Narrow" w:hAnsi="Arial Narrow"/>
          <w:sz w:val="20"/>
          <w:szCs w:val="20"/>
        </w:rPr>
        <w:t xml:space="preserve"> que imitam as regiões antigênicas do vírus da Hepatite A. A invenção descreve a obtenção de peptídeos a partir de bibliotecas aleatórias de fagos recombinantes que compreendem epítopos capazes de reagir com soros de pacientes convales</w:t>
      </w:r>
      <w:r w:rsidR="009C7DD4">
        <w:rPr>
          <w:rFonts w:ascii="Arial Narrow" w:hAnsi="Arial Narrow"/>
          <w:sz w:val="20"/>
          <w:szCs w:val="20"/>
        </w:rPr>
        <w:t>centes de hepatite A</w:t>
      </w:r>
      <w:r w:rsidR="00895065">
        <w:rPr>
          <w:rFonts w:ascii="Arial Narrow" w:hAnsi="Arial Narrow"/>
          <w:sz w:val="20"/>
          <w:szCs w:val="20"/>
        </w:rPr>
        <w:t>, sendo que</w:t>
      </w:r>
      <w:r w:rsidR="00B038C1">
        <w:rPr>
          <w:rFonts w:ascii="Arial Narrow" w:hAnsi="Arial Narrow"/>
          <w:sz w:val="20"/>
          <w:szCs w:val="20"/>
        </w:rPr>
        <w:t xml:space="preserve"> </w:t>
      </w:r>
      <w:r w:rsidR="00895065">
        <w:rPr>
          <w:rFonts w:ascii="Arial Narrow" w:hAnsi="Arial Narrow"/>
          <w:sz w:val="20"/>
          <w:szCs w:val="20"/>
        </w:rPr>
        <w:t>a</w:t>
      </w:r>
      <w:r w:rsidR="009C7DD4">
        <w:rPr>
          <w:rFonts w:ascii="Arial Narrow" w:hAnsi="Arial Narrow"/>
          <w:sz w:val="20"/>
          <w:szCs w:val="20"/>
        </w:rPr>
        <w:t xml:space="preserve"> sequ</w:t>
      </w:r>
      <w:r w:rsidRPr="00222C5D">
        <w:rPr>
          <w:rFonts w:ascii="Arial Narrow" w:hAnsi="Arial Narrow"/>
          <w:sz w:val="20"/>
          <w:szCs w:val="20"/>
        </w:rPr>
        <w:t>ência de aminoácid</w:t>
      </w:r>
      <w:r w:rsidR="009C7DD4">
        <w:rPr>
          <w:rFonts w:ascii="Arial Narrow" w:hAnsi="Arial Narrow"/>
          <w:sz w:val="20"/>
          <w:szCs w:val="20"/>
        </w:rPr>
        <w:t>os não é exatamente igual à sequ</w:t>
      </w:r>
      <w:r w:rsidRPr="00222C5D">
        <w:rPr>
          <w:rFonts w:ascii="Arial Narrow" w:hAnsi="Arial Narrow"/>
          <w:sz w:val="20"/>
          <w:szCs w:val="20"/>
        </w:rPr>
        <w:t>ência de aminoácidos que se encontra nos peptídeos das proteínas que formam as regiões imunogênicas e neutralizan</w:t>
      </w:r>
      <w:r w:rsidR="009C7DD4">
        <w:rPr>
          <w:rFonts w:ascii="Arial Narrow" w:hAnsi="Arial Narrow"/>
          <w:sz w:val="20"/>
          <w:szCs w:val="20"/>
        </w:rPr>
        <w:t>tes do vírus da hepatite A</w:t>
      </w:r>
      <w:r w:rsidRPr="00222C5D">
        <w:rPr>
          <w:rFonts w:ascii="Arial Narrow" w:hAnsi="Arial Narrow"/>
          <w:sz w:val="20"/>
          <w:szCs w:val="20"/>
        </w:rPr>
        <w:t xml:space="preserve">. Estes peptídeos ou suas combinações podem ser úteis </w:t>
      </w:r>
      <w:r w:rsidR="009C7DD4">
        <w:rPr>
          <w:rFonts w:ascii="Arial Narrow" w:hAnsi="Arial Narrow"/>
          <w:sz w:val="20"/>
          <w:szCs w:val="20"/>
        </w:rPr>
        <w:t>para sintetizar vacinas.</w:t>
      </w:r>
    </w:p>
    <w:p w14:paraId="734B42D6" w14:textId="71A8163A" w:rsidR="00421D88" w:rsidRDefault="00C0359A" w:rsidP="00593A7E">
      <w:pPr>
        <w:spacing w:after="120" w:line="360" w:lineRule="auto"/>
        <w:ind w:firstLine="567"/>
        <w:jc w:val="both"/>
        <w:rPr>
          <w:rFonts w:ascii="Arial Narrow" w:hAnsi="Arial Narrow"/>
          <w:sz w:val="20"/>
          <w:szCs w:val="20"/>
          <w:lang w:val="pt-PT"/>
        </w:rPr>
      </w:pPr>
      <w:r w:rsidRPr="00C0359A">
        <w:rPr>
          <w:rFonts w:ascii="Arial Narrow" w:hAnsi="Arial Narrow"/>
          <w:sz w:val="20"/>
          <w:szCs w:val="20"/>
        </w:rPr>
        <w:t xml:space="preserve">Até o momento, </w:t>
      </w:r>
      <w:r w:rsidR="00C14E03" w:rsidRPr="00C0359A">
        <w:rPr>
          <w:rFonts w:ascii="Arial Narrow" w:hAnsi="Arial Narrow"/>
          <w:sz w:val="20"/>
          <w:szCs w:val="20"/>
        </w:rPr>
        <w:t xml:space="preserve">segundo o </w:t>
      </w:r>
      <w:r w:rsidR="00C14E03">
        <w:rPr>
          <w:rFonts w:ascii="Arial Narrow" w:hAnsi="Arial Narrow"/>
          <w:sz w:val="20"/>
          <w:szCs w:val="20"/>
        </w:rPr>
        <w:t>RPCEC</w:t>
      </w:r>
      <w:r w:rsidR="00C14E03" w:rsidRPr="00C0359A">
        <w:rPr>
          <w:rFonts w:ascii="Arial Narrow" w:hAnsi="Arial Narrow"/>
          <w:sz w:val="20"/>
          <w:szCs w:val="20"/>
        </w:rPr>
        <w:t xml:space="preserve"> </w:t>
      </w:r>
      <w:r w:rsidR="00C14E03">
        <w:rPr>
          <w:rFonts w:ascii="Arial Narrow" w:hAnsi="Arial Narrow"/>
          <w:sz w:val="20"/>
          <w:szCs w:val="20"/>
        </w:rPr>
        <w:t>a</w:t>
      </w:r>
      <w:r w:rsidR="00C14E03" w:rsidRPr="00C0359A">
        <w:rPr>
          <w:rFonts w:ascii="Arial Narrow" w:hAnsi="Arial Narrow"/>
          <w:sz w:val="20"/>
          <w:szCs w:val="20"/>
        </w:rPr>
        <w:t xml:space="preserve"> </w:t>
      </w:r>
      <w:r w:rsidRPr="00C0359A">
        <w:rPr>
          <w:rFonts w:ascii="Arial Narrow" w:hAnsi="Arial Narrow"/>
          <w:sz w:val="20"/>
          <w:szCs w:val="20"/>
        </w:rPr>
        <w:t xml:space="preserve">vacina </w:t>
      </w:r>
      <w:r w:rsidR="00C14E03">
        <w:rPr>
          <w:rFonts w:ascii="Arial Narrow" w:hAnsi="Arial Narrow"/>
          <w:sz w:val="20"/>
          <w:szCs w:val="20"/>
        </w:rPr>
        <w:t xml:space="preserve">SOBERANA-2 é objeto de </w:t>
      </w:r>
      <w:r w:rsidRPr="00C0359A">
        <w:rPr>
          <w:rFonts w:ascii="Arial Narrow" w:hAnsi="Arial Narrow"/>
          <w:sz w:val="20"/>
          <w:szCs w:val="20"/>
        </w:rPr>
        <w:t xml:space="preserve">ensaios </w:t>
      </w:r>
      <w:r w:rsidR="00C14E03" w:rsidRPr="00C0359A">
        <w:rPr>
          <w:rFonts w:ascii="Arial Narrow" w:hAnsi="Arial Narrow"/>
          <w:sz w:val="20"/>
          <w:szCs w:val="20"/>
        </w:rPr>
        <w:t>clínicos</w:t>
      </w:r>
      <w:r w:rsidRPr="00C0359A">
        <w:rPr>
          <w:rFonts w:ascii="Arial Narrow" w:hAnsi="Arial Narrow"/>
          <w:sz w:val="20"/>
          <w:szCs w:val="20"/>
        </w:rPr>
        <w:t xml:space="preserve"> </w:t>
      </w:r>
      <w:r w:rsidR="00C14E03">
        <w:rPr>
          <w:rFonts w:ascii="Arial Narrow" w:hAnsi="Arial Narrow"/>
          <w:sz w:val="20"/>
          <w:szCs w:val="20"/>
        </w:rPr>
        <w:t>de</w:t>
      </w:r>
      <w:r w:rsidRPr="00C0359A">
        <w:rPr>
          <w:rFonts w:ascii="Arial Narrow" w:hAnsi="Arial Narrow"/>
          <w:sz w:val="20"/>
          <w:szCs w:val="20"/>
        </w:rPr>
        <w:t xml:space="preserve"> fase I</w:t>
      </w:r>
      <w:r w:rsidR="00C14E03">
        <w:rPr>
          <w:rFonts w:ascii="Arial Narrow" w:hAnsi="Arial Narrow"/>
          <w:sz w:val="20"/>
          <w:szCs w:val="20"/>
        </w:rPr>
        <w:t>,</w:t>
      </w:r>
      <w:r w:rsidRPr="00C0359A">
        <w:rPr>
          <w:rFonts w:ascii="Arial Narrow" w:hAnsi="Arial Narrow"/>
          <w:sz w:val="20"/>
          <w:szCs w:val="20"/>
        </w:rPr>
        <w:t xml:space="preserve"> </w:t>
      </w:r>
      <w:hyperlink r:id="rId31" w:history="1">
        <w:r w:rsidRPr="00C0359A">
          <w:rPr>
            <w:rStyle w:val="Hyperlink"/>
            <w:rFonts w:ascii="Arial Narrow" w:hAnsi="Arial Narrow"/>
            <w:sz w:val="20"/>
            <w:szCs w:val="20"/>
          </w:rPr>
          <w:t>RPCE00000340</w:t>
        </w:r>
      </w:hyperlink>
      <w:r w:rsidRPr="00C0359A">
        <w:rPr>
          <w:rFonts w:ascii="Arial Narrow" w:hAnsi="Arial Narrow"/>
          <w:sz w:val="20"/>
          <w:szCs w:val="20"/>
        </w:rPr>
        <w:t xml:space="preserve"> (40 </w:t>
      </w:r>
      <w:r w:rsidR="00902298">
        <w:rPr>
          <w:rFonts w:ascii="Arial Narrow" w:hAnsi="Arial Narrow"/>
          <w:sz w:val="20"/>
          <w:szCs w:val="20"/>
        </w:rPr>
        <w:t>voluntários</w:t>
      </w:r>
      <w:r w:rsidRPr="00C0359A">
        <w:rPr>
          <w:rFonts w:ascii="Arial Narrow" w:hAnsi="Arial Narrow"/>
          <w:sz w:val="20"/>
          <w:szCs w:val="20"/>
        </w:rPr>
        <w:t>)</w:t>
      </w:r>
      <w:r>
        <w:rPr>
          <w:rFonts w:ascii="Arial Narrow" w:hAnsi="Arial Narrow"/>
          <w:sz w:val="20"/>
          <w:szCs w:val="20"/>
        </w:rPr>
        <w:t xml:space="preserve">, </w:t>
      </w:r>
      <w:r w:rsidR="00C14E03">
        <w:rPr>
          <w:rFonts w:ascii="Arial Narrow" w:hAnsi="Arial Narrow"/>
          <w:sz w:val="20"/>
          <w:szCs w:val="20"/>
        </w:rPr>
        <w:t>de</w:t>
      </w:r>
      <w:r w:rsidRPr="00C0359A">
        <w:rPr>
          <w:rFonts w:ascii="Arial Narrow" w:hAnsi="Arial Narrow"/>
          <w:sz w:val="20"/>
          <w:szCs w:val="20"/>
        </w:rPr>
        <w:t xml:space="preserve"> fase II</w:t>
      </w:r>
      <w:r w:rsidR="00C14E03">
        <w:rPr>
          <w:rFonts w:ascii="Arial Narrow" w:hAnsi="Arial Narrow"/>
          <w:sz w:val="20"/>
          <w:szCs w:val="20"/>
        </w:rPr>
        <w:t>,</w:t>
      </w:r>
      <w:r w:rsidRPr="00C0359A">
        <w:rPr>
          <w:rFonts w:ascii="Arial Narrow" w:hAnsi="Arial Narrow"/>
          <w:sz w:val="20"/>
          <w:szCs w:val="20"/>
        </w:rPr>
        <w:t xml:space="preserve"> </w:t>
      </w:r>
      <w:hyperlink r:id="rId32" w:history="1">
        <w:r w:rsidRPr="00C0359A">
          <w:rPr>
            <w:rStyle w:val="Hyperlink"/>
            <w:rFonts w:ascii="Arial Narrow" w:hAnsi="Arial Narrow"/>
            <w:sz w:val="20"/>
            <w:szCs w:val="20"/>
          </w:rPr>
          <w:t>RPCE00000347</w:t>
        </w:r>
      </w:hyperlink>
      <w:r>
        <w:rPr>
          <w:rFonts w:ascii="Arial Narrow" w:hAnsi="Arial Narrow"/>
          <w:sz w:val="20"/>
          <w:szCs w:val="20"/>
        </w:rPr>
        <w:t xml:space="preserve"> (91</w:t>
      </w:r>
      <w:r w:rsidRPr="00C0359A">
        <w:rPr>
          <w:rFonts w:ascii="Arial Narrow" w:hAnsi="Arial Narrow"/>
          <w:sz w:val="20"/>
          <w:szCs w:val="20"/>
        </w:rPr>
        <w:t>0 voluntários)</w:t>
      </w:r>
      <w:r>
        <w:rPr>
          <w:rFonts w:ascii="Arial Narrow" w:hAnsi="Arial Narrow"/>
          <w:sz w:val="20"/>
          <w:szCs w:val="20"/>
        </w:rPr>
        <w:t xml:space="preserve"> e </w:t>
      </w:r>
      <w:r w:rsidR="00C14E03">
        <w:rPr>
          <w:rFonts w:ascii="Arial Narrow" w:hAnsi="Arial Narrow"/>
          <w:sz w:val="20"/>
          <w:szCs w:val="20"/>
        </w:rPr>
        <w:t>de</w:t>
      </w:r>
      <w:r>
        <w:rPr>
          <w:rFonts w:ascii="Arial Narrow" w:hAnsi="Arial Narrow"/>
          <w:sz w:val="20"/>
          <w:szCs w:val="20"/>
        </w:rPr>
        <w:t xml:space="preserve"> fase III</w:t>
      </w:r>
      <w:r w:rsidR="00C14E03">
        <w:rPr>
          <w:rFonts w:ascii="Arial Narrow" w:hAnsi="Arial Narrow"/>
          <w:sz w:val="20"/>
          <w:szCs w:val="20"/>
        </w:rPr>
        <w:t>,</w:t>
      </w:r>
      <w:r>
        <w:rPr>
          <w:rFonts w:ascii="Arial Narrow" w:hAnsi="Arial Narrow"/>
          <w:sz w:val="20"/>
          <w:szCs w:val="20"/>
        </w:rPr>
        <w:t xml:space="preserve"> </w:t>
      </w:r>
      <w:hyperlink r:id="rId33" w:history="1">
        <w:r w:rsidRPr="00C0359A">
          <w:rPr>
            <w:rStyle w:val="Hyperlink"/>
            <w:rFonts w:ascii="Arial Narrow" w:hAnsi="Arial Narrow"/>
            <w:sz w:val="20"/>
            <w:szCs w:val="20"/>
          </w:rPr>
          <w:t>RPCE00000354</w:t>
        </w:r>
      </w:hyperlink>
      <w:r w:rsidR="00593A7E">
        <w:rPr>
          <w:rFonts w:ascii="Arial Narrow" w:hAnsi="Arial Narrow"/>
          <w:sz w:val="20"/>
          <w:szCs w:val="20"/>
        </w:rPr>
        <w:t xml:space="preserve"> </w:t>
      </w:r>
      <w:r>
        <w:rPr>
          <w:rFonts w:ascii="Arial Narrow" w:hAnsi="Arial Narrow"/>
          <w:sz w:val="20"/>
          <w:szCs w:val="20"/>
        </w:rPr>
        <w:t>(</w:t>
      </w:r>
      <w:r w:rsidR="00593A7E">
        <w:rPr>
          <w:rFonts w:ascii="Arial Narrow" w:hAnsi="Arial Narrow"/>
          <w:sz w:val="20"/>
          <w:szCs w:val="20"/>
        </w:rPr>
        <w:t>44.010</w:t>
      </w:r>
      <w:r w:rsidR="00902298">
        <w:rPr>
          <w:rFonts w:ascii="Arial Narrow" w:hAnsi="Arial Narrow"/>
          <w:sz w:val="20"/>
          <w:szCs w:val="20"/>
        </w:rPr>
        <w:t xml:space="preserve"> voluntários</w:t>
      </w:r>
      <w:r w:rsidR="00593A7E">
        <w:rPr>
          <w:rFonts w:ascii="Arial Narrow" w:hAnsi="Arial Narrow"/>
          <w:sz w:val="20"/>
          <w:szCs w:val="20"/>
        </w:rPr>
        <w:t>)</w:t>
      </w:r>
      <w:r w:rsidRPr="00C0359A">
        <w:rPr>
          <w:rFonts w:ascii="Arial Narrow" w:hAnsi="Arial Narrow"/>
          <w:sz w:val="20"/>
          <w:szCs w:val="20"/>
        </w:rPr>
        <w:t>. A proposta de administração</w:t>
      </w:r>
      <w:r w:rsidR="00C14E03">
        <w:rPr>
          <w:rFonts w:ascii="Arial Narrow" w:hAnsi="Arial Narrow"/>
          <w:sz w:val="20"/>
          <w:szCs w:val="20"/>
        </w:rPr>
        <w:t xml:space="preserve"> é via</w:t>
      </w:r>
      <w:r w:rsidRPr="00C0359A">
        <w:rPr>
          <w:rFonts w:ascii="Arial Narrow" w:hAnsi="Arial Narrow"/>
          <w:sz w:val="20"/>
          <w:szCs w:val="20"/>
        </w:rPr>
        <w:t xml:space="preserve"> intramuscular</w:t>
      </w:r>
      <w:r w:rsidR="00BE1B4D">
        <w:rPr>
          <w:rFonts w:ascii="Arial Narrow" w:hAnsi="Arial Narrow"/>
          <w:sz w:val="20"/>
          <w:szCs w:val="20"/>
        </w:rPr>
        <w:t>,</w:t>
      </w:r>
      <w:r w:rsidRPr="00C0359A">
        <w:rPr>
          <w:rFonts w:ascii="Arial Narrow" w:hAnsi="Arial Narrow"/>
          <w:sz w:val="20"/>
          <w:szCs w:val="20"/>
        </w:rPr>
        <w:t xml:space="preserve"> com intervalo entre duas dos</w:t>
      </w:r>
      <w:r>
        <w:rPr>
          <w:rFonts w:ascii="Arial Narrow" w:hAnsi="Arial Narrow"/>
          <w:sz w:val="20"/>
          <w:szCs w:val="20"/>
        </w:rPr>
        <w:t>es de 28 dias [</w:t>
      </w:r>
      <w:r w:rsidR="00E674E0">
        <w:rPr>
          <w:rFonts w:ascii="Arial Narrow" w:hAnsi="Arial Narrow"/>
          <w:sz w:val="20"/>
          <w:szCs w:val="20"/>
        </w:rPr>
        <w:t>4</w:t>
      </w:r>
      <w:r w:rsidR="00902298">
        <w:rPr>
          <w:rFonts w:ascii="Arial Narrow" w:hAnsi="Arial Narrow"/>
          <w:sz w:val="20"/>
          <w:szCs w:val="20"/>
        </w:rPr>
        <w:t>]</w:t>
      </w:r>
      <w:r w:rsidR="00E674E0">
        <w:rPr>
          <w:rFonts w:ascii="Arial Narrow" w:hAnsi="Arial Narrow"/>
          <w:sz w:val="20"/>
          <w:szCs w:val="20"/>
        </w:rPr>
        <w:t>,</w:t>
      </w:r>
      <w:r w:rsidR="00902298">
        <w:rPr>
          <w:rFonts w:ascii="Arial Narrow" w:hAnsi="Arial Narrow"/>
          <w:sz w:val="20"/>
          <w:szCs w:val="20"/>
        </w:rPr>
        <w:t xml:space="preserve"> [</w:t>
      </w:r>
      <w:r w:rsidR="00C1267D">
        <w:rPr>
          <w:rFonts w:ascii="Arial Narrow" w:hAnsi="Arial Narrow"/>
          <w:sz w:val="20"/>
          <w:szCs w:val="20"/>
        </w:rPr>
        <w:t>50</w:t>
      </w:r>
      <w:r w:rsidR="00902298">
        <w:rPr>
          <w:rFonts w:ascii="Arial Narrow" w:hAnsi="Arial Narrow"/>
          <w:sz w:val="20"/>
          <w:szCs w:val="20"/>
        </w:rPr>
        <w:t>]</w:t>
      </w:r>
      <w:r>
        <w:rPr>
          <w:rFonts w:ascii="Arial Narrow" w:hAnsi="Arial Narrow"/>
          <w:sz w:val="20"/>
          <w:szCs w:val="20"/>
        </w:rPr>
        <w:t>,</w:t>
      </w:r>
      <w:r w:rsidR="00593A7E">
        <w:rPr>
          <w:rFonts w:ascii="Arial Narrow" w:hAnsi="Arial Narrow"/>
          <w:sz w:val="20"/>
          <w:szCs w:val="20"/>
        </w:rPr>
        <w:t xml:space="preserve"> </w:t>
      </w:r>
      <w:r w:rsidR="00902298">
        <w:rPr>
          <w:rFonts w:ascii="Arial Narrow" w:hAnsi="Arial Narrow"/>
          <w:sz w:val="20"/>
          <w:szCs w:val="20"/>
        </w:rPr>
        <w:t>[</w:t>
      </w:r>
      <w:r w:rsidR="00C1267D">
        <w:rPr>
          <w:rFonts w:ascii="Arial Narrow" w:hAnsi="Arial Narrow"/>
          <w:sz w:val="20"/>
          <w:szCs w:val="20"/>
        </w:rPr>
        <w:t>51</w:t>
      </w:r>
      <w:r w:rsidR="00902298">
        <w:rPr>
          <w:rFonts w:ascii="Arial Narrow" w:hAnsi="Arial Narrow"/>
          <w:sz w:val="20"/>
          <w:szCs w:val="20"/>
        </w:rPr>
        <w:t>]</w:t>
      </w:r>
      <w:r>
        <w:rPr>
          <w:rFonts w:ascii="Arial Narrow" w:hAnsi="Arial Narrow"/>
          <w:sz w:val="20"/>
          <w:szCs w:val="20"/>
        </w:rPr>
        <w:t>,</w:t>
      </w:r>
      <w:r w:rsidR="00593A7E">
        <w:rPr>
          <w:rFonts w:ascii="Arial Narrow" w:hAnsi="Arial Narrow"/>
          <w:sz w:val="20"/>
          <w:szCs w:val="20"/>
        </w:rPr>
        <w:t xml:space="preserve"> </w:t>
      </w:r>
      <w:r w:rsidR="00902298">
        <w:rPr>
          <w:rFonts w:ascii="Arial Narrow" w:hAnsi="Arial Narrow"/>
          <w:sz w:val="20"/>
          <w:szCs w:val="20"/>
        </w:rPr>
        <w:t>[</w:t>
      </w:r>
      <w:r w:rsidR="00A62A1D">
        <w:rPr>
          <w:rFonts w:ascii="Arial Narrow" w:hAnsi="Arial Narrow"/>
          <w:sz w:val="20"/>
          <w:szCs w:val="20"/>
        </w:rPr>
        <w:t>5</w:t>
      </w:r>
      <w:r w:rsidR="00C1267D">
        <w:rPr>
          <w:rFonts w:ascii="Arial Narrow" w:hAnsi="Arial Narrow"/>
          <w:sz w:val="20"/>
          <w:szCs w:val="20"/>
        </w:rPr>
        <w:t>2</w:t>
      </w:r>
      <w:r w:rsidRPr="00C0359A">
        <w:rPr>
          <w:rFonts w:ascii="Arial Narrow" w:hAnsi="Arial Narrow"/>
          <w:sz w:val="20"/>
          <w:szCs w:val="20"/>
        </w:rPr>
        <w:t>].</w:t>
      </w:r>
    </w:p>
    <w:p w14:paraId="71280104" w14:textId="6652EB93" w:rsidR="00593A7E" w:rsidRDefault="00746D47" w:rsidP="009F5D91">
      <w:pPr>
        <w:spacing w:after="120" w:line="360" w:lineRule="auto"/>
        <w:jc w:val="both"/>
        <w:rPr>
          <w:rStyle w:val="Hyperlink"/>
          <w:rFonts w:ascii="Arial Narrow" w:hAnsi="Arial Narrow" w:cs="Calibri"/>
          <w:b/>
          <w:i/>
          <w:color w:val="auto"/>
          <w:sz w:val="20"/>
          <w:szCs w:val="20"/>
          <w:u w:val="none"/>
        </w:rPr>
      </w:pPr>
      <w:r>
        <w:rPr>
          <w:rStyle w:val="Hyperlink"/>
          <w:rFonts w:ascii="Arial Narrow" w:hAnsi="Arial Narrow" w:cs="Calibri"/>
          <w:b/>
          <w:i/>
          <w:color w:val="auto"/>
          <w:sz w:val="20"/>
          <w:szCs w:val="20"/>
          <w:u w:val="none"/>
        </w:rPr>
        <w:t>4.7</w:t>
      </w:r>
      <w:r w:rsidR="004016C0">
        <w:rPr>
          <w:rStyle w:val="Hyperlink"/>
          <w:rFonts w:ascii="Arial Narrow" w:hAnsi="Arial Narrow" w:cs="Calibri"/>
          <w:b/>
          <w:i/>
          <w:color w:val="auto"/>
          <w:sz w:val="20"/>
          <w:szCs w:val="20"/>
          <w:u w:val="none"/>
        </w:rPr>
        <w:t xml:space="preserve">- </w:t>
      </w:r>
      <w:r w:rsidR="004016C0" w:rsidRPr="007C063B">
        <w:rPr>
          <w:rStyle w:val="Hyperlink"/>
          <w:rFonts w:ascii="Arial Narrow" w:hAnsi="Arial Narrow" w:cs="Calibri"/>
          <w:b/>
          <w:color w:val="auto"/>
          <w:sz w:val="20"/>
          <w:szCs w:val="20"/>
          <w:u w:val="none"/>
        </w:rPr>
        <w:t xml:space="preserve">VACINA </w:t>
      </w:r>
      <w:r w:rsidR="00593A7E" w:rsidRPr="007C063B">
        <w:rPr>
          <w:rFonts w:ascii="Arial Narrow" w:hAnsi="Arial Narrow" w:cs="Calibri"/>
          <w:b/>
          <w:sz w:val="20"/>
          <w:szCs w:val="20"/>
          <w:lang w:val="pt-PT"/>
        </w:rPr>
        <w:t>EpiVacCorona</w:t>
      </w:r>
    </w:p>
    <w:p w14:paraId="36975989" w14:textId="1CEE9B1E" w:rsidR="00593A7E" w:rsidRDefault="001233A3" w:rsidP="00593A7E">
      <w:pPr>
        <w:spacing w:after="120" w:line="360" w:lineRule="auto"/>
        <w:ind w:firstLine="567"/>
        <w:jc w:val="both"/>
        <w:rPr>
          <w:rFonts w:ascii="Arial Narrow" w:hAnsi="Arial Narrow"/>
          <w:sz w:val="20"/>
          <w:szCs w:val="20"/>
        </w:rPr>
      </w:pPr>
      <w:r>
        <w:rPr>
          <w:rFonts w:ascii="Arial Narrow" w:hAnsi="Arial Narrow"/>
          <w:sz w:val="20"/>
          <w:szCs w:val="20"/>
          <w:lang w:val="pt-PT"/>
        </w:rPr>
        <w:t>O</w:t>
      </w:r>
      <w:r w:rsidR="00B9700A" w:rsidRPr="00B9700A">
        <w:rPr>
          <w:rFonts w:ascii="Arial Narrow" w:hAnsi="Arial Narrow"/>
          <w:sz w:val="20"/>
          <w:szCs w:val="20"/>
          <w:lang w:val="pt-PT"/>
        </w:rPr>
        <w:t xml:space="preserve"> Vektor State Research Center of Virol</w:t>
      </w:r>
      <w:r>
        <w:rPr>
          <w:rFonts w:ascii="Arial Narrow" w:hAnsi="Arial Narrow"/>
          <w:sz w:val="20"/>
          <w:szCs w:val="20"/>
          <w:lang w:val="pt-PT"/>
        </w:rPr>
        <w:t>ogy and Biotechnology</w:t>
      </w:r>
      <w:r w:rsidR="00231D4C">
        <w:rPr>
          <w:rFonts w:ascii="Arial Narrow" w:hAnsi="Arial Narrow"/>
          <w:sz w:val="20"/>
          <w:szCs w:val="20"/>
          <w:lang w:val="pt-PT"/>
        </w:rPr>
        <w:t>,</w:t>
      </w:r>
      <w:r>
        <w:rPr>
          <w:rFonts w:ascii="Arial Narrow" w:hAnsi="Arial Narrow"/>
          <w:sz w:val="20"/>
          <w:szCs w:val="20"/>
          <w:lang w:val="pt-PT"/>
        </w:rPr>
        <w:t xml:space="preserve"> na Rússia</w:t>
      </w:r>
      <w:r w:rsidR="002D0709">
        <w:rPr>
          <w:rFonts w:ascii="Arial Narrow" w:hAnsi="Arial Narrow"/>
          <w:sz w:val="20"/>
          <w:szCs w:val="20"/>
          <w:lang w:val="pt-PT"/>
        </w:rPr>
        <w:t>,</w:t>
      </w:r>
      <w:r>
        <w:rPr>
          <w:rFonts w:ascii="Arial Narrow" w:hAnsi="Arial Narrow"/>
          <w:sz w:val="20"/>
          <w:szCs w:val="20"/>
          <w:lang w:val="pt-PT"/>
        </w:rPr>
        <w:t xml:space="preserve"> vem desenvolvendo a vacina </w:t>
      </w:r>
      <w:r w:rsidRPr="00646377">
        <w:rPr>
          <w:rFonts w:ascii="Arial Narrow" w:hAnsi="Arial Narrow"/>
          <w:b/>
          <w:sz w:val="20"/>
          <w:szCs w:val="20"/>
          <w:lang w:val="pt-PT"/>
        </w:rPr>
        <w:t>EpiVacCorona</w:t>
      </w:r>
      <w:r w:rsidR="006825C9">
        <w:rPr>
          <w:rFonts w:ascii="Arial Narrow" w:hAnsi="Arial Narrow"/>
          <w:b/>
          <w:sz w:val="20"/>
          <w:szCs w:val="20"/>
          <w:lang w:val="pt-PT"/>
        </w:rPr>
        <w:t>,</w:t>
      </w:r>
      <w:r>
        <w:rPr>
          <w:rFonts w:ascii="Arial Narrow" w:hAnsi="Arial Narrow"/>
          <w:sz w:val="20"/>
          <w:szCs w:val="20"/>
          <w:lang w:val="pt-PT"/>
        </w:rPr>
        <w:t xml:space="preserve"> que </w:t>
      </w:r>
      <w:r w:rsidR="00593A7E">
        <w:rPr>
          <w:rFonts w:ascii="Arial Narrow" w:hAnsi="Arial Narrow"/>
          <w:sz w:val="20"/>
          <w:szCs w:val="20"/>
        </w:rPr>
        <w:t xml:space="preserve">corresponde a uma vacina de peptídeo </w:t>
      </w:r>
      <w:r w:rsidR="00593A7E" w:rsidRPr="00593A7E">
        <w:rPr>
          <w:rFonts w:ascii="Arial Narrow" w:hAnsi="Arial Narrow"/>
          <w:sz w:val="20"/>
          <w:szCs w:val="20"/>
        </w:rPr>
        <w:t>quimicamente</w:t>
      </w:r>
      <w:r w:rsidR="00593A7E">
        <w:rPr>
          <w:rFonts w:ascii="Arial Narrow" w:hAnsi="Arial Narrow"/>
          <w:sz w:val="20"/>
          <w:szCs w:val="20"/>
        </w:rPr>
        <w:t xml:space="preserve"> </w:t>
      </w:r>
      <w:r w:rsidRPr="001233A3">
        <w:rPr>
          <w:rFonts w:ascii="Arial Narrow" w:hAnsi="Arial Narrow"/>
          <w:sz w:val="20"/>
          <w:szCs w:val="20"/>
          <w:lang w:val="pt-PT"/>
        </w:rPr>
        <w:t>sintetizado de proteínas</w:t>
      </w:r>
      <w:r w:rsidR="002D0709">
        <w:rPr>
          <w:rFonts w:ascii="Arial Narrow" w:hAnsi="Arial Narrow"/>
          <w:sz w:val="20"/>
          <w:szCs w:val="20"/>
          <w:lang w:val="pt-PT"/>
        </w:rPr>
        <w:t xml:space="preserve"> do</w:t>
      </w:r>
      <w:r w:rsidRPr="001233A3">
        <w:rPr>
          <w:rFonts w:ascii="Arial Narrow" w:hAnsi="Arial Narrow"/>
          <w:sz w:val="20"/>
          <w:szCs w:val="20"/>
          <w:lang w:val="pt-PT"/>
        </w:rPr>
        <w:t xml:space="preserve"> SARS-CoV-2, conjugados a uma proteína transportadora e adsorvidos em um adjuvante contendo alumínio (hidróxido de alumínio). A vacina </w:t>
      </w:r>
      <w:r w:rsidRPr="001233A3">
        <w:rPr>
          <w:rFonts w:ascii="Arial Narrow" w:hAnsi="Arial Narrow"/>
          <w:sz w:val="20"/>
          <w:szCs w:val="20"/>
          <w:lang w:val="pt-PT"/>
        </w:rPr>
        <w:t xml:space="preserve">não contém o vírus vivo e </w:t>
      </w:r>
      <w:r w:rsidR="006825C9">
        <w:rPr>
          <w:rFonts w:ascii="Arial Narrow" w:hAnsi="Arial Narrow"/>
          <w:sz w:val="20"/>
          <w:szCs w:val="20"/>
          <w:lang w:val="pt-PT"/>
        </w:rPr>
        <w:t>induz</w:t>
      </w:r>
      <w:r w:rsidR="006825C9" w:rsidRPr="001233A3">
        <w:rPr>
          <w:rFonts w:ascii="Arial Narrow" w:hAnsi="Arial Narrow"/>
          <w:sz w:val="20"/>
          <w:szCs w:val="20"/>
          <w:lang w:val="pt-PT"/>
        </w:rPr>
        <w:t xml:space="preserve"> </w:t>
      </w:r>
      <w:r w:rsidRPr="001233A3">
        <w:rPr>
          <w:rFonts w:ascii="Arial Narrow" w:hAnsi="Arial Narrow"/>
          <w:sz w:val="20"/>
          <w:szCs w:val="20"/>
          <w:lang w:val="pt-PT"/>
        </w:rPr>
        <w:t>imunidade devido a peptíde</w:t>
      </w:r>
      <w:r>
        <w:rPr>
          <w:rFonts w:ascii="Arial Narrow" w:hAnsi="Arial Narrow"/>
          <w:sz w:val="20"/>
          <w:szCs w:val="20"/>
          <w:lang w:val="pt-PT"/>
        </w:rPr>
        <w:t xml:space="preserve">os sintetizados artificialmente </w:t>
      </w:r>
      <w:r w:rsidR="00792232">
        <w:rPr>
          <w:rFonts w:ascii="Arial Narrow" w:hAnsi="Arial Narrow"/>
          <w:sz w:val="20"/>
          <w:szCs w:val="20"/>
        </w:rPr>
        <w:t>[5</w:t>
      </w:r>
      <w:r w:rsidR="00C1267D">
        <w:rPr>
          <w:rFonts w:ascii="Arial Narrow" w:hAnsi="Arial Narrow"/>
          <w:sz w:val="20"/>
          <w:szCs w:val="20"/>
        </w:rPr>
        <w:t>3</w:t>
      </w:r>
      <w:r w:rsidR="00B9700A">
        <w:rPr>
          <w:rFonts w:ascii="Arial Narrow" w:hAnsi="Arial Narrow"/>
          <w:sz w:val="20"/>
          <w:szCs w:val="20"/>
        </w:rPr>
        <w:t>].</w:t>
      </w:r>
    </w:p>
    <w:p w14:paraId="0199D493" w14:textId="0E468E7C" w:rsidR="00646377" w:rsidRDefault="009C7DD4" w:rsidP="00646377">
      <w:pPr>
        <w:spacing w:after="120" w:line="360" w:lineRule="auto"/>
        <w:ind w:firstLine="567"/>
        <w:jc w:val="both"/>
        <w:rPr>
          <w:rFonts w:ascii="Arial Narrow" w:hAnsi="Arial Narrow"/>
          <w:sz w:val="20"/>
          <w:szCs w:val="20"/>
        </w:rPr>
      </w:pPr>
      <w:r>
        <w:rPr>
          <w:rFonts w:ascii="Arial Narrow" w:hAnsi="Arial Narrow"/>
          <w:sz w:val="20"/>
          <w:szCs w:val="20"/>
        </w:rPr>
        <w:t xml:space="preserve">Os pesquisadores </w:t>
      </w:r>
      <w:r w:rsidR="00231D4C">
        <w:rPr>
          <w:rFonts w:ascii="Arial Narrow" w:hAnsi="Arial Narrow"/>
          <w:sz w:val="20"/>
          <w:szCs w:val="20"/>
        </w:rPr>
        <w:t>revelaram</w:t>
      </w:r>
      <w:r>
        <w:rPr>
          <w:rFonts w:ascii="Arial Narrow" w:hAnsi="Arial Narrow"/>
          <w:sz w:val="20"/>
          <w:szCs w:val="20"/>
        </w:rPr>
        <w:t xml:space="preserve"> que o </w:t>
      </w:r>
      <w:r w:rsidR="00B9700A">
        <w:rPr>
          <w:rFonts w:ascii="Arial Narrow" w:hAnsi="Arial Narrow"/>
          <w:sz w:val="20"/>
          <w:szCs w:val="20"/>
        </w:rPr>
        <w:t>estudo de f</w:t>
      </w:r>
      <w:r w:rsidR="00B9700A" w:rsidRPr="00B9700A">
        <w:rPr>
          <w:rFonts w:ascii="Arial Narrow" w:hAnsi="Arial Narrow"/>
          <w:sz w:val="20"/>
          <w:szCs w:val="20"/>
        </w:rPr>
        <w:t xml:space="preserve">ase </w:t>
      </w:r>
      <w:r w:rsidR="00231D4C">
        <w:rPr>
          <w:rFonts w:ascii="Arial Narrow" w:hAnsi="Arial Narrow"/>
          <w:sz w:val="20"/>
          <w:szCs w:val="20"/>
        </w:rPr>
        <w:t>I</w:t>
      </w:r>
      <w:r w:rsidR="00B9700A" w:rsidRPr="00B9700A">
        <w:rPr>
          <w:rFonts w:ascii="Arial Narrow" w:hAnsi="Arial Narrow"/>
          <w:sz w:val="20"/>
          <w:szCs w:val="20"/>
        </w:rPr>
        <w:t xml:space="preserve"> </w:t>
      </w:r>
      <w:r w:rsidR="006825C9">
        <w:rPr>
          <w:rFonts w:ascii="Arial Narrow" w:hAnsi="Arial Narrow"/>
          <w:sz w:val="20"/>
          <w:szCs w:val="20"/>
        </w:rPr>
        <w:t xml:space="preserve">com </w:t>
      </w:r>
      <w:r w:rsidR="006825C9" w:rsidRPr="00B9700A">
        <w:rPr>
          <w:rFonts w:ascii="Arial Narrow" w:hAnsi="Arial Narrow"/>
          <w:sz w:val="20"/>
          <w:szCs w:val="20"/>
        </w:rPr>
        <w:t>14 voluntários com idade entre 18-30 anos</w:t>
      </w:r>
      <w:r w:rsidR="006825C9" w:rsidDel="006825C9">
        <w:rPr>
          <w:rFonts w:ascii="Arial Narrow" w:hAnsi="Arial Narrow"/>
          <w:sz w:val="20"/>
          <w:szCs w:val="20"/>
        </w:rPr>
        <w:t xml:space="preserve"> </w:t>
      </w:r>
      <w:r>
        <w:rPr>
          <w:rFonts w:ascii="Arial Narrow" w:hAnsi="Arial Narrow"/>
          <w:sz w:val="20"/>
          <w:szCs w:val="20"/>
        </w:rPr>
        <w:t>avaliou positivamente</w:t>
      </w:r>
      <w:r w:rsidR="00B9700A">
        <w:rPr>
          <w:rFonts w:ascii="Arial Narrow" w:hAnsi="Arial Narrow"/>
          <w:sz w:val="20"/>
          <w:szCs w:val="20"/>
        </w:rPr>
        <w:t xml:space="preserve"> a</w:t>
      </w:r>
      <w:r w:rsidR="00B9700A" w:rsidRPr="00B9700A">
        <w:rPr>
          <w:rFonts w:ascii="Arial Narrow" w:hAnsi="Arial Narrow"/>
          <w:sz w:val="20"/>
          <w:szCs w:val="20"/>
        </w:rPr>
        <w:t xml:space="preserve"> segurança, reatogenicidade e atividade imunológica da vacina.</w:t>
      </w:r>
      <w:r w:rsidR="00B9700A">
        <w:rPr>
          <w:rFonts w:ascii="Arial Narrow" w:hAnsi="Arial Narrow"/>
          <w:sz w:val="20"/>
          <w:szCs w:val="20"/>
        </w:rPr>
        <w:t xml:space="preserve"> </w:t>
      </w:r>
      <w:r>
        <w:rPr>
          <w:rFonts w:ascii="Arial Narrow" w:hAnsi="Arial Narrow"/>
          <w:sz w:val="20"/>
          <w:szCs w:val="20"/>
        </w:rPr>
        <w:t>Em uma segunda etapa</w:t>
      </w:r>
      <w:r w:rsidR="002D0709">
        <w:rPr>
          <w:rFonts w:ascii="Arial Narrow" w:hAnsi="Arial Narrow"/>
          <w:sz w:val="20"/>
          <w:szCs w:val="20"/>
        </w:rPr>
        <w:t>,</w:t>
      </w:r>
      <w:r>
        <w:rPr>
          <w:rFonts w:ascii="Arial Narrow" w:hAnsi="Arial Narrow"/>
          <w:sz w:val="20"/>
          <w:szCs w:val="20"/>
        </w:rPr>
        <w:t xml:space="preserve"> a fase</w:t>
      </w:r>
      <w:r w:rsidR="00B9700A" w:rsidRPr="00B9700A">
        <w:rPr>
          <w:rFonts w:ascii="Arial Narrow" w:hAnsi="Arial Narrow"/>
          <w:sz w:val="20"/>
          <w:szCs w:val="20"/>
        </w:rPr>
        <w:t xml:space="preserve"> </w:t>
      </w:r>
      <w:r w:rsidR="00231D4C">
        <w:rPr>
          <w:rFonts w:ascii="Arial Narrow" w:hAnsi="Arial Narrow"/>
          <w:sz w:val="20"/>
          <w:szCs w:val="20"/>
        </w:rPr>
        <w:t>II</w:t>
      </w:r>
      <w:r>
        <w:rPr>
          <w:rFonts w:ascii="Arial Narrow" w:hAnsi="Arial Narrow"/>
          <w:sz w:val="20"/>
          <w:szCs w:val="20"/>
        </w:rPr>
        <w:t xml:space="preserve"> é realizada </w:t>
      </w:r>
      <w:r w:rsidR="00B9700A">
        <w:rPr>
          <w:rFonts w:ascii="Arial Narrow" w:hAnsi="Arial Narrow"/>
          <w:sz w:val="20"/>
          <w:szCs w:val="20"/>
        </w:rPr>
        <w:t>através de</w:t>
      </w:r>
      <w:r w:rsidR="00B9700A" w:rsidRPr="00B9700A">
        <w:rPr>
          <w:rFonts w:ascii="Arial Narrow" w:hAnsi="Arial Narrow"/>
          <w:sz w:val="20"/>
          <w:szCs w:val="20"/>
        </w:rPr>
        <w:t xml:space="preserve"> estudo único cego, comparativo, randomizado e controlado por placebo com o</w:t>
      </w:r>
      <w:r w:rsidR="00B9700A">
        <w:rPr>
          <w:rFonts w:ascii="Arial Narrow" w:hAnsi="Arial Narrow"/>
          <w:sz w:val="20"/>
          <w:szCs w:val="20"/>
        </w:rPr>
        <w:t xml:space="preserve"> envolvimento de 86 voluntários</w:t>
      </w:r>
      <w:r w:rsidR="006825C9">
        <w:rPr>
          <w:rFonts w:ascii="Arial Narrow" w:hAnsi="Arial Narrow"/>
          <w:sz w:val="20"/>
          <w:szCs w:val="20"/>
        </w:rPr>
        <w:t>, no qual</w:t>
      </w:r>
      <w:r w:rsidR="00D471D8">
        <w:rPr>
          <w:rFonts w:ascii="Arial Narrow" w:hAnsi="Arial Narrow"/>
          <w:sz w:val="20"/>
          <w:szCs w:val="20"/>
        </w:rPr>
        <w:t xml:space="preserve"> </w:t>
      </w:r>
      <w:r w:rsidR="00B9700A" w:rsidRPr="00B9700A">
        <w:rPr>
          <w:rFonts w:ascii="Arial Narrow" w:hAnsi="Arial Narrow"/>
          <w:sz w:val="20"/>
          <w:szCs w:val="20"/>
        </w:rPr>
        <w:t xml:space="preserve">a vacina foi injetada </w:t>
      </w:r>
      <w:r w:rsidR="006825C9">
        <w:rPr>
          <w:rFonts w:ascii="Arial Narrow" w:hAnsi="Arial Narrow"/>
          <w:sz w:val="20"/>
          <w:szCs w:val="20"/>
        </w:rPr>
        <w:t xml:space="preserve">em </w:t>
      </w:r>
      <w:r w:rsidR="00B9700A" w:rsidRPr="00B9700A">
        <w:rPr>
          <w:rFonts w:ascii="Arial Narrow" w:hAnsi="Arial Narrow"/>
          <w:sz w:val="20"/>
          <w:szCs w:val="20"/>
        </w:rPr>
        <w:t xml:space="preserve">duas </w:t>
      </w:r>
      <w:r w:rsidR="006825C9">
        <w:rPr>
          <w:rFonts w:ascii="Arial Narrow" w:hAnsi="Arial Narrow"/>
          <w:sz w:val="20"/>
          <w:szCs w:val="20"/>
        </w:rPr>
        <w:t>doses com intervalo de 21 dias</w:t>
      </w:r>
      <w:r w:rsidR="00B9700A" w:rsidRPr="00B9700A">
        <w:rPr>
          <w:rFonts w:ascii="Arial Narrow" w:hAnsi="Arial Narrow"/>
          <w:sz w:val="20"/>
          <w:szCs w:val="20"/>
        </w:rPr>
        <w:t xml:space="preserve"> por via intramuscular</w:t>
      </w:r>
      <w:r w:rsidR="00D471D8" w:rsidRPr="00B9700A">
        <w:rPr>
          <w:rFonts w:ascii="Arial Narrow" w:hAnsi="Arial Narrow"/>
          <w:sz w:val="20"/>
          <w:szCs w:val="20"/>
        </w:rPr>
        <w:t>.</w:t>
      </w:r>
      <w:r w:rsidR="00D471D8">
        <w:rPr>
          <w:rFonts w:ascii="Arial Narrow" w:hAnsi="Arial Narrow"/>
          <w:sz w:val="20"/>
          <w:szCs w:val="20"/>
        </w:rPr>
        <w:t xml:space="preserve"> </w:t>
      </w:r>
      <w:r w:rsidR="00231D4C">
        <w:rPr>
          <w:rFonts w:ascii="Arial Narrow" w:hAnsi="Arial Narrow"/>
          <w:sz w:val="20"/>
          <w:szCs w:val="20"/>
        </w:rPr>
        <w:t xml:space="preserve">A partir dos </w:t>
      </w:r>
      <w:r w:rsidR="00842414">
        <w:rPr>
          <w:rFonts w:ascii="Arial Narrow" w:hAnsi="Arial Narrow"/>
          <w:sz w:val="20"/>
          <w:szCs w:val="20"/>
        </w:rPr>
        <w:t>resultados</w:t>
      </w:r>
      <w:r w:rsidR="00231D4C">
        <w:rPr>
          <w:rFonts w:ascii="Arial Narrow" w:hAnsi="Arial Narrow"/>
          <w:sz w:val="20"/>
          <w:szCs w:val="20"/>
        </w:rPr>
        <w:t>, foi concluído que</w:t>
      </w:r>
      <w:r w:rsidR="00842414">
        <w:rPr>
          <w:rFonts w:ascii="Arial Narrow" w:hAnsi="Arial Narrow"/>
          <w:sz w:val="20"/>
          <w:szCs w:val="20"/>
        </w:rPr>
        <w:t xml:space="preserve"> t</w:t>
      </w:r>
      <w:r w:rsidR="00B9700A" w:rsidRPr="00B9700A">
        <w:rPr>
          <w:rFonts w:ascii="Arial Narrow" w:hAnsi="Arial Narrow"/>
          <w:sz w:val="20"/>
          <w:szCs w:val="20"/>
        </w:rPr>
        <w:t>odas as reações locais em resposta à administração da vacina foram leves</w:t>
      </w:r>
      <w:r w:rsidR="00842414">
        <w:rPr>
          <w:rFonts w:ascii="Arial Narrow" w:hAnsi="Arial Narrow"/>
          <w:sz w:val="20"/>
          <w:szCs w:val="20"/>
        </w:rPr>
        <w:t xml:space="preserve"> e n</w:t>
      </w:r>
      <w:r w:rsidR="00B9700A" w:rsidRPr="00B9700A">
        <w:rPr>
          <w:rFonts w:ascii="Arial Narrow" w:hAnsi="Arial Narrow"/>
          <w:sz w:val="20"/>
          <w:szCs w:val="20"/>
        </w:rPr>
        <w:t>ão houve sinais de reações</w:t>
      </w:r>
      <w:r w:rsidR="00B9700A">
        <w:rPr>
          <w:rFonts w:ascii="Arial Narrow" w:hAnsi="Arial Narrow"/>
          <w:sz w:val="20"/>
          <w:szCs w:val="20"/>
        </w:rPr>
        <w:t xml:space="preserve"> adversas locais</w:t>
      </w:r>
      <w:r w:rsidR="00842414">
        <w:rPr>
          <w:rFonts w:ascii="Arial Narrow" w:hAnsi="Arial Narrow"/>
          <w:sz w:val="20"/>
          <w:szCs w:val="20"/>
        </w:rPr>
        <w:t xml:space="preserve"> ou sistêmicas. O</w:t>
      </w:r>
      <w:r w:rsidR="00B9700A" w:rsidRPr="00B9700A">
        <w:rPr>
          <w:rFonts w:ascii="Arial Narrow" w:hAnsi="Arial Narrow"/>
          <w:sz w:val="20"/>
          <w:szCs w:val="20"/>
        </w:rPr>
        <w:t xml:space="preserve"> esquema induziu a produção de anticorpos específicos aos antígenos que compõem a </w:t>
      </w:r>
      <w:r w:rsidR="00B9700A">
        <w:rPr>
          <w:rFonts w:ascii="Arial Narrow" w:hAnsi="Arial Narrow"/>
          <w:sz w:val="20"/>
          <w:szCs w:val="20"/>
        </w:rPr>
        <w:t>vacina em 100% dos voluntários</w:t>
      </w:r>
      <w:r w:rsidR="002D0709">
        <w:rPr>
          <w:rFonts w:ascii="Arial Narrow" w:hAnsi="Arial Narrow"/>
          <w:sz w:val="20"/>
          <w:szCs w:val="20"/>
        </w:rPr>
        <w:t>,</w:t>
      </w:r>
      <w:r w:rsidR="00B9700A">
        <w:rPr>
          <w:rFonts w:ascii="Arial Narrow" w:hAnsi="Arial Narrow"/>
          <w:sz w:val="20"/>
          <w:szCs w:val="20"/>
        </w:rPr>
        <w:t xml:space="preserve"> e a </w:t>
      </w:r>
      <w:r w:rsidR="00B9700A" w:rsidRPr="00B9700A">
        <w:rPr>
          <w:rFonts w:ascii="Arial Narrow" w:hAnsi="Arial Narrow"/>
          <w:sz w:val="20"/>
          <w:szCs w:val="20"/>
        </w:rPr>
        <w:t>soroconversão com título de anticorpos neutralizantes ≥ 1:20 foi relatada em 100% dos voluntários</w:t>
      </w:r>
      <w:r w:rsidR="00792232">
        <w:rPr>
          <w:rFonts w:ascii="Arial Narrow" w:hAnsi="Arial Narrow"/>
          <w:sz w:val="20"/>
          <w:szCs w:val="20"/>
        </w:rPr>
        <w:t xml:space="preserve"> após 21 dias [5</w:t>
      </w:r>
      <w:r w:rsidR="00C1267D">
        <w:rPr>
          <w:rFonts w:ascii="Arial Narrow" w:hAnsi="Arial Narrow"/>
          <w:sz w:val="20"/>
          <w:szCs w:val="20"/>
        </w:rPr>
        <w:t>3</w:t>
      </w:r>
      <w:r w:rsidR="00B9700A">
        <w:rPr>
          <w:rFonts w:ascii="Arial Narrow" w:hAnsi="Arial Narrow"/>
          <w:sz w:val="20"/>
          <w:szCs w:val="20"/>
        </w:rPr>
        <w:t>].</w:t>
      </w:r>
    </w:p>
    <w:p w14:paraId="417F9E29" w14:textId="77777777" w:rsidR="000F6233" w:rsidRPr="00B9700A" w:rsidRDefault="000F6233" w:rsidP="000F6233">
      <w:pPr>
        <w:spacing w:after="120" w:line="360" w:lineRule="auto"/>
        <w:ind w:firstLine="567"/>
        <w:jc w:val="both"/>
        <w:rPr>
          <w:rFonts w:ascii="Arial Narrow" w:hAnsi="Arial Narrow"/>
          <w:sz w:val="20"/>
          <w:szCs w:val="20"/>
          <w:lang w:val="pt-PT"/>
        </w:rPr>
      </w:pPr>
      <w:r>
        <w:rPr>
          <w:rFonts w:ascii="Arial Narrow" w:hAnsi="Arial Narrow"/>
          <w:sz w:val="20"/>
          <w:szCs w:val="20"/>
          <w:lang w:val="pt-PT"/>
        </w:rPr>
        <w:t>Até o momento, a</w:t>
      </w:r>
      <w:r w:rsidRPr="00B9700A">
        <w:rPr>
          <w:rFonts w:ascii="Arial Narrow" w:hAnsi="Arial Narrow"/>
          <w:sz w:val="20"/>
          <w:szCs w:val="20"/>
          <w:lang w:val="pt-PT"/>
        </w:rPr>
        <w:t xml:space="preserve"> vacina</w:t>
      </w:r>
      <w:r>
        <w:rPr>
          <w:rFonts w:ascii="Arial Narrow" w:hAnsi="Arial Narrow"/>
          <w:sz w:val="20"/>
          <w:szCs w:val="20"/>
          <w:lang w:val="pt-PT"/>
        </w:rPr>
        <w:t xml:space="preserve"> </w:t>
      </w:r>
      <w:r w:rsidRPr="00646377">
        <w:rPr>
          <w:rFonts w:ascii="Arial Narrow" w:hAnsi="Arial Narrow"/>
          <w:b/>
          <w:sz w:val="20"/>
          <w:szCs w:val="20"/>
          <w:lang w:val="pt-PT"/>
        </w:rPr>
        <w:t>EpiVacCorona</w:t>
      </w:r>
      <w:r w:rsidRPr="00B9700A">
        <w:rPr>
          <w:rFonts w:ascii="Arial Narrow" w:hAnsi="Arial Narrow"/>
          <w:sz w:val="20"/>
          <w:szCs w:val="20"/>
          <w:lang w:val="pt-PT"/>
        </w:rPr>
        <w:t xml:space="preserve"> apresentou os ensaios clinicos</w:t>
      </w:r>
      <w:r>
        <w:rPr>
          <w:rFonts w:ascii="Arial Narrow" w:hAnsi="Arial Narrow"/>
          <w:sz w:val="20"/>
          <w:szCs w:val="20"/>
          <w:lang w:val="pt-PT"/>
        </w:rPr>
        <w:t>,</w:t>
      </w:r>
      <w:r w:rsidRPr="00B9700A">
        <w:rPr>
          <w:rFonts w:ascii="Arial Narrow" w:hAnsi="Arial Narrow"/>
          <w:sz w:val="20"/>
          <w:szCs w:val="20"/>
          <w:lang w:val="pt-PT"/>
        </w:rPr>
        <w:t xml:space="preserve"> segundo o </w:t>
      </w:r>
      <w:r w:rsidRPr="00B038C1">
        <w:rPr>
          <w:rFonts w:ascii="Arial Narrow" w:hAnsi="Arial Narrow"/>
          <w:i/>
          <w:sz w:val="20"/>
          <w:szCs w:val="20"/>
          <w:lang w:val="pt-PT"/>
        </w:rPr>
        <w:t>clinical trials</w:t>
      </w:r>
      <w:r>
        <w:rPr>
          <w:rFonts w:ascii="Arial Narrow" w:hAnsi="Arial Narrow"/>
          <w:sz w:val="20"/>
          <w:szCs w:val="20"/>
          <w:lang w:val="pt-PT"/>
        </w:rPr>
        <w:t>,</w:t>
      </w:r>
      <w:r w:rsidRPr="00B9700A">
        <w:rPr>
          <w:rFonts w:ascii="Arial Narrow" w:hAnsi="Arial Narrow"/>
          <w:sz w:val="20"/>
          <w:szCs w:val="20"/>
          <w:lang w:val="pt-PT"/>
        </w:rPr>
        <w:t xml:space="preserve"> </w:t>
      </w:r>
      <w:r>
        <w:rPr>
          <w:rFonts w:ascii="Arial Narrow" w:hAnsi="Arial Narrow"/>
          <w:sz w:val="20"/>
          <w:szCs w:val="20"/>
          <w:lang w:val="pt-PT"/>
        </w:rPr>
        <w:t>de</w:t>
      </w:r>
      <w:r w:rsidRPr="00B9700A">
        <w:rPr>
          <w:rFonts w:ascii="Arial Narrow" w:hAnsi="Arial Narrow"/>
          <w:sz w:val="20"/>
          <w:szCs w:val="20"/>
          <w:lang w:val="pt-PT"/>
        </w:rPr>
        <w:t xml:space="preserve"> fase I</w:t>
      </w:r>
      <w:r>
        <w:rPr>
          <w:rFonts w:ascii="Arial Narrow" w:hAnsi="Arial Narrow"/>
          <w:sz w:val="20"/>
          <w:szCs w:val="20"/>
          <w:lang w:val="pt-PT"/>
        </w:rPr>
        <w:t>/II</w:t>
      </w:r>
      <w:r w:rsidRPr="00B9700A">
        <w:rPr>
          <w:rFonts w:ascii="Arial Narrow" w:hAnsi="Arial Narrow"/>
          <w:sz w:val="20"/>
          <w:szCs w:val="20"/>
          <w:lang w:val="pt-PT"/>
        </w:rPr>
        <w:t xml:space="preserve"> </w:t>
      </w:r>
      <w:hyperlink r:id="rId34" w:history="1">
        <w:r w:rsidRPr="00B9700A">
          <w:rPr>
            <w:rStyle w:val="Hyperlink"/>
            <w:rFonts w:ascii="Arial Narrow" w:hAnsi="Arial Narrow"/>
            <w:sz w:val="20"/>
            <w:szCs w:val="20"/>
            <w:lang w:val="pt-PT"/>
          </w:rPr>
          <w:t>NCT 04527575</w:t>
        </w:r>
      </w:hyperlink>
      <w:r w:rsidRPr="00B9700A">
        <w:rPr>
          <w:rFonts w:ascii="Arial Narrow" w:hAnsi="Arial Narrow"/>
          <w:sz w:val="20"/>
          <w:szCs w:val="20"/>
          <w:lang w:val="pt-PT"/>
        </w:rPr>
        <w:t xml:space="preserve"> (</w:t>
      </w:r>
      <w:r>
        <w:rPr>
          <w:rFonts w:ascii="Arial Narrow" w:hAnsi="Arial Narrow"/>
          <w:sz w:val="20"/>
          <w:szCs w:val="20"/>
          <w:lang w:val="pt-PT"/>
        </w:rPr>
        <w:t>100</w:t>
      </w:r>
      <w:r w:rsidRPr="00B9700A">
        <w:rPr>
          <w:rFonts w:ascii="Arial Narrow" w:hAnsi="Arial Narrow"/>
          <w:sz w:val="20"/>
          <w:szCs w:val="20"/>
          <w:lang w:val="pt-PT"/>
        </w:rPr>
        <w:t xml:space="preserve"> </w:t>
      </w:r>
      <w:r>
        <w:rPr>
          <w:rFonts w:ascii="Arial Narrow" w:hAnsi="Arial Narrow"/>
          <w:sz w:val="20"/>
          <w:szCs w:val="20"/>
          <w:lang w:val="pt-PT"/>
        </w:rPr>
        <w:t>volunt</w:t>
      </w:r>
      <w:r w:rsidRPr="002D0709">
        <w:rPr>
          <w:rFonts w:ascii="Arial Narrow" w:hAnsi="Arial Narrow"/>
          <w:sz w:val="20"/>
          <w:szCs w:val="20"/>
          <w:lang w:val="pt-PT"/>
        </w:rPr>
        <w:t>á</w:t>
      </w:r>
      <w:r>
        <w:rPr>
          <w:rFonts w:ascii="Arial Narrow" w:hAnsi="Arial Narrow"/>
          <w:sz w:val="20"/>
          <w:szCs w:val="20"/>
          <w:lang w:val="pt-PT"/>
        </w:rPr>
        <w:t>rios</w:t>
      </w:r>
      <w:r w:rsidRPr="00B9700A">
        <w:rPr>
          <w:rFonts w:ascii="Arial Narrow" w:hAnsi="Arial Narrow"/>
          <w:sz w:val="20"/>
          <w:szCs w:val="20"/>
          <w:lang w:val="pt-PT"/>
        </w:rPr>
        <w:t xml:space="preserve">) e </w:t>
      </w:r>
      <w:r>
        <w:rPr>
          <w:rFonts w:ascii="Arial Narrow" w:hAnsi="Arial Narrow"/>
          <w:sz w:val="20"/>
          <w:szCs w:val="20"/>
          <w:lang w:val="pt-PT"/>
        </w:rPr>
        <w:t>encontra-se n</w:t>
      </w:r>
      <w:r w:rsidRPr="00B9700A">
        <w:rPr>
          <w:rFonts w:ascii="Arial Narrow" w:hAnsi="Arial Narrow"/>
          <w:sz w:val="20"/>
          <w:szCs w:val="20"/>
          <w:lang w:val="pt-PT"/>
        </w:rPr>
        <w:t>a fase II</w:t>
      </w:r>
      <w:r>
        <w:rPr>
          <w:rFonts w:ascii="Arial Narrow" w:hAnsi="Arial Narrow"/>
          <w:sz w:val="20"/>
          <w:szCs w:val="20"/>
          <w:lang w:val="pt-PT"/>
        </w:rPr>
        <w:t xml:space="preserve">I </w:t>
      </w:r>
      <w:r w:rsidRPr="00B9700A">
        <w:rPr>
          <w:rFonts w:ascii="Arial Narrow" w:hAnsi="Arial Narrow"/>
          <w:sz w:val="20"/>
          <w:szCs w:val="20"/>
          <w:lang w:val="pt-PT"/>
        </w:rPr>
        <w:t xml:space="preserve"> </w:t>
      </w:r>
      <w:hyperlink r:id="rId35" w:history="1">
        <w:r w:rsidRPr="00B9700A">
          <w:rPr>
            <w:rStyle w:val="Hyperlink"/>
            <w:rFonts w:ascii="Arial Narrow" w:hAnsi="Arial Narrow"/>
            <w:sz w:val="20"/>
            <w:szCs w:val="20"/>
            <w:lang w:val="pt-PT"/>
          </w:rPr>
          <w:t>NCT04762680</w:t>
        </w:r>
      </w:hyperlink>
      <w:r w:rsidRPr="00B9700A">
        <w:rPr>
          <w:rFonts w:ascii="Arial Narrow" w:hAnsi="Arial Narrow"/>
          <w:sz w:val="20"/>
          <w:szCs w:val="20"/>
          <w:lang w:val="pt-PT"/>
        </w:rPr>
        <w:t xml:space="preserve"> (</w:t>
      </w:r>
      <w:r>
        <w:rPr>
          <w:rFonts w:ascii="Arial Narrow" w:hAnsi="Arial Narrow"/>
          <w:sz w:val="20"/>
          <w:szCs w:val="20"/>
          <w:lang w:val="pt-PT"/>
        </w:rPr>
        <w:t>3.000</w:t>
      </w:r>
      <w:r w:rsidRPr="00B9700A">
        <w:rPr>
          <w:rFonts w:ascii="Arial Narrow" w:hAnsi="Arial Narrow"/>
          <w:sz w:val="20"/>
          <w:szCs w:val="20"/>
          <w:lang w:val="pt-PT"/>
        </w:rPr>
        <w:t xml:space="preserve"> </w:t>
      </w:r>
      <w:r w:rsidRPr="002D0709">
        <w:rPr>
          <w:rFonts w:ascii="Arial Narrow" w:hAnsi="Arial Narrow"/>
          <w:sz w:val="20"/>
          <w:szCs w:val="20"/>
          <w:lang w:val="pt-PT"/>
        </w:rPr>
        <w:t>voluntários</w:t>
      </w:r>
      <w:r w:rsidRPr="00B9700A">
        <w:rPr>
          <w:rFonts w:ascii="Arial Narrow" w:hAnsi="Arial Narrow"/>
          <w:sz w:val="20"/>
          <w:szCs w:val="20"/>
          <w:lang w:val="pt-PT"/>
        </w:rPr>
        <w:t>)</w:t>
      </w:r>
      <w:r>
        <w:rPr>
          <w:rFonts w:ascii="Arial Narrow" w:hAnsi="Arial Narrow"/>
          <w:sz w:val="20"/>
          <w:szCs w:val="20"/>
          <w:lang w:val="pt-PT"/>
        </w:rPr>
        <w:t xml:space="preserve">. </w:t>
      </w:r>
      <w:r w:rsidRPr="00B9700A">
        <w:rPr>
          <w:rFonts w:ascii="Arial Narrow" w:hAnsi="Arial Narrow"/>
          <w:sz w:val="20"/>
          <w:szCs w:val="20"/>
          <w:lang w:val="pt-PT"/>
        </w:rPr>
        <w:t xml:space="preserve">A proposta de administração </w:t>
      </w:r>
      <w:r>
        <w:rPr>
          <w:rFonts w:ascii="Arial Narrow" w:hAnsi="Arial Narrow"/>
          <w:sz w:val="20"/>
          <w:szCs w:val="20"/>
          <w:lang w:val="pt-PT"/>
        </w:rPr>
        <w:t xml:space="preserve">é via </w:t>
      </w:r>
      <w:r w:rsidRPr="00B9700A">
        <w:rPr>
          <w:rFonts w:ascii="Arial Narrow" w:hAnsi="Arial Narrow"/>
          <w:sz w:val="20"/>
          <w:szCs w:val="20"/>
          <w:lang w:val="pt-PT"/>
        </w:rPr>
        <w:t>intramuscular com intervalo entre as duas doses de 21</w:t>
      </w:r>
      <w:r>
        <w:rPr>
          <w:rFonts w:ascii="Arial Narrow" w:hAnsi="Arial Narrow"/>
          <w:sz w:val="20"/>
          <w:szCs w:val="20"/>
          <w:lang w:val="pt-PT"/>
        </w:rPr>
        <w:t xml:space="preserve"> a 28</w:t>
      </w:r>
      <w:r w:rsidRPr="00B9700A">
        <w:rPr>
          <w:rFonts w:ascii="Arial Narrow" w:hAnsi="Arial Narrow"/>
          <w:sz w:val="20"/>
          <w:szCs w:val="20"/>
          <w:lang w:val="pt-PT"/>
        </w:rPr>
        <w:t xml:space="preserve"> dias [</w:t>
      </w:r>
      <w:r>
        <w:rPr>
          <w:rFonts w:ascii="Arial Narrow" w:hAnsi="Arial Narrow"/>
          <w:sz w:val="20"/>
          <w:szCs w:val="20"/>
          <w:lang w:val="pt-PT"/>
        </w:rPr>
        <w:t>4], [54], [55</w:t>
      </w:r>
      <w:r w:rsidRPr="00B9700A">
        <w:rPr>
          <w:rFonts w:ascii="Arial Narrow" w:hAnsi="Arial Narrow"/>
          <w:sz w:val="20"/>
          <w:szCs w:val="20"/>
          <w:lang w:val="pt-PT"/>
        </w:rPr>
        <w:t>].</w:t>
      </w:r>
    </w:p>
    <w:p w14:paraId="05D77AC9" w14:textId="04200E20" w:rsidR="00236513" w:rsidRDefault="00A13997" w:rsidP="00646377">
      <w:pPr>
        <w:spacing w:after="120" w:line="360" w:lineRule="auto"/>
        <w:ind w:firstLine="567"/>
        <w:jc w:val="both"/>
        <w:rPr>
          <w:rFonts w:ascii="Arial Narrow" w:hAnsi="Arial Narrow"/>
          <w:sz w:val="20"/>
          <w:szCs w:val="20"/>
        </w:rPr>
      </w:pPr>
      <w:r>
        <w:rPr>
          <w:rFonts w:ascii="Arial Narrow" w:hAnsi="Arial Narrow"/>
          <w:sz w:val="20"/>
          <w:szCs w:val="20"/>
        </w:rPr>
        <w:t>Foram selecionados 135</w:t>
      </w:r>
      <w:r w:rsidR="00236513" w:rsidRPr="00236513">
        <w:rPr>
          <w:rFonts w:ascii="Arial Narrow" w:hAnsi="Arial Narrow"/>
          <w:sz w:val="20"/>
          <w:szCs w:val="20"/>
        </w:rPr>
        <w:t xml:space="preserve"> documentos de patentes relacionados a esta vacina</w:t>
      </w:r>
      <w:r w:rsidR="00231D4C">
        <w:rPr>
          <w:rFonts w:ascii="Arial Narrow" w:hAnsi="Arial Narrow"/>
          <w:sz w:val="20"/>
          <w:szCs w:val="20"/>
        </w:rPr>
        <w:t>,</w:t>
      </w:r>
      <w:r w:rsidR="00236513" w:rsidRPr="00236513">
        <w:rPr>
          <w:rFonts w:ascii="Arial Narrow" w:hAnsi="Arial Narrow"/>
          <w:sz w:val="20"/>
          <w:szCs w:val="20"/>
        </w:rPr>
        <w:t xml:space="preserve"> os quais se encontram disponíveis </w:t>
      </w:r>
      <w:r w:rsidR="00231D4C">
        <w:rPr>
          <w:rFonts w:ascii="Arial Narrow" w:hAnsi="Arial Narrow"/>
          <w:sz w:val="20"/>
          <w:szCs w:val="20"/>
        </w:rPr>
        <w:t>na</w:t>
      </w:r>
      <w:r w:rsidR="00236513">
        <w:rPr>
          <w:rFonts w:ascii="Arial Narrow" w:hAnsi="Arial Narrow"/>
          <w:sz w:val="20"/>
          <w:szCs w:val="20"/>
        </w:rPr>
        <w:t xml:space="preserve"> planilha 7</w:t>
      </w:r>
      <w:r w:rsidR="00231D4C">
        <w:rPr>
          <w:rFonts w:ascii="Arial Narrow" w:hAnsi="Arial Narrow"/>
          <w:sz w:val="20"/>
          <w:szCs w:val="20"/>
        </w:rPr>
        <w:t xml:space="preserve"> – </w:t>
      </w:r>
      <w:r w:rsidR="00231D4C" w:rsidRPr="00646377">
        <w:rPr>
          <w:rFonts w:ascii="Arial Narrow" w:hAnsi="Arial Narrow" w:cs="Calibri"/>
          <w:b/>
          <w:sz w:val="20"/>
          <w:szCs w:val="20"/>
          <w:lang w:val="pt-PT"/>
        </w:rPr>
        <w:t>EpiVacCorona</w:t>
      </w:r>
      <w:r w:rsidR="00231D4C" w:rsidRPr="00231D4C">
        <w:rPr>
          <w:rFonts w:ascii="Arial Narrow" w:hAnsi="Arial Narrow"/>
          <w:sz w:val="20"/>
          <w:szCs w:val="20"/>
        </w:rPr>
        <w:t xml:space="preserve"> (</w:t>
      </w:r>
      <w:r w:rsidR="00231D4C">
        <w:rPr>
          <w:rFonts w:ascii="Arial Narrow" w:hAnsi="Arial Narrow"/>
          <w:sz w:val="20"/>
          <w:szCs w:val="20"/>
        </w:rPr>
        <w:t>anexo 1</w:t>
      </w:r>
      <w:r w:rsidR="00236513" w:rsidRPr="00236513">
        <w:rPr>
          <w:rFonts w:ascii="Arial Narrow" w:hAnsi="Arial Narrow"/>
          <w:sz w:val="20"/>
          <w:szCs w:val="20"/>
        </w:rPr>
        <w:t>).</w:t>
      </w:r>
    </w:p>
    <w:p w14:paraId="071B6B88" w14:textId="4A5DF098" w:rsidR="00646377" w:rsidRDefault="00646377" w:rsidP="00646377">
      <w:pPr>
        <w:spacing w:after="120" w:line="360" w:lineRule="auto"/>
        <w:ind w:firstLine="567"/>
        <w:jc w:val="both"/>
        <w:rPr>
          <w:rFonts w:ascii="Arial Narrow" w:hAnsi="Arial Narrow"/>
          <w:sz w:val="20"/>
          <w:szCs w:val="20"/>
        </w:rPr>
      </w:pPr>
      <w:r w:rsidRPr="00EF44BA">
        <w:rPr>
          <w:rFonts w:ascii="Arial Narrow" w:hAnsi="Arial Narrow"/>
          <w:sz w:val="20"/>
          <w:szCs w:val="20"/>
        </w:rPr>
        <w:t>O documento RU2738081</w:t>
      </w:r>
      <w:r w:rsidRPr="00236513">
        <w:rPr>
          <w:rFonts w:ascii="Arial Narrow" w:hAnsi="Arial Narrow"/>
          <w:sz w:val="20"/>
          <w:szCs w:val="20"/>
        </w:rPr>
        <w:t xml:space="preserve"> corresponde uma vacina para </w:t>
      </w:r>
      <w:r w:rsidR="002D0709">
        <w:rPr>
          <w:rFonts w:ascii="Arial Narrow" w:hAnsi="Arial Narrow"/>
          <w:sz w:val="20"/>
          <w:szCs w:val="20"/>
        </w:rPr>
        <w:t xml:space="preserve">prevenir </w:t>
      </w:r>
      <w:r w:rsidRPr="00236513">
        <w:rPr>
          <w:rFonts w:ascii="Arial Narrow" w:hAnsi="Arial Narrow"/>
          <w:sz w:val="20"/>
          <w:szCs w:val="20"/>
        </w:rPr>
        <w:t>infecção por coronavírus COVID-19</w:t>
      </w:r>
      <w:r>
        <w:rPr>
          <w:rFonts w:ascii="Arial Narrow" w:hAnsi="Arial Narrow"/>
          <w:sz w:val="20"/>
          <w:szCs w:val="20"/>
        </w:rPr>
        <w:t xml:space="preserve"> compreendendo um peptídeo imunogênico caracterizado pela sequência de aminoácidos contendo epítopos antigênicos de células T e B da proteína </w:t>
      </w:r>
      <w:r w:rsidRPr="00B038C1">
        <w:rPr>
          <w:rFonts w:ascii="Arial Narrow" w:hAnsi="Arial Narrow"/>
          <w:i/>
          <w:sz w:val="20"/>
          <w:szCs w:val="20"/>
        </w:rPr>
        <w:t>spike</w:t>
      </w:r>
      <w:r>
        <w:rPr>
          <w:rFonts w:ascii="Arial Narrow" w:hAnsi="Arial Narrow"/>
          <w:sz w:val="20"/>
          <w:szCs w:val="20"/>
        </w:rPr>
        <w:t xml:space="preserve"> do SARS-CoV-2. </w:t>
      </w:r>
      <w:r w:rsidRPr="00236513">
        <w:rPr>
          <w:rFonts w:ascii="Arial Narrow" w:hAnsi="Arial Narrow"/>
          <w:sz w:val="20"/>
          <w:szCs w:val="20"/>
        </w:rPr>
        <w:t>O</w:t>
      </w:r>
      <w:r>
        <w:rPr>
          <w:rFonts w:ascii="Arial Narrow" w:hAnsi="Arial Narrow"/>
          <w:sz w:val="20"/>
          <w:szCs w:val="20"/>
        </w:rPr>
        <w:t xml:space="preserve"> peptídeo imunogênico é</w:t>
      </w:r>
      <w:r w:rsidRPr="00236513">
        <w:rPr>
          <w:rFonts w:ascii="Arial Narrow" w:hAnsi="Arial Narrow"/>
          <w:sz w:val="20"/>
          <w:szCs w:val="20"/>
        </w:rPr>
        <w:t xml:space="preserve"> covalentemente ligado na forma de conjugado com uma proteína transportadora, e a mistura dos referidos conjugados de </w:t>
      </w:r>
      <w:r>
        <w:rPr>
          <w:rFonts w:ascii="Arial Narrow" w:hAnsi="Arial Narrow"/>
          <w:sz w:val="20"/>
          <w:szCs w:val="20"/>
        </w:rPr>
        <w:t xml:space="preserve">peptídeos </w:t>
      </w:r>
      <w:r w:rsidR="002D0709" w:rsidRPr="00236513">
        <w:rPr>
          <w:rFonts w:ascii="Arial Narrow" w:hAnsi="Arial Narrow"/>
          <w:sz w:val="20"/>
          <w:szCs w:val="20"/>
        </w:rPr>
        <w:lastRenderedPageBreak/>
        <w:t>imun</w:t>
      </w:r>
      <w:r w:rsidR="002D0709">
        <w:rPr>
          <w:rFonts w:ascii="Arial Narrow" w:hAnsi="Arial Narrow"/>
          <w:sz w:val="20"/>
          <w:szCs w:val="20"/>
        </w:rPr>
        <w:t>o</w:t>
      </w:r>
      <w:r w:rsidR="002D0709" w:rsidRPr="00236513">
        <w:rPr>
          <w:rFonts w:ascii="Arial Narrow" w:hAnsi="Arial Narrow"/>
          <w:sz w:val="20"/>
          <w:szCs w:val="20"/>
        </w:rPr>
        <w:t>gên</w:t>
      </w:r>
      <w:r w:rsidR="002D0709">
        <w:rPr>
          <w:rFonts w:ascii="Arial Narrow" w:hAnsi="Arial Narrow"/>
          <w:sz w:val="20"/>
          <w:szCs w:val="20"/>
        </w:rPr>
        <w:t>ic</w:t>
      </w:r>
      <w:r w:rsidR="002D0709" w:rsidRPr="00236513">
        <w:rPr>
          <w:rFonts w:ascii="Arial Narrow" w:hAnsi="Arial Narrow"/>
          <w:sz w:val="20"/>
          <w:szCs w:val="20"/>
        </w:rPr>
        <w:t>o</w:t>
      </w:r>
      <w:r w:rsidR="002D0709">
        <w:rPr>
          <w:rFonts w:ascii="Arial Narrow" w:hAnsi="Arial Narrow"/>
          <w:sz w:val="20"/>
          <w:szCs w:val="20"/>
        </w:rPr>
        <w:t>s</w:t>
      </w:r>
      <w:r w:rsidR="002D0709" w:rsidRPr="00236513">
        <w:rPr>
          <w:rFonts w:ascii="Arial Narrow" w:hAnsi="Arial Narrow"/>
          <w:sz w:val="20"/>
          <w:szCs w:val="20"/>
        </w:rPr>
        <w:t xml:space="preserve"> </w:t>
      </w:r>
      <w:r w:rsidRPr="00236513">
        <w:rPr>
          <w:rFonts w:ascii="Arial Narrow" w:hAnsi="Arial Narrow"/>
          <w:sz w:val="20"/>
          <w:szCs w:val="20"/>
        </w:rPr>
        <w:t>e proteína transportadora é sorvida em um adjuvante farmaceuticamente aceitável.</w:t>
      </w:r>
      <w:r>
        <w:rPr>
          <w:rFonts w:ascii="Arial Narrow" w:hAnsi="Arial Narrow"/>
          <w:sz w:val="20"/>
          <w:szCs w:val="20"/>
        </w:rPr>
        <w:t xml:space="preserve"> O documento também revela o</w:t>
      </w:r>
      <w:r w:rsidRPr="00236513">
        <w:rPr>
          <w:rFonts w:ascii="Arial Narrow" w:hAnsi="Arial Narrow"/>
          <w:sz w:val="20"/>
          <w:szCs w:val="20"/>
        </w:rPr>
        <w:t xml:space="preserve"> método para a obtenção de preparados vacinais conjugados multivalentes, </w:t>
      </w:r>
      <w:r>
        <w:rPr>
          <w:rFonts w:ascii="Arial Narrow" w:hAnsi="Arial Narrow"/>
          <w:sz w:val="20"/>
          <w:szCs w:val="20"/>
        </w:rPr>
        <w:t xml:space="preserve">a </w:t>
      </w:r>
      <w:r w:rsidRPr="00236513">
        <w:rPr>
          <w:rFonts w:ascii="Arial Narrow" w:hAnsi="Arial Narrow"/>
          <w:sz w:val="20"/>
          <w:szCs w:val="20"/>
        </w:rPr>
        <w:t xml:space="preserve">composição vacinal multivalente e uso da mesma. </w:t>
      </w:r>
    </w:p>
    <w:p w14:paraId="0E0563FA" w14:textId="4CC10BE8" w:rsidR="00F47BE6" w:rsidRPr="00F47BE6" w:rsidRDefault="00113FB1" w:rsidP="00F47BE6">
      <w:pPr>
        <w:spacing w:after="120" w:line="360" w:lineRule="auto"/>
        <w:ind w:firstLine="567"/>
        <w:jc w:val="both"/>
        <w:rPr>
          <w:rFonts w:ascii="Arial Narrow" w:hAnsi="Arial Narrow"/>
        </w:rPr>
      </w:pPr>
      <w:r>
        <w:rPr>
          <w:rFonts w:ascii="Arial Narrow" w:hAnsi="Arial Narrow"/>
          <w:sz w:val="20"/>
          <w:szCs w:val="20"/>
        </w:rPr>
        <w:t>O documento RU2743595 refere-se</w:t>
      </w:r>
      <w:r w:rsidR="00911F80">
        <w:rPr>
          <w:rFonts w:ascii="Arial Narrow" w:hAnsi="Arial Narrow"/>
          <w:sz w:val="20"/>
          <w:szCs w:val="20"/>
        </w:rPr>
        <w:t xml:space="preserve"> </w:t>
      </w:r>
      <w:r>
        <w:rPr>
          <w:rFonts w:ascii="Arial Narrow" w:hAnsi="Arial Narrow"/>
          <w:sz w:val="20"/>
          <w:szCs w:val="20"/>
        </w:rPr>
        <w:t>a uma vacina contra COVID-19</w:t>
      </w:r>
      <w:r w:rsidR="00F47BE6">
        <w:rPr>
          <w:rFonts w:ascii="Arial Narrow" w:hAnsi="Arial Narrow"/>
          <w:sz w:val="20"/>
          <w:szCs w:val="20"/>
        </w:rPr>
        <w:t xml:space="preserve"> </w:t>
      </w:r>
      <w:r w:rsidR="002D0709">
        <w:rPr>
          <w:rFonts w:ascii="Arial Narrow" w:hAnsi="Arial Narrow"/>
          <w:sz w:val="20"/>
          <w:szCs w:val="20"/>
        </w:rPr>
        <w:t>cuj</w:t>
      </w:r>
      <w:r w:rsidR="00F47BE6">
        <w:rPr>
          <w:rFonts w:ascii="Arial Narrow" w:hAnsi="Arial Narrow"/>
          <w:sz w:val="20"/>
          <w:szCs w:val="20"/>
        </w:rPr>
        <w:t xml:space="preserve">a composição compreende peptídeos imunogênicos </w:t>
      </w:r>
      <w:r w:rsidR="002D0709">
        <w:rPr>
          <w:rFonts w:ascii="Arial Narrow" w:hAnsi="Arial Narrow"/>
          <w:sz w:val="20"/>
          <w:szCs w:val="20"/>
        </w:rPr>
        <w:t>do SARS-CoV-2</w:t>
      </w:r>
      <w:r w:rsidR="00F47BE6" w:rsidRPr="00F47BE6">
        <w:rPr>
          <w:rFonts w:ascii="Arial Narrow" w:hAnsi="Arial Narrow"/>
          <w:sz w:val="20"/>
          <w:szCs w:val="20"/>
        </w:rPr>
        <w:t>, e proteína transportadora recombinante quimérica</w:t>
      </w:r>
      <w:r w:rsidR="000F6233">
        <w:rPr>
          <w:rFonts w:ascii="Arial Narrow" w:hAnsi="Arial Narrow"/>
          <w:sz w:val="20"/>
          <w:szCs w:val="20"/>
        </w:rPr>
        <w:t>,</w:t>
      </w:r>
      <w:r w:rsidR="00F47BE6" w:rsidRPr="00F47BE6">
        <w:rPr>
          <w:rFonts w:ascii="Arial Narrow" w:hAnsi="Arial Narrow"/>
          <w:sz w:val="20"/>
          <w:szCs w:val="20"/>
        </w:rPr>
        <w:t xml:space="preserve"> MBP-6xHis-N_nCoV-2019</w:t>
      </w:r>
      <w:r w:rsidR="002D0709">
        <w:rPr>
          <w:rFonts w:ascii="Arial Narrow" w:hAnsi="Arial Narrow"/>
          <w:sz w:val="20"/>
          <w:szCs w:val="20"/>
        </w:rPr>
        <w:t>,</w:t>
      </w:r>
      <w:r w:rsidR="00F47BE6">
        <w:rPr>
          <w:rFonts w:ascii="Arial Narrow" w:hAnsi="Arial Narrow"/>
          <w:sz w:val="20"/>
          <w:szCs w:val="20"/>
        </w:rPr>
        <w:t xml:space="preserve"> </w:t>
      </w:r>
      <w:r w:rsidR="000F6233">
        <w:rPr>
          <w:rFonts w:ascii="Arial Narrow" w:hAnsi="Arial Narrow"/>
          <w:sz w:val="20"/>
          <w:szCs w:val="20"/>
        </w:rPr>
        <w:t>na qual</w:t>
      </w:r>
      <w:r w:rsidR="000F6233" w:rsidRPr="00F47BE6">
        <w:rPr>
          <w:rFonts w:ascii="Arial Narrow" w:hAnsi="Arial Narrow"/>
          <w:sz w:val="20"/>
          <w:szCs w:val="20"/>
        </w:rPr>
        <w:t xml:space="preserve"> </w:t>
      </w:r>
      <w:r w:rsidR="00F47BE6" w:rsidRPr="00F47BE6">
        <w:rPr>
          <w:rFonts w:ascii="Arial Narrow" w:hAnsi="Arial Narrow"/>
          <w:sz w:val="20"/>
          <w:szCs w:val="20"/>
        </w:rPr>
        <w:t>os imunógenos peptídicos estão covalentemente ligados à proteína transportadora especificada.</w:t>
      </w:r>
    </w:p>
    <w:p w14:paraId="5D6C98C1" w14:textId="1624651C" w:rsidR="004016C0" w:rsidRPr="007C063B" w:rsidRDefault="00746D47" w:rsidP="009F5D91">
      <w:pPr>
        <w:spacing w:after="120" w:line="360" w:lineRule="auto"/>
        <w:jc w:val="both"/>
        <w:rPr>
          <w:rStyle w:val="Hyperlink"/>
          <w:rFonts w:ascii="Arial Narrow" w:hAnsi="Arial Narrow" w:cs="Calibri"/>
          <w:b/>
          <w:color w:val="auto"/>
          <w:sz w:val="20"/>
          <w:szCs w:val="20"/>
          <w:u w:val="none"/>
        </w:rPr>
      </w:pPr>
      <w:r w:rsidRPr="007C063B">
        <w:rPr>
          <w:rStyle w:val="Hyperlink"/>
          <w:rFonts w:ascii="Arial Narrow" w:hAnsi="Arial Narrow" w:cs="Calibri"/>
          <w:b/>
          <w:color w:val="auto"/>
          <w:sz w:val="20"/>
          <w:szCs w:val="20"/>
          <w:u w:val="none"/>
        </w:rPr>
        <w:t>4.8</w:t>
      </w:r>
      <w:r w:rsidR="00593A7E" w:rsidRPr="007C063B">
        <w:rPr>
          <w:rStyle w:val="Hyperlink"/>
          <w:rFonts w:ascii="Arial Narrow" w:hAnsi="Arial Narrow" w:cs="Calibri"/>
          <w:b/>
          <w:color w:val="auto"/>
          <w:sz w:val="20"/>
          <w:szCs w:val="20"/>
          <w:u w:val="none"/>
        </w:rPr>
        <w:t>-</w:t>
      </w:r>
      <w:r w:rsidR="004016C0" w:rsidRPr="007C063B">
        <w:rPr>
          <w:rStyle w:val="Hyperlink"/>
          <w:rFonts w:ascii="Arial Narrow" w:hAnsi="Arial Narrow" w:cs="Calibri"/>
          <w:b/>
          <w:color w:val="auto"/>
          <w:sz w:val="20"/>
          <w:szCs w:val="20"/>
          <w:u w:val="none"/>
        </w:rPr>
        <w:t xml:space="preserve"> VACINA </w:t>
      </w:r>
      <w:r w:rsidR="00542882" w:rsidRPr="007C063B">
        <w:rPr>
          <w:rStyle w:val="Hyperlink"/>
          <w:rFonts w:ascii="Arial Narrow" w:hAnsi="Arial Narrow" w:cs="Calibri"/>
          <w:b/>
          <w:color w:val="auto"/>
          <w:sz w:val="20"/>
          <w:szCs w:val="20"/>
          <w:u w:val="none"/>
        </w:rPr>
        <w:t xml:space="preserve">Abdala </w:t>
      </w:r>
    </w:p>
    <w:p w14:paraId="1427E8C2" w14:textId="02FBA49A" w:rsidR="00F45BE6" w:rsidRPr="009641FF" w:rsidRDefault="000531CB" w:rsidP="009641FF">
      <w:pPr>
        <w:spacing w:after="120" w:line="360" w:lineRule="auto"/>
        <w:ind w:firstLine="567"/>
        <w:jc w:val="both"/>
        <w:rPr>
          <w:rFonts w:ascii="Arial Narrow" w:hAnsi="Arial Narrow"/>
        </w:rPr>
      </w:pPr>
      <w:r>
        <w:rPr>
          <w:rFonts w:ascii="Arial Narrow" w:hAnsi="Arial Narrow"/>
          <w:sz w:val="20"/>
          <w:szCs w:val="20"/>
        </w:rPr>
        <w:t xml:space="preserve">O </w:t>
      </w:r>
      <w:r w:rsidR="00B01E5A" w:rsidRPr="00B038C1">
        <w:rPr>
          <w:rFonts w:ascii="Arial Narrow" w:hAnsi="Arial Narrow"/>
          <w:i/>
          <w:sz w:val="20"/>
          <w:szCs w:val="20"/>
        </w:rPr>
        <w:t>Centro de</w:t>
      </w:r>
      <w:r w:rsidR="00B01E5A" w:rsidRPr="00B01E5A">
        <w:rPr>
          <w:rFonts w:ascii="Arial Narrow" w:hAnsi="Arial Narrow"/>
          <w:sz w:val="20"/>
          <w:szCs w:val="20"/>
        </w:rPr>
        <w:t xml:space="preserve"> </w:t>
      </w:r>
      <w:r w:rsidR="00B01E5A" w:rsidRPr="007C063B">
        <w:rPr>
          <w:rFonts w:ascii="Arial Narrow" w:hAnsi="Arial Narrow"/>
          <w:sz w:val="20"/>
          <w:szCs w:val="20"/>
        </w:rPr>
        <w:t>Ingeniería Genética y Biotecnología</w:t>
      </w:r>
      <w:r w:rsidR="00B01E5A">
        <w:rPr>
          <w:rFonts w:ascii="Arial Narrow" w:hAnsi="Arial Narrow"/>
          <w:sz w:val="20"/>
          <w:szCs w:val="20"/>
          <w:lang w:val="pt-PT"/>
        </w:rPr>
        <w:t xml:space="preserve"> </w:t>
      </w:r>
      <w:r>
        <w:rPr>
          <w:rFonts w:ascii="Arial Narrow" w:hAnsi="Arial Narrow"/>
          <w:sz w:val="20"/>
          <w:szCs w:val="20"/>
          <w:lang w:val="pt-PT"/>
        </w:rPr>
        <w:t>de Cuba</w:t>
      </w:r>
      <w:r w:rsidR="00B941BC">
        <w:rPr>
          <w:rFonts w:ascii="Arial Narrow" w:hAnsi="Arial Narrow"/>
          <w:sz w:val="20"/>
          <w:szCs w:val="20"/>
          <w:lang w:val="pt-PT"/>
        </w:rPr>
        <w:t xml:space="preserve"> (CIGB)</w:t>
      </w:r>
      <w:r>
        <w:rPr>
          <w:rFonts w:ascii="Arial Narrow" w:hAnsi="Arial Narrow"/>
          <w:sz w:val="20"/>
          <w:szCs w:val="20"/>
          <w:lang w:val="pt-PT"/>
        </w:rPr>
        <w:t xml:space="preserve"> </w:t>
      </w:r>
      <w:r w:rsidR="00B01E5A">
        <w:rPr>
          <w:rFonts w:ascii="Arial Narrow" w:hAnsi="Arial Narrow"/>
          <w:sz w:val="20"/>
          <w:szCs w:val="20"/>
          <w:lang w:val="pt-PT"/>
        </w:rPr>
        <w:t>está desenvolvendo uma vacina</w:t>
      </w:r>
      <w:r w:rsidR="00B37534">
        <w:rPr>
          <w:rFonts w:ascii="Arial Narrow" w:hAnsi="Arial Narrow"/>
          <w:sz w:val="20"/>
          <w:szCs w:val="20"/>
          <w:lang w:val="pt-PT"/>
        </w:rPr>
        <w:t xml:space="preserve"> CIGB-66</w:t>
      </w:r>
      <w:r w:rsidR="00B01E5A">
        <w:rPr>
          <w:rFonts w:ascii="Arial Narrow" w:hAnsi="Arial Narrow"/>
          <w:sz w:val="20"/>
          <w:szCs w:val="20"/>
          <w:lang w:val="pt-PT"/>
        </w:rPr>
        <w:t xml:space="preserve"> </w:t>
      </w:r>
      <w:r w:rsidR="00F45BE6" w:rsidRPr="00F45BE6">
        <w:rPr>
          <w:rFonts w:ascii="Arial Narrow" w:hAnsi="Arial Narrow"/>
          <w:sz w:val="20"/>
          <w:szCs w:val="20"/>
          <w:lang w:val="pt-PT"/>
        </w:rPr>
        <w:t>injetável anti-</w:t>
      </w:r>
      <w:r w:rsidRPr="00F45BE6">
        <w:rPr>
          <w:rFonts w:ascii="Arial Narrow" w:hAnsi="Arial Narrow"/>
          <w:sz w:val="20"/>
          <w:szCs w:val="20"/>
          <w:lang w:val="pt-PT"/>
        </w:rPr>
        <w:t>COVID-</w:t>
      </w:r>
      <w:r w:rsidR="00F45BE6" w:rsidRPr="00F45BE6">
        <w:rPr>
          <w:rFonts w:ascii="Arial Narrow" w:hAnsi="Arial Narrow"/>
          <w:sz w:val="20"/>
          <w:szCs w:val="20"/>
          <w:lang w:val="pt-PT"/>
        </w:rPr>
        <w:t>19</w:t>
      </w:r>
      <w:r w:rsidR="00B37534">
        <w:rPr>
          <w:rFonts w:ascii="Arial Narrow" w:hAnsi="Arial Narrow"/>
          <w:sz w:val="20"/>
          <w:szCs w:val="20"/>
          <w:lang w:val="pt-PT"/>
        </w:rPr>
        <w:t xml:space="preserve"> </w:t>
      </w:r>
      <w:r w:rsidR="006C1104">
        <w:rPr>
          <w:rFonts w:ascii="Arial Narrow" w:hAnsi="Arial Narrow"/>
          <w:sz w:val="20"/>
          <w:szCs w:val="20"/>
          <w:lang w:val="pt-PT"/>
        </w:rPr>
        <w:t xml:space="preserve">comercialmente conhecida como </w:t>
      </w:r>
      <w:r w:rsidR="00B941BC" w:rsidRPr="006C1104">
        <w:rPr>
          <w:rFonts w:ascii="Arial Narrow" w:hAnsi="Arial Narrow"/>
          <w:b/>
          <w:sz w:val="20"/>
          <w:szCs w:val="20"/>
          <w:lang w:val="pt-PT"/>
        </w:rPr>
        <w:t>Abdala</w:t>
      </w:r>
      <w:r w:rsidR="00104B54">
        <w:rPr>
          <w:rFonts w:ascii="Arial Narrow" w:hAnsi="Arial Narrow"/>
          <w:b/>
          <w:sz w:val="20"/>
          <w:szCs w:val="20"/>
          <w:lang w:val="pt-PT"/>
        </w:rPr>
        <w:t>,</w:t>
      </w:r>
      <w:r w:rsidR="00B941BC">
        <w:rPr>
          <w:rFonts w:ascii="Arial Narrow" w:hAnsi="Arial Narrow"/>
          <w:sz w:val="20"/>
          <w:szCs w:val="20"/>
          <w:lang w:val="pt-PT"/>
        </w:rPr>
        <w:t xml:space="preserve"> caracterizada por ser uma vacina de subunidade proteica </w:t>
      </w:r>
      <w:r w:rsidR="009641FF">
        <w:rPr>
          <w:rFonts w:ascii="Arial Narrow" w:hAnsi="Arial Narrow"/>
          <w:sz w:val="20"/>
          <w:szCs w:val="20"/>
          <w:lang w:val="pt-PT"/>
        </w:rPr>
        <w:t xml:space="preserve">que utiliza </w:t>
      </w:r>
      <w:r w:rsidR="009641FF" w:rsidRPr="009641FF">
        <w:rPr>
          <w:rFonts w:ascii="Arial Narrow" w:hAnsi="Arial Narrow"/>
          <w:sz w:val="20"/>
          <w:szCs w:val="20"/>
          <w:lang w:val="pt-PT"/>
        </w:rPr>
        <w:t xml:space="preserve">a menor porção da proteína </w:t>
      </w:r>
      <w:r w:rsidR="009641FF" w:rsidRPr="00C1644A">
        <w:rPr>
          <w:rFonts w:ascii="Arial Narrow" w:hAnsi="Arial Narrow"/>
          <w:i/>
          <w:sz w:val="20"/>
          <w:szCs w:val="20"/>
          <w:lang w:val="pt-PT"/>
        </w:rPr>
        <w:t>spike</w:t>
      </w:r>
      <w:r w:rsidR="009641FF" w:rsidRPr="009641FF">
        <w:rPr>
          <w:rFonts w:ascii="Arial Narrow" w:hAnsi="Arial Narrow"/>
          <w:sz w:val="20"/>
          <w:szCs w:val="20"/>
          <w:lang w:val="pt-PT"/>
        </w:rPr>
        <w:t xml:space="preserve"> do SARS-CoV2</w:t>
      </w:r>
      <w:r w:rsidR="009641FF">
        <w:rPr>
          <w:rFonts w:ascii="Arial Narrow" w:hAnsi="Arial Narrow"/>
          <w:sz w:val="20"/>
          <w:szCs w:val="20"/>
          <w:lang w:val="pt-PT"/>
        </w:rPr>
        <w:t xml:space="preserve"> (modelada por bioinform</w:t>
      </w:r>
      <w:r w:rsidR="000F6233">
        <w:rPr>
          <w:rFonts w:ascii="Arial Narrow" w:hAnsi="Arial Narrow"/>
          <w:sz w:val="20"/>
          <w:szCs w:val="20"/>
          <w:lang w:val="pt-PT"/>
        </w:rPr>
        <w:t>á</w:t>
      </w:r>
      <w:r w:rsidR="009641FF">
        <w:rPr>
          <w:rFonts w:ascii="Arial Narrow" w:hAnsi="Arial Narrow"/>
          <w:sz w:val="20"/>
          <w:szCs w:val="20"/>
          <w:lang w:val="pt-PT"/>
        </w:rPr>
        <w:t>tica)</w:t>
      </w:r>
      <w:r w:rsidR="00066980" w:rsidRPr="00066980">
        <w:rPr>
          <w:rFonts w:ascii="Arial Narrow" w:hAnsi="Arial Narrow"/>
          <w:sz w:val="20"/>
          <w:szCs w:val="20"/>
          <w:lang w:val="pt-PT"/>
        </w:rPr>
        <w:t xml:space="preserve"> como antígeno</w:t>
      </w:r>
      <w:r w:rsidR="00066980">
        <w:rPr>
          <w:rFonts w:ascii="Arial Narrow" w:hAnsi="Arial Narrow"/>
          <w:sz w:val="20"/>
          <w:szCs w:val="20"/>
          <w:lang w:val="pt-PT"/>
        </w:rPr>
        <w:t xml:space="preserve"> e é </w:t>
      </w:r>
      <w:r w:rsidR="00104B54">
        <w:rPr>
          <w:rFonts w:ascii="Arial Narrow" w:hAnsi="Arial Narrow"/>
          <w:sz w:val="20"/>
          <w:szCs w:val="20"/>
          <w:lang w:val="pt-PT"/>
        </w:rPr>
        <w:t xml:space="preserve">produzida atraves do cultivo </w:t>
      </w:r>
      <w:r w:rsidR="00066980">
        <w:rPr>
          <w:rFonts w:ascii="Arial Narrow" w:hAnsi="Arial Narrow"/>
          <w:sz w:val="20"/>
          <w:szCs w:val="20"/>
          <w:lang w:val="pt-PT"/>
        </w:rPr>
        <w:t xml:space="preserve">em células de levedura </w:t>
      </w:r>
      <w:r w:rsidR="009641FF" w:rsidRPr="004C6BCC">
        <w:rPr>
          <w:rFonts w:ascii="Arial Narrow" w:hAnsi="Arial Narrow"/>
          <w:i/>
          <w:sz w:val="20"/>
          <w:szCs w:val="20"/>
          <w:lang w:val="pt-PT"/>
        </w:rPr>
        <w:t>Pichia</w:t>
      </w:r>
      <w:r w:rsidR="009641FF" w:rsidRPr="00C1644A">
        <w:rPr>
          <w:rFonts w:ascii="Arial Narrow" w:hAnsi="Arial Narrow"/>
          <w:i/>
          <w:sz w:val="20"/>
          <w:szCs w:val="20"/>
          <w:lang w:val="pt-PT"/>
        </w:rPr>
        <w:t xml:space="preserve"> </w:t>
      </w:r>
      <w:r w:rsidR="004C6BCC">
        <w:rPr>
          <w:rFonts w:ascii="Arial Narrow" w:hAnsi="Arial Narrow"/>
          <w:i/>
          <w:sz w:val="20"/>
          <w:szCs w:val="20"/>
          <w:lang w:val="pt-PT"/>
        </w:rPr>
        <w:t>p</w:t>
      </w:r>
      <w:r w:rsidR="009641FF" w:rsidRPr="00C1644A">
        <w:rPr>
          <w:rFonts w:ascii="Arial Narrow" w:hAnsi="Arial Narrow"/>
          <w:i/>
          <w:sz w:val="20"/>
          <w:szCs w:val="20"/>
          <w:lang w:val="pt-PT"/>
        </w:rPr>
        <w:t>astoris</w:t>
      </w:r>
      <w:r w:rsidR="009641FF">
        <w:rPr>
          <w:rFonts w:ascii="Arial Narrow" w:hAnsi="Arial Narrow"/>
        </w:rPr>
        <w:t xml:space="preserve"> </w:t>
      </w:r>
      <w:r w:rsidR="00792232">
        <w:rPr>
          <w:rFonts w:ascii="Arial Narrow" w:hAnsi="Arial Narrow"/>
          <w:sz w:val="20"/>
          <w:szCs w:val="20"/>
          <w:lang w:val="pt-PT"/>
        </w:rPr>
        <w:t>[5</w:t>
      </w:r>
      <w:r w:rsidR="00C1267D">
        <w:rPr>
          <w:rFonts w:ascii="Arial Narrow" w:hAnsi="Arial Narrow"/>
          <w:sz w:val="20"/>
          <w:szCs w:val="20"/>
          <w:lang w:val="pt-PT"/>
        </w:rPr>
        <w:t>6</w:t>
      </w:r>
      <w:r w:rsidR="00E77DE7">
        <w:rPr>
          <w:rFonts w:ascii="Arial Narrow" w:hAnsi="Arial Narrow"/>
          <w:sz w:val="20"/>
          <w:szCs w:val="20"/>
          <w:lang w:val="pt-PT"/>
        </w:rPr>
        <w:t>].</w:t>
      </w:r>
    </w:p>
    <w:p w14:paraId="1A45F5A0" w14:textId="6F701C66" w:rsidR="009641FF" w:rsidRDefault="00E77DE7" w:rsidP="009641FF">
      <w:pPr>
        <w:spacing w:after="120" w:line="360" w:lineRule="auto"/>
        <w:ind w:firstLine="567"/>
        <w:jc w:val="both"/>
        <w:rPr>
          <w:rFonts w:ascii="Arial Narrow" w:hAnsi="Arial Narrow"/>
          <w:sz w:val="20"/>
          <w:szCs w:val="20"/>
        </w:rPr>
      </w:pPr>
      <w:r>
        <w:rPr>
          <w:rFonts w:ascii="Arial Narrow" w:hAnsi="Arial Narrow"/>
          <w:sz w:val="20"/>
          <w:szCs w:val="20"/>
          <w:lang w:val="pt-PT"/>
        </w:rPr>
        <w:t xml:space="preserve">Estudo de fase I com 132 voluntários </w:t>
      </w:r>
      <w:r w:rsidR="004C6BCC">
        <w:rPr>
          <w:rFonts w:ascii="Arial Narrow" w:hAnsi="Arial Narrow"/>
          <w:sz w:val="20"/>
          <w:szCs w:val="20"/>
          <w:lang w:val="pt-PT"/>
        </w:rPr>
        <w:t xml:space="preserve">revelou que </w:t>
      </w:r>
      <w:r>
        <w:rPr>
          <w:rFonts w:ascii="Arial Narrow" w:hAnsi="Arial Narrow"/>
          <w:sz w:val="20"/>
          <w:szCs w:val="20"/>
          <w:lang w:val="pt-PT"/>
        </w:rPr>
        <w:t>86%</w:t>
      </w:r>
      <w:r w:rsidR="004C6BCC">
        <w:rPr>
          <w:rFonts w:ascii="Arial Narrow" w:hAnsi="Arial Narrow"/>
          <w:sz w:val="20"/>
          <w:szCs w:val="20"/>
          <w:lang w:val="pt-PT"/>
        </w:rPr>
        <w:t xml:space="preserve"> deles</w:t>
      </w:r>
      <w:r>
        <w:rPr>
          <w:rFonts w:ascii="Arial Narrow" w:hAnsi="Arial Narrow"/>
          <w:sz w:val="20"/>
          <w:szCs w:val="20"/>
          <w:lang w:val="pt-PT"/>
        </w:rPr>
        <w:t xml:space="preserve"> desenvolveram </w:t>
      </w:r>
      <w:r w:rsidR="00A974A8">
        <w:rPr>
          <w:rFonts w:ascii="Arial Narrow" w:hAnsi="Arial Narrow"/>
          <w:sz w:val="20"/>
          <w:szCs w:val="20"/>
          <w:lang w:val="pt-PT"/>
        </w:rPr>
        <w:t xml:space="preserve">quatro vezes mais </w:t>
      </w:r>
      <w:r>
        <w:rPr>
          <w:rFonts w:ascii="Arial Narrow" w:hAnsi="Arial Narrow"/>
          <w:sz w:val="20"/>
          <w:szCs w:val="20"/>
          <w:lang w:val="pt-PT"/>
        </w:rPr>
        <w:t xml:space="preserve">anticorpos que antes da vacinação. A fase </w:t>
      </w:r>
      <w:r w:rsidR="00F45BE6" w:rsidRPr="00F45BE6">
        <w:rPr>
          <w:rFonts w:ascii="Arial Narrow" w:hAnsi="Arial Narrow"/>
          <w:sz w:val="20"/>
          <w:szCs w:val="20"/>
          <w:lang w:val="pt-PT"/>
        </w:rPr>
        <w:t xml:space="preserve">II </w:t>
      </w:r>
      <w:r w:rsidR="00A974A8">
        <w:rPr>
          <w:rFonts w:ascii="Arial Narrow" w:hAnsi="Arial Narrow"/>
          <w:sz w:val="20"/>
          <w:szCs w:val="20"/>
          <w:lang w:val="pt-PT"/>
        </w:rPr>
        <w:t xml:space="preserve">tinha </w:t>
      </w:r>
      <w:r>
        <w:rPr>
          <w:rFonts w:ascii="Arial Narrow" w:hAnsi="Arial Narrow"/>
          <w:sz w:val="20"/>
          <w:szCs w:val="20"/>
          <w:lang w:val="pt-PT"/>
        </w:rPr>
        <w:t>previsão de finalização em março de 2021, mas até o momento da publicação deste estudo os dados n</w:t>
      </w:r>
      <w:r w:rsidR="001F29E6">
        <w:rPr>
          <w:rFonts w:ascii="Arial Narrow" w:hAnsi="Arial Narrow"/>
          <w:sz w:val="20"/>
          <w:szCs w:val="20"/>
          <w:lang w:val="pt-PT"/>
        </w:rPr>
        <w:t xml:space="preserve">ão foram disponibilizados. </w:t>
      </w:r>
      <w:r w:rsidR="00F45BE6" w:rsidRPr="00F45BE6">
        <w:rPr>
          <w:rFonts w:ascii="Arial Narrow" w:hAnsi="Arial Narrow"/>
          <w:sz w:val="20"/>
          <w:szCs w:val="20"/>
          <w:lang w:val="pt-PT"/>
        </w:rPr>
        <w:t xml:space="preserve">A fase III </w:t>
      </w:r>
      <w:r w:rsidR="00066980" w:rsidRPr="00066980">
        <w:rPr>
          <w:rFonts w:ascii="Arial Narrow" w:hAnsi="Arial Narrow"/>
          <w:sz w:val="20"/>
          <w:szCs w:val="20"/>
          <w:lang w:val="pt-PT"/>
        </w:rPr>
        <w:t>compara 3 doses da vacina administradas em 0</w:t>
      </w:r>
      <w:r w:rsidR="00A974A8">
        <w:rPr>
          <w:rFonts w:ascii="Arial Narrow" w:hAnsi="Arial Narrow"/>
          <w:sz w:val="20"/>
          <w:szCs w:val="20"/>
          <w:lang w:val="pt-PT"/>
        </w:rPr>
        <w:t xml:space="preserve">, </w:t>
      </w:r>
      <w:r w:rsidR="00066980" w:rsidRPr="00066980">
        <w:rPr>
          <w:rFonts w:ascii="Arial Narrow" w:hAnsi="Arial Narrow"/>
          <w:sz w:val="20"/>
          <w:szCs w:val="20"/>
          <w:lang w:val="pt-PT"/>
        </w:rPr>
        <w:t>14</w:t>
      </w:r>
      <w:r w:rsidR="00A974A8">
        <w:rPr>
          <w:rFonts w:ascii="Arial Narrow" w:hAnsi="Arial Narrow"/>
          <w:sz w:val="20"/>
          <w:szCs w:val="20"/>
          <w:lang w:val="pt-PT"/>
        </w:rPr>
        <w:t xml:space="preserve">, e </w:t>
      </w:r>
      <w:r w:rsidR="00066980" w:rsidRPr="00066980">
        <w:rPr>
          <w:rFonts w:ascii="Arial Narrow" w:hAnsi="Arial Narrow"/>
          <w:sz w:val="20"/>
          <w:szCs w:val="20"/>
          <w:lang w:val="pt-PT"/>
        </w:rPr>
        <w:t>28 dias e um</w:t>
      </w:r>
      <w:r w:rsidR="00400809">
        <w:rPr>
          <w:rFonts w:ascii="Arial Narrow" w:hAnsi="Arial Narrow"/>
          <w:sz w:val="20"/>
          <w:szCs w:val="20"/>
          <w:lang w:val="pt-PT"/>
        </w:rPr>
        <w:t xml:space="preserve">a composição </w:t>
      </w:r>
      <w:r w:rsidR="00066980" w:rsidRPr="00066980">
        <w:rPr>
          <w:rFonts w:ascii="Arial Narrow" w:hAnsi="Arial Narrow"/>
          <w:sz w:val="20"/>
          <w:szCs w:val="20"/>
          <w:lang w:val="pt-PT"/>
        </w:rPr>
        <w:t>placebo administrado no mesmo esquem</w:t>
      </w:r>
      <w:r w:rsidR="00066980">
        <w:rPr>
          <w:rFonts w:ascii="Arial Narrow" w:hAnsi="Arial Narrow"/>
          <w:sz w:val="20"/>
          <w:szCs w:val="20"/>
          <w:lang w:val="pt-PT"/>
        </w:rPr>
        <w:t xml:space="preserve">a. </w:t>
      </w:r>
      <w:r w:rsidR="00066980" w:rsidRPr="00066980">
        <w:rPr>
          <w:rFonts w:ascii="Arial Narrow" w:hAnsi="Arial Narrow"/>
          <w:sz w:val="20"/>
          <w:szCs w:val="20"/>
          <w:lang w:val="pt-PT"/>
        </w:rPr>
        <w:t>Com base no fato de que o desfecho primário é de 42 dias (28 + 14) após a injeção da primeira dose e a última dose, os resultados d</w:t>
      </w:r>
      <w:r w:rsidR="00066980">
        <w:rPr>
          <w:rFonts w:ascii="Arial Narrow" w:hAnsi="Arial Narrow"/>
          <w:sz w:val="20"/>
          <w:szCs w:val="20"/>
          <w:lang w:val="pt-PT"/>
        </w:rPr>
        <w:t xml:space="preserve">evem estar disponíveis em </w:t>
      </w:r>
      <w:r w:rsidR="00066980" w:rsidRPr="00066980">
        <w:rPr>
          <w:rFonts w:ascii="Arial Narrow" w:hAnsi="Arial Narrow"/>
          <w:sz w:val="20"/>
          <w:szCs w:val="20"/>
          <w:lang w:val="pt-PT"/>
        </w:rPr>
        <w:t>maio</w:t>
      </w:r>
      <w:r w:rsidR="004C6BCC">
        <w:rPr>
          <w:rFonts w:ascii="Arial Narrow" w:hAnsi="Arial Narrow"/>
          <w:sz w:val="20"/>
          <w:szCs w:val="20"/>
          <w:lang w:val="pt-PT"/>
        </w:rPr>
        <w:t xml:space="preserve"> de </w:t>
      </w:r>
      <w:r w:rsidR="00066980">
        <w:rPr>
          <w:rFonts w:ascii="Arial Narrow" w:hAnsi="Arial Narrow"/>
          <w:sz w:val="20"/>
          <w:szCs w:val="20"/>
          <w:lang w:val="pt-PT"/>
        </w:rPr>
        <w:t>2021.</w:t>
      </w:r>
      <w:r w:rsidR="00066980">
        <w:rPr>
          <w:rFonts w:ascii="Arial Narrow" w:hAnsi="Arial Narrow"/>
          <w:sz w:val="20"/>
          <w:szCs w:val="20"/>
        </w:rPr>
        <w:t xml:space="preserve"> </w:t>
      </w:r>
      <w:r w:rsidR="00066980" w:rsidRPr="00066980">
        <w:rPr>
          <w:rFonts w:ascii="Arial Narrow" w:hAnsi="Arial Narrow"/>
          <w:sz w:val="20"/>
          <w:szCs w:val="20"/>
          <w:lang w:val="pt-PT"/>
        </w:rPr>
        <w:t xml:space="preserve">O desfecho primário é a eficácia na prevenção da </w:t>
      </w:r>
      <w:r w:rsidR="00400809">
        <w:rPr>
          <w:rFonts w:ascii="Arial Narrow" w:hAnsi="Arial Narrow"/>
          <w:sz w:val="20"/>
          <w:szCs w:val="20"/>
          <w:lang w:val="pt-PT"/>
        </w:rPr>
        <w:t>infecção por</w:t>
      </w:r>
      <w:r w:rsidR="00066980" w:rsidRPr="00066980">
        <w:rPr>
          <w:rFonts w:ascii="Arial Narrow" w:hAnsi="Arial Narrow"/>
          <w:sz w:val="20"/>
          <w:szCs w:val="20"/>
          <w:lang w:val="pt-PT"/>
        </w:rPr>
        <w:t xml:space="preserve"> COVID-19</w:t>
      </w:r>
      <w:r w:rsidR="00400809">
        <w:rPr>
          <w:rFonts w:ascii="Arial Narrow" w:hAnsi="Arial Narrow"/>
          <w:sz w:val="20"/>
          <w:szCs w:val="20"/>
          <w:lang w:val="pt-PT"/>
        </w:rPr>
        <w:t>,</w:t>
      </w:r>
      <w:r w:rsidR="00066980" w:rsidRPr="00066980">
        <w:rPr>
          <w:rFonts w:ascii="Arial Narrow" w:hAnsi="Arial Narrow"/>
          <w:sz w:val="20"/>
          <w:szCs w:val="20"/>
          <w:lang w:val="pt-PT"/>
        </w:rPr>
        <w:t xml:space="preserve"> 14 dias após a 3ª dose</w:t>
      </w:r>
      <w:r w:rsidR="00066980">
        <w:rPr>
          <w:rFonts w:ascii="Arial Narrow" w:hAnsi="Arial Narrow"/>
          <w:sz w:val="20"/>
          <w:szCs w:val="20"/>
          <w:lang w:val="pt-PT"/>
        </w:rPr>
        <w:t xml:space="preserve"> </w:t>
      </w:r>
      <w:r w:rsidR="00792232">
        <w:rPr>
          <w:rFonts w:ascii="Arial Narrow" w:hAnsi="Arial Narrow"/>
          <w:sz w:val="20"/>
          <w:szCs w:val="20"/>
          <w:lang w:val="pt-PT"/>
        </w:rPr>
        <w:t>[5</w:t>
      </w:r>
      <w:r w:rsidR="00C1267D">
        <w:rPr>
          <w:rFonts w:ascii="Arial Narrow" w:hAnsi="Arial Narrow"/>
          <w:sz w:val="20"/>
          <w:szCs w:val="20"/>
          <w:lang w:val="pt-PT"/>
        </w:rPr>
        <w:t>7</w:t>
      </w:r>
      <w:r w:rsidR="001F29E6">
        <w:rPr>
          <w:rFonts w:ascii="Arial Narrow" w:hAnsi="Arial Narrow"/>
          <w:sz w:val="20"/>
          <w:szCs w:val="20"/>
          <w:lang w:val="pt-PT"/>
        </w:rPr>
        <w:t>].</w:t>
      </w:r>
    </w:p>
    <w:p w14:paraId="5F3FF86B" w14:textId="0F88BEF6" w:rsidR="001F29E6" w:rsidRDefault="001F29E6" w:rsidP="009641FF">
      <w:pPr>
        <w:spacing w:after="120" w:line="360" w:lineRule="auto"/>
        <w:ind w:firstLine="567"/>
        <w:jc w:val="both"/>
        <w:rPr>
          <w:rFonts w:ascii="Arial Narrow" w:hAnsi="Arial Narrow"/>
          <w:sz w:val="20"/>
          <w:szCs w:val="20"/>
        </w:rPr>
      </w:pPr>
      <w:r>
        <w:rPr>
          <w:rFonts w:ascii="Arial Narrow" w:hAnsi="Arial Narrow"/>
          <w:sz w:val="20"/>
          <w:szCs w:val="20"/>
        </w:rPr>
        <w:t xml:space="preserve">Foram selecionados </w:t>
      </w:r>
      <w:r w:rsidR="00A62958">
        <w:rPr>
          <w:rFonts w:ascii="Arial Narrow" w:hAnsi="Arial Narrow"/>
          <w:sz w:val="20"/>
          <w:szCs w:val="20"/>
        </w:rPr>
        <w:t>89</w:t>
      </w:r>
      <w:r w:rsidR="00D471D8">
        <w:rPr>
          <w:rFonts w:ascii="Arial Narrow" w:hAnsi="Arial Narrow"/>
          <w:sz w:val="20"/>
          <w:szCs w:val="20"/>
        </w:rPr>
        <w:t xml:space="preserve"> documentos de</w:t>
      </w:r>
      <w:r w:rsidR="001B2048">
        <w:rPr>
          <w:rFonts w:ascii="Arial Narrow" w:hAnsi="Arial Narrow"/>
          <w:sz w:val="20"/>
          <w:szCs w:val="20"/>
        </w:rPr>
        <w:t xml:space="preserve"> patentes relacionados </w:t>
      </w:r>
      <w:r w:rsidR="00A974A8">
        <w:rPr>
          <w:rFonts w:ascii="Arial Narrow" w:hAnsi="Arial Narrow"/>
          <w:sz w:val="20"/>
          <w:szCs w:val="20"/>
        </w:rPr>
        <w:t>à</w:t>
      </w:r>
      <w:r w:rsidR="001B2048">
        <w:rPr>
          <w:rFonts w:ascii="Arial Narrow" w:hAnsi="Arial Narrow"/>
          <w:sz w:val="20"/>
          <w:szCs w:val="20"/>
        </w:rPr>
        <w:t xml:space="preserve"> </w:t>
      </w:r>
      <w:r w:rsidRPr="001F29E6">
        <w:rPr>
          <w:rFonts w:ascii="Arial Narrow" w:hAnsi="Arial Narrow"/>
          <w:sz w:val="20"/>
          <w:szCs w:val="20"/>
        </w:rPr>
        <w:t xml:space="preserve">vacina </w:t>
      </w:r>
      <w:r w:rsidR="001B2048" w:rsidRPr="001B2048">
        <w:rPr>
          <w:rFonts w:ascii="Arial Narrow" w:hAnsi="Arial Narrow"/>
          <w:b/>
          <w:sz w:val="20"/>
          <w:szCs w:val="20"/>
        </w:rPr>
        <w:t>Abdala</w:t>
      </w:r>
      <w:r w:rsidR="001B2048">
        <w:rPr>
          <w:rFonts w:ascii="Arial Narrow" w:hAnsi="Arial Narrow"/>
          <w:sz w:val="20"/>
          <w:szCs w:val="20"/>
        </w:rPr>
        <w:t xml:space="preserve"> </w:t>
      </w:r>
      <w:r w:rsidRPr="001F29E6">
        <w:rPr>
          <w:rFonts w:ascii="Arial Narrow" w:hAnsi="Arial Narrow"/>
          <w:sz w:val="20"/>
          <w:szCs w:val="20"/>
        </w:rPr>
        <w:t xml:space="preserve">os quais se </w:t>
      </w:r>
      <w:r w:rsidRPr="001F29E6">
        <w:rPr>
          <w:rFonts w:ascii="Arial Narrow" w:hAnsi="Arial Narrow"/>
          <w:sz w:val="20"/>
          <w:szCs w:val="20"/>
        </w:rPr>
        <w:t xml:space="preserve">encontram disponíveis </w:t>
      </w:r>
      <w:r w:rsidR="004C6BCC">
        <w:rPr>
          <w:rFonts w:ascii="Arial Narrow" w:hAnsi="Arial Narrow"/>
          <w:sz w:val="20"/>
          <w:szCs w:val="20"/>
        </w:rPr>
        <w:t>na</w:t>
      </w:r>
      <w:r w:rsidRPr="001F29E6">
        <w:rPr>
          <w:rFonts w:ascii="Arial Narrow" w:hAnsi="Arial Narrow"/>
          <w:sz w:val="20"/>
          <w:szCs w:val="20"/>
        </w:rPr>
        <w:t xml:space="preserve"> planilha </w:t>
      </w:r>
      <w:r>
        <w:rPr>
          <w:rFonts w:ascii="Arial Narrow" w:hAnsi="Arial Narrow"/>
          <w:sz w:val="20"/>
          <w:szCs w:val="20"/>
        </w:rPr>
        <w:t>8</w:t>
      </w:r>
      <w:r w:rsidR="004C6BCC">
        <w:rPr>
          <w:rFonts w:ascii="Arial Narrow" w:hAnsi="Arial Narrow"/>
          <w:sz w:val="20"/>
          <w:szCs w:val="20"/>
        </w:rPr>
        <w:t xml:space="preserve">  </w:t>
      </w:r>
      <w:r w:rsidR="004C6BCC" w:rsidRPr="00B038C1">
        <w:rPr>
          <w:rFonts w:ascii="Arial Narrow" w:hAnsi="Arial Narrow"/>
          <w:b/>
          <w:sz w:val="20"/>
          <w:szCs w:val="20"/>
        </w:rPr>
        <w:t>Abdala</w:t>
      </w:r>
      <w:r w:rsidR="004C6BCC">
        <w:rPr>
          <w:rFonts w:ascii="Arial Narrow" w:hAnsi="Arial Narrow"/>
          <w:sz w:val="20"/>
          <w:szCs w:val="20"/>
        </w:rPr>
        <w:t xml:space="preserve"> (anexo 1</w:t>
      </w:r>
      <w:r w:rsidRPr="001F29E6">
        <w:rPr>
          <w:rFonts w:ascii="Arial Narrow" w:hAnsi="Arial Narrow"/>
          <w:sz w:val="20"/>
          <w:szCs w:val="20"/>
        </w:rPr>
        <w:t>).</w:t>
      </w:r>
    </w:p>
    <w:p w14:paraId="7620797C" w14:textId="609A218D" w:rsidR="009641FF" w:rsidRDefault="009641FF" w:rsidP="009641FF">
      <w:pPr>
        <w:spacing w:after="120" w:line="360" w:lineRule="auto"/>
        <w:ind w:firstLine="567"/>
        <w:jc w:val="both"/>
        <w:rPr>
          <w:rFonts w:ascii="Arial Narrow" w:hAnsi="Arial Narrow"/>
          <w:sz w:val="20"/>
          <w:szCs w:val="20"/>
        </w:rPr>
      </w:pPr>
      <w:r>
        <w:rPr>
          <w:rFonts w:ascii="Arial Narrow" w:hAnsi="Arial Narrow"/>
          <w:sz w:val="20"/>
          <w:szCs w:val="20"/>
        </w:rPr>
        <w:t xml:space="preserve">O documento </w:t>
      </w:r>
      <w:r w:rsidR="005371AD">
        <w:rPr>
          <w:rFonts w:ascii="Arial Narrow" w:hAnsi="Arial Narrow"/>
          <w:sz w:val="20"/>
          <w:szCs w:val="20"/>
        </w:rPr>
        <w:t>PI</w:t>
      </w:r>
      <w:r>
        <w:rPr>
          <w:rFonts w:ascii="Arial Narrow" w:hAnsi="Arial Narrow"/>
          <w:sz w:val="20"/>
          <w:szCs w:val="20"/>
        </w:rPr>
        <w:t xml:space="preserve">200415654 </w:t>
      </w:r>
      <w:r w:rsidR="004C6BCC">
        <w:rPr>
          <w:rFonts w:ascii="Arial Narrow" w:hAnsi="Arial Narrow"/>
          <w:sz w:val="20"/>
          <w:szCs w:val="20"/>
        </w:rPr>
        <w:t>refere-se a</w:t>
      </w:r>
      <w:r>
        <w:rPr>
          <w:rFonts w:ascii="Arial Narrow" w:hAnsi="Arial Narrow"/>
          <w:sz w:val="20"/>
          <w:szCs w:val="20"/>
        </w:rPr>
        <w:t>o</w:t>
      </w:r>
      <w:r w:rsidRPr="009641FF">
        <w:rPr>
          <w:rFonts w:ascii="Arial Narrow" w:hAnsi="Arial Narrow"/>
          <w:sz w:val="20"/>
          <w:szCs w:val="20"/>
        </w:rPr>
        <w:t xml:space="preserve"> uso do antígeno da superfície do vírus da hepatite B (HBsAg), produzido por via recombinante a partir de </w:t>
      </w:r>
      <w:r w:rsidRPr="00C1644A">
        <w:rPr>
          <w:rFonts w:ascii="Arial Narrow" w:hAnsi="Arial Narrow"/>
          <w:i/>
          <w:sz w:val="20"/>
          <w:szCs w:val="20"/>
        </w:rPr>
        <w:t xml:space="preserve">Pichia </w:t>
      </w:r>
      <w:r w:rsidRPr="004C6BCC">
        <w:rPr>
          <w:rFonts w:ascii="Arial Narrow" w:hAnsi="Arial Narrow"/>
          <w:i/>
          <w:sz w:val="20"/>
          <w:szCs w:val="20"/>
        </w:rPr>
        <w:t>pastoris</w:t>
      </w:r>
      <w:r w:rsidRPr="009641FF">
        <w:rPr>
          <w:rFonts w:ascii="Arial Narrow" w:hAnsi="Arial Narrow"/>
          <w:sz w:val="20"/>
          <w:szCs w:val="20"/>
        </w:rPr>
        <w:t xml:space="preserve">, como componente principal, para a obtenção de composições farmacêuticas com fins terapêuticos. As mesmas podem compreender a combinação do antígeno de hepatite </w:t>
      </w:r>
      <w:r w:rsidR="00D471D8">
        <w:rPr>
          <w:rFonts w:ascii="Arial Narrow" w:hAnsi="Arial Narrow"/>
          <w:sz w:val="20"/>
          <w:szCs w:val="20"/>
        </w:rPr>
        <w:t>B</w:t>
      </w:r>
      <w:r w:rsidR="00D471D8" w:rsidRPr="009641FF">
        <w:rPr>
          <w:rFonts w:ascii="Arial Narrow" w:hAnsi="Arial Narrow"/>
          <w:sz w:val="20"/>
          <w:szCs w:val="20"/>
        </w:rPr>
        <w:t xml:space="preserve"> </w:t>
      </w:r>
      <w:r w:rsidRPr="009641FF">
        <w:rPr>
          <w:rFonts w:ascii="Arial Narrow" w:hAnsi="Arial Narrow"/>
          <w:sz w:val="20"/>
          <w:szCs w:val="20"/>
        </w:rPr>
        <w:t>com outros antígenos co</w:t>
      </w:r>
      <w:r w:rsidR="00A974A8">
        <w:rPr>
          <w:rFonts w:ascii="Arial Narrow" w:hAnsi="Arial Narrow"/>
          <w:sz w:val="20"/>
          <w:szCs w:val="20"/>
        </w:rPr>
        <w:t>-</w:t>
      </w:r>
      <w:r w:rsidRPr="009641FF">
        <w:rPr>
          <w:rFonts w:ascii="Arial Narrow" w:hAnsi="Arial Narrow"/>
          <w:sz w:val="20"/>
          <w:szCs w:val="20"/>
        </w:rPr>
        <w:t>administrados.</w:t>
      </w:r>
    </w:p>
    <w:p w14:paraId="26008296" w14:textId="1405FFB5" w:rsidR="001B2048" w:rsidRPr="001B2048" w:rsidRDefault="009641FF" w:rsidP="001B2048">
      <w:pPr>
        <w:spacing w:after="120" w:line="360" w:lineRule="auto"/>
        <w:ind w:firstLine="567"/>
        <w:jc w:val="both"/>
        <w:rPr>
          <w:rFonts w:ascii="Arial Narrow" w:hAnsi="Arial Narrow"/>
        </w:rPr>
      </w:pPr>
      <w:r>
        <w:rPr>
          <w:rFonts w:ascii="Arial Narrow" w:hAnsi="Arial Narrow"/>
          <w:sz w:val="20"/>
          <w:szCs w:val="20"/>
        </w:rPr>
        <w:t xml:space="preserve">O documento </w:t>
      </w:r>
      <w:r w:rsidR="005371AD">
        <w:rPr>
          <w:rFonts w:ascii="Arial Narrow" w:hAnsi="Arial Narrow"/>
          <w:sz w:val="20"/>
          <w:szCs w:val="20"/>
        </w:rPr>
        <w:t>PI</w:t>
      </w:r>
      <w:r>
        <w:rPr>
          <w:rFonts w:ascii="Arial Narrow" w:hAnsi="Arial Narrow"/>
          <w:sz w:val="20"/>
          <w:szCs w:val="20"/>
        </w:rPr>
        <w:t xml:space="preserve">112014004620 </w:t>
      </w:r>
      <w:r w:rsidRPr="009641FF">
        <w:rPr>
          <w:rFonts w:ascii="Arial Narrow" w:hAnsi="Arial Narrow"/>
          <w:sz w:val="20"/>
          <w:szCs w:val="20"/>
        </w:rPr>
        <w:t>refere-se ao uso do polipeptídeo de ativação da adenilato ciclase pituitária (PACAP) como um adjuvante molecular para vacinas</w:t>
      </w:r>
      <w:r w:rsidR="001B2048" w:rsidRPr="001B2048">
        <w:rPr>
          <w:rFonts w:ascii="Arial Narrow" w:hAnsi="Arial Narrow"/>
          <w:sz w:val="20"/>
          <w:szCs w:val="20"/>
        </w:rPr>
        <w:t>.</w:t>
      </w:r>
      <w:r w:rsidR="004C6BCC">
        <w:rPr>
          <w:rFonts w:ascii="Arial Narrow" w:hAnsi="Arial Narrow"/>
          <w:sz w:val="20"/>
          <w:szCs w:val="20"/>
        </w:rPr>
        <w:t xml:space="preserve"> </w:t>
      </w:r>
      <w:r w:rsidR="001B2048" w:rsidRPr="001B2048">
        <w:rPr>
          <w:rFonts w:ascii="Arial Narrow" w:hAnsi="Arial Narrow"/>
          <w:sz w:val="20"/>
          <w:szCs w:val="20"/>
        </w:rPr>
        <w:t>O PACAP, combinado com um antígeno específico, exibe a sua eficácia como um adjuvante, pois aumenta a resposta imunológica do hospedeiro contra o referido antígeno.</w:t>
      </w:r>
      <w:r w:rsidR="001B2048" w:rsidRPr="001B2048">
        <w:rPr>
          <w:rFonts w:ascii="Arial Narrow" w:hAnsi="Arial Narrow"/>
          <w:lang w:val="pt-PT"/>
        </w:rPr>
        <w:t xml:space="preserve"> </w:t>
      </w:r>
    </w:p>
    <w:p w14:paraId="58276806" w14:textId="3151AB8F" w:rsidR="004D43CE" w:rsidRDefault="00AA6268" w:rsidP="004D43CE">
      <w:pPr>
        <w:spacing w:after="120" w:line="360" w:lineRule="auto"/>
        <w:ind w:firstLine="567"/>
        <w:jc w:val="both"/>
        <w:rPr>
          <w:rFonts w:ascii="Arial Narrow" w:hAnsi="Arial Narrow"/>
          <w:sz w:val="20"/>
          <w:szCs w:val="20"/>
          <w:lang w:val="pt-PT"/>
        </w:rPr>
      </w:pPr>
      <w:r w:rsidRPr="004D43CE">
        <w:rPr>
          <w:rFonts w:ascii="Arial Narrow" w:hAnsi="Arial Narrow"/>
          <w:sz w:val="20"/>
          <w:szCs w:val="20"/>
          <w:lang w:val="pt-PT"/>
        </w:rPr>
        <w:t xml:space="preserve"> O </w:t>
      </w:r>
      <w:r w:rsidRPr="00F5606F">
        <w:rPr>
          <w:rFonts w:ascii="Arial Narrow" w:hAnsi="Arial Narrow"/>
          <w:sz w:val="20"/>
          <w:szCs w:val="20"/>
          <w:lang w:val="pt-PT"/>
        </w:rPr>
        <w:t xml:space="preserve">documento </w:t>
      </w:r>
      <w:r w:rsidR="004D43CE" w:rsidRPr="00F5606F">
        <w:rPr>
          <w:rFonts w:ascii="Arial Narrow" w:hAnsi="Arial Narrow"/>
          <w:sz w:val="20"/>
          <w:szCs w:val="20"/>
          <w:lang w:val="pt-PT"/>
        </w:rPr>
        <w:t>WO1998025960</w:t>
      </w:r>
      <w:r w:rsidR="00F5606F">
        <w:rPr>
          <w:rFonts w:ascii="Arial Narrow" w:hAnsi="Arial Narrow"/>
          <w:sz w:val="20"/>
          <w:szCs w:val="20"/>
          <w:lang w:val="pt-PT"/>
        </w:rPr>
        <w:t xml:space="preserve"> </w:t>
      </w:r>
      <w:r w:rsidR="004D43CE" w:rsidRPr="004D43CE">
        <w:rPr>
          <w:rFonts w:ascii="Arial Narrow" w:hAnsi="Arial Narrow"/>
          <w:sz w:val="20"/>
          <w:szCs w:val="20"/>
          <w:lang w:val="pt-PT"/>
        </w:rPr>
        <w:t xml:space="preserve">corresponde a uma série de sequências de cDNA derivadas do vírus da hepatite C, denominadas CHV-Cu, e à expressão dos antígenos codificados pelas referidas sequências. </w:t>
      </w:r>
    </w:p>
    <w:p w14:paraId="06291E7E" w14:textId="31CF5423" w:rsidR="001F29E6" w:rsidRPr="001F29E6" w:rsidRDefault="004C6BCC" w:rsidP="001F29E6">
      <w:pPr>
        <w:spacing w:after="120" w:line="360" w:lineRule="auto"/>
        <w:ind w:firstLine="567"/>
        <w:jc w:val="both"/>
        <w:rPr>
          <w:rFonts w:ascii="Arial Narrow" w:hAnsi="Arial Narrow"/>
          <w:sz w:val="20"/>
          <w:szCs w:val="20"/>
        </w:rPr>
      </w:pPr>
      <w:r>
        <w:rPr>
          <w:rFonts w:ascii="Arial Narrow" w:hAnsi="Arial Narrow"/>
          <w:sz w:val="20"/>
          <w:szCs w:val="20"/>
        </w:rPr>
        <w:t>C</w:t>
      </w:r>
      <w:r w:rsidRPr="001F29E6">
        <w:rPr>
          <w:rFonts w:ascii="Arial Narrow" w:hAnsi="Arial Narrow"/>
          <w:sz w:val="20"/>
          <w:szCs w:val="20"/>
        </w:rPr>
        <w:t xml:space="preserve">onforme o registro do </w:t>
      </w:r>
      <w:r>
        <w:rPr>
          <w:rFonts w:ascii="Arial Narrow" w:hAnsi="Arial Narrow"/>
          <w:sz w:val="20"/>
          <w:szCs w:val="20"/>
        </w:rPr>
        <w:t>RPCEC,</w:t>
      </w:r>
      <w:r w:rsidRPr="001F29E6">
        <w:rPr>
          <w:rFonts w:ascii="Arial Narrow" w:hAnsi="Arial Narrow"/>
          <w:i/>
          <w:sz w:val="20"/>
          <w:szCs w:val="20"/>
        </w:rPr>
        <w:t xml:space="preserve"> </w:t>
      </w:r>
      <w:r>
        <w:rPr>
          <w:rFonts w:ascii="Arial Narrow" w:hAnsi="Arial Narrow"/>
          <w:sz w:val="20"/>
          <w:szCs w:val="20"/>
        </w:rPr>
        <w:t>a</w:t>
      </w:r>
      <w:r w:rsidR="001F29E6" w:rsidRPr="001F29E6">
        <w:rPr>
          <w:rFonts w:ascii="Arial Narrow" w:hAnsi="Arial Narrow"/>
          <w:sz w:val="20"/>
          <w:szCs w:val="20"/>
        </w:rPr>
        <w:t xml:space="preserve">tualmente, a </w:t>
      </w:r>
      <w:r w:rsidR="009641FF" w:rsidRPr="001B2048">
        <w:rPr>
          <w:rFonts w:ascii="Arial Narrow" w:hAnsi="Arial Narrow"/>
          <w:b/>
          <w:sz w:val="20"/>
          <w:szCs w:val="20"/>
        </w:rPr>
        <w:t>Abdala</w:t>
      </w:r>
      <w:r w:rsidR="001F29E6" w:rsidRPr="001F29E6">
        <w:rPr>
          <w:rFonts w:ascii="Arial Narrow" w:hAnsi="Arial Narrow"/>
          <w:sz w:val="20"/>
          <w:szCs w:val="20"/>
        </w:rPr>
        <w:t xml:space="preserve"> </w:t>
      </w:r>
      <w:r>
        <w:rPr>
          <w:rFonts w:ascii="Arial Narrow" w:hAnsi="Arial Narrow"/>
          <w:sz w:val="20"/>
          <w:szCs w:val="20"/>
        </w:rPr>
        <w:t>é objeto de testes clínicos de</w:t>
      </w:r>
      <w:r w:rsidR="001F29E6">
        <w:rPr>
          <w:rFonts w:ascii="Arial Narrow" w:hAnsi="Arial Narrow"/>
          <w:sz w:val="20"/>
          <w:szCs w:val="20"/>
        </w:rPr>
        <w:t xml:space="preserve"> </w:t>
      </w:r>
      <w:r w:rsidR="001F29E6" w:rsidRPr="001F29E6">
        <w:rPr>
          <w:rFonts w:ascii="Arial Narrow" w:hAnsi="Arial Narrow"/>
          <w:sz w:val="20"/>
          <w:szCs w:val="20"/>
        </w:rPr>
        <w:t>fase I</w:t>
      </w:r>
      <w:r>
        <w:rPr>
          <w:rFonts w:ascii="Arial Narrow" w:hAnsi="Arial Narrow"/>
          <w:sz w:val="20"/>
          <w:szCs w:val="20"/>
        </w:rPr>
        <w:t>,</w:t>
      </w:r>
      <w:r w:rsidR="001F29E6" w:rsidRPr="001F29E6">
        <w:rPr>
          <w:rFonts w:ascii="Arial Narrow" w:hAnsi="Arial Narrow"/>
          <w:sz w:val="20"/>
          <w:szCs w:val="20"/>
        </w:rPr>
        <w:t xml:space="preserve"> </w:t>
      </w:r>
      <w:hyperlink r:id="rId36" w:history="1">
        <w:r w:rsidR="001F29E6" w:rsidRPr="001F29E6">
          <w:rPr>
            <w:rStyle w:val="Hyperlink"/>
            <w:rFonts w:ascii="Arial Narrow" w:hAnsi="Arial Narrow"/>
            <w:sz w:val="20"/>
            <w:szCs w:val="20"/>
          </w:rPr>
          <w:t>RPCEC00000346</w:t>
        </w:r>
      </w:hyperlink>
      <w:r w:rsidR="001F29E6">
        <w:rPr>
          <w:rFonts w:ascii="Arial Narrow" w:hAnsi="Arial Narrow"/>
          <w:sz w:val="20"/>
          <w:szCs w:val="20"/>
        </w:rPr>
        <w:t xml:space="preserve"> (132</w:t>
      </w:r>
      <w:r w:rsidR="001F29E6" w:rsidRPr="001F29E6">
        <w:rPr>
          <w:rFonts w:ascii="Arial Narrow" w:hAnsi="Arial Narrow"/>
          <w:sz w:val="20"/>
          <w:szCs w:val="20"/>
        </w:rPr>
        <w:t xml:space="preserve"> voluntários</w:t>
      </w:r>
      <w:r w:rsidR="001F29E6">
        <w:rPr>
          <w:rFonts w:ascii="Arial Narrow" w:hAnsi="Arial Narrow"/>
          <w:sz w:val="20"/>
          <w:szCs w:val="20"/>
        </w:rPr>
        <w:t>) e</w:t>
      </w:r>
      <w:r w:rsidR="001F29E6" w:rsidRPr="001F29E6">
        <w:rPr>
          <w:rFonts w:ascii="Arial Narrow" w:hAnsi="Arial Narrow"/>
          <w:sz w:val="20"/>
          <w:szCs w:val="20"/>
        </w:rPr>
        <w:t xml:space="preserve"> </w:t>
      </w:r>
      <w:r>
        <w:rPr>
          <w:rFonts w:ascii="Arial Narrow" w:hAnsi="Arial Narrow"/>
          <w:sz w:val="20"/>
          <w:szCs w:val="20"/>
        </w:rPr>
        <w:t xml:space="preserve">de </w:t>
      </w:r>
      <w:r w:rsidR="001F29E6" w:rsidRPr="001F29E6">
        <w:rPr>
          <w:rFonts w:ascii="Arial Narrow" w:hAnsi="Arial Narrow"/>
          <w:sz w:val="20"/>
          <w:szCs w:val="20"/>
        </w:rPr>
        <w:t>fase II</w:t>
      </w:r>
      <w:r w:rsidR="001F29E6">
        <w:rPr>
          <w:rFonts w:ascii="Arial Narrow" w:hAnsi="Arial Narrow"/>
          <w:sz w:val="20"/>
          <w:szCs w:val="20"/>
        </w:rPr>
        <w:t>I</w:t>
      </w:r>
      <w:r>
        <w:rPr>
          <w:rFonts w:ascii="Arial Narrow" w:hAnsi="Arial Narrow"/>
          <w:sz w:val="20"/>
          <w:szCs w:val="20"/>
        </w:rPr>
        <w:t>,</w:t>
      </w:r>
      <w:r w:rsidR="001F29E6" w:rsidRPr="001F29E6">
        <w:rPr>
          <w:rFonts w:ascii="Arial Narrow" w:hAnsi="Arial Narrow"/>
          <w:sz w:val="20"/>
          <w:szCs w:val="20"/>
        </w:rPr>
        <w:t xml:space="preserve"> </w:t>
      </w:r>
      <w:hyperlink r:id="rId37" w:history="1">
        <w:r w:rsidR="00E674E0" w:rsidRPr="00E674E0">
          <w:rPr>
            <w:rStyle w:val="Hyperlink"/>
            <w:rFonts w:ascii="Arial Narrow" w:hAnsi="Arial Narrow"/>
            <w:sz w:val="20"/>
            <w:szCs w:val="20"/>
          </w:rPr>
          <w:t>RPCEC00000359</w:t>
        </w:r>
      </w:hyperlink>
      <w:r w:rsidR="00E674E0">
        <w:rPr>
          <w:rFonts w:ascii="Arial Narrow" w:hAnsi="Arial Narrow"/>
          <w:sz w:val="20"/>
          <w:szCs w:val="20"/>
        </w:rPr>
        <w:t xml:space="preserve"> </w:t>
      </w:r>
      <w:r w:rsidR="001F29E6" w:rsidRPr="001F29E6">
        <w:rPr>
          <w:rFonts w:ascii="Arial Narrow" w:hAnsi="Arial Narrow"/>
          <w:sz w:val="20"/>
          <w:szCs w:val="20"/>
        </w:rPr>
        <w:t>(4</w:t>
      </w:r>
      <w:r w:rsidR="00E674E0">
        <w:rPr>
          <w:rFonts w:ascii="Arial Narrow" w:hAnsi="Arial Narrow"/>
          <w:sz w:val="20"/>
          <w:szCs w:val="20"/>
        </w:rPr>
        <w:t>8</w:t>
      </w:r>
      <w:r w:rsidR="00A974A8">
        <w:rPr>
          <w:rFonts w:ascii="Arial Narrow" w:hAnsi="Arial Narrow"/>
          <w:sz w:val="20"/>
          <w:szCs w:val="20"/>
        </w:rPr>
        <w:t>.</w:t>
      </w:r>
      <w:r w:rsidR="00E674E0">
        <w:rPr>
          <w:rFonts w:ascii="Arial Narrow" w:hAnsi="Arial Narrow"/>
          <w:sz w:val="20"/>
          <w:szCs w:val="20"/>
        </w:rPr>
        <w:t xml:space="preserve">000 </w:t>
      </w:r>
      <w:r w:rsidR="001F29E6" w:rsidRPr="001F29E6">
        <w:rPr>
          <w:rFonts w:ascii="Arial Narrow" w:hAnsi="Arial Narrow"/>
          <w:sz w:val="20"/>
          <w:szCs w:val="20"/>
        </w:rPr>
        <w:t xml:space="preserve">voluntários), </w:t>
      </w:r>
      <w:r>
        <w:rPr>
          <w:rFonts w:ascii="Arial Narrow" w:hAnsi="Arial Narrow"/>
          <w:sz w:val="20"/>
          <w:szCs w:val="20"/>
        </w:rPr>
        <w:t>com</w:t>
      </w:r>
      <w:r w:rsidR="001F29E6" w:rsidRPr="001F29E6">
        <w:rPr>
          <w:rFonts w:ascii="Arial Narrow" w:hAnsi="Arial Narrow"/>
          <w:sz w:val="20"/>
          <w:szCs w:val="20"/>
        </w:rPr>
        <w:t xml:space="preserve"> estimativa para finalização do ensaio em </w:t>
      </w:r>
      <w:r w:rsidR="00E674E0">
        <w:rPr>
          <w:rFonts w:ascii="Arial Narrow" w:hAnsi="Arial Narrow"/>
          <w:sz w:val="20"/>
          <w:szCs w:val="20"/>
        </w:rPr>
        <w:t>maio</w:t>
      </w:r>
      <w:r w:rsidR="001F29E6" w:rsidRPr="001F29E6">
        <w:rPr>
          <w:rFonts w:ascii="Arial Narrow" w:hAnsi="Arial Narrow"/>
          <w:sz w:val="20"/>
          <w:szCs w:val="20"/>
        </w:rPr>
        <w:t xml:space="preserve"> de 2021</w:t>
      </w:r>
      <w:r>
        <w:rPr>
          <w:rFonts w:ascii="Arial Narrow" w:hAnsi="Arial Narrow"/>
          <w:sz w:val="20"/>
          <w:szCs w:val="20"/>
        </w:rPr>
        <w:t xml:space="preserve"> </w:t>
      </w:r>
      <w:r w:rsidR="001F29E6" w:rsidRPr="001F29E6">
        <w:rPr>
          <w:rFonts w:ascii="Arial Narrow" w:hAnsi="Arial Narrow"/>
          <w:sz w:val="20"/>
          <w:szCs w:val="20"/>
        </w:rPr>
        <w:t>[</w:t>
      </w:r>
      <w:r w:rsidR="00E674E0">
        <w:rPr>
          <w:rFonts w:ascii="Arial Narrow" w:hAnsi="Arial Narrow"/>
          <w:sz w:val="20"/>
          <w:szCs w:val="20"/>
        </w:rPr>
        <w:t>4</w:t>
      </w:r>
      <w:r w:rsidR="00A974A8">
        <w:rPr>
          <w:rFonts w:ascii="Arial Narrow" w:hAnsi="Arial Narrow"/>
          <w:sz w:val="20"/>
          <w:szCs w:val="20"/>
        </w:rPr>
        <w:t>], [</w:t>
      </w:r>
      <w:r w:rsidR="003A3671">
        <w:rPr>
          <w:rFonts w:ascii="Arial Narrow" w:hAnsi="Arial Narrow"/>
          <w:sz w:val="20"/>
          <w:szCs w:val="20"/>
        </w:rPr>
        <w:t>5</w:t>
      </w:r>
      <w:r w:rsidR="006A7ADD">
        <w:rPr>
          <w:rFonts w:ascii="Arial Narrow" w:hAnsi="Arial Narrow"/>
          <w:sz w:val="20"/>
          <w:szCs w:val="20"/>
        </w:rPr>
        <w:t>8</w:t>
      </w:r>
      <w:r w:rsidR="00A974A8">
        <w:rPr>
          <w:rFonts w:ascii="Arial Narrow" w:hAnsi="Arial Narrow"/>
          <w:sz w:val="20"/>
          <w:szCs w:val="20"/>
        </w:rPr>
        <w:t>]</w:t>
      </w:r>
      <w:r w:rsidR="003A3671">
        <w:rPr>
          <w:rFonts w:ascii="Arial Narrow" w:hAnsi="Arial Narrow"/>
          <w:sz w:val="20"/>
          <w:szCs w:val="20"/>
        </w:rPr>
        <w:t>,</w:t>
      </w:r>
      <w:r w:rsidR="00A974A8">
        <w:rPr>
          <w:rFonts w:ascii="Arial Narrow" w:hAnsi="Arial Narrow"/>
          <w:sz w:val="20"/>
          <w:szCs w:val="20"/>
        </w:rPr>
        <w:t xml:space="preserve"> [</w:t>
      </w:r>
      <w:r w:rsidR="003A3671">
        <w:rPr>
          <w:rFonts w:ascii="Arial Narrow" w:hAnsi="Arial Narrow"/>
          <w:sz w:val="20"/>
          <w:szCs w:val="20"/>
        </w:rPr>
        <w:t>5</w:t>
      </w:r>
      <w:r w:rsidR="002A1075">
        <w:rPr>
          <w:rFonts w:ascii="Arial Narrow" w:hAnsi="Arial Narrow"/>
          <w:sz w:val="20"/>
          <w:szCs w:val="20"/>
        </w:rPr>
        <w:t>9</w:t>
      </w:r>
      <w:r w:rsidR="001F29E6" w:rsidRPr="001F29E6">
        <w:rPr>
          <w:rFonts w:ascii="Arial Narrow" w:hAnsi="Arial Narrow"/>
          <w:sz w:val="20"/>
          <w:szCs w:val="20"/>
        </w:rPr>
        <w:t>]</w:t>
      </w:r>
      <w:r w:rsidR="00E674E0">
        <w:rPr>
          <w:rFonts w:ascii="Arial Narrow" w:hAnsi="Arial Narrow"/>
          <w:sz w:val="20"/>
          <w:szCs w:val="20"/>
        </w:rPr>
        <w:t>.</w:t>
      </w:r>
    </w:p>
    <w:p w14:paraId="3AD8E44E" w14:textId="0F4E45C3" w:rsidR="00F575B4" w:rsidRPr="004164C8" w:rsidRDefault="00746D47" w:rsidP="009F5D91">
      <w:pPr>
        <w:spacing w:after="120" w:line="360" w:lineRule="auto"/>
        <w:jc w:val="both"/>
        <w:rPr>
          <w:rStyle w:val="Hyperlink"/>
          <w:rFonts w:ascii="Arial Narrow" w:hAnsi="Arial Narrow" w:cs="Calibri"/>
          <w:b/>
          <w:i/>
          <w:color w:val="auto"/>
          <w:sz w:val="20"/>
          <w:szCs w:val="20"/>
          <w:u w:val="none"/>
        </w:rPr>
      </w:pPr>
      <w:r>
        <w:rPr>
          <w:rStyle w:val="Hyperlink"/>
          <w:rFonts w:ascii="Arial Narrow" w:hAnsi="Arial Narrow" w:cs="Calibri"/>
          <w:b/>
          <w:i/>
          <w:color w:val="auto"/>
          <w:sz w:val="20"/>
          <w:szCs w:val="20"/>
          <w:u w:val="none"/>
        </w:rPr>
        <w:t>5</w:t>
      </w:r>
      <w:r w:rsidR="00317D95" w:rsidRPr="004164C8">
        <w:rPr>
          <w:rStyle w:val="Hyperlink"/>
          <w:rFonts w:ascii="Arial Narrow" w:hAnsi="Arial Narrow" w:cs="Calibri"/>
          <w:b/>
          <w:i/>
          <w:color w:val="auto"/>
          <w:sz w:val="20"/>
          <w:szCs w:val="20"/>
          <w:u w:val="none"/>
        </w:rPr>
        <w:t xml:space="preserve">. </w:t>
      </w:r>
      <w:r w:rsidR="00F575B4" w:rsidRPr="004164C8">
        <w:rPr>
          <w:rStyle w:val="Hyperlink"/>
          <w:rFonts w:ascii="Arial Narrow" w:hAnsi="Arial Narrow" w:cs="Calibri"/>
          <w:b/>
          <w:i/>
          <w:color w:val="auto"/>
          <w:sz w:val="20"/>
          <w:szCs w:val="20"/>
          <w:u w:val="none"/>
        </w:rPr>
        <w:t>CONSIDERAÇÕES FINAIS</w:t>
      </w:r>
    </w:p>
    <w:p w14:paraId="57E16523" w14:textId="52FCEB4A" w:rsidR="0095357D" w:rsidRDefault="0095357D" w:rsidP="00CD3420">
      <w:pPr>
        <w:spacing w:after="120" w:line="360" w:lineRule="auto"/>
        <w:ind w:firstLine="567"/>
        <w:jc w:val="both"/>
        <w:rPr>
          <w:rStyle w:val="Hyperlink"/>
          <w:rFonts w:ascii="Arial Narrow" w:hAnsi="Arial Narrow" w:cs="Calibri"/>
          <w:color w:val="auto"/>
          <w:sz w:val="20"/>
          <w:szCs w:val="20"/>
          <w:u w:val="none"/>
        </w:rPr>
      </w:pPr>
      <w:r w:rsidRPr="004164C8">
        <w:rPr>
          <w:rStyle w:val="Hyperlink"/>
          <w:rFonts w:ascii="Arial Narrow" w:hAnsi="Arial Narrow" w:cs="Calibri"/>
          <w:color w:val="auto"/>
          <w:sz w:val="20"/>
          <w:szCs w:val="20"/>
          <w:u w:val="none"/>
        </w:rPr>
        <w:t xml:space="preserve">O presente estudo faz parte de uma série de publicações em desenvolvimento no INPI </w:t>
      </w:r>
      <w:r w:rsidR="00A974A8">
        <w:rPr>
          <w:rStyle w:val="Hyperlink"/>
          <w:rFonts w:ascii="Arial Narrow" w:hAnsi="Arial Narrow" w:cs="Calibri"/>
          <w:color w:val="auto"/>
          <w:sz w:val="20"/>
          <w:szCs w:val="20"/>
          <w:u w:val="none"/>
        </w:rPr>
        <w:t xml:space="preserve">que visa </w:t>
      </w:r>
      <w:r w:rsidRPr="004164C8">
        <w:rPr>
          <w:rStyle w:val="Hyperlink"/>
          <w:rFonts w:ascii="Arial Narrow" w:hAnsi="Arial Narrow" w:cs="Calibri"/>
          <w:color w:val="auto"/>
          <w:sz w:val="20"/>
          <w:szCs w:val="20"/>
          <w:u w:val="none"/>
        </w:rPr>
        <w:t xml:space="preserve">relacionar tecnologias envolvidas em estratégias para condução e controle da epidemia da COVID-19. Particularmente, o estudo </w:t>
      </w:r>
      <w:r w:rsidR="00636862" w:rsidRPr="004164C8">
        <w:rPr>
          <w:rStyle w:val="Hyperlink"/>
          <w:rFonts w:ascii="Arial Narrow" w:hAnsi="Arial Narrow" w:cs="Calibri"/>
          <w:color w:val="auto"/>
          <w:sz w:val="20"/>
          <w:szCs w:val="20"/>
          <w:u w:val="none"/>
        </w:rPr>
        <w:t>d</w:t>
      </w:r>
      <w:r w:rsidR="00636862">
        <w:rPr>
          <w:rStyle w:val="Hyperlink"/>
          <w:rFonts w:ascii="Arial Narrow" w:hAnsi="Arial Narrow" w:cs="Calibri"/>
          <w:color w:val="auto"/>
          <w:sz w:val="20"/>
          <w:szCs w:val="20"/>
          <w:u w:val="none"/>
        </w:rPr>
        <w:t>e</w:t>
      </w:r>
      <w:r w:rsidR="00636862" w:rsidRPr="004164C8">
        <w:rPr>
          <w:rStyle w:val="Hyperlink"/>
          <w:rFonts w:ascii="Arial Narrow" w:hAnsi="Arial Narrow" w:cs="Calibri"/>
          <w:color w:val="auto"/>
          <w:sz w:val="20"/>
          <w:szCs w:val="20"/>
          <w:u w:val="none"/>
        </w:rPr>
        <w:t xml:space="preserve"> </w:t>
      </w:r>
      <w:r w:rsidR="00B0335D">
        <w:rPr>
          <w:rStyle w:val="Hyperlink"/>
          <w:rFonts w:ascii="Arial Narrow" w:hAnsi="Arial Narrow" w:cs="Calibri"/>
          <w:color w:val="auto"/>
          <w:sz w:val="20"/>
          <w:szCs w:val="20"/>
          <w:u w:val="none"/>
        </w:rPr>
        <w:t xml:space="preserve">VACINAS À BASE DE </w:t>
      </w:r>
      <w:r w:rsidR="006118C7">
        <w:rPr>
          <w:rStyle w:val="Hyperlink"/>
          <w:rFonts w:ascii="Arial Narrow" w:hAnsi="Arial Narrow" w:cs="Calibri"/>
          <w:color w:val="auto"/>
          <w:sz w:val="20"/>
          <w:szCs w:val="20"/>
          <w:u w:val="none"/>
        </w:rPr>
        <w:t xml:space="preserve">SUBUNIDADES </w:t>
      </w:r>
      <w:r w:rsidR="00A974A8">
        <w:rPr>
          <w:rStyle w:val="Hyperlink"/>
          <w:rFonts w:ascii="Arial Narrow" w:hAnsi="Arial Narrow" w:cs="Calibri"/>
          <w:color w:val="auto"/>
          <w:sz w:val="20"/>
          <w:szCs w:val="20"/>
          <w:u w:val="none"/>
        </w:rPr>
        <w:t xml:space="preserve">PROTEICAS </w:t>
      </w:r>
      <w:r w:rsidRPr="004164C8">
        <w:rPr>
          <w:rStyle w:val="Hyperlink"/>
          <w:rFonts w:ascii="Arial Narrow" w:hAnsi="Arial Narrow" w:cs="Calibri"/>
          <w:color w:val="auto"/>
          <w:sz w:val="20"/>
          <w:szCs w:val="20"/>
          <w:u w:val="none"/>
        </w:rPr>
        <w:t>tem por objetivo atualizar o panorama relacionado ao</w:t>
      </w:r>
      <w:r w:rsidR="002F2098">
        <w:rPr>
          <w:rStyle w:val="Hyperlink"/>
          <w:rFonts w:ascii="Arial Narrow" w:hAnsi="Arial Narrow" w:cs="Calibri"/>
          <w:color w:val="auto"/>
          <w:sz w:val="20"/>
          <w:szCs w:val="20"/>
          <w:u w:val="none"/>
        </w:rPr>
        <w:t xml:space="preserve"> desenvolvimento de vacinas</w:t>
      </w:r>
      <w:r w:rsidR="00E674E0">
        <w:rPr>
          <w:rStyle w:val="Hyperlink"/>
          <w:rFonts w:ascii="Arial Narrow" w:hAnsi="Arial Narrow" w:cs="Calibri"/>
          <w:color w:val="auto"/>
          <w:sz w:val="20"/>
          <w:szCs w:val="20"/>
          <w:u w:val="none"/>
        </w:rPr>
        <w:t xml:space="preserve"> em investigação clínica para a</w:t>
      </w:r>
      <w:r w:rsidRPr="004164C8">
        <w:rPr>
          <w:rStyle w:val="Hyperlink"/>
          <w:rFonts w:ascii="Arial Narrow" w:hAnsi="Arial Narrow" w:cs="Calibri"/>
          <w:color w:val="auto"/>
          <w:sz w:val="20"/>
          <w:szCs w:val="20"/>
          <w:u w:val="none"/>
        </w:rPr>
        <w:t xml:space="preserve"> </w:t>
      </w:r>
      <w:r w:rsidR="002F2098">
        <w:rPr>
          <w:rStyle w:val="Hyperlink"/>
          <w:rFonts w:ascii="Arial Narrow" w:hAnsi="Arial Narrow" w:cs="Calibri"/>
          <w:color w:val="auto"/>
          <w:sz w:val="20"/>
          <w:szCs w:val="20"/>
          <w:u w:val="none"/>
        </w:rPr>
        <w:t xml:space="preserve">prevenção </w:t>
      </w:r>
      <w:r w:rsidR="0059771A">
        <w:rPr>
          <w:rStyle w:val="Hyperlink"/>
          <w:rFonts w:ascii="Arial Narrow" w:hAnsi="Arial Narrow" w:cs="Calibri"/>
          <w:color w:val="auto"/>
          <w:sz w:val="20"/>
          <w:szCs w:val="20"/>
          <w:u w:val="none"/>
        </w:rPr>
        <w:t>da COVID-19</w:t>
      </w:r>
      <w:r w:rsidR="00A974A8">
        <w:rPr>
          <w:rStyle w:val="Hyperlink"/>
          <w:rFonts w:ascii="Arial Narrow" w:hAnsi="Arial Narrow" w:cs="Calibri"/>
          <w:color w:val="auto"/>
          <w:sz w:val="20"/>
          <w:szCs w:val="20"/>
          <w:u w:val="none"/>
        </w:rPr>
        <w:t xml:space="preserve"> que utilizam esta tecnologia</w:t>
      </w:r>
      <w:r w:rsidR="0059771A">
        <w:rPr>
          <w:rStyle w:val="Hyperlink"/>
          <w:rFonts w:ascii="Arial Narrow" w:hAnsi="Arial Narrow" w:cs="Calibri"/>
          <w:color w:val="auto"/>
          <w:sz w:val="20"/>
          <w:szCs w:val="20"/>
          <w:u w:val="none"/>
        </w:rPr>
        <w:t>.</w:t>
      </w:r>
    </w:p>
    <w:p w14:paraId="487EB543" w14:textId="28110CE9" w:rsidR="00EC2C8C" w:rsidRPr="004164C8" w:rsidRDefault="00EC2C8C" w:rsidP="00CD3420">
      <w:pPr>
        <w:spacing w:after="120" w:line="360" w:lineRule="auto"/>
        <w:ind w:firstLine="567"/>
        <w:jc w:val="both"/>
        <w:rPr>
          <w:rStyle w:val="Hyperlink"/>
          <w:rFonts w:ascii="Arial Narrow" w:hAnsi="Arial Narrow" w:cs="Calibri"/>
          <w:color w:val="auto"/>
          <w:sz w:val="20"/>
          <w:szCs w:val="20"/>
          <w:u w:val="none"/>
        </w:rPr>
      </w:pPr>
      <w:r>
        <w:rPr>
          <w:rStyle w:val="Hyperlink"/>
          <w:rFonts w:ascii="Arial Narrow" w:hAnsi="Arial Narrow" w:cs="Calibri"/>
          <w:color w:val="auto"/>
          <w:sz w:val="20"/>
          <w:szCs w:val="20"/>
          <w:u w:val="none"/>
        </w:rPr>
        <w:lastRenderedPageBreak/>
        <w:t>Ciente da velocidade e do empenho de pesquisadores e empresas na busca por vacinas contra a COVID-19, o INPI procurou relacionar documentos de patentes representativos dos avanços tecnológicos da área de vacinas de subunidades proteicas, sem a pretensão, no entanto, de</w:t>
      </w:r>
      <w:r w:rsidR="00D471D8">
        <w:rPr>
          <w:rStyle w:val="Hyperlink"/>
          <w:rFonts w:ascii="Arial Narrow" w:hAnsi="Arial Narrow" w:cs="Calibri"/>
          <w:color w:val="auto"/>
          <w:sz w:val="20"/>
          <w:szCs w:val="20"/>
          <w:u w:val="none"/>
        </w:rPr>
        <w:t xml:space="preserve"> identificar</w:t>
      </w:r>
      <w:r>
        <w:rPr>
          <w:rStyle w:val="Hyperlink"/>
          <w:rFonts w:ascii="Arial Narrow" w:hAnsi="Arial Narrow" w:cs="Calibri"/>
          <w:color w:val="auto"/>
          <w:sz w:val="20"/>
          <w:szCs w:val="20"/>
          <w:u w:val="none"/>
        </w:rPr>
        <w:t xml:space="preserve"> e listar todos os documentos de patentes eventualmente relacionados a estas vacinas. Ademais, deve ser esclarecido que, por ser a COVID-19 uma doença de origem recente e pela franca evolução da tecnologia de vacinas</w:t>
      </w:r>
      <w:r w:rsidR="006A7ADD">
        <w:rPr>
          <w:rStyle w:val="Hyperlink"/>
          <w:rFonts w:ascii="Arial Narrow" w:hAnsi="Arial Narrow" w:cs="Calibri"/>
          <w:color w:val="auto"/>
          <w:sz w:val="20"/>
          <w:szCs w:val="20"/>
          <w:u w:val="none"/>
        </w:rPr>
        <w:t xml:space="preserve"> contra o vírus SARS-CoV-2</w:t>
      </w:r>
      <w:r>
        <w:rPr>
          <w:rStyle w:val="Hyperlink"/>
          <w:rFonts w:ascii="Arial Narrow" w:hAnsi="Arial Narrow" w:cs="Calibri"/>
          <w:color w:val="auto"/>
          <w:sz w:val="20"/>
          <w:szCs w:val="20"/>
          <w:u w:val="none"/>
        </w:rPr>
        <w:t xml:space="preserve">, é esperado que pedidos de patentes </w:t>
      </w:r>
      <w:r w:rsidR="00D471D8">
        <w:rPr>
          <w:rStyle w:val="Hyperlink"/>
          <w:rFonts w:ascii="Arial Narrow" w:hAnsi="Arial Narrow" w:cs="Calibri"/>
          <w:color w:val="auto"/>
          <w:sz w:val="20"/>
          <w:szCs w:val="20"/>
          <w:u w:val="none"/>
        </w:rPr>
        <w:t>tivessem</w:t>
      </w:r>
      <w:r>
        <w:rPr>
          <w:rStyle w:val="Hyperlink"/>
          <w:rFonts w:ascii="Arial Narrow" w:hAnsi="Arial Narrow" w:cs="Calibri"/>
          <w:color w:val="auto"/>
          <w:sz w:val="20"/>
          <w:szCs w:val="20"/>
          <w:u w:val="none"/>
        </w:rPr>
        <w:t xml:space="preserve"> sido depositados ao longo dos últimos meses e se encontram em sigilo, não sendo possível localiza-los</w:t>
      </w:r>
      <w:r w:rsidR="006A7ADD">
        <w:rPr>
          <w:rStyle w:val="Hyperlink"/>
          <w:rFonts w:ascii="Arial Narrow" w:hAnsi="Arial Narrow" w:cs="Calibri"/>
          <w:color w:val="auto"/>
          <w:sz w:val="20"/>
          <w:szCs w:val="20"/>
          <w:u w:val="none"/>
        </w:rPr>
        <w:t xml:space="preserve"> no momento do desenvolvimento deste estudo</w:t>
      </w:r>
      <w:r>
        <w:rPr>
          <w:rStyle w:val="Hyperlink"/>
          <w:rFonts w:ascii="Arial Narrow" w:hAnsi="Arial Narrow" w:cs="Calibri"/>
          <w:color w:val="auto"/>
          <w:sz w:val="20"/>
          <w:szCs w:val="20"/>
          <w:u w:val="none"/>
        </w:rPr>
        <w:t xml:space="preserve">. </w:t>
      </w:r>
    </w:p>
    <w:p w14:paraId="71E67E42" w14:textId="2E7BE266" w:rsidR="00B25A3A" w:rsidRDefault="0095357D" w:rsidP="00CD3420">
      <w:pPr>
        <w:spacing w:after="120" w:line="360" w:lineRule="auto"/>
        <w:ind w:firstLine="567"/>
        <w:jc w:val="both"/>
        <w:rPr>
          <w:rStyle w:val="Hyperlink"/>
          <w:rFonts w:ascii="Arial Narrow" w:hAnsi="Arial Narrow" w:cs="Calibri"/>
          <w:color w:val="auto"/>
          <w:sz w:val="20"/>
          <w:szCs w:val="20"/>
          <w:u w:val="none"/>
        </w:rPr>
      </w:pPr>
      <w:r w:rsidRPr="004164C8">
        <w:rPr>
          <w:rStyle w:val="Hyperlink"/>
          <w:rFonts w:ascii="Arial Narrow" w:hAnsi="Arial Narrow" w:cs="Calibri"/>
          <w:color w:val="auto"/>
          <w:sz w:val="20"/>
          <w:szCs w:val="20"/>
          <w:u w:val="none"/>
        </w:rPr>
        <w:t xml:space="preserve">Neste sentido, o presente trabalho pode ser utilizado como fonte de informação técnica tanto por pesquisadores quanto por responsáveis </w:t>
      </w:r>
      <w:r w:rsidR="004C6BCC">
        <w:rPr>
          <w:rStyle w:val="Hyperlink"/>
          <w:rFonts w:ascii="Arial Narrow" w:hAnsi="Arial Narrow" w:cs="Calibri"/>
          <w:color w:val="auto"/>
          <w:sz w:val="20"/>
          <w:szCs w:val="20"/>
          <w:u w:val="none"/>
        </w:rPr>
        <w:t>para</w:t>
      </w:r>
      <w:r w:rsidRPr="004164C8">
        <w:rPr>
          <w:rStyle w:val="Hyperlink"/>
          <w:rFonts w:ascii="Arial Narrow" w:hAnsi="Arial Narrow" w:cs="Calibri"/>
          <w:color w:val="auto"/>
          <w:sz w:val="20"/>
          <w:szCs w:val="20"/>
          <w:u w:val="none"/>
        </w:rPr>
        <w:t xml:space="preserve"> </w:t>
      </w:r>
      <w:r w:rsidR="00E674E0" w:rsidRPr="004164C8">
        <w:rPr>
          <w:rStyle w:val="Hyperlink"/>
          <w:rFonts w:ascii="Arial Narrow" w:hAnsi="Arial Narrow" w:cs="Calibri"/>
          <w:color w:val="auto"/>
          <w:sz w:val="20"/>
          <w:szCs w:val="20"/>
          <w:u w:val="none"/>
        </w:rPr>
        <w:t>tomada</w:t>
      </w:r>
      <w:r w:rsidR="00E674E0">
        <w:rPr>
          <w:rStyle w:val="Hyperlink"/>
          <w:rFonts w:ascii="Arial Narrow" w:hAnsi="Arial Narrow" w:cs="Calibri"/>
          <w:color w:val="auto"/>
          <w:sz w:val="20"/>
          <w:szCs w:val="20"/>
          <w:u w:val="none"/>
        </w:rPr>
        <w:t xml:space="preserve"> de decisões nos âmbitos público</w:t>
      </w:r>
      <w:r w:rsidRPr="004164C8">
        <w:rPr>
          <w:rStyle w:val="Hyperlink"/>
          <w:rFonts w:ascii="Arial Narrow" w:hAnsi="Arial Narrow" w:cs="Calibri"/>
          <w:color w:val="auto"/>
          <w:sz w:val="20"/>
          <w:szCs w:val="20"/>
          <w:u w:val="none"/>
        </w:rPr>
        <w:t xml:space="preserve"> e privado</w:t>
      </w:r>
      <w:r w:rsidR="004C6BCC">
        <w:rPr>
          <w:rStyle w:val="Hyperlink"/>
          <w:rFonts w:ascii="Arial Narrow" w:hAnsi="Arial Narrow" w:cs="Calibri"/>
          <w:color w:val="auto"/>
          <w:sz w:val="20"/>
          <w:szCs w:val="20"/>
          <w:u w:val="none"/>
        </w:rPr>
        <w:t xml:space="preserve"> e em eventuais parcerias </w:t>
      </w:r>
      <w:r w:rsidR="00A974A8">
        <w:rPr>
          <w:rStyle w:val="Hyperlink"/>
          <w:rFonts w:ascii="Arial Narrow" w:hAnsi="Arial Narrow" w:cs="Calibri"/>
          <w:color w:val="auto"/>
          <w:sz w:val="20"/>
          <w:szCs w:val="20"/>
          <w:u w:val="none"/>
        </w:rPr>
        <w:t>público-</w:t>
      </w:r>
      <w:r w:rsidR="004C6BCC">
        <w:rPr>
          <w:rStyle w:val="Hyperlink"/>
          <w:rFonts w:ascii="Arial Narrow" w:hAnsi="Arial Narrow" w:cs="Calibri"/>
          <w:color w:val="auto"/>
          <w:sz w:val="20"/>
          <w:szCs w:val="20"/>
          <w:u w:val="none"/>
        </w:rPr>
        <w:t>privado</w:t>
      </w:r>
      <w:r w:rsidRPr="004164C8">
        <w:rPr>
          <w:rStyle w:val="Hyperlink"/>
          <w:rFonts w:ascii="Arial Narrow" w:hAnsi="Arial Narrow" w:cs="Calibri"/>
          <w:color w:val="auto"/>
          <w:sz w:val="20"/>
          <w:szCs w:val="20"/>
          <w:u w:val="none"/>
        </w:rPr>
        <w:t>.</w:t>
      </w:r>
      <w:r w:rsidR="00D471D8">
        <w:rPr>
          <w:rStyle w:val="Hyperlink"/>
          <w:rFonts w:ascii="Arial Narrow" w:hAnsi="Arial Narrow" w:cs="Calibri"/>
          <w:color w:val="auto"/>
          <w:sz w:val="20"/>
          <w:szCs w:val="20"/>
          <w:u w:val="none"/>
        </w:rPr>
        <w:t xml:space="preserve"> </w:t>
      </w:r>
      <w:r w:rsidR="006A7ADD">
        <w:rPr>
          <w:rStyle w:val="Hyperlink"/>
          <w:rFonts w:ascii="Arial Narrow" w:hAnsi="Arial Narrow" w:cs="Calibri"/>
          <w:color w:val="auto"/>
          <w:sz w:val="20"/>
          <w:szCs w:val="20"/>
          <w:u w:val="none"/>
        </w:rPr>
        <w:t>E</w:t>
      </w:r>
      <w:r w:rsidRPr="00D863F6">
        <w:rPr>
          <w:rStyle w:val="Hyperlink"/>
          <w:rFonts w:ascii="Arial Narrow" w:hAnsi="Arial Narrow" w:cs="Calibri"/>
          <w:color w:val="auto"/>
          <w:sz w:val="20"/>
          <w:szCs w:val="20"/>
          <w:u w:val="none"/>
        </w:rPr>
        <w:t>spera-se que este e outros estudos do INPI possam ser utilizados como auxiliares na avaliação de decisões de comercialização, produção, compras</w:t>
      </w:r>
      <w:r w:rsidR="00EC2C8C">
        <w:rPr>
          <w:rStyle w:val="Hyperlink"/>
          <w:rFonts w:ascii="Arial Narrow" w:hAnsi="Arial Narrow" w:cs="Calibri"/>
          <w:color w:val="auto"/>
          <w:sz w:val="20"/>
          <w:szCs w:val="20"/>
          <w:u w:val="none"/>
        </w:rPr>
        <w:t xml:space="preserve">, </w:t>
      </w:r>
      <w:r w:rsidR="00EC2C8C" w:rsidRPr="00D863F6">
        <w:rPr>
          <w:rStyle w:val="Hyperlink"/>
          <w:rFonts w:ascii="Arial Narrow" w:hAnsi="Arial Narrow" w:cs="Calibri"/>
          <w:color w:val="auto"/>
          <w:sz w:val="20"/>
          <w:szCs w:val="20"/>
          <w:u w:val="none"/>
        </w:rPr>
        <w:t>licenciamento de patentes</w:t>
      </w:r>
      <w:r w:rsidRPr="00D863F6">
        <w:rPr>
          <w:rStyle w:val="Hyperlink"/>
          <w:rFonts w:ascii="Arial Narrow" w:hAnsi="Arial Narrow" w:cs="Calibri"/>
          <w:color w:val="auto"/>
          <w:sz w:val="20"/>
          <w:szCs w:val="20"/>
          <w:u w:val="none"/>
        </w:rPr>
        <w:t xml:space="preserve"> e priorização de exame dos pedidos de patente</w:t>
      </w:r>
      <w:r w:rsidR="00EC2C8C">
        <w:rPr>
          <w:rStyle w:val="Hyperlink"/>
          <w:rFonts w:ascii="Arial Narrow" w:hAnsi="Arial Narrow" w:cs="Calibri"/>
          <w:color w:val="auto"/>
          <w:sz w:val="20"/>
          <w:szCs w:val="20"/>
          <w:u w:val="none"/>
        </w:rPr>
        <w:t xml:space="preserve"> pelo INPI.</w:t>
      </w:r>
    </w:p>
    <w:p w14:paraId="5AA7ADD4" w14:textId="42FEA66B" w:rsidR="00A16257" w:rsidRDefault="00746D47" w:rsidP="008D484B">
      <w:pPr>
        <w:spacing w:after="120"/>
        <w:jc w:val="both"/>
        <w:rPr>
          <w:rStyle w:val="Hyperlink"/>
          <w:rFonts w:ascii="Arial Narrow" w:hAnsi="Arial Narrow" w:cs="Calibri"/>
          <w:b/>
          <w:i/>
          <w:color w:val="auto"/>
          <w:sz w:val="20"/>
          <w:szCs w:val="20"/>
          <w:u w:val="none"/>
        </w:rPr>
      </w:pPr>
      <w:r>
        <w:rPr>
          <w:rStyle w:val="Hyperlink"/>
          <w:rFonts w:ascii="Arial Narrow" w:hAnsi="Arial Narrow" w:cs="Calibri"/>
          <w:b/>
          <w:i/>
          <w:color w:val="auto"/>
          <w:sz w:val="20"/>
          <w:szCs w:val="20"/>
          <w:u w:val="none"/>
        </w:rPr>
        <w:t>6</w:t>
      </w:r>
      <w:r w:rsidR="00EE014B" w:rsidRPr="005F1039">
        <w:rPr>
          <w:rStyle w:val="Hyperlink"/>
          <w:rFonts w:ascii="Arial Narrow" w:hAnsi="Arial Narrow" w:cs="Calibri"/>
          <w:b/>
          <w:i/>
          <w:color w:val="auto"/>
          <w:sz w:val="20"/>
          <w:szCs w:val="20"/>
          <w:u w:val="none"/>
        </w:rPr>
        <w:t>. REFERÊNCIAS BIBLIOGRÁFICAS</w:t>
      </w:r>
    </w:p>
    <w:p w14:paraId="6BE8BF6A" w14:textId="77777777" w:rsidR="00A93F6E" w:rsidRPr="00B941BC" w:rsidRDefault="00A93F6E" w:rsidP="00A93F6E">
      <w:pPr>
        <w:spacing w:after="120"/>
        <w:jc w:val="both"/>
        <w:rPr>
          <w:sz w:val="16"/>
          <w:szCs w:val="16"/>
          <w:u w:val="single"/>
        </w:rPr>
      </w:pPr>
    </w:p>
    <w:p w14:paraId="5B04281D" w14:textId="77777777" w:rsidR="00A93F6E" w:rsidRPr="002E547C" w:rsidRDefault="00A93F6E" w:rsidP="00CD3420">
      <w:pPr>
        <w:numPr>
          <w:ilvl w:val="0"/>
          <w:numId w:val="24"/>
        </w:numPr>
        <w:spacing w:after="120"/>
        <w:ind w:left="426" w:hanging="426"/>
        <w:jc w:val="both"/>
        <w:rPr>
          <w:sz w:val="16"/>
          <w:szCs w:val="16"/>
        </w:rPr>
      </w:pPr>
      <w:r w:rsidRPr="00A57466">
        <w:rPr>
          <w:sz w:val="16"/>
          <w:szCs w:val="16"/>
        </w:rPr>
        <w:t xml:space="preserve">Diniz, Mariana de Oliveira, &amp; Ferreira, Luís Carlos de Souza. </w:t>
      </w:r>
      <w:r w:rsidRPr="002E547C">
        <w:rPr>
          <w:sz w:val="16"/>
          <w:szCs w:val="16"/>
        </w:rPr>
        <w:t>(2010). Biotecnologia aplicada ao desenvolvimento de vacinas. Estudos Avançados, 24(70),19-30.</w:t>
      </w:r>
    </w:p>
    <w:p w14:paraId="4983BBDF" w14:textId="641AB118" w:rsidR="00A93F6E" w:rsidRPr="00B941BC" w:rsidRDefault="00EC2C8C" w:rsidP="00CD3420">
      <w:pPr>
        <w:numPr>
          <w:ilvl w:val="0"/>
          <w:numId w:val="24"/>
        </w:numPr>
        <w:spacing w:after="120"/>
        <w:ind w:left="426" w:hanging="426"/>
        <w:jc w:val="both"/>
        <w:rPr>
          <w:sz w:val="16"/>
          <w:szCs w:val="16"/>
        </w:rPr>
      </w:pPr>
      <w:r w:rsidRPr="00A1072B">
        <w:rPr>
          <w:sz w:val="16"/>
          <w:szCs w:val="16"/>
        </w:rPr>
        <w:t>GAVI – The Vaccine Alliance</w:t>
      </w:r>
      <w:r>
        <w:rPr>
          <w:sz w:val="16"/>
          <w:szCs w:val="16"/>
        </w:rPr>
        <w:t xml:space="preserve">. Disponível em: </w:t>
      </w:r>
      <w:hyperlink r:id="rId38" w:history="1">
        <w:r w:rsidR="00C0359A" w:rsidRPr="00B941BC">
          <w:rPr>
            <w:rStyle w:val="Hyperlink"/>
            <w:color w:val="auto"/>
            <w:sz w:val="16"/>
            <w:szCs w:val="16"/>
          </w:rPr>
          <w:t>https://www.gavi.org/vaccineswork/what-are-protein-subunit-vaccines-and-how-could-they-be-used-against-covid-19</w:t>
        </w:r>
      </w:hyperlink>
    </w:p>
    <w:p w14:paraId="5DCB43F5" w14:textId="05D4118F" w:rsidR="00A93F6E" w:rsidRPr="007C063B" w:rsidRDefault="00EC2C8C" w:rsidP="00CD3420">
      <w:pPr>
        <w:numPr>
          <w:ilvl w:val="0"/>
          <w:numId w:val="24"/>
        </w:numPr>
        <w:spacing w:after="120"/>
        <w:ind w:left="426" w:hanging="426"/>
        <w:jc w:val="both"/>
        <w:rPr>
          <w:sz w:val="16"/>
          <w:szCs w:val="16"/>
          <w:u w:val="single"/>
        </w:rPr>
      </w:pPr>
      <w:r w:rsidRPr="006A7ADD">
        <w:rPr>
          <w:sz w:val="16"/>
          <w:szCs w:val="16"/>
        </w:rPr>
        <w:t>Sociedade Brasileira de Pediatria. Disponível em:</w:t>
      </w:r>
      <w:r w:rsidRPr="006A7ADD">
        <w:t xml:space="preserve"> </w:t>
      </w:r>
      <w:hyperlink r:id="rId39" w:history="1">
        <w:r w:rsidR="00A93F6E" w:rsidRPr="007C063B">
          <w:rPr>
            <w:rStyle w:val="Hyperlink"/>
            <w:color w:val="auto"/>
            <w:sz w:val="16"/>
            <w:szCs w:val="16"/>
          </w:rPr>
          <w:t>https://www.sbp.com.br/fileadmin/user_upload/22908f-GPA-Vacinas_COVID19_-_Atualizacao.pdf</w:t>
        </w:r>
      </w:hyperlink>
    </w:p>
    <w:p w14:paraId="59FB0810" w14:textId="77777777" w:rsidR="00A93F6E" w:rsidRPr="006A7ADD" w:rsidRDefault="00A93F6E" w:rsidP="00CD3420">
      <w:pPr>
        <w:numPr>
          <w:ilvl w:val="0"/>
          <w:numId w:val="24"/>
        </w:numPr>
        <w:spacing w:after="120"/>
        <w:ind w:left="426" w:hanging="426"/>
        <w:jc w:val="both"/>
        <w:rPr>
          <w:sz w:val="16"/>
          <w:szCs w:val="16"/>
        </w:rPr>
      </w:pPr>
      <w:r w:rsidRPr="007C063B">
        <w:rPr>
          <w:sz w:val="16"/>
          <w:szCs w:val="16"/>
          <w:lang w:val="en-US"/>
        </w:rPr>
        <w:t xml:space="preserve">World Health Organization – Landscape Analysis of Candidate Vaccines for COVID-19. </w:t>
      </w:r>
      <w:r w:rsidRPr="007C063B">
        <w:rPr>
          <w:sz w:val="16"/>
          <w:szCs w:val="16"/>
        </w:rPr>
        <w:t>Disponível em:https://www.who.int/publications/m/item/draft-landscape-of-covid-19-candidate-vaccines</w:t>
      </w:r>
    </w:p>
    <w:p w14:paraId="0E712389" w14:textId="77777777" w:rsidR="00A93F6E" w:rsidRPr="001B6F51" w:rsidRDefault="00A93F6E" w:rsidP="00CD3420">
      <w:pPr>
        <w:numPr>
          <w:ilvl w:val="0"/>
          <w:numId w:val="24"/>
        </w:numPr>
        <w:spacing w:after="120"/>
        <w:ind w:left="426" w:hanging="426"/>
        <w:jc w:val="both"/>
        <w:rPr>
          <w:sz w:val="16"/>
          <w:szCs w:val="16"/>
          <w:lang w:val="en-US"/>
        </w:rPr>
      </w:pPr>
      <w:r w:rsidRPr="00A57466">
        <w:rPr>
          <w:sz w:val="16"/>
          <w:szCs w:val="16"/>
          <w:lang w:val="en-US"/>
        </w:rPr>
        <w:t>Gomez PL, Robinson JM. Vaccine Manufacturing. </w:t>
      </w:r>
      <w:r w:rsidRPr="001B6F51">
        <w:rPr>
          <w:i/>
          <w:iCs/>
          <w:sz w:val="16"/>
          <w:szCs w:val="16"/>
          <w:lang w:val="en-US"/>
        </w:rPr>
        <w:t>Plotkin's Vaccines</w:t>
      </w:r>
      <w:r w:rsidRPr="001B6F51">
        <w:rPr>
          <w:sz w:val="16"/>
          <w:szCs w:val="16"/>
          <w:lang w:val="en-US"/>
        </w:rPr>
        <w:t>. 2018;51-60.e1. doi:10.1016/B978-0-323-35761-6.00005-5</w:t>
      </w:r>
    </w:p>
    <w:p w14:paraId="256CEA74" w14:textId="76CA084C" w:rsidR="00A93F6E" w:rsidRPr="00B941BC" w:rsidRDefault="00EC2C8C" w:rsidP="00CD3420">
      <w:pPr>
        <w:numPr>
          <w:ilvl w:val="0"/>
          <w:numId w:val="24"/>
        </w:numPr>
        <w:spacing w:after="120"/>
        <w:ind w:left="426" w:hanging="426"/>
        <w:jc w:val="both"/>
        <w:rPr>
          <w:sz w:val="16"/>
          <w:szCs w:val="16"/>
        </w:rPr>
      </w:pPr>
      <w:r w:rsidRPr="00A1072B">
        <w:rPr>
          <w:sz w:val="16"/>
          <w:szCs w:val="16"/>
          <w:lang w:val="en-US"/>
        </w:rPr>
        <w:t>World Health Organization –</w:t>
      </w:r>
      <w:r>
        <w:rPr>
          <w:sz w:val="16"/>
          <w:szCs w:val="16"/>
          <w:lang w:val="en-US"/>
        </w:rPr>
        <w:t xml:space="preserve"> </w:t>
      </w:r>
      <w:r w:rsidRPr="000A163F">
        <w:rPr>
          <w:sz w:val="16"/>
          <w:szCs w:val="16"/>
          <w:lang w:val="en-US"/>
        </w:rPr>
        <w:t>The different types of COVID-19 vaccines</w:t>
      </w:r>
      <w:r>
        <w:rPr>
          <w:sz w:val="16"/>
          <w:szCs w:val="16"/>
          <w:lang w:val="en-US"/>
        </w:rPr>
        <w:t xml:space="preserve">. </w:t>
      </w:r>
      <w:r w:rsidRPr="001B6F51">
        <w:rPr>
          <w:sz w:val="16"/>
          <w:szCs w:val="16"/>
        </w:rPr>
        <w:t xml:space="preserve">Disponível em: </w:t>
      </w:r>
      <w:hyperlink r:id="rId40" w:history="1">
        <w:r w:rsidR="00A93F6E" w:rsidRPr="00B941BC">
          <w:rPr>
            <w:rStyle w:val="Hyperlink"/>
            <w:color w:val="auto"/>
            <w:sz w:val="16"/>
            <w:szCs w:val="16"/>
          </w:rPr>
          <w:t>https://www.who.int/news-room/feature-stories/detail/the-race-for-a-covid-19-vaccine-explained</w:t>
        </w:r>
      </w:hyperlink>
    </w:p>
    <w:p w14:paraId="5E6B3A02" w14:textId="2A3ED826" w:rsidR="00A93F6E" w:rsidRPr="00B941BC" w:rsidRDefault="00A93F6E" w:rsidP="00CD3420">
      <w:pPr>
        <w:numPr>
          <w:ilvl w:val="0"/>
          <w:numId w:val="24"/>
        </w:numPr>
        <w:spacing w:after="120"/>
        <w:ind w:left="426" w:hanging="426"/>
        <w:jc w:val="both"/>
        <w:rPr>
          <w:sz w:val="16"/>
          <w:szCs w:val="16"/>
        </w:rPr>
      </w:pPr>
      <w:r w:rsidRPr="002E547C">
        <w:rPr>
          <w:sz w:val="16"/>
          <w:szCs w:val="16"/>
          <w:lang w:val="en-US"/>
        </w:rPr>
        <w:t>JONES, Christopher. Vaccines based on the cell surface carbohydrates of pathogenic bacteria.</w:t>
      </w:r>
      <w:r w:rsidRPr="002E547C">
        <w:rPr>
          <w:i/>
          <w:iCs/>
          <w:sz w:val="16"/>
          <w:szCs w:val="16"/>
          <w:lang w:val="en-US"/>
        </w:rPr>
        <w:t> </w:t>
      </w:r>
      <w:r w:rsidRPr="001B6F51">
        <w:rPr>
          <w:i/>
          <w:iCs/>
          <w:sz w:val="16"/>
          <w:szCs w:val="16"/>
        </w:rPr>
        <w:t>An. Acad. Bras. Ciênc.</w:t>
      </w:r>
      <w:r w:rsidRPr="001B6F51">
        <w:rPr>
          <w:sz w:val="16"/>
          <w:szCs w:val="16"/>
        </w:rPr>
        <w:t xml:space="preserve"> [online]. 2005, vol.77, n.2 [cited  2021-03-31], pp.293-324. </w:t>
      </w:r>
      <w:r w:rsidR="00EC2C8C" w:rsidRPr="001B6F51">
        <w:rPr>
          <w:sz w:val="16"/>
          <w:szCs w:val="16"/>
        </w:rPr>
        <w:t>Disponível em</w:t>
      </w:r>
      <w:r w:rsidRPr="001B6F51">
        <w:rPr>
          <w:sz w:val="16"/>
          <w:szCs w:val="16"/>
        </w:rPr>
        <w:t xml:space="preserve">: &lt;http://www.scielo.br/scielo.php?script=sci_arttext&amp;pid=S0001-37652005000200009&amp;lng=en&amp;nrm=iso&gt;. </w:t>
      </w:r>
      <w:r w:rsidRPr="00B941BC">
        <w:rPr>
          <w:sz w:val="16"/>
          <w:szCs w:val="16"/>
        </w:rPr>
        <w:t>ISSN 1678-2690.  </w:t>
      </w:r>
      <w:hyperlink r:id="rId41" w:history="1">
        <w:r w:rsidRPr="00B941BC">
          <w:rPr>
            <w:rStyle w:val="Hyperlink"/>
            <w:color w:val="auto"/>
            <w:sz w:val="16"/>
            <w:szCs w:val="16"/>
          </w:rPr>
          <w:t>https://doi.org/10.1590/S0001-37652005000200009</w:t>
        </w:r>
      </w:hyperlink>
      <w:r w:rsidRPr="00B941BC">
        <w:rPr>
          <w:sz w:val="16"/>
          <w:szCs w:val="16"/>
        </w:rPr>
        <w:t>.</w:t>
      </w:r>
    </w:p>
    <w:p w14:paraId="529D3EB5" w14:textId="3718B5C7" w:rsidR="00A93F6E" w:rsidRPr="00B941BC" w:rsidRDefault="00EC2C8C" w:rsidP="00CD3420">
      <w:pPr>
        <w:numPr>
          <w:ilvl w:val="0"/>
          <w:numId w:val="24"/>
        </w:numPr>
        <w:spacing w:after="120"/>
        <w:ind w:left="426" w:hanging="426"/>
        <w:jc w:val="both"/>
        <w:rPr>
          <w:i/>
          <w:iCs/>
          <w:sz w:val="16"/>
          <w:szCs w:val="16"/>
          <w:u w:val="single"/>
        </w:rPr>
      </w:pPr>
      <w:r w:rsidRPr="001B6F51">
        <w:rPr>
          <w:iCs/>
          <w:sz w:val="16"/>
          <w:szCs w:val="16"/>
          <w:lang w:val="en-US"/>
        </w:rPr>
        <w:t>CALLAWAY, E: The race for coronavirus vaccines: a graphical guide.</w:t>
      </w:r>
      <w:r w:rsidRPr="001B6F51">
        <w:rPr>
          <w:i/>
          <w:iCs/>
          <w:sz w:val="16"/>
          <w:szCs w:val="16"/>
          <w:lang w:val="en-US"/>
        </w:rPr>
        <w:t xml:space="preserve"> </w:t>
      </w:r>
      <w:r w:rsidR="00A93F6E" w:rsidRPr="00B941BC">
        <w:rPr>
          <w:i/>
          <w:iCs/>
          <w:sz w:val="16"/>
          <w:szCs w:val="16"/>
        </w:rPr>
        <w:t>Nature</w:t>
      </w:r>
      <w:r w:rsidR="00A93F6E" w:rsidRPr="00B941BC">
        <w:rPr>
          <w:sz w:val="16"/>
          <w:szCs w:val="16"/>
        </w:rPr>
        <w:t xml:space="preserve">  </w:t>
      </w:r>
      <w:r w:rsidR="00A93F6E" w:rsidRPr="00B941BC">
        <w:rPr>
          <w:bCs/>
          <w:sz w:val="16"/>
          <w:szCs w:val="16"/>
        </w:rPr>
        <w:t>580</w:t>
      </w:r>
      <w:r w:rsidR="00A93F6E" w:rsidRPr="00B941BC">
        <w:rPr>
          <w:sz w:val="16"/>
          <w:szCs w:val="16"/>
        </w:rPr>
        <w:t xml:space="preserve">, 576-577 (2020) </w:t>
      </w:r>
      <w:r w:rsidR="00A93F6E" w:rsidRPr="00B941BC">
        <w:rPr>
          <w:i/>
          <w:iCs/>
          <w:sz w:val="16"/>
          <w:szCs w:val="16"/>
        </w:rPr>
        <w:t>doi: </w:t>
      </w:r>
      <w:hyperlink r:id="rId42" w:history="1">
        <w:r w:rsidR="00A93F6E" w:rsidRPr="00B941BC">
          <w:rPr>
            <w:rStyle w:val="Hyperlink"/>
            <w:i/>
            <w:iCs/>
            <w:color w:val="auto"/>
            <w:sz w:val="16"/>
            <w:szCs w:val="16"/>
          </w:rPr>
          <w:t>https://doi.org/10.1038/d41586-020-01221-y</w:t>
        </w:r>
      </w:hyperlink>
    </w:p>
    <w:p w14:paraId="346E9AD8" w14:textId="77777777" w:rsidR="003F4CD0" w:rsidRPr="00256206" w:rsidRDefault="003F4CD0" w:rsidP="00CD3420">
      <w:pPr>
        <w:numPr>
          <w:ilvl w:val="0"/>
          <w:numId w:val="24"/>
        </w:numPr>
        <w:spacing w:after="120"/>
        <w:ind w:left="426" w:hanging="426"/>
        <w:jc w:val="both"/>
        <w:rPr>
          <w:sz w:val="16"/>
          <w:szCs w:val="16"/>
          <w:lang w:val="en-US"/>
        </w:rPr>
      </w:pPr>
      <w:r w:rsidRPr="00A57466">
        <w:rPr>
          <w:sz w:val="16"/>
          <w:szCs w:val="16"/>
          <w:lang w:val="en-US"/>
        </w:rPr>
        <w:t>Li, YD., Chi, WY., Su, JH. </w:t>
      </w:r>
      <w:r w:rsidRPr="00A57466">
        <w:rPr>
          <w:i/>
          <w:iCs/>
          <w:sz w:val="16"/>
          <w:szCs w:val="16"/>
          <w:lang w:val="en-US"/>
        </w:rPr>
        <w:t>et al.</w:t>
      </w:r>
      <w:r w:rsidRPr="00A57466">
        <w:rPr>
          <w:sz w:val="16"/>
          <w:szCs w:val="16"/>
          <w:lang w:val="en-US"/>
        </w:rPr>
        <w:t> </w:t>
      </w:r>
      <w:r w:rsidRPr="002E547C">
        <w:rPr>
          <w:sz w:val="16"/>
          <w:szCs w:val="16"/>
          <w:lang w:val="en-US"/>
        </w:rPr>
        <w:t>Coronavirus vaccine development: from SARS and MERS to COVID-19. </w:t>
      </w:r>
      <w:r w:rsidRPr="00256206">
        <w:rPr>
          <w:i/>
          <w:iCs/>
          <w:sz w:val="16"/>
          <w:szCs w:val="16"/>
          <w:lang w:val="en-US"/>
        </w:rPr>
        <w:t>J Biomed Sci</w:t>
      </w:r>
      <w:r w:rsidRPr="00256206">
        <w:rPr>
          <w:sz w:val="16"/>
          <w:szCs w:val="16"/>
          <w:lang w:val="en-US"/>
        </w:rPr>
        <w:t> </w:t>
      </w:r>
      <w:r w:rsidRPr="00256206">
        <w:rPr>
          <w:b/>
          <w:bCs/>
          <w:sz w:val="16"/>
          <w:szCs w:val="16"/>
          <w:lang w:val="en-US"/>
        </w:rPr>
        <w:t>27, </w:t>
      </w:r>
      <w:r w:rsidRPr="00256206">
        <w:rPr>
          <w:sz w:val="16"/>
          <w:szCs w:val="16"/>
          <w:lang w:val="en-US"/>
        </w:rPr>
        <w:t xml:space="preserve">104 (2020). </w:t>
      </w:r>
      <w:hyperlink r:id="rId43" w:history="1">
        <w:r w:rsidRPr="00256206">
          <w:rPr>
            <w:rStyle w:val="Hyperlink"/>
            <w:color w:val="auto"/>
            <w:sz w:val="16"/>
            <w:szCs w:val="16"/>
            <w:lang w:val="en-US"/>
          </w:rPr>
          <w:t>https://doi.org/10.1186/s12929-020-00695-2</w:t>
        </w:r>
      </w:hyperlink>
    </w:p>
    <w:p w14:paraId="757B99BD" w14:textId="77777777" w:rsidR="00A93F6E" w:rsidRPr="002E547C" w:rsidRDefault="00A93F6E" w:rsidP="00CD3420">
      <w:pPr>
        <w:numPr>
          <w:ilvl w:val="0"/>
          <w:numId w:val="24"/>
        </w:numPr>
        <w:spacing w:after="120"/>
        <w:ind w:left="426" w:hanging="426"/>
        <w:jc w:val="both"/>
        <w:rPr>
          <w:sz w:val="16"/>
          <w:szCs w:val="16"/>
          <w:lang w:val="en-US"/>
        </w:rPr>
      </w:pPr>
      <w:r w:rsidRPr="002E547C">
        <w:rPr>
          <w:sz w:val="16"/>
          <w:szCs w:val="16"/>
          <w:lang w:val="en-US"/>
        </w:rPr>
        <w:t xml:space="preserve">BLOOM, Barry R.; Lambert, Paul Henri (Ed.) </w:t>
      </w:r>
      <w:r w:rsidRPr="002E547C">
        <w:rPr>
          <w:i/>
          <w:sz w:val="16"/>
          <w:szCs w:val="16"/>
          <w:lang w:val="en-US"/>
        </w:rPr>
        <w:t>The Vaccine book</w:t>
      </w:r>
      <w:r w:rsidRPr="002E547C">
        <w:rPr>
          <w:sz w:val="16"/>
          <w:szCs w:val="16"/>
          <w:lang w:val="en-US"/>
        </w:rPr>
        <w:t>, Academic Press, 2002.</w:t>
      </w:r>
    </w:p>
    <w:p w14:paraId="41C61BE6" w14:textId="24BFD863" w:rsidR="000E1053" w:rsidRPr="00256206" w:rsidRDefault="000E1053" w:rsidP="00CD3420">
      <w:pPr>
        <w:numPr>
          <w:ilvl w:val="0"/>
          <w:numId w:val="24"/>
        </w:numPr>
        <w:spacing w:after="120"/>
        <w:ind w:left="426" w:hanging="426"/>
        <w:jc w:val="both"/>
        <w:rPr>
          <w:sz w:val="16"/>
          <w:szCs w:val="16"/>
          <w:lang w:val="en-US"/>
        </w:rPr>
      </w:pPr>
      <w:r w:rsidRPr="00B038C1">
        <w:rPr>
          <w:sz w:val="16"/>
          <w:szCs w:val="16"/>
          <w:lang w:val="en-US"/>
        </w:rPr>
        <w:t>Tian, JH., Patel, N., Haupt, R. </w:t>
      </w:r>
      <w:r w:rsidRPr="00B038C1">
        <w:rPr>
          <w:i/>
          <w:iCs/>
          <w:sz w:val="16"/>
          <w:szCs w:val="16"/>
          <w:lang w:val="en-US"/>
        </w:rPr>
        <w:t>et al.</w:t>
      </w:r>
      <w:r w:rsidRPr="00B038C1">
        <w:rPr>
          <w:sz w:val="16"/>
          <w:szCs w:val="16"/>
          <w:lang w:val="en-US"/>
        </w:rPr>
        <w:t> </w:t>
      </w:r>
      <w:r w:rsidRPr="00256206">
        <w:rPr>
          <w:sz w:val="16"/>
          <w:szCs w:val="16"/>
          <w:lang w:val="en-US"/>
        </w:rPr>
        <w:t xml:space="preserve">SARS-CoV-2 spike glycoprotein vaccine candidate NVX-CoV2373 immunogenicity in </w:t>
      </w:r>
      <w:r w:rsidRPr="00313241">
        <w:rPr>
          <w:sz w:val="16"/>
          <w:szCs w:val="16"/>
          <w:lang w:val="en-US"/>
        </w:rPr>
        <w:t>baboons and protection in mice. </w:t>
      </w:r>
      <w:r w:rsidRPr="00313241">
        <w:rPr>
          <w:i/>
          <w:iCs/>
          <w:sz w:val="16"/>
          <w:szCs w:val="16"/>
          <w:lang w:val="en-US"/>
        </w:rPr>
        <w:t>Nat Commun</w:t>
      </w:r>
      <w:r w:rsidRPr="00313241">
        <w:rPr>
          <w:sz w:val="16"/>
          <w:szCs w:val="16"/>
          <w:lang w:val="en-US"/>
        </w:rPr>
        <w:t> </w:t>
      </w:r>
      <w:r w:rsidRPr="00313241">
        <w:rPr>
          <w:b/>
          <w:bCs/>
          <w:sz w:val="16"/>
          <w:szCs w:val="16"/>
          <w:lang w:val="en-US"/>
        </w:rPr>
        <w:t>12, </w:t>
      </w:r>
      <w:r w:rsidRPr="00313241">
        <w:rPr>
          <w:sz w:val="16"/>
          <w:szCs w:val="16"/>
          <w:lang w:val="en-US"/>
        </w:rPr>
        <w:t xml:space="preserve">372 (2021). </w:t>
      </w:r>
      <w:hyperlink r:id="rId44" w:history="1">
        <w:r w:rsidR="006255BF" w:rsidRPr="00313241">
          <w:rPr>
            <w:rStyle w:val="Hyperlink"/>
            <w:color w:val="auto"/>
            <w:sz w:val="16"/>
            <w:szCs w:val="16"/>
            <w:lang w:val="en-US"/>
          </w:rPr>
          <w:t>https://doi.org/10.1038/s41467-020-20653-8</w:t>
        </w:r>
      </w:hyperlink>
    </w:p>
    <w:p w14:paraId="3722834B" w14:textId="66E9C9ED" w:rsidR="006255BF" w:rsidRPr="001B6F51" w:rsidRDefault="006255BF" w:rsidP="00CD3420">
      <w:pPr>
        <w:numPr>
          <w:ilvl w:val="0"/>
          <w:numId w:val="24"/>
        </w:numPr>
        <w:spacing w:after="120"/>
        <w:ind w:left="426" w:hanging="426"/>
        <w:jc w:val="both"/>
        <w:rPr>
          <w:sz w:val="16"/>
          <w:szCs w:val="16"/>
          <w:lang w:val="en-US"/>
        </w:rPr>
      </w:pPr>
      <w:r w:rsidRPr="002E547C">
        <w:rPr>
          <w:sz w:val="16"/>
          <w:szCs w:val="16"/>
          <w:lang w:val="en-US"/>
        </w:rPr>
        <w:t>Coleman CM et al. Purified coronavirus spike protein nanoparticles induce coronavirus neutralizing antibodies in mice. </w:t>
      </w:r>
      <w:r w:rsidRPr="00256206">
        <w:rPr>
          <w:sz w:val="16"/>
          <w:szCs w:val="16"/>
          <w:lang w:val="en-US"/>
        </w:rPr>
        <w:t>Vaccine. </w:t>
      </w:r>
      <w:r w:rsidRPr="001B6F51">
        <w:rPr>
          <w:bCs/>
          <w:sz w:val="16"/>
          <w:szCs w:val="16"/>
          <w:lang w:val="en-US"/>
        </w:rPr>
        <w:t>32</w:t>
      </w:r>
      <w:r w:rsidRPr="001B6F51">
        <w:rPr>
          <w:sz w:val="16"/>
          <w:szCs w:val="16"/>
          <w:lang w:val="en-US"/>
        </w:rPr>
        <w:t>, 31693174 (2014).doi: 10.1016/j.vaccine.2014.04.016.</w:t>
      </w:r>
    </w:p>
    <w:p w14:paraId="3109A777" w14:textId="425691F2" w:rsidR="00A93F6E" w:rsidRPr="00B941BC" w:rsidRDefault="00A93F6E" w:rsidP="00CD3420">
      <w:pPr>
        <w:numPr>
          <w:ilvl w:val="0"/>
          <w:numId w:val="24"/>
        </w:numPr>
        <w:spacing w:after="120"/>
        <w:ind w:left="426" w:hanging="426"/>
        <w:jc w:val="both"/>
        <w:rPr>
          <w:sz w:val="16"/>
          <w:szCs w:val="16"/>
        </w:rPr>
      </w:pPr>
      <w:r w:rsidRPr="00A57466">
        <w:rPr>
          <w:sz w:val="16"/>
          <w:szCs w:val="16"/>
          <w:lang w:val="en-US"/>
        </w:rPr>
        <w:t>Kaur, Simran Preet, and Vandana Gupta. “COVID-19 Vaccine: A comprehensive status report.” </w:t>
      </w:r>
      <w:r w:rsidRPr="00B941BC">
        <w:rPr>
          <w:i/>
          <w:iCs/>
          <w:sz w:val="16"/>
          <w:szCs w:val="16"/>
        </w:rPr>
        <w:t>Virus research</w:t>
      </w:r>
      <w:r w:rsidRPr="00B941BC">
        <w:rPr>
          <w:sz w:val="16"/>
          <w:szCs w:val="16"/>
        </w:rPr>
        <w:t> vol. 288 (2020): 198114. doi:10.1016/j.virusres.2020.198114</w:t>
      </w:r>
    </w:p>
    <w:p w14:paraId="5A6A3B46" w14:textId="110928AA" w:rsidR="00A93F6E" w:rsidRPr="001B6F51" w:rsidRDefault="00EC2C8C" w:rsidP="00CD3420">
      <w:pPr>
        <w:numPr>
          <w:ilvl w:val="0"/>
          <w:numId w:val="24"/>
        </w:numPr>
        <w:spacing w:after="120"/>
        <w:ind w:left="426" w:hanging="426"/>
        <w:jc w:val="both"/>
        <w:rPr>
          <w:sz w:val="16"/>
          <w:szCs w:val="16"/>
          <w:lang w:val="en-US"/>
        </w:rPr>
      </w:pPr>
      <w:r w:rsidRPr="001B6F51">
        <w:rPr>
          <w:sz w:val="16"/>
          <w:szCs w:val="16"/>
          <w:lang w:val="en-US"/>
        </w:rPr>
        <w:t>Drug Development and Delivery. Disponível em:</w:t>
      </w:r>
      <w:r w:rsidRPr="001B6F51">
        <w:rPr>
          <w:lang w:val="en-US"/>
        </w:rPr>
        <w:t xml:space="preserve">  </w:t>
      </w:r>
      <w:hyperlink r:id="rId45" w:history="1">
        <w:r w:rsidR="00A93F6E" w:rsidRPr="001B6F51">
          <w:rPr>
            <w:rStyle w:val="Hyperlink"/>
            <w:color w:val="auto"/>
            <w:sz w:val="16"/>
            <w:szCs w:val="16"/>
            <w:lang w:val="en-US"/>
          </w:rPr>
          <w:t>https://drug-dev.com/novavax-advances-development-of-novel-covid-19-vaccine/</w:t>
        </w:r>
      </w:hyperlink>
    </w:p>
    <w:p w14:paraId="3870CB5D" w14:textId="1D1C0755" w:rsidR="00A93F6E" w:rsidRPr="00B941BC" w:rsidRDefault="00EC2C8C" w:rsidP="00CD3420">
      <w:pPr>
        <w:numPr>
          <w:ilvl w:val="0"/>
          <w:numId w:val="24"/>
        </w:numPr>
        <w:spacing w:after="120"/>
        <w:ind w:left="426" w:hanging="426"/>
        <w:jc w:val="both"/>
        <w:rPr>
          <w:sz w:val="16"/>
          <w:szCs w:val="16"/>
        </w:rPr>
      </w:pPr>
      <w:r w:rsidRPr="001B6F51">
        <w:rPr>
          <w:sz w:val="16"/>
          <w:szCs w:val="16"/>
          <w:lang w:val="en-US"/>
        </w:rPr>
        <w:t>US Security and Exchange Comission</w:t>
      </w:r>
      <w:r w:rsidRPr="001B6F51">
        <w:rPr>
          <w:lang w:val="en-US"/>
        </w:rPr>
        <w:t xml:space="preserve">. </w:t>
      </w:r>
      <w:r w:rsidRPr="00A1072B">
        <w:rPr>
          <w:sz w:val="16"/>
          <w:szCs w:val="16"/>
        </w:rPr>
        <w:t>Disponível em:</w:t>
      </w:r>
      <w:r>
        <w:t xml:space="preserve"> </w:t>
      </w:r>
      <w:r w:rsidRPr="00BF5D3F">
        <w:t xml:space="preserve"> </w:t>
      </w:r>
      <w:r>
        <w:t xml:space="preserve"> </w:t>
      </w:r>
      <w:hyperlink r:id="rId46" w:history="1">
        <w:r w:rsidR="00A93F6E" w:rsidRPr="00B941BC">
          <w:rPr>
            <w:rStyle w:val="Hyperlink"/>
            <w:color w:val="auto"/>
            <w:sz w:val="16"/>
            <w:szCs w:val="16"/>
          </w:rPr>
          <w:t>https://www.sec.gov/Archives/edgar/data/1000694/000110465920062780/tm2019962d1_ex99-1.htm</w:t>
        </w:r>
      </w:hyperlink>
    </w:p>
    <w:p w14:paraId="5A368DF1" w14:textId="77777777" w:rsidR="00A93F6E" w:rsidRPr="002E547C" w:rsidRDefault="00A93F6E" w:rsidP="00CD3420">
      <w:pPr>
        <w:numPr>
          <w:ilvl w:val="0"/>
          <w:numId w:val="24"/>
        </w:numPr>
        <w:spacing w:after="120"/>
        <w:ind w:left="426" w:hanging="426"/>
        <w:jc w:val="both"/>
        <w:rPr>
          <w:sz w:val="16"/>
          <w:szCs w:val="16"/>
          <w:lang w:val="en-US"/>
        </w:rPr>
      </w:pPr>
      <w:r w:rsidRPr="00B941BC">
        <w:rPr>
          <w:sz w:val="16"/>
          <w:szCs w:val="16"/>
        </w:rPr>
        <w:t xml:space="preserve"> Kyriakidis, N.C., López-Cortés, A., González, E.V. </w:t>
      </w:r>
      <w:r w:rsidRPr="00B941BC">
        <w:rPr>
          <w:i/>
          <w:iCs/>
          <w:sz w:val="16"/>
          <w:szCs w:val="16"/>
        </w:rPr>
        <w:t>et al.</w:t>
      </w:r>
      <w:r w:rsidRPr="00B941BC">
        <w:rPr>
          <w:sz w:val="16"/>
          <w:szCs w:val="16"/>
        </w:rPr>
        <w:t> </w:t>
      </w:r>
      <w:r w:rsidRPr="002E547C">
        <w:rPr>
          <w:sz w:val="16"/>
          <w:szCs w:val="16"/>
          <w:lang w:val="en-US"/>
        </w:rPr>
        <w:t>SARS-CoV-2 vaccines strategies: a comprehensive review of phase 3 candidates. </w:t>
      </w:r>
      <w:r w:rsidRPr="002E547C">
        <w:rPr>
          <w:i/>
          <w:iCs/>
          <w:sz w:val="16"/>
          <w:szCs w:val="16"/>
          <w:lang w:val="en-US"/>
        </w:rPr>
        <w:t>npj Vaccines</w:t>
      </w:r>
      <w:r w:rsidRPr="002E547C">
        <w:rPr>
          <w:sz w:val="16"/>
          <w:szCs w:val="16"/>
          <w:lang w:val="en-US"/>
        </w:rPr>
        <w:t> </w:t>
      </w:r>
      <w:r w:rsidRPr="002E547C">
        <w:rPr>
          <w:b/>
          <w:bCs/>
          <w:sz w:val="16"/>
          <w:szCs w:val="16"/>
          <w:lang w:val="en-US"/>
        </w:rPr>
        <w:t>6, </w:t>
      </w:r>
      <w:r w:rsidRPr="002E547C">
        <w:rPr>
          <w:sz w:val="16"/>
          <w:szCs w:val="16"/>
          <w:lang w:val="en-US"/>
        </w:rPr>
        <w:t xml:space="preserve">28 (2021). </w:t>
      </w:r>
      <w:hyperlink r:id="rId47" w:history="1">
        <w:r w:rsidRPr="002E547C">
          <w:rPr>
            <w:rStyle w:val="Hyperlink"/>
            <w:color w:val="auto"/>
            <w:sz w:val="16"/>
            <w:szCs w:val="16"/>
            <w:lang w:val="en-US"/>
          </w:rPr>
          <w:t>https://doi.org/10.1038/s41541-021-00292-w</w:t>
        </w:r>
      </w:hyperlink>
    </w:p>
    <w:p w14:paraId="79F04A9D" w14:textId="0B38F82F" w:rsidR="00A93F6E" w:rsidRPr="002E547C" w:rsidRDefault="005102D5" w:rsidP="00CD3420">
      <w:pPr>
        <w:numPr>
          <w:ilvl w:val="0"/>
          <w:numId w:val="24"/>
        </w:numPr>
        <w:spacing w:after="120"/>
        <w:ind w:left="426" w:hanging="426"/>
        <w:jc w:val="both"/>
        <w:rPr>
          <w:sz w:val="16"/>
          <w:szCs w:val="16"/>
          <w:lang w:val="en-US"/>
        </w:rPr>
      </w:pPr>
      <w:r w:rsidRPr="007C063B">
        <w:rPr>
          <w:sz w:val="16"/>
          <w:szCs w:val="16"/>
          <w:lang w:val="en-US"/>
        </w:rPr>
        <w:t>Galit Alter, Matthew Gorman, Nita Patel et al. Collaboration between the Fab and Fc contribute to maximal protection against SARS-CoV-2 following NVX-CoV2373 subunit vaccine with Matrix-M™ vaccination, 15 February 2021, PREPRINT (Version 1) available at Research Square</w:t>
      </w:r>
      <w:r>
        <w:rPr>
          <w:sz w:val="16"/>
          <w:szCs w:val="16"/>
          <w:lang w:val="en-US"/>
        </w:rPr>
        <w:t>. Disponível en:</w:t>
      </w:r>
      <w:r w:rsidRPr="007C063B">
        <w:rPr>
          <w:sz w:val="16"/>
          <w:szCs w:val="16"/>
          <w:lang w:val="en-US"/>
        </w:rPr>
        <w:t xml:space="preserve"> https://doi</w:t>
      </w:r>
      <w:r w:rsidRPr="005102D5">
        <w:rPr>
          <w:sz w:val="16"/>
          <w:szCs w:val="16"/>
          <w:lang w:val="en-US"/>
        </w:rPr>
        <w:t>.org/10.21203/rs.3.rs-200342/v1</w:t>
      </w:r>
      <w:r w:rsidRPr="007C063B">
        <w:rPr>
          <w:sz w:val="16"/>
          <w:szCs w:val="16"/>
          <w:lang w:val="en-US"/>
        </w:rPr>
        <w:t xml:space="preserve"> </w:t>
      </w:r>
    </w:p>
    <w:p w14:paraId="126B50BD" w14:textId="5F25114E" w:rsidR="00A93F6E" w:rsidRPr="001B6F51" w:rsidRDefault="00BC3F12" w:rsidP="00CD3420">
      <w:pPr>
        <w:numPr>
          <w:ilvl w:val="0"/>
          <w:numId w:val="24"/>
        </w:numPr>
        <w:spacing w:after="120"/>
        <w:ind w:left="426" w:hanging="426"/>
        <w:jc w:val="both"/>
        <w:rPr>
          <w:sz w:val="16"/>
          <w:szCs w:val="16"/>
        </w:rPr>
      </w:pPr>
      <w:r w:rsidRPr="001B6F51">
        <w:rPr>
          <w:sz w:val="16"/>
          <w:szCs w:val="16"/>
          <w:lang w:val="en-US"/>
        </w:rPr>
        <w:t xml:space="preserve">Novavax COVID-19 Vaccine Demonstrates 89.3% Efficacy in UK Phase 3 Tria. </w:t>
      </w:r>
      <w:r>
        <w:rPr>
          <w:sz w:val="16"/>
          <w:szCs w:val="16"/>
        </w:rPr>
        <w:t xml:space="preserve">Disponível em: </w:t>
      </w:r>
      <w:r w:rsidRPr="007C063B">
        <w:rPr>
          <w:sz w:val="16"/>
          <w:szCs w:val="16"/>
        </w:rPr>
        <w:t>l</w:t>
      </w:r>
      <w:hyperlink r:id="rId48" w:history="1">
        <w:r w:rsidR="00A93F6E" w:rsidRPr="001B6F51">
          <w:rPr>
            <w:rStyle w:val="Hyperlink"/>
            <w:color w:val="auto"/>
            <w:sz w:val="16"/>
            <w:szCs w:val="16"/>
          </w:rPr>
          <w:t>https://ir.novavax.com/news-releases/news-release-details/novavax-covid-19-vaccine-demonstrates-893-efficacy-uk-phase-3</w:t>
        </w:r>
      </w:hyperlink>
    </w:p>
    <w:p w14:paraId="3A05251F" w14:textId="15C0C5A5" w:rsidR="00A93F6E" w:rsidRPr="00B941BC" w:rsidRDefault="00BC3F12" w:rsidP="00CD3420">
      <w:pPr>
        <w:numPr>
          <w:ilvl w:val="0"/>
          <w:numId w:val="24"/>
        </w:numPr>
        <w:spacing w:after="120"/>
        <w:ind w:left="426" w:hanging="426"/>
        <w:jc w:val="both"/>
        <w:rPr>
          <w:sz w:val="16"/>
          <w:szCs w:val="16"/>
        </w:rPr>
      </w:pPr>
      <w:r w:rsidRPr="001B6F51">
        <w:rPr>
          <w:sz w:val="16"/>
          <w:szCs w:val="16"/>
          <w:lang w:val="en-US"/>
        </w:rPr>
        <w:t xml:space="preserve">Evaluation of the Safety and Immunogenicity of a SARS-CoV-2 rS Nanoparticle Vaccine With/Without Matrix-M Adjuvant. </w:t>
      </w:r>
      <w:r>
        <w:rPr>
          <w:sz w:val="16"/>
          <w:szCs w:val="16"/>
        </w:rPr>
        <w:t xml:space="preserve">Disponível em: </w:t>
      </w:r>
      <w:hyperlink r:id="rId49" w:history="1">
        <w:r w:rsidR="00A93F6E" w:rsidRPr="00BC3F12">
          <w:rPr>
            <w:rStyle w:val="Hyperlink"/>
            <w:color w:val="auto"/>
            <w:sz w:val="16"/>
            <w:szCs w:val="16"/>
          </w:rPr>
          <w:t>https://clinicaltrials.gov/ct2/show/NCT04368988?draw=2</w:t>
        </w:r>
      </w:hyperlink>
      <w:r w:rsidR="00A93F6E" w:rsidRPr="00B941BC">
        <w:rPr>
          <w:sz w:val="16"/>
          <w:szCs w:val="16"/>
        </w:rPr>
        <w:t xml:space="preserve"> </w:t>
      </w:r>
    </w:p>
    <w:p w14:paraId="726DF485" w14:textId="05BF1921" w:rsidR="00A93F6E" w:rsidRPr="00B941BC" w:rsidRDefault="009E25C4" w:rsidP="00CD3420">
      <w:pPr>
        <w:numPr>
          <w:ilvl w:val="0"/>
          <w:numId w:val="24"/>
        </w:numPr>
        <w:spacing w:after="120"/>
        <w:ind w:left="426" w:hanging="426"/>
        <w:jc w:val="both"/>
        <w:rPr>
          <w:sz w:val="16"/>
          <w:szCs w:val="16"/>
        </w:rPr>
      </w:pPr>
      <w:r w:rsidRPr="001B6F51">
        <w:rPr>
          <w:sz w:val="16"/>
          <w:szCs w:val="16"/>
          <w:lang w:val="en-US"/>
        </w:rPr>
        <w:t xml:space="preserve">A Study Looking at the Effectiveness and Safety of a COVID-19 Vaccine in South African Adults. </w:t>
      </w:r>
      <w:r>
        <w:rPr>
          <w:sz w:val="16"/>
          <w:szCs w:val="16"/>
        </w:rPr>
        <w:t xml:space="preserve">Disponível em: </w:t>
      </w:r>
      <w:hyperlink r:id="rId50" w:history="1">
        <w:r w:rsidR="00A93F6E" w:rsidRPr="009E25C4">
          <w:rPr>
            <w:rStyle w:val="Hyperlink"/>
            <w:color w:val="auto"/>
            <w:sz w:val="16"/>
            <w:szCs w:val="16"/>
          </w:rPr>
          <w:t>https://clinicaltrials.gov/ct2/show/NCT04533399?term=vaccine&amp;cond=covid-19&amp;draw=7</w:t>
        </w:r>
      </w:hyperlink>
    </w:p>
    <w:p w14:paraId="7F4A7F7C" w14:textId="0F33C39C" w:rsidR="00A93F6E" w:rsidRPr="00B941BC" w:rsidRDefault="009E25C4" w:rsidP="00CD3420">
      <w:pPr>
        <w:numPr>
          <w:ilvl w:val="0"/>
          <w:numId w:val="24"/>
        </w:numPr>
        <w:spacing w:after="120"/>
        <w:ind w:left="426" w:hanging="426"/>
        <w:jc w:val="both"/>
        <w:rPr>
          <w:sz w:val="16"/>
          <w:szCs w:val="16"/>
        </w:rPr>
      </w:pPr>
      <w:r w:rsidRPr="001B6F51">
        <w:rPr>
          <w:sz w:val="16"/>
          <w:szCs w:val="16"/>
          <w:lang w:val="en-US"/>
        </w:rPr>
        <w:lastRenderedPageBreak/>
        <w:t xml:space="preserve">A Study to Evaluate the Efficacy, Immune Response, and Safety of a COVID-19 Vaccine in Adults ≥ 18 Years With a Pediatric Expansion in Adolescents (12-17 Years) at Risk for SARS-CoV-2. </w:t>
      </w:r>
      <w:r>
        <w:rPr>
          <w:sz w:val="16"/>
          <w:szCs w:val="16"/>
        </w:rPr>
        <w:t xml:space="preserve">Disponível em: </w:t>
      </w:r>
      <w:hyperlink r:id="rId51" w:history="1">
        <w:r w:rsidR="00A93F6E" w:rsidRPr="009E25C4">
          <w:rPr>
            <w:rStyle w:val="Hyperlink"/>
            <w:color w:val="auto"/>
            <w:sz w:val="16"/>
            <w:szCs w:val="16"/>
          </w:rPr>
          <w:t>https://clinicaltrials.gov/ct2/show/NCT04611802?term=NCT04611802&amp;draw=2&amp;rank=1</w:t>
        </w:r>
      </w:hyperlink>
      <w:r w:rsidR="00A93F6E" w:rsidRPr="00B941BC">
        <w:rPr>
          <w:sz w:val="16"/>
          <w:szCs w:val="16"/>
        </w:rPr>
        <w:t xml:space="preserve"> </w:t>
      </w:r>
    </w:p>
    <w:p w14:paraId="6809AAE9" w14:textId="77777777" w:rsidR="00A93F6E" w:rsidRPr="00B941BC" w:rsidRDefault="00A93F6E" w:rsidP="00CD3420">
      <w:pPr>
        <w:numPr>
          <w:ilvl w:val="0"/>
          <w:numId w:val="24"/>
        </w:numPr>
        <w:spacing w:after="120"/>
        <w:ind w:left="426" w:hanging="426"/>
        <w:jc w:val="both"/>
        <w:rPr>
          <w:sz w:val="16"/>
          <w:szCs w:val="16"/>
        </w:rPr>
      </w:pPr>
      <w:r w:rsidRPr="00A57466">
        <w:rPr>
          <w:sz w:val="16"/>
          <w:szCs w:val="16"/>
          <w:lang w:val="en-US"/>
        </w:rPr>
        <w:t xml:space="preserve">Kuo TY, Lin MY, Coffman RL, Campbell JD, Traquina P, Lin YJ, Liu LT, Cheng J, Wu YC, Wu CC, Tang WH, Huang CG, Tsao KC, Chen C. Development of CpG-adjuvanted stable prefusion SARS-CoV-2 spike antigen as a subunit vaccine against COVID-19. </w:t>
      </w:r>
      <w:r w:rsidRPr="00B941BC">
        <w:rPr>
          <w:sz w:val="16"/>
          <w:szCs w:val="16"/>
        </w:rPr>
        <w:t>Sci Rep. 2020 Nov 18;10(1):20085. doi: 10.1038/s41598-020-77077-z. PMID: 33208827; PMCID: PMC7676267.</w:t>
      </w:r>
    </w:p>
    <w:p w14:paraId="40FD26E7" w14:textId="757345F7" w:rsidR="00A50FE9" w:rsidRPr="001B6F51" w:rsidRDefault="00A50FE9" w:rsidP="00CD3420">
      <w:pPr>
        <w:numPr>
          <w:ilvl w:val="0"/>
          <w:numId w:val="24"/>
        </w:numPr>
        <w:spacing w:after="120"/>
        <w:ind w:left="426" w:hanging="426"/>
        <w:jc w:val="both"/>
        <w:rPr>
          <w:sz w:val="16"/>
          <w:szCs w:val="16"/>
          <w:lang w:val="en-US"/>
        </w:rPr>
      </w:pPr>
      <w:r w:rsidRPr="00A57466">
        <w:rPr>
          <w:sz w:val="16"/>
          <w:szCs w:val="16"/>
          <w:lang w:val="en-US"/>
        </w:rPr>
        <w:t> “</w:t>
      </w:r>
      <w:r w:rsidRPr="00A57466">
        <w:rPr>
          <w:iCs/>
          <w:sz w:val="16"/>
          <w:szCs w:val="16"/>
          <w:lang w:val="en-US"/>
        </w:rPr>
        <w:t xml:space="preserve">COVID-19 Vaccine: RBD-Dimer by Anhui Zhifei Longcom Biopharma, Institute of Microbiology Chinese Academy of Sciences”. covidvax.org (em inglês). </w:t>
      </w:r>
    </w:p>
    <w:p w14:paraId="4EF825CF" w14:textId="349C0DDE" w:rsidR="008E5E74" w:rsidRPr="00A50FE9" w:rsidRDefault="008E5E74" w:rsidP="00CD3420">
      <w:pPr>
        <w:numPr>
          <w:ilvl w:val="0"/>
          <w:numId w:val="24"/>
        </w:numPr>
        <w:spacing w:after="120"/>
        <w:ind w:left="426" w:hanging="426"/>
        <w:jc w:val="both"/>
        <w:rPr>
          <w:sz w:val="16"/>
          <w:szCs w:val="16"/>
        </w:rPr>
      </w:pPr>
      <w:r w:rsidRPr="008E5E74">
        <w:rPr>
          <w:sz w:val="16"/>
          <w:szCs w:val="16"/>
        </w:rPr>
        <w:t>Yang, Shilong; Li, Yan; Dai, Lianpan; Wang, Jianfeng; He, Peng; Li, Changgui; Fang, Xin; Wang, Chenfei; Zhao, Xiang; Huang, Enqi; Wu, Changwei; Zhong, Zaixin; Wang, Fengze; Duan, Xiaomin; Tian, Siyu; Wu, Lili; Liu, Yan; Luo, Yi; Chen, Zhihai; Li, Fangjun; Li, Junhua; Yu, Xian; Ren, Hong; Liu, Lihong; Meng, Shufang; Yan, Jinghua; Hu, Zhongyu; Gao, Lidong; Gao, George F. (22 de Dezembro de 2020). </w:t>
      </w:r>
      <w:r w:rsidRPr="002E547C">
        <w:rPr>
          <w:sz w:val="16"/>
          <w:szCs w:val="16"/>
          <w:lang w:val="en-US"/>
        </w:rPr>
        <w:t>«Safety and immunogenicity of a recombinant tandem-repeat dimeric RBD protein vaccine against COVID-19 in adults: pooled analysis of two randomized, double-blind, placebo-controlled, phase 1 and 2 trials» (em inglês). </w:t>
      </w:r>
      <w:hyperlink r:id="rId52" w:tooltip="Digital object identifier" w:history="1">
        <w:r w:rsidRPr="00154CD0">
          <w:rPr>
            <w:rStyle w:val="Hyperlink"/>
            <w:color w:val="000000" w:themeColor="text1"/>
            <w:sz w:val="16"/>
            <w:szCs w:val="16"/>
          </w:rPr>
          <w:t>doi</w:t>
        </w:r>
      </w:hyperlink>
      <w:r w:rsidRPr="00154CD0">
        <w:rPr>
          <w:color w:val="000000" w:themeColor="text1"/>
          <w:sz w:val="16"/>
          <w:szCs w:val="16"/>
        </w:rPr>
        <w:t>:</w:t>
      </w:r>
      <w:hyperlink r:id="rId53" w:history="1">
        <w:r w:rsidRPr="00154CD0">
          <w:rPr>
            <w:rStyle w:val="Hyperlink"/>
            <w:color w:val="000000" w:themeColor="text1"/>
            <w:sz w:val="16"/>
            <w:szCs w:val="16"/>
          </w:rPr>
          <w:t>10.1101/2020.12.20.20248602</w:t>
        </w:r>
      </w:hyperlink>
      <w:r w:rsidRPr="00154CD0">
        <w:rPr>
          <w:color w:val="000000" w:themeColor="text1"/>
          <w:sz w:val="16"/>
          <w:szCs w:val="16"/>
        </w:rPr>
        <w:t xml:space="preserve">. </w:t>
      </w:r>
    </w:p>
    <w:p w14:paraId="27C9DC01" w14:textId="5A90D03C" w:rsidR="00E55CC5" w:rsidRDefault="00633189" w:rsidP="00CD3420">
      <w:pPr>
        <w:numPr>
          <w:ilvl w:val="0"/>
          <w:numId w:val="24"/>
        </w:numPr>
        <w:spacing w:after="120"/>
        <w:ind w:left="426" w:hanging="426"/>
        <w:jc w:val="both"/>
        <w:rPr>
          <w:sz w:val="16"/>
          <w:szCs w:val="16"/>
        </w:rPr>
      </w:pPr>
      <w:hyperlink r:id="rId54" w:history="1">
        <w:r w:rsidR="00E55CC5" w:rsidRPr="00B038C1">
          <w:rPr>
            <w:sz w:val="16"/>
            <w:szCs w:val="16"/>
          </w:rPr>
          <w:t>«Vacinas em investigação para COVID-19»</w:t>
        </w:r>
      </w:hyperlink>
      <w:r w:rsidR="00E55CC5" w:rsidRPr="00B038C1">
        <w:rPr>
          <w:sz w:val="16"/>
          <w:szCs w:val="16"/>
        </w:rPr>
        <w:t> (PDF). Consultado em 7 de Março de 2021. </w:t>
      </w:r>
      <w:hyperlink r:id="rId55" w:history="1">
        <w:r w:rsidR="00E55CC5" w:rsidRPr="00B038C1">
          <w:rPr>
            <w:sz w:val="16"/>
            <w:szCs w:val="16"/>
          </w:rPr>
          <w:t>Cópia arquivada (PDF) em 7 de março de 2021</w:t>
        </w:r>
      </w:hyperlink>
    </w:p>
    <w:p w14:paraId="74FE327C" w14:textId="77777777" w:rsidR="008E1A33" w:rsidRDefault="008E1A33" w:rsidP="00CD3420">
      <w:pPr>
        <w:numPr>
          <w:ilvl w:val="0"/>
          <w:numId w:val="24"/>
        </w:numPr>
        <w:spacing w:after="120"/>
        <w:ind w:left="426" w:hanging="426"/>
        <w:jc w:val="both"/>
        <w:rPr>
          <w:sz w:val="16"/>
          <w:szCs w:val="16"/>
          <w:lang w:val="en-US"/>
        </w:rPr>
      </w:pPr>
      <w:r w:rsidRPr="00313241">
        <w:rPr>
          <w:sz w:val="16"/>
          <w:szCs w:val="16"/>
          <w:lang w:val="en-US"/>
        </w:rPr>
        <w:t xml:space="preserve">Evaluation of the Safety and Immunogenicity of a SARS-CoV-2 rS Nanoparticle Vaccine With/Without Matrix-M Adjuvant. Disponível em: https://clinicaltrials.gov/ct2/show/NCT04368988?draw=2; </w:t>
      </w:r>
    </w:p>
    <w:p w14:paraId="08DC0B79" w14:textId="357342BD" w:rsidR="00A93F6E" w:rsidRPr="00C653FF" w:rsidRDefault="00C653FF" w:rsidP="00CD3420">
      <w:pPr>
        <w:numPr>
          <w:ilvl w:val="0"/>
          <w:numId w:val="24"/>
        </w:numPr>
        <w:spacing w:after="120"/>
        <w:ind w:left="426" w:hanging="426"/>
        <w:jc w:val="both"/>
        <w:rPr>
          <w:sz w:val="16"/>
          <w:szCs w:val="16"/>
        </w:rPr>
      </w:pPr>
      <w:r w:rsidRPr="00313241">
        <w:rPr>
          <w:sz w:val="16"/>
          <w:szCs w:val="16"/>
          <w:lang w:val="en-US"/>
        </w:rPr>
        <w:t xml:space="preserve">A Study to Evaluate Efficacy, Safety, and Immunogenicity of mRNA-1273 Vaccine in Adults Aged 18 Years and Older to Prevent COVID-19. </w:t>
      </w:r>
      <w:r w:rsidRPr="001B6F51">
        <w:rPr>
          <w:sz w:val="16"/>
          <w:szCs w:val="16"/>
        </w:rPr>
        <w:t xml:space="preserve">Disponível em: </w:t>
      </w:r>
      <w:hyperlink r:id="rId56" w:history="1">
        <w:r w:rsidR="00A93F6E" w:rsidRPr="001B6F51">
          <w:rPr>
            <w:sz w:val="16"/>
            <w:szCs w:val="16"/>
          </w:rPr>
          <w:t>https://clinicaltrials.gov/ct2/show/NCT04550351?term=vaccine&amp;cond=covid-19&amp;draw=13</w:t>
        </w:r>
      </w:hyperlink>
      <w:r w:rsidR="0004504E" w:rsidRPr="001B6F51">
        <w:t>;</w:t>
      </w:r>
      <w:r w:rsidR="0004504E">
        <w:rPr>
          <w:rStyle w:val="Hyperlink"/>
          <w:color w:val="auto"/>
          <w:sz w:val="16"/>
          <w:szCs w:val="16"/>
        </w:rPr>
        <w:t xml:space="preserve"> </w:t>
      </w:r>
    </w:p>
    <w:p w14:paraId="7CB0DA46" w14:textId="526E89FF" w:rsidR="00A93F6E" w:rsidRPr="00C653FF" w:rsidRDefault="00C653FF" w:rsidP="00CD3420">
      <w:pPr>
        <w:numPr>
          <w:ilvl w:val="0"/>
          <w:numId w:val="24"/>
        </w:numPr>
        <w:spacing w:after="120"/>
        <w:ind w:left="426" w:hanging="426"/>
        <w:jc w:val="both"/>
        <w:rPr>
          <w:sz w:val="16"/>
          <w:szCs w:val="16"/>
        </w:rPr>
      </w:pPr>
      <w:r w:rsidRPr="001B6F51">
        <w:rPr>
          <w:sz w:val="16"/>
          <w:szCs w:val="16"/>
          <w:lang w:val="en-US"/>
        </w:rPr>
        <w:t xml:space="preserve">Clinical Study of Recombinant Novel Coronavirus Vaccine. </w:t>
      </w:r>
      <w:r>
        <w:rPr>
          <w:sz w:val="16"/>
          <w:szCs w:val="16"/>
        </w:rPr>
        <w:t xml:space="preserve">Disponível em: </w:t>
      </w:r>
      <w:hyperlink r:id="rId57" w:history="1">
        <w:r w:rsidR="00A93F6E" w:rsidRPr="00C653FF">
          <w:rPr>
            <w:rStyle w:val="Hyperlink"/>
            <w:color w:val="auto"/>
            <w:sz w:val="16"/>
            <w:szCs w:val="16"/>
          </w:rPr>
          <w:t>https://clinicaltrials.gov/ct2/</w:t>
        </w:r>
        <w:r w:rsidR="00A93F6E" w:rsidRPr="00483868">
          <w:rPr>
            <w:rStyle w:val="Hyperlink"/>
            <w:color w:val="auto"/>
            <w:sz w:val="16"/>
            <w:szCs w:val="16"/>
          </w:rPr>
          <w:t>show</w:t>
        </w:r>
        <w:r w:rsidR="00A93F6E" w:rsidRPr="00C653FF">
          <w:rPr>
            <w:rStyle w:val="Hyperlink"/>
            <w:color w:val="auto"/>
            <w:sz w:val="16"/>
            <w:szCs w:val="16"/>
          </w:rPr>
          <w:t>/NCT04466085?term=NCT04466085&amp;draw=2&amp;rank=1</w:t>
        </w:r>
      </w:hyperlink>
    </w:p>
    <w:p w14:paraId="1562532B" w14:textId="38F50BA1" w:rsidR="00E42D6D" w:rsidRDefault="00C653FF" w:rsidP="00CD3420">
      <w:pPr>
        <w:numPr>
          <w:ilvl w:val="0"/>
          <w:numId w:val="24"/>
        </w:numPr>
        <w:spacing w:after="120"/>
        <w:ind w:left="426" w:hanging="426"/>
        <w:jc w:val="both"/>
        <w:rPr>
          <w:sz w:val="16"/>
          <w:szCs w:val="16"/>
        </w:rPr>
      </w:pPr>
      <w:r>
        <w:rPr>
          <w:sz w:val="16"/>
          <w:szCs w:val="16"/>
        </w:rPr>
        <w:t xml:space="preserve">Clover Biopharmaceuticals. Disponível em: </w:t>
      </w:r>
      <w:r w:rsidR="00E42D6D" w:rsidRPr="00E42D6D">
        <w:rPr>
          <w:sz w:val="16"/>
          <w:szCs w:val="16"/>
        </w:rPr>
        <w:t>https://www.cloverbiopharma.com/</w:t>
      </w:r>
    </w:p>
    <w:p w14:paraId="781D669F" w14:textId="093E6D23" w:rsidR="00E42D6D" w:rsidRDefault="00C653FF" w:rsidP="00CD3420">
      <w:pPr>
        <w:numPr>
          <w:ilvl w:val="0"/>
          <w:numId w:val="24"/>
        </w:numPr>
        <w:spacing w:after="120"/>
        <w:ind w:left="426" w:hanging="426"/>
        <w:jc w:val="both"/>
        <w:rPr>
          <w:sz w:val="16"/>
          <w:szCs w:val="16"/>
        </w:rPr>
      </w:pPr>
      <w:r w:rsidRPr="001B6F51">
        <w:rPr>
          <w:sz w:val="16"/>
          <w:szCs w:val="16"/>
          <w:lang w:val="en-US"/>
        </w:rPr>
        <w:t xml:space="preserve">DYNAVAX – Protection for an unpredictable world. </w:t>
      </w:r>
      <w:r>
        <w:rPr>
          <w:sz w:val="16"/>
          <w:szCs w:val="16"/>
        </w:rPr>
        <w:t xml:space="preserve">Disponível em: </w:t>
      </w:r>
      <w:r w:rsidR="00E42D6D" w:rsidRPr="00E42D6D">
        <w:rPr>
          <w:sz w:val="16"/>
          <w:szCs w:val="16"/>
        </w:rPr>
        <w:t>https://www.dynavax.com/</w:t>
      </w:r>
    </w:p>
    <w:p w14:paraId="27B2ADE9" w14:textId="77777777" w:rsidR="00A93F6E" w:rsidRPr="001B6F51" w:rsidRDefault="00A93F6E" w:rsidP="00CD3420">
      <w:pPr>
        <w:numPr>
          <w:ilvl w:val="0"/>
          <w:numId w:val="24"/>
        </w:numPr>
        <w:spacing w:after="120"/>
        <w:ind w:left="426" w:hanging="426"/>
        <w:jc w:val="both"/>
        <w:rPr>
          <w:sz w:val="16"/>
          <w:szCs w:val="16"/>
          <w:lang w:val="en-US"/>
        </w:rPr>
      </w:pPr>
      <w:r w:rsidRPr="00A57466">
        <w:rPr>
          <w:sz w:val="16"/>
          <w:szCs w:val="16"/>
          <w:lang w:val="en-US"/>
        </w:rPr>
        <w:t xml:space="preserve">Garçon N, Vaughn DW, Didierlaurent AM. Development and evaluation of AS03, an Adjuvant System containing </w:t>
      </w:r>
      <w:r w:rsidRPr="00B941BC">
        <w:rPr>
          <w:sz w:val="16"/>
          <w:szCs w:val="16"/>
        </w:rPr>
        <w:t>α</w:t>
      </w:r>
      <w:r w:rsidRPr="00A57466">
        <w:rPr>
          <w:sz w:val="16"/>
          <w:szCs w:val="16"/>
          <w:lang w:val="en-US"/>
        </w:rPr>
        <w:t xml:space="preserve">-tocopherol and squalene in an oil-in-water emulsion. </w:t>
      </w:r>
      <w:r w:rsidRPr="001B6F51">
        <w:rPr>
          <w:sz w:val="16"/>
          <w:szCs w:val="16"/>
          <w:lang w:val="en-US"/>
        </w:rPr>
        <w:t>Expert Rev Vaccines. 2012 Mar;11(3):349-66. doi: 10.1586/erv.11.192. PMID: 22380826.</w:t>
      </w:r>
    </w:p>
    <w:p w14:paraId="0CC68E80" w14:textId="7D295A10" w:rsidR="00A93F6E" w:rsidRPr="00A17AB6" w:rsidRDefault="00A17AB6" w:rsidP="00CD3420">
      <w:pPr>
        <w:numPr>
          <w:ilvl w:val="0"/>
          <w:numId w:val="24"/>
        </w:numPr>
        <w:spacing w:after="120"/>
        <w:ind w:left="426" w:hanging="426"/>
        <w:jc w:val="both"/>
        <w:rPr>
          <w:sz w:val="16"/>
          <w:szCs w:val="16"/>
        </w:rPr>
      </w:pPr>
      <w:r w:rsidRPr="001B6F51">
        <w:rPr>
          <w:sz w:val="16"/>
          <w:szCs w:val="16"/>
          <w:lang w:val="en-US"/>
        </w:rPr>
        <w:t xml:space="preserve">News Medical Life Sciences - Clover Biopharma's new trimeric subunit vaccine candidate prevents COVID-19 in monkeys. </w:t>
      </w:r>
      <w:r w:rsidRPr="007C063B">
        <w:rPr>
          <w:sz w:val="16"/>
          <w:szCs w:val="16"/>
        </w:rPr>
        <w:t xml:space="preserve">Disponível em: </w:t>
      </w:r>
      <w:hyperlink r:id="rId58" w:history="1">
        <w:r w:rsidR="00A93F6E" w:rsidRPr="00A17AB6">
          <w:rPr>
            <w:rStyle w:val="Hyperlink"/>
            <w:color w:val="auto"/>
            <w:sz w:val="16"/>
            <w:szCs w:val="16"/>
            <w:lang w:val="pt-PT"/>
          </w:rPr>
          <w:t>https://www.news-medical.net/news/20200928/Clover-Biopharmas-new-trimeric-subunit-vaccine-candidate-prevents-COVID-19-in-monkeys.aspx</w:t>
        </w:r>
      </w:hyperlink>
    </w:p>
    <w:p w14:paraId="38558996" w14:textId="77777777" w:rsidR="00A93F6E" w:rsidRPr="00B941BC" w:rsidRDefault="00A93F6E" w:rsidP="00CD3420">
      <w:pPr>
        <w:numPr>
          <w:ilvl w:val="0"/>
          <w:numId w:val="24"/>
        </w:numPr>
        <w:spacing w:after="120"/>
        <w:ind w:left="426" w:hanging="426"/>
        <w:jc w:val="both"/>
        <w:rPr>
          <w:sz w:val="16"/>
          <w:szCs w:val="16"/>
        </w:rPr>
      </w:pPr>
      <w:r w:rsidRPr="00A57466">
        <w:rPr>
          <w:sz w:val="16"/>
          <w:szCs w:val="16"/>
          <w:lang w:val="en-US"/>
        </w:rPr>
        <w:t>Liang G. J. </w:t>
      </w:r>
      <w:r w:rsidRPr="00A57466">
        <w:rPr>
          <w:i/>
          <w:iCs/>
          <w:sz w:val="16"/>
          <w:szCs w:val="16"/>
          <w:lang w:val="en-US"/>
        </w:rPr>
        <w:t>et al. </w:t>
      </w:r>
      <w:r w:rsidRPr="002E547C">
        <w:rPr>
          <w:sz w:val="16"/>
          <w:szCs w:val="16"/>
          <w:lang w:val="en-US"/>
        </w:rPr>
        <w:t xml:space="preserve">(2020) S-Trimer, a COVID-19 subunit vaccine candidate, induces protective immunity in </w:t>
      </w:r>
      <w:r w:rsidRPr="002E547C">
        <w:rPr>
          <w:sz w:val="16"/>
          <w:szCs w:val="16"/>
          <w:lang w:val="en-US"/>
        </w:rPr>
        <w:t>nonhuman primates. </w:t>
      </w:r>
      <w:r w:rsidRPr="002E547C">
        <w:rPr>
          <w:i/>
          <w:iCs/>
          <w:sz w:val="16"/>
          <w:szCs w:val="16"/>
          <w:lang w:val="en-US"/>
        </w:rPr>
        <w:t>bioRvix</w:t>
      </w:r>
      <w:r w:rsidRPr="002E547C">
        <w:rPr>
          <w:sz w:val="16"/>
          <w:szCs w:val="16"/>
          <w:lang w:val="en-US"/>
        </w:rPr>
        <w:t>. </w:t>
      </w:r>
      <w:hyperlink r:id="rId59" w:history="1">
        <w:r w:rsidRPr="00B941BC">
          <w:rPr>
            <w:rStyle w:val="Hyperlink"/>
            <w:color w:val="auto"/>
            <w:sz w:val="16"/>
            <w:szCs w:val="16"/>
          </w:rPr>
          <w:t>https://doi.org/10.1101/2020.09.24.311027</w:t>
        </w:r>
      </w:hyperlink>
    </w:p>
    <w:p w14:paraId="448C051A" w14:textId="77777777" w:rsidR="00A93F6E" w:rsidRPr="00B941BC" w:rsidRDefault="00A93F6E" w:rsidP="00CD3420">
      <w:pPr>
        <w:numPr>
          <w:ilvl w:val="0"/>
          <w:numId w:val="24"/>
        </w:numPr>
        <w:spacing w:after="120"/>
        <w:ind w:left="426" w:hanging="426"/>
        <w:jc w:val="both"/>
        <w:rPr>
          <w:sz w:val="16"/>
          <w:szCs w:val="16"/>
        </w:rPr>
      </w:pPr>
      <w:r w:rsidRPr="002E547C">
        <w:rPr>
          <w:sz w:val="16"/>
          <w:szCs w:val="16"/>
          <w:lang w:val="en-US"/>
        </w:rPr>
        <w:t>Liu, H. </w:t>
      </w:r>
      <w:r w:rsidRPr="002E547C">
        <w:rPr>
          <w:i/>
          <w:iCs/>
          <w:sz w:val="16"/>
          <w:szCs w:val="16"/>
          <w:lang w:val="en-US"/>
        </w:rPr>
        <w:t>et al. </w:t>
      </w:r>
      <w:r w:rsidRPr="002E547C">
        <w:rPr>
          <w:sz w:val="16"/>
          <w:szCs w:val="16"/>
          <w:lang w:val="en-US"/>
        </w:rPr>
        <w:t>(2017) Improvement of pharmacokinetic profile of TRAIL via Trimer-Tag enhances its antitumor activity in vivo. </w:t>
      </w:r>
      <w:r w:rsidRPr="00256206">
        <w:rPr>
          <w:i/>
          <w:iCs/>
          <w:sz w:val="16"/>
          <w:szCs w:val="16"/>
          <w:lang w:val="en-US"/>
        </w:rPr>
        <w:t>Scientific Reports</w:t>
      </w:r>
      <w:r w:rsidRPr="00256206">
        <w:rPr>
          <w:sz w:val="16"/>
          <w:szCs w:val="16"/>
          <w:lang w:val="en-US"/>
        </w:rPr>
        <w:t> </w:t>
      </w:r>
      <w:r w:rsidRPr="00256206">
        <w:rPr>
          <w:b/>
          <w:bCs/>
          <w:sz w:val="16"/>
          <w:szCs w:val="16"/>
          <w:lang w:val="en-US"/>
        </w:rPr>
        <w:t>7</w:t>
      </w:r>
      <w:r w:rsidRPr="00256206">
        <w:rPr>
          <w:sz w:val="16"/>
          <w:szCs w:val="16"/>
          <w:lang w:val="en-US"/>
        </w:rPr>
        <w:t>, pp.8953. </w:t>
      </w:r>
      <w:hyperlink r:id="rId60" w:history="1">
        <w:r w:rsidRPr="00B941BC">
          <w:rPr>
            <w:rStyle w:val="Hyperlink"/>
            <w:color w:val="auto"/>
            <w:sz w:val="16"/>
            <w:szCs w:val="16"/>
          </w:rPr>
          <w:t>https://doi.org/10.1038/s41598-017-09518-1</w:t>
        </w:r>
      </w:hyperlink>
    </w:p>
    <w:p w14:paraId="2F9220CF" w14:textId="2D8C6290" w:rsidR="00A62A1D" w:rsidRPr="00A62A1D" w:rsidRDefault="00A17AB6" w:rsidP="00CD3420">
      <w:pPr>
        <w:pStyle w:val="PargrafodaLista"/>
        <w:numPr>
          <w:ilvl w:val="0"/>
          <w:numId w:val="24"/>
        </w:numPr>
        <w:spacing w:after="120"/>
        <w:ind w:left="426" w:hanging="426"/>
        <w:jc w:val="both"/>
        <w:rPr>
          <w:color w:val="FF0000"/>
          <w:sz w:val="16"/>
          <w:szCs w:val="16"/>
          <w:lang w:val="pt-PT"/>
        </w:rPr>
      </w:pPr>
      <w:r>
        <w:rPr>
          <w:sz w:val="16"/>
          <w:szCs w:val="16"/>
          <w:lang w:val="pt-PT"/>
        </w:rPr>
        <w:t xml:space="preserve">Portal PubMed - </w:t>
      </w:r>
      <w:r w:rsidRPr="00A17AB6">
        <w:rPr>
          <w:sz w:val="16"/>
          <w:szCs w:val="16"/>
          <w:lang w:val="pt-PT"/>
        </w:rPr>
        <w:t>Ensaio clínico de nova vacina para Covid-19, a SCB-2019, é autorizado pela Anvisa</w:t>
      </w:r>
      <w:r>
        <w:rPr>
          <w:sz w:val="16"/>
          <w:szCs w:val="16"/>
          <w:lang w:val="pt-PT"/>
        </w:rPr>
        <w:t xml:space="preserve">. Disponível em: </w:t>
      </w:r>
      <w:r w:rsidR="00A62A1D" w:rsidRPr="00C1267D">
        <w:rPr>
          <w:sz w:val="16"/>
          <w:szCs w:val="16"/>
          <w:lang w:val="pt-PT"/>
        </w:rPr>
        <w:t>https://pebmed.com.br/ensaio-clinico-de-nova-vacina-para-covid-19-a-scb-2019-e-autorizado-pela-anvisa/#:~:text=A%20SCB%2D2019%20contra%20a,de%2022%20dias%20entre%20elas</w:t>
      </w:r>
      <w:r w:rsidR="00A62A1D" w:rsidRPr="00A62A1D">
        <w:rPr>
          <w:color w:val="FF0000"/>
          <w:sz w:val="16"/>
          <w:szCs w:val="16"/>
          <w:lang w:val="pt-PT"/>
        </w:rPr>
        <w:t>.</w:t>
      </w:r>
    </w:p>
    <w:p w14:paraId="4AAC8678" w14:textId="2A4BB237" w:rsidR="00A93F6E" w:rsidRPr="00312600" w:rsidRDefault="00312600" w:rsidP="00CD3420">
      <w:pPr>
        <w:pStyle w:val="PargrafodaLista"/>
        <w:numPr>
          <w:ilvl w:val="0"/>
          <w:numId w:val="24"/>
        </w:numPr>
        <w:spacing w:after="120"/>
        <w:ind w:left="426" w:hanging="426"/>
        <w:jc w:val="both"/>
        <w:rPr>
          <w:sz w:val="16"/>
          <w:szCs w:val="16"/>
        </w:rPr>
      </w:pPr>
      <w:r w:rsidRPr="001B6F51">
        <w:rPr>
          <w:sz w:val="16"/>
          <w:szCs w:val="16"/>
          <w:lang w:val="en-US"/>
        </w:rPr>
        <w:t xml:space="preserve">A Controlled Phase 2/3 Study of Adjuvanted Recombinant SARS-CoV-2 Trimeric S-protein Vaccine (SCB-2019) for the Prevention of COVID-19 (SCB-2019). </w:t>
      </w:r>
      <w:r>
        <w:rPr>
          <w:sz w:val="16"/>
          <w:szCs w:val="16"/>
        </w:rPr>
        <w:t xml:space="preserve">Disponível em: </w:t>
      </w:r>
      <w:hyperlink r:id="rId61" w:history="1">
        <w:r w:rsidR="00A93F6E" w:rsidRPr="00312600">
          <w:rPr>
            <w:rStyle w:val="Hyperlink"/>
            <w:color w:val="auto"/>
            <w:sz w:val="16"/>
            <w:szCs w:val="16"/>
            <w:lang w:val="pt-PT"/>
          </w:rPr>
          <w:t>https://clinicaltrials.gov/ct2/show/NCT04672395</w:t>
        </w:r>
      </w:hyperlink>
    </w:p>
    <w:p w14:paraId="57AF8322" w14:textId="73DC2F42" w:rsidR="00A93F6E" w:rsidRPr="00B941BC" w:rsidRDefault="000C0F89" w:rsidP="00CD3420">
      <w:pPr>
        <w:numPr>
          <w:ilvl w:val="0"/>
          <w:numId w:val="24"/>
        </w:numPr>
        <w:spacing w:after="120"/>
        <w:ind w:left="426" w:hanging="426"/>
        <w:jc w:val="both"/>
        <w:rPr>
          <w:sz w:val="16"/>
          <w:szCs w:val="16"/>
        </w:rPr>
      </w:pPr>
      <w:r w:rsidRPr="007C063B">
        <w:rPr>
          <w:sz w:val="16"/>
          <w:szCs w:val="16"/>
        </w:rPr>
        <w:t>COVAXX. Disponível em:</w:t>
      </w:r>
      <w:r>
        <w:t xml:space="preserve"> </w:t>
      </w:r>
      <w:hyperlink r:id="rId62" w:history="1">
        <w:r w:rsidR="00A93F6E" w:rsidRPr="00B941BC">
          <w:rPr>
            <w:rStyle w:val="Hyperlink"/>
            <w:color w:val="auto"/>
            <w:sz w:val="16"/>
            <w:szCs w:val="16"/>
            <w:lang w:val="pt-PT"/>
          </w:rPr>
          <w:t>https://www.covaxx.com/vaccine</w:t>
        </w:r>
      </w:hyperlink>
    </w:p>
    <w:p w14:paraId="1218F334" w14:textId="01FCB666" w:rsidR="002A1075" w:rsidRPr="00911F80" w:rsidRDefault="009A41D0" w:rsidP="00CD3420">
      <w:pPr>
        <w:numPr>
          <w:ilvl w:val="0"/>
          <w:numId w:val="24"/>
        </w:numPr>
        <w:spacing w:after="120"/>
        <w:ind w:left="426" w:hanging="426"/>
        <w:jc w:val="both"/>
        <w:rPr>
          <w:sz w:val="16"/>
          <w:szCs w:val="16"/>
        </w:rPr>
      </w:pPr>
      <w:r w:rsidRPr="00145B2D">
        <w:rPr>
          <w:sz w:val="16"/>
          <w:szCs w:val="16"/>
          <w:lang w:val="pt-PT"/>
        </w:rPr>
        <w:t>Covid-19: Dasa vai conduzir testes</w:t>
      </w:r>
      <w:r w:rsidRPr="009A41D0">
        <w:rPr>
          <w:sz w:val="16"/>
          <w:szCs w:val="16"/>
          <w:lang w:val="pt-PT"/>
        </w:rPr>
        <w:t xml:space="preserve"> da vacina da Covaxx no Brasil.</w:t>
      </w:r>
      <w:r>
        <w:rPr>
          <w:sz w:val="16"/>
          <w:szCs w:val="16"/>
          <w:lang w:val="pt-PT"/>
        </w:rPr>
        <w:t xml:space="preserve"> </w:t>
      </w:r>
      <w:r w:rsidRPr="00145B2D">
        <w:rPr>
          <w:sz w:val="16"/>
          <w:szCs w:val="16"/>
          <w:lang w:val="pt-PT"/>
        </w:rPr>
        <w:t>Disponível em: https://agenciabrasil.ebc.com.br/saude/noticia/2020-09/covid-19-dasa-vai-conduzir-testes-da-vacina-da-covaxx-no-brasil].</w:t>
      </w:r>
      <w:r w:rsidRPr="009A41D0">
        <w:rPr>
          <w:lang w:val="pt-PT"/>
        </w:rPr>
        <w:t xml:space="preserve"> </w:t>
      </w:r>
    </w:p>
    <w:p w14:paraId="2FCA54AC" w14:textId="3FB70ADD" w:rsidR="006069E9" w:rsidRPr="006069E9" w:rsidRDefault="006069E9" w:rsidP="00CD3420">
      <w:pPr>
        <w:numPr>
          <w:ilvl w:val="0"/>
          <w:numId w:val="24"/>
        </w:numPr>
        <w:spacing w:after="120"/>
        <w:ind w:left="426" w:hanging="426"/>
        <w:jc w:val="both"/>
        <w:rPr>
          <w:sz w:val="16"/>
          <w:szCs w:val="16"/>
          <w:u w:val="single"/>
          <w:lang w:val="pt-PT"/>
        </w:rPr>
      </w:pPr>
      <w:r w:rsidRPr="006069E9">
        <w:rPr>
          <w:sz w:val="16"/>
          <w:szCs w:val="16"/>
          <w:u w:val="single"/>
          <w:lang w:val="pt-PT"/>
        </w:rPr>
        <w:t>https://www.maersk.com/news/articles/2020/10/26/covaxx-and-maersk-enter-partnership-to-supply-covid19-vaccines</w:t>
      </w:r>
    </w:p>
    <w:p w14:paraId="44630A77" w14:textId="34716CCB" w:rsidR="00A93F6E" w:rsidRPr="00B941BC" w:rsidRDefault="00EF4617" w:rsidP="00CD3420">
      <w:pPr>
        <w:numPr>
          <w:ilvl w:val="0"/>
          <w:numId w:val="24"/>
        </w:numPr>
        <w:spacing w:after="120"/>
        <w:ind w:left="426" w:hanging="426"/>
        <w:jc w:val="both"/>
        <w:rPr>
          <w:sz w:val="16"/>
          <w:szCs w:val="16"/>
        </w:rPr>
      </w:pPr>
      <w:r w:rsidRPr="001B6F51">
        <w:rPr>
          <w:sz w:val="16"/>
          <w:szCs w:val="16"/>
          <w:lang w:val="en-US"/>
        </w:rPr>
        <w:t>COVAXX Announces Initiation of Phase 2 Clinical Trials in Taiwan of UB-612 Vaccine Candidate against COVID-19</w:t>
      </w:r>
      <w:r w:rsidRPr="001B6F51">
        <w:rPr>
          <w:lang w:val="en-US"/>
        </w:rPr>
        <w:t xml:space="preserve">. </w:t>
      </w:r>
      <w:r w:rsidRPr="007C063B">
        <w:rPr>
          <w:sz w:val="16"/>
          <w:szCs w:val="16"/>
        </w:rPr>
        <w:t xml:space="preserve">Disponível em: </w:t>
      </w:r>
      <w:hyperlink r:id="rId63" w:history="1">
        <w:r w:rsidR="00A93F6E" w:rsidRPr="00B941BC">
          <w:rPr>
            <w:rStyle w:val="Hyperlink"/>
            <w:color w:val="auto"/>
            <w:sz w:val="16"/>
            <w:szCs w:val="16"/>
            <w:lang w:val="pt-PT"/>
          </w:rPr>
          <w:t>https://www.prnewswire.com/news-releases/covaxx-announces-initiation-of-phase-2-clinical-trials-in-taiwan-of-ub-612-vaccine-candidate-against-covid-19-301220506.html</w:t>
        </w:r>
      </w:hyperlink>
    </w:p>
    <w:p w14:paraId="269543F6" w14:textId="26203278" w:rsidR="00A93F6E" w:rsidRPr="00EF4617" w:rsidRDefault="00EF4617" w:rsidP="00CD3420">
      <w:pPr>
        <w:numPr>
          <w:ilvl w:val="0"/>
          <w:numId w:val="24"/>
        </w:numPr>
        <w:spacing w:after="120"/>
        <w:ind w:left="426" w:hanging="426"/>
        <w:jc w:val="both"/>
        <w:rPr>
          <w:sz w:val="16"/>
          <w:szCs w:val="16"/>
        </w:rPr>
      </w:pPr>
      <w:r w:rsidRPr="001B6F51">
        <w:rPr>
          <w:sz w:val="16"/>
          <w:szCs w:val="16"/>
          <w:lang w:val="en-US"/>
        </w:rPr>
        <w:t xml:space="preserve">COVAXX reports positive interim data from trial of Covid-19 vaccine. </w:t>
      </w:r>
      <w:r>
        <w:rPr>
          <w:sz w:val="16"/>
          <w:szCs w:val="16"/>
        </w:rPr>
        <w:t xml:space="preserve">Disponível em: </w:t>
      </w:r>
      <w:hyperlink r:id="rId64" w:history="1">
        <w:r w:rsidR="00A93F6E" w:rsidRPr="00EF4617">
          <w:rPr>
            <w:rStyle w:val="Hyperlink"/>
            <w:color w:val="auto"/>
            <w:sz w:val="16"/>
            <w:szCs w:val="16"/>
          </w:rPr>
          <w:t>https://www.clinicaltrialsarena.com/news/covaxx-interim-trial-vaccine/</w:t>
        </w:r>
      </w:hyperlink>
    </w:p>
    <w:p w14:paraId="475CFED9" w14:textId="11B33D2A" w:rsidR="00A93F6E" w:rsidRPr="00EF4617" w:rsidRDefault="00EF4617" w:rsidP="00CD3420">
      <w:pPr>
        <w:numPr>
          <w:ilvl w:val="0"/>
          <w:numId w:val="24"/>
        </w:numPr>
        <w:spacing w:after="120"/>
        <w:ind w:left="426" w:hanging="426"/>
        <w:jc w:val="both"/>
        <w:rPr>
          <w:sz w:val="16"/>
          <w:szCs w:val="16"/>
        </w:rPr>
      </w:pPr>
      <w:r w:rsidRPr="001B6F51">
        <w:rPr>
          <w:sz w:val="16"/>
          <w:szCs w:val="16"/>
          <w:lang w:val="en-US"/>
        </w:rPr>
        <w:t xml:space="preserve">A Study to Evaluate the Safety, Tolerability, and Immunogenicity of UB-612 COVID-19 Vaccine. </w:t>
      </w:r>
      <w:r>
        <w:rPr>
          <w:sz w:val="16"/>
          <w:szCs w:val="16"/>
        </w:rPr>
        <w:t xml:space="preserve">Disponível em: </w:t>
      </w:r>
      <w:hyperlink r:id="rId65" w:history="1">
        <w:r w:rsidR="00A93F6E" w:rsidRPr="00EF4617">
          <w:rPr>
            <w:rStyle w:val="Hyperlink"/>
            <w:color w:val="auto"/>
            <w:sz w:val="16"/>
            <w:szCs w:val="16"/>
            <w:lang w:val="pt-PT"/>
          </w:rPr>
          <w:t>https://clinicaltrials.gov/ct2/show/NCT04545749?cond=NCT04545749&amp;draw=2&amp;rank=1</w:t>
        </w:r>
      </w:hyperlink>
    </w:p>
    <w:p w14:paraId="55A99370" w14:textId="56D6F0ED" w:rsidR="00A93F6E" w:rsidRPr="00B941BC" w:rsidRDefault="00633189" w:rsidP="00CD3420">
      <w:pPr>
        <w:numPr>
          <w:ilvl w:val="0"/>
          <w:numId w:val="24"/>
        </w:numPr>
        <w:spacing w:after="120"/>
        <w:ind w:left="426" w:hanging="426"/>
        <w:jc w:val="both"/>
        <w:rPr>
          <w:sz w:val="16"/>
          <w:szCs w:val="16"/>
        </w:rPr>
      </w:pPr>
      <w:hyperlink r:id="rId66" w:history="1">
        <w:r w:rsidR="00A93F6E" w:rsidRPr="00B941BC">
          <w:rPr>
            <w:rStyle w:val="Hyperlink"/>
            <w:color w:val="auto"/>
            <w:sz w:val="16"/>
            <w:szCs w:val="16"/>
            <w:lang w:val="pt-PT"/>
          </w:rPr>
          <w:t>https://www.clinicaltrials.gov/ct2/show/NCT04683224?id=NCT04639466+OR+NCT04655625+OR+NCT04662697+OR+NCT04683224+OR+NCT04668339+OR+NCT04674189+OR+NCT04665258+OR+NCT04646590+OR+NCT04642638+OR+NCT04656613+OR+NCT04648800+OR+NCT04649515+OR+NCT04677660+OR+NCT04668625+OR+NCT04649021+OR+NCT04649151+OR+NCT04659486+OR+NCT04664075&amp;draw=2&amp;rank=1&amp;load=cart</w:t>
        </w:r>
      </w:hyperlink>
      <w:r w:rsidR="007A1471" w:rsidRPr="00B941BC">
        <w:rPr>
          <w:rStyle w:val="Hyperlink"/>
          <w:color w:val="auto"/>
          <w:sz w:val="16"/>
          <w:szCs w:val="16"/>
          <w:lang w:val="pt-PT"/>
        </w:rPr>
        <w:t xml:space="preserve"> </w:t>
      </w:r>
    </w:p>
    <w:p w14:paraId="4E4B0886" w14:textId="0B1780B7" w:rsidR="00EC5AFB" w:rsidRPr="00B941BC" w:rsidRDefault="00391B4B" w:rsidP="00CD3420">
      <w:pPr>
        <w:numPr>
          <w:ilvl w:val="0"/>
          <w:numId w:val="24"/>
        </w:numPr>
        <w:spacing w:after="120"/>
        <w:ind w:left="426" w:hanging="426"/>
        <w:jc w:val="both"/>
        <w:rPr>
          <w:sz w:val="16"/>
          <w:szCs w:val="16"/>
        </w:rPr>
      </w:pPr>
      <w:r w:rsidRPr="007C063B">
        <w:rPr>
          <w:sz w:val="16"/>
          <w:szCs w:val="16"/>
        </w:rPr>
        <w:t xml:space="preserve">COVID-19. Aihta. </w:t>
      </w:r>
      <w:r>
        <w:rPr>
          <w:sz w:val="16"/>
          <w:szCs w:val="16"/>
        </w:rPr>
        <w:t>Disponível em</w:t>
      </w:r>
      <w:r w:rsidRPr="007C063B">
        <w:rPr>
          <w:sz w:val="16"/>
          <w:szCs w:val="16"/>
        </w:rPr>
        <w:t xml:space="preserve">: </w:t>
      </w:r>
      <w:hyperlink r:id="rId67" w:history="1">
        <w:r w:rsidR="00EC5AFB" w:rsidRPr="00391B4B">
          <w:rPr>
            <w:rStyle w:val="Hyperlink"/>
            <w:color w:val="auto"/>
            <w:sz w:val="16"/>
            <w:szCs w:val="16"/>
          </w:rPr>
          <w:t>https://eprints.aihta.at/1234/110/Policy_Brief_002_Update_03.2021.pdf</w:t>
        </w:r>
      </w:hyperlink>
      <w:r w:rsidR="007A1471" w:rsidRPr="00B941BC">
        <w:rPr>
          <w:sz w:val="16"/>
          <w:szCs w:val="16"/>
          <w:lang w:val="pt-PT"/>
        </w:rPr>
        <w:t>.</w:t>
      </w:r>
    </w:p>
    <w:p w14:paraId="0B6B0264" w14:textId="2967A89F" w:rsidR="00EC5AFB" w:rsidRPr="00B941BC" w:rsidRDefault="00E3676B" w:rsidP="00CD3420">
      <w:pPr>
        <w:numPr>
          <w:ilvl w:val="0"/>
          <w:numId w:val="24"/>
        </w:numPr>
        <w:spacing w:after="120"/>
        <w:ind w:left="426" w:hanging="426"/>
        <w:jc w:val="both"/>
        <w:rPr>
          <w:sz w:val="16"/>
          <w:szCs w:val="16"/>
        </w:rPr>
      </w:pPr>
      <w:r w:rsidRPr="001B6F51">
        <w:rPr>
          <w:sz w:val="16"/>
          <w:szCs w:val="16"/>
          <w:lang w:val="en-US"/>
        </w:rPr>
        <w:t xml:space="preserve">Study of Recombinant Protein Vaccine Formulations Against COVID-19 in Healthy Adults 18 Years of Age and Older. </w:t>
      </w:r>
      <w:r>
        <w:rPr>
          <w:sz w:val="16"/>
          <w:szCs w:val="16"/>
        </w:rPr>
        <w:t xml:space="preserve">Dispovível em: </w:t>
      </w:r>
      <w:hyperlink r:id="rId68" w:history="1">
        <w:r w:rsidR="00B67D6D" w:rsidRPr="00E3676B">
          <w:rPr>
            <w:rStyle w:val="Hyperlink"/>
            <w:color w:val="auto"/>
            <w:sz w:val="16"/>
            <w:szCs w:val="16"/>
          </w:rPr>
          <w:t>https://clinicaltrials.gov/ct2/show/NCT04537208</w:t>
        </w:r>
      </w:hyperlink>
      <w:r>
        <w:rPr>
          <w:rStyle w:val="Hyperlink"/>
          <w:color w:val="auto"/>
          <w:sz w:val="16"/>
          <w:szCs w:val="16"/>
        </w:rPr>
        <w:t xml:space="preserve">; </w:t>
      </w:r>
    </w:p>
    <w:p w14:paraId="7E3C3B53" w14:textId="40254BCF" w:rsidR="007A1471" w:rsidRPr="00B941BC" w:rsidRDefault="00E3676B" w:rsidP="00CD3420">
      <w:pPr>
        <w:numPr>
          <w:ilvl w:val="0"/>
          <w:numId w:val="24"/>
        </w:numPr>
        <w:spacing w:after="120"/>
        <w:ind w:left="426" w:hanging="426"/>
        <w:jc w:val="both"/>
        <w:rPr>
          <w:sz w:val="16"/>
          <w:szCs w:val="16"/>
          <w:lang w:val="pt-PT"/>
        </w:rPr>
      </w:pPr>
      <w:r w:rsidRPr="001B6F51">
        <w:rPr>
          <w:sz w:val="16"/>
          <w:szCs w:val="16"/>
          <w:lang w:val="en-US"/>
        </w:rPr>
        <w:t xml:space="preserve">Study of Recombinant Protein Vaccine With Adjuvant Against COVID-19 in Adults 18 Years of Age and Older (VAT00002). </w:t>
      </w:r>
      <w:r w:rsidRPr="007C063B">
        <w:rPr>
          <w:sz w:val="16"/>
          <w:szCs w:val="16"/>
        </w:rPr>
        <w:t xml:space="preserve">Disponívem em: </w:t>
      </w:r>
      <w:hyperlink r:id="rId69" w:history="1">
        <w:r w:rsidR="00C508B8" w:rsidRPr="00E3676B">
          <w:rPr>
            <w:rStyle w:val="Hyperlink"/>
            <w:color w:val="auto"/>
            <w:sz w:val="16"/>
            <w:szCs w:val="16"/>
          </w:rPr>
          <w:t>https://clinicaltrials.gov/ct2/show/NCT04762680</w:t>
        </w:r>
      </w:hyperlink>
      <w:r w:rsidRPr="00E3676B">
        <w:rPr>
          <w:rStyle w:val="Hyperlink"/>
          <w:color w:val="auto"/>
          <w:sz w:val="16"/>
          <w:szCs w:val="16"/>
        </w:rPr>
        <w:t>;</w:t>
      </w:r>
      <w:r w:rsidR="007A1471" w:rsidRPr="00B941BC">
        <w:rPr>
          <w:sz w:val="16"/>
          <w:szCs w:val="16"/>
          <w:lang w:val="pt-PT"/>
        </w:rPr>
        <w:t>.</w:t>
      </w:r>
    </w:p>
    <w:p w14:paraId="2C783EFA" w14:textId="47607AEC" w:rsidR="00C508B8" w:rsidRPr="001C6037" w:rsidRDefault="001C6037" w:rsidP="00CD3420">
      <w:pPr>
        <w:numPr>
          <w:ilvl w:val="0"/>
          <w:numId w:val="24"/>
        </w:numPr>
        <w:spacing w:after="120"/>
        <w:ind w:left="426" w:hanging="426"/>
        <w:jc w:val="both"/>
        <w:rPr>
          <w:sz w:val="16"/>
          <w:szCs w:val="16"/>
        </w:rPr>
      </w:pPr>
      <w:r w:rsidRPr="001B6F51">
        <w:rPr>
          <w:sz w:val="16"/>
          <w:szCs w:val="16"/>
          <w:lang w:val="en-US"/>
        </w:rPr>
        <w:lastRenderedPageBreak/>
        <w:t xml:space="preserve">Study of Recombinant Protein Vaccine with Adjuvant against COVID-19 in Adults 18 Years of Age and Older. </w:t>
      </w:r>
      <w:r>
        <w:rPr>
          <w:sz w:val="16"/>
          <w:szCs w:val="16"/>
        </w:rPr>
        <w:t xml:space="preserve">Disponível em: </w:t>
      </w:r>
      <w:hyperlink r:id="rId70" w:history="1">
        <w:r w:rsidR="00C508B8" w:rsidRPr="001C6037">
          <w:rPr>
            <w:rStyle w:val="Hyperlink"/>
            <w:color w:val="auto"/>
            <w:sz w:val="16"/>
            <w:szCs w:val="16"/>
          </w:rPr>
          <w:t>https://pactr.samrc.ac.za/TrialDisplay.aspx?TrialID=13475</w:t>
        </w:r>
      </w:hyperlink>
    </w:p>
    <w:p w14:paraId="537641C7" w14:textId="742E7A2F" w:rsidR="00792232" w:rsidRPr="00256206" w:rsidRDefault="00792232" w:rsidP="00CD3420">
      <w:pPr>
        <w:numPr>
          <w:ilvl w:val="0"/>
          <w:numId w:val="24"/>
        </w:numPr>
        <w:spacing w:after="120"/>
        <w:ind w:left="426" w:hanging="426"/>
        <w:jc w:val="both"/>
        <w:rPr>
          <w:sz w:val="16"/>
          <w:szCs w:val="16"/>
          <w:lang w:val="en-US"/>
        </w:rPr>
      </w:pPr>
      <w:r w:rsidRPr="00A57466">
        <w:rPr>
          <w:sz w:val="16"/>
          <w:szCs w:val="16"/>
          <w:lang w:val="en-US"/>
        </w:rPr>
        <w:t xml:space="preserve">Gorry C. SOBERANA, Cuba's COVID-19 Vaccine Candidates: Dagmar García-Rivera PhD. MEDICC Rev. 2020 Oct;22(4):10-15. </w:t>
      </w:r>
      <w:r w:rsidRPr="00256206">
        <w:rPr>
          <w:sz w:val="16"/>
          <w:szCs w:val="16"/>
          <w:lang w:val="en-US"/>
        </w:rPr>
        <w:t>PMID: 33295312.</w:t>
      </w:r>
    </w:p>
    <w:p w14:paraId="118F59F6" w14:textId="047A6EB0" w:rsidR="00C508B8" w:rsidRPr="00B941BC" w:rsidRDefault="004465B1" w:rsidP="00CD3420">
      <w:pPr>
        <w:numPr>
          <w:ilvl w:val="0"/>
          <w:numId w:val="24"/>
        </w:numPr>
        <w:spacing w:after="120"/>
        <w:ind w:left="426" w:hanging="426"/>
        <w:jc w:val="both"/>
        <w:rPr>
          <w:sz w:val="16"/>
          <w:szCs w:val="16"/>
        </w:rPr>
      </w:pPr>
      <w:r>
        <w:rPr>
          <w:sz w:val="16"/>
          <w:szCs w:val="16"/>
          <w:lang w:val="en-US"/>
        </w:rPr>
        <w:t xml:space="preserve">CHANG-MONTEAGUDO, A; OCHOA-AZZE, R; CLIMENT-RUIZ, T et al: </w:t>
      </w:r>
      <w:r w:rsidR="004724A9" w:rsidRPr="00A57466">
        <w:rPr>
          <w:sz w:val="16"/>
          <w:szCs w:val="16"/>
          <w:lang w:val="en-US"/>
        </w:rPr>
        <w:t xml:space="preserve">A single dose of SARS-CoV-2 FINLAY-FR-1A dimeric-RBD recombinant vaccine enhances neutralization response in COVID-19 convalescents, with excellent safety profile. A preliminary report of an open-label phase 1 clinical trial. </w:t>
      </w:r>
      <w:hyperlink r:id="rId71" w:history="1">
        <w:r w:rsidR="004724A9" w:rsidRPr="00B941BC">
          <w:rPr>
            <w:rStyle w:val="Hyperlink"/>
            <w:color w:val="auto"/>
            <w:sz w:val="16"/>
            <w:szCs w:val="16"/>
          </w:rPr>
          <w:t>https://www.medrxiv.org/content/10.1101/2021.02.22.21252091v1.full.pdf+html</w:t>
        </w:r>
      </w:hyperlink>
    </w:p>
    <w:p w14:paraId="57494FFA" w14:textId="644FDFD7" w:rsidR="004724A9" w:rsidRPr="00B941BC" w:rsidRDefault="003402A8" w:rsidP="00CD3420">
      <w:pPr>
        <w:numPr>
          <w:ilvl w:val="0"/>
          <w:numId w:val="24"/>
        </w:numPr>
        <w:spacing w:after="120"/>
        <w:ind w:left="426" w:hanging="426"/>
        <w:jc w:val="both"/>
        <w:rPr>
          <w:sz w:val="16"/>
          <w:szCs w:val="16"/>
        </w:rPr>
      </w:pPr>
      <w:r w:rsidRPr="007C063B">
        <w:rPr>
          <w:sz w:val="16"/>
          <w:szCs w:val="16"/>
        </w:rPr>
        <w:t>Estudio Fase I, abierto, secuencial y adaptativo, para evaluar la seguridad, reactogenicidad y explorar la inmunogenicidad, del Candidato Vacunal profiláctico FINLAY- FR-2 anti SARS-CoV-2 (COVID-19)</w:t>
      </w:r>
      <w:r>
        <w:rPr>
          <w:sz w:val="16"/>
          <w:szCs w:val="16"/>
        </w:rPr>
        <w:t xml:space="preserve">. Disponível em: </w:t>
      </w:r>
      <w:hyperlink r:id="rId72" w:history="1">
        <w:r w:rsidR="00C0359A" w:rsidRPr="003402A8">
          <w:rPr>
            <w:rStyle w:val="Hyperlink"/>
            <w:color w:val="auto"/>
            <w:sz w:val="16"/>
            <w:szCs w:val="16"/>
          </w:rPr>
          <w:t>https://rpcec.sld.cu/en/trials/RPCEC00000340-En</w:t>
        </w:r>
      </w:hyperlink>
      <w:r>
        <w:rPr>
          <w:rStyle w:val="Hyperlink"/>
          <w:color w:val="auto"/>
          <w:sz w:val="16"/>
          <w:szCs w:val="16"/>
        </w:rPr>
        <w:t>.</w:t>
      </w:r>
    </w:p>
    <w:p w14:paraId="45782440" w14:textId="49450246" w:rsidR="00C0359A" w:rsidRPr="00FC391B" w:rsidRDefault="00FC391B" w:rsidP="00CD3420">
      <w:pPr>
        <w:numPr>
          <w:ilvl w:val="0"/>
          <w:numId w:val="24"/>
        </w:numPr>
        <w:spacing w:after="120"/>
        <w:ind w:left="426" w:hanging="426"/>
        <w:jc w:val="both"/>
        <w:rPr>
          <w:sz w:val="16"/>
          <w:szCs w:val="16"/>
          <w:lang w:val="pt-PT"/>
        </w:rPr>
      </w:pPr>
      <w:r w:rsidRPr="007C063B">
        <w:rPr>
          <w:sz w:val="16"/>
          <w:szCs w:val="16"/>
        </w:rPr>
        <w:t>Estudio Fase II por etapas, multicéntrico y adaptativo, para evaluar la inmunogenicidad, seguridad y reactogenicidad del Candidato Vacunal Profiláctico anti SARS – CoV – 2, FINLAY- FR-2 (COVID-19)</w:t>
      </w:r>
      <w:r>
        <w:rPr>
          <w:sz w:val="16"/>
          <w:szCs w:val="16"/>
        </w:rPr>
        <w:t xml:space="preserve">. Disponível em: </w:t>
      </w:r>
      <w:hyperlink r:id="rId73" w:history="1">
        <w:r w:rsidR="00C0359A" w:rsidRPr="00FC391B">
          <w:rPr>
            <w:rStyle w:val="Hyperlink"/>
            <w:color w:val="auto"/>
            <w:sz w:val="16"/>
            <w:szCs w:val="16"/>
          </w:rPr>
          <w:t>https://rpcec.sld.cu/en/ensayos/RPCEC00000347-Sp</w:t>
        </w:r>
      </w:hyperlink>
      <w:r w:rsidR="007A1471" w:rsidRPr="00FC391B">
        <w:rPr>
          <w:rStyle w:val="Hyperlink"/>
          <w:color w:val="auto"/>
          <w:sz w:val="16"/>
          <w:szCs w:val="16"/>
        </w:rPr>
        <w:t xml:space="preserve"> </w:t>
      </w:r>
      <w:r w:rsidR="007A1471" w:rsidRPr="00FC391B">
        <w:rPr>
          <w:sz w:val="16"/>
          <w:szCs w:val="16"/>
          <w:lang w:val="pt-PT"/>
        </w:rPr>
        <w:t>Acesso 31/03/2021.</w:t>
      </w:r>
    </w:p>
    <w:p w14:paraId="1600B58C" w14:textId="58DBCA80" w:rsidR="00C0359A" w:rsidRPr="007C063B" w:rsidRDefault="003402A8" w:rsidP="00CD3420">
      <w:pPr>
        <w:numPr>
          <w:ilvl w:val="0"/>
          <w:numId w:val="24"/>
        </w:numPr>
        <w:spacing w:after="120"/>
        <w:ind w:left="426" w:hanging="426"/>
        <w:jc w:val="both"/>
        <w:rPr>
          <w:sz w:val="16"/>
          <w:szCs w:val="16"/>
        </w:rPr>
      </w:pPr>
      <w:r w:rsidRPr="001B6F51">
        <w:rPr>
          <w:sz w:val="16"/>
          <w:szCs w:val="16"/>
          <w:lang w:val="en-US"/>
        </w:rPr>
        <w:t xml:space="preserve">Phase III clinical trial, multicenter, adaptive, parallel-group, randomized, placebo-controlled, double-blind study to evaluate the efficacy, safety and immunogenicity of vaccination against SARS-CoV-2 with 2 doses of FINLAY-FR-2 and a heterologous scheme with 2 doses of FINLAY-FR-2 and a booster dose with FINLAY-FR-1A (COVID-19). </w:t>
      </w:r>
      <w:r>
        <w:rPr>
          <w:sz w:val="16"/>
          <w:szCs w:val="16"/>
        </w:rPr>
        <w:t xml:space="preserve">Disponível em: </w:t>
      </w:r>
      <w:hyperlink r:id="rId74" w:history="1">
        <w:r w:rsidR="00C0359A" w:rsidRPr="00B941BC">
          <w:rPr>
            <w:rStyle w:val="Hyperlink"/>
            <w:color w:val="auto"/>
            <w:sz w:val="16"/>
            <w:szCs w:val="16"/>
          </w:rPr>
          <w:t>https://rpcec.sld.cu/en/trials/RPCEC00000354-En</w:t>
        </w:r>
      </w:hyperlink>
      <w:r w:rsidR="007A1471" w:rsidRPr="00B941BC">
        <w:rPr>
          <w:rStyle w:val="Hyperlink"/>
          <w:color w:val="auto"/>
          <w:sz w:val="16"/>
          <w:szCs w:val="16"/>
        </w:rPr>
        <w:t xml:space="preserve"> </w:t>
      </w:r>
    </w:p>
    <w:p w14:paraId="3A2576D1" w14:textId="0A368E4A" w:rsidR="00C0359A" w:rsidRPr="001B6F51" w:rsidRDefault="00593A7E" w:rsidP="00CD3420">
      <w:pPr>
        <w:numPr>
          <w:ilvl w:val="0"/>
          <w:numId w:val="24"/>
        </w:numPr>
        <w:spacing w:after="120"/>
        <w:ind w:left="426" w:hanging="426"/>
        <w:jc w:val="both"/>
        <w:rPr>
          <w:sz w:val="16"/>
          <w:szCs w:val="16"/>
          <w:lang w:val="en-US"/>
        </w:rPr>
      </w:pPr>
      <w:r w:rsidRPr="00A57466">
        <w:rPr>
          <w:sz w:val="16"/>
          <w:szCs w:val="16"/>
          <w:lang w:val="en-US"/>
        </w:rPr>
        <w:t xml:space="preserve">RYZHIKOV, A. B. et al. </w:t>
      </w:r>
      <w:r w:rsidRPr="002E547C">
        <w:rPr>
          <w:sz w:val="16"/>
          <w:szCs w:val="16"/>
          <w:lang w:val="en-US"/>
        </w:rPr>
        <w:t>A single blind, placebo-controlled randomized study of the safety, reactogenicity and immunogenicity of the “EpiVacCorona” Vaccine for the prevention of COVID-19, in volunteers aged 18–60 years (phase I–II). </w:t>
      </w:r>
      <w:r w:rsidRPr="002E547C">
        <w:rPr>
          <w:b/>
          <w:bCs/>
          <w:sz w:val="16"/>
          <w:szCs w:val="16"/>
          <w:lang w:val="en-US"/>
        </w:rPr>
        <w:t>Russian Journal of Infection and Immunity= Infektsiya i immunitet</w:t>
      </w:r>
      <w:r w:rsidRPr="002E547C">
        <w:rPr>
          <w:sz w:val="16"/>
          <w:szCs w:val="16"/>
          <w:lang w:val="en-US"/>
        </w:rPr>
        <w:t>, v. 11, n. 2, p. 283-296, 2021.</w:t>
      </w:r>
      <w:r w:rsidR="007A1471" w:rsidRPr="001B6F51">
        <w:rPr>
          <w:sz w:val="16"/>
          <w:szCs w:val="16"/>
          <w:lang w:val="en-US"/>
        </w:rPr>
        <w:t>.</w:t>
      </w:r>
    </w:p>
    <w:p w14:paraId="64D1FC85" w14:textId="69FD6334" w:rsidR="00B9700A" w:rsidRPr="00B941BC" w:rsidRDefault="00FC6BE3" w:rsidP="00CD3420">
      <w:pPr>
        <w:numPr>
          <w:ilvl w:val="0"/>
          <w:numId w:val="24"/>
        </w:numPr>
        <w:spacing w:after="120"/>
        <w:ind w:left="426" w:hanging="426"/>
        <w:jc w:val="both"/>
        <w:rPr>
          <w:sz w:val="16"/>
          <w:szCs w:val="16"/>
        </w:rPr>
      </w:pPr>
      <w:r w:rsidRPr="001B6F51">
        <w:rPr>
          <w:sz w:val="16"/>
          <w:szCs w:val="16"/>
          <w:lang w:val="en-US"/>
        </w:rPr>
        <w:t xml:space="preserve">Study of the Safety, Reactogenicity and Immunogenicity of "EpiVacCorona" Vaccine for the Prevention of COVID-19 (EpiVacCorona). </w:t>
      </w:r>
      <w:r>
        <w:rPr>
          <w:sz w:val="16"/>
          <w:szCs w:val="16"/>
        </w:rPr>
        <w:t xml:space="preserve">Disponível em: </w:t>
      </w:r>
      <w:hyperlink r:id="rId75" w:history="1">
        <w:r w:rsidR="007A1471" w:rsidRPr="00FC6BE3">
          <w:rPr>
            <w:rStyle w:val="Hyperlink"/>
            <w:color w:val="auto"/>
            <w:sz w:val="16"/>
            <w:szCs w:val="16"/>
          </w:rPr>
          <w:t>https://clinicaltrials.gov/ct2/show/NCT04527575</w:t>
        </w:r>
      </w:hyperlink>
      <w:r w:rsidR="007A1471" w:rsidRPr="00B941BC">
        <w:rPr>
          <w:sz w:val="16"/>
          <w:szCs w:val="16"/>
        </w:rPr>
        <w:t xml:space="preserve"> </w:t>
      </w:r>
    </w:p>
    <w:p w14:paraId="658A09E6" w14:textId="59359257" w:rsidR="00A93F6E" w:rsidRPr="00A01635" w:rsidRDefault="00A01635" w:rsidP="00CD3420">
      <w:pPr>
        <w:numPr>
          <w:ilvl w:val="0"/>
          <w:numId w:val="24"/>
        </w:numPr>
        <w:spacing w:after="120"/>
        <w:ind w:left="426" w:hanging="426"/>
        <w:jc w:val="both"/>
        <w:rPr>
          <w:sz w:val="16"/>
          <w:szCs w:val="16"/>
          <w:lang w:val="pt-PT"/>
        </w:rPr>
      </w:pPr>
      <w:r w:rsidRPr="001B6F51">
        <w:rPr>
          <w:sz w:val="16"/>
          <w:szCs w:val="16"/>
          <w:lang w:val="en-US"/>
        </w:rPr>
        <w:t xml:space="preserve">Study of the Tolerability, Safety, Immunogenicity and Preventive Efficacy of the EpiVacCorona Vaccine for the Prevention of COVID-19. </w:t>
      </w:r>
      <w:r>
        <w:rPr>
          <w:sz w:val="16"/>
          <w:szCs w:val="16"/>
        </w:rPr>
        <w:t xml:space="preserve">Disponível em: </w:t>
      </w:r>
      <w:hyperlink r:id="rId76" w:history="1">
        <w:r w:rsidR="00E77DE7" w:rsidRPr="00A01635">
          <w:rPr>
            <w:rStyle w:val="Hyperlink"/>
            <w:color w:val="auto"/>
            <w:sz w:val="16"/>
            <w:szCs w:val="16"/>
          </w:rPr>
          <w:t>https://www.clinicaltrials.gov/ct2/show/NCT04780035?term=vaccine&amp;cond=Covid19&amp;draw=2</w:t>
        </w:r>
      </w:hyperlink>
    </w:p>
    <w:p w14:paraId="54E58A97" w14:textId="18360C52" w:rsidR="00B941BC" w:rsidRPr="001B6F51" w:rsidRDefault="00B941BC" w:rsidP="00CD3420">
      <w:pPr>
        <w:numPr>
          <w:ilvl w:val="0"/>
          <w:numId w:val="24"/>
        </w:numPr>
        <w:spacing w:after="120"/>
        <w:ind w:left="426" w:hanging="426"/>
        <w:jc w:val="both"/>
        <w:rPr>
          <w:sz w:val="16"/>
          <w:szCs w:val="16"/>
          <w:lang w:val="en-US"/>
        </w:rPr>
      </w:pPr>
      <w:r w:rsidRPr="007C063B">
        <w:rPr>
          <w:iCs/>
          <w:sz w:val="16"/>
          <w:szCs w:val="16"/>
          <w:lang w:val="en-US"/>
        </w:rPr>
        <w:t>Yaffe, Helen. </w:t>
      </w:r>
      <w:hyperlink r:id="rId77" w:history="1">
        <w:r w:rsidRPr="007C063B">
          <w:rPr>
            <w:rStyle w:val="Hyperlink"/>
            <w:iCs/>
            <w:color w:val="auto"/>
            <w:sz w:val="16"/>
            <w:szCs w:val="16"/>
            <w:lang w:val="en-US"/>
          </w:rPr>
          <w:t>"Cuba's five COVID-19 vaccines: the full story on Soberana 01/02/Plus, Abdala, and Mambisa"</w:t>
        </w:r>
      </w:hyperlink>
      <w:r w:rsidRPr="007C063B">
        <w:rPr>
          <w:iCs/>
          <w:sz w:val="16"/>
          <w:szCs w:val="16"/>
          <w:lang w:val="en-US"/>
        </w:rPr>
        <w:t>. </w:t>
      </w:r>
      <w:r w:rsidRPr="001B6F51">
        <w:rPr>
          <w:iCs/>
          <w:sz w:val="16"/>
          <w:szCs w:val="16"/>
          <w:lang w:val="en-US"/>
        </w:rPr>
        <w:t>LSE Latin America and Caribbean blog.</w:t>
      </w:r>
      <w:r w:rsidR="00336E22" w:rsidRPr="001B6F51">
        <w:rPr>
          <w:iCs/>
          <w:sz w:val="16"/>
          <w:szCs w:val="16"/>
          <w:lang w:val="en-US"/>
        </w:rPr>
        <w:t xml:space="preserve"> Disponível em: https://blogs.lse.ac.uk/latamcaribbean/2021/03/31/cubas-five-covid-19-vaccines-the-full-story-on-soberana-01-02-plus-abdala-and-mambisa/</w:t>
      </w:r>
      <w:r w:rsidRPr="001B6F51">
        <w:rPr>
          <w:iCs/>
          <w:sz w:val="16"/>
          <w:szCs w:val="16"/>
          <w:lang w:val="en-US"/>
        </w:rPr>
        <w:t>.</w:t>
      </w:r>
    </w:p>
    <w:p w14:paraId="7E58FBCD" w14:textId="60239DE4" w:rsidR="00540BB4" w:rsidRPr="00336E22" w:rsidRDefault="00E77DE7" w:rsidP="00CD3420">
      <w:pPr>
        <w:numPr>
          <w:ilvl w:val="0"/>
          <w:numId w:val="24"/>
        </w:numPr>
        <w:spacing w:after="120"/>
        <w:ind w:left="426" w:hanging="426"/>
        <w:jc w:val="both"/>
        <w:rPr>
          <w:sz w:val="16"/>
          <w:szCs w:val="16"/>
          <w:lang w:val="pt-PT"/>
        </w:rPr>
      </w:pPr>
      <w:r w:rsidRPr="007C063B">
        <w:rPr>
          <w:rFonts w:ascii="Arial Narrow" w:hAnsi="Arial Narrow" w:cs="Calibri"/>
          <w:sz w:val="16"/>
          <w:szCs w:val="16"/>
        </w:rPr>
        <w:t>VALDÃ, Juan Vela et al. Â</w:t>
      </w:r>
      <w:r w:rsidR="00336E22">
        <w:rPr>
          <w:rFonts w:ascii="Arial Narrow" w:hAnsi="Arial Narrow" w:cs="Calibri"/>
          <w:sz w:val="16"/>
          <w:szCs w:val="16"/>
        </w:rPr>
        <w:t>.¿</w:t>
      </w:r>
      <w:r w:rsidRPr="007C063B">
        <w:rPr>
          <w:rFonts w:ascii="Arial Narrow" w:hAnsi="Arial Narrow" w:cs="Calibri"/>
          <w:sz w:val="16"/>
          <w:szCs w:val="16"/>
        </w:rPr>
        <w:t>Qu</w:t>
      </w:r>
      <w:r w:rsidR="00336E22">
        <w:rPr>
          <w:rFonts w:ascii="Arial Narrow" w:hAnsi="Arial Narrow" w:cs="Calibri"/>
          <w:sz w:val="16"/>
          <w:szCs w:val="16"/>
        </w:rPr>
        <w:t>é</w:t>
      </w:r>
      <w:r w:rsidRPr="007C063B">
        <w:rPr>
          <w:rFonts w:ascii="Arial Narrow" w:hAnsi="Arial Narrow" w:cs="Calibri"/>
          <w:sz w:val="16"/>
          <w:szCs w:val="16"/>
        </w:rPr>
        <w:t xml:space="preserve"> significan los cinco candidatos vacunales cubanos contra la COVID-19?. </w:t>
      </w:r>
      <w:r w:rsidRPr="007C063B">
        <w:rPr>
          <w:rFonts w:ascii="Arial Narrow" w:hAnsi="Arial Narrow" w:cs="Calibri"/>
          <w:b/>
          <w:bCs/>
          <w:sz w:val="16"/>
          <w:szCs w:val="16"/>
        </w:rPr>
        <w:t>Revista Cubana de Salud PÃºblica</w:t>
      </w:r>
      <w:r w:rsidRPr="007C063B">
        <w:rPr>
          <w:rFonts w:ascii="Arial Narrow" w:hAnsi="Arial Narrow" w:cs="Calibri"/>
          <w:sz w:val="16"/>
          <w:szCs w:val="16"/>
        </w:rPr>
        <w:t xml:space="preserve">, v. 47, n. 2, 2021. </w:t>
      </w:r>
      <w:hyperlink r:id="rId78" w:history="1">
        <w:r w:rsidR="009A41D0" w:rsidRPr="00313241">
          <w:rPr>
            <w:rStyle w:val="Hyperlink"/>
            <w:rFonts w:ascii="Arial Narrow" w:hAnsi="Arial Narrow" w:cs="Calibri"/>
            <w:color w:val="auto"/>
            <w:sz w:val="16"/>
            <w:szCs w:val="16"/>
          </w:rPr>
          <w:t xml:space="preserve">http://www.revsaludpublica.sld.cu/index.php/spu/article/viewFile/3122/1690 </w:t>
        </w:r>
      </w:hyperlink>
      <w:r w:rsidRPr="00313241">
        <w:rPr>
          <w:rFonts w:ascii="Arial Narrow" w:hAnsi="Arial Narrow" w:cs="Calibri"/>
          <w:sz w:val="16"/>
          <w:szCs w:val="16"/>
        </w:rPr>
        <w:t>.</w:t>
      </w:r>
    </w:p>
    <w:p w14:paraId="58C479FA" w14:textId="38D3B62E" w:rsidR="00E674E0" w:rsidRPr="00336E22" w:rsidRDefault="00336E22" w:rsidP="00CD3420">
      <w:pPr>
        <w:numPr>
          <w:ilvl w:val="0"/>
          <w:numId w:val="24"/>
        </w:numPr>
        <w:spacing w:after="120"/>
        <w:ind w:left="426" w:hanging="426"/>
        <w:jc w:val="both"/>
        <w:rPr>
          <w:sz w:val="16"/>
          <w:szCs w:val="16"/>
          <w:lang w:val="pt-PT"/>
        </w:rPr>
      </w:pPr>
      <w:r w:rsidRPr="001B6F51">
        <w:rPr>
          <w:sz w:val="16"/>
          <w:szCs w:val="16"/>
          <w:lang w:val="en-US"/>
        </w:rPr>
        <w:t xml:space="preserve">Evaluation of the safety and immunogenicity of the vaccine candidate CIGB-66 against SARS-CoV-2. </w:t>
      </w:r>
      <w:r w:rsidRPr="00145B2D">
        <w:rPr>
          <w:sz w:val="16"/>
          <w:szCs w:val="16"/>
        </w:rPr>
        <w:t xml:space="preserve">(COVID-19). Disponível em: </w:t>
      </w:r>
      <w:hyperlink r:id="rId79" w:history="1">
        <w:r w:rsidR="00E674E0" w:rsidRPr="00B941BC">
          <w:rPr>
            <w:rStyle w:val="Hyperlink"/>
            <w:color w:val="auto"/>
            <w:sz w:val="16"/>
            <w:szCs w:val="16"/>
            <w:lang w:val="pt-PT"/>
          </w:rPr>
          <w:t>https://rpcec.sld.cu/en/trials/RPCEC00000346-En</w:t>
        </w:r>
      </w:hyperlink>
      <w:r w:rsidR="007A1471" w:rsidRPr="00B941BC">
        <w:rPr>
          <w:sz w:val="16"/>
          <w:szCs w:val="16"/>
          <w:lang w:val="pt-PT"/>
        </w:rPr>
        <w:t>.</w:t>
      </w:r>
    </w:p>
    <w:p w14:paraId="57F7EE37" w14:textId="148FE51B" w:rsidR="00E674E0" w:rsidRPr="00313241" w:rsidRDefault="00336E22" w:rsidP="00CD3420">
      <w:pPr>
        <w:numPr>
          <w:ilvl w:val="0"/>
          <w:numId w:val="24"/>
        </w:numPr>
        <w:spacing w:after="120"/>
        <w:ind w:left="426" w:hanging="426"/>
        <w:jc w:val="both"/>
        <w:rPr>
          <w:rFonts w:ascii="Arial Narrow" w:hAnsi="Arial Narrow" w:cs="Calibri"/>
          <w:i/>
          <w:sz w:val="16"/>
          <w:szCs w:val="16"/>
        </w:rPr>
      </w:pPr>
      <w:r w:rsidRPr="001B6F51">
        <w:rPr>
          <w:sz w:val="16"/>
          <w:szCs w:val="16"/>
          <w:lang w:val="en-US"/>
        </w:rPr>
        <w:t xml:space="preserve">Phase III, multicenter, randomized, double-blind, placebo-controlled clinical trial for the evaluation in adults of the efficacy, safety and immunogenicity of the vaccine candidate CIGB-66 against SARS-CoV-2. </w:t>
      </w:r>
      <w:r w:rsidRPr="007C063B">
        <w:rPr>
          <w:sz w:val="16"/>
          <w:szCs w:val="16"/>
        </w:rPr>
        <w:t>(COVID-19</w:t>
      </w:r>
      <w:r w:rsidRPr="00483868">
        <w:rPr>
          <w:iCs/>
          <w:sz w:val="16"/>
          <w:szCs w:val="16"/>
        </w:rPr>
        <w:t xml:space="preserve">). Disponível em:  </w:t>
      </w:r>
      <w:hyperlink r:id="rId80" w:history="1">
        <w:r w:rsidR="00F0724E" w:rsidRPr="00483868">
          <w:rPr>
            <w:iCs/>
            <w:sz w:val="16"/>
            <w:szCs w:val="16"/>
          </w:rPr>
          <w:t xml:space="preserve">https://rpcec.sld.cu/trials/RPCEC00000359-En </w:t>
        </w:r>
      </w:hyperlink>
      <w:r w:rsidR="007A1471" w:rsidRPr="00483868">
        <w:rPr>
          <w:iCs/>
          <w:sz w:val="16"/>
          <w:szCs w:val="16"/>
        </w:rPr>
        <w:t>.</w:t>
      </w:r>
    </w:p>
    <w:p w14:paraId="3A7E1395" w14:textId="77777777" w:rsidR="008E1A33" w:rsidRPr="00A62A1D" w:rsidRDefault="008E1A33" w:rsidP="00CD3420">
      <w:pPr>
        <w:spacing w:after="120"/>
        <w:ind w:left="426" w:hanging="426"/>
        <w:jc w:val="both"/>
        <w:rPr>
          <w:rFonts w:ascii="Arial Narrow" w:hAnsi="Arial Narrow" w:cs="Calibri"/>
          <w:i/>
          <w:sz w:val="16"/>
          <w:szCs w:val="16"/>
        </w:rPr>
      </w:pPr>
    </w:p>
    <w:p w14:paraId="0E61C628" w14:textId="6F34E1A0" w:rsidR="00E77DE7" w:rsidRPr="000E1053" w:rsidRDefault="00E77DE7" w:rsidP="000E1053">
      <w:pPr>
        <w:spacing w:after="120"/>
        <w:ind w:left="720"/>
        <w:jc w:val="both"/>
        <w:rPr>
          <w:color w:val="FF0000"/>
          <w:sz w:val="16"/>
          <w:szCs w:val="16"/>
          <w:lang w:val="pt-PT"/>
        </w:rPr>
      </w:pPr>
    </w:p>
    <w:p w14:paraId="232C7416" w14:textId="6CA3929A" w:rsidR="00FA35D7" w:rsidRDefault="00FA35D7" w:rsidP="002A1075">
      <w:pPr>
        <w:spacing w:after="120"/>
        <w:jc w:val="both"/>
        <w:rPr>
          <w:color w:val="FF0000"/>
          <w:sz w:val="16"/>
          <w:szCs w:val="16"/>
          <w:lang w:val="pt-PT"/>
        </w:rPr>
      </w:pPr>
    </w:p>
    <w:p w14:paraId="6153048B" w14:textId="55F568D7" w:rsidR="005F1039" w:rsidRPr="001B6F51" w:rsidRDefault="005F1039" w:rsidP="001B6F51">
      <w:pPr>
        <w:spacing w:after="120"/>
        <w:ind w:left="-142"/>
        <w:jc w:val="both"/>
        <w:rPr>
          <w:sz w:val="16"/>
          <w:szCs w:val="16"/>
          <w:lang w:val="pt-PT"/>
        </w:rPr>
      </w:pPr>
    </w:p>
    <w:sectPr w:rsidR="005F1039" w:rsidRPr="001B6F51" w:rsidSect="001B6F51">
      <w:pgSz w:w="11906" w:h="16838" w:code="9"/>
      <w:pgMar w:top="1418" w:right="1892" w:bottom="1418" w:left="1701" w:header="425" w:footer="720" w:gutter="0"/>
      <w:pgNumType w:start="1"/>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662D8" w14:textId="77777777" w:rsidR="00633189" w:rsidRDefault="00633189" w:rsidP="00DF0086">
      <w:r>
        <w:separator/>
      </w:r>
    </w:p>
  </w:endnote>
  <w:endnote w:type="continuationSeparator" w:id="0">
    <w:p w14:paraId="71F256C8" w14:textId="77777777" w:rsidR="00633189" w:rsidRDefault="00633189" w:rsidP="00DF0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96803"/>
      <w:docPartObj>
        <w:docPartGallery w:val="Page Numbers (Bottom of Page)"/>
        <w:docPartUnique/>
      </w:docPartObj>
    </w:sdtPr>
    <w:sdtEndPr/>
    <w:sdtContent>
      <w:p w14:paraId="1F1F7986" w14:textId="77777777" w:rsidR="00BB3A68" w:rsidRDefault="007F0B04">
        <w:pPr>
          <w:pStyle w:val="Rodap"/>
          <w:jc w:val="right"/>
        </w:pPr>
        <w:r>
          <w:fldChar w:fldCharType="begin"/>
        </w:r>
        <w:r>
          <w:instrText>PAGE   \* MERGEFORMAT</w:instrText>
        </w:r>
        <w:r>
          <w:fldChar w:fldCharType="separate"/>
        </w:r>
        <w:r w:rsidR="007810C3">
          <w:rPr>
            <w:noProof/>
          </w:rPr>
          <w:t>17</w:t>
        </w:r>
        <w:r>
          <w:fldChar w:fldCharType="end"/>
        </w:r>
        <w:r>
          <w:t>/1</w:t>
        </w:r>
        <w:r w:rsidR="00BB3A68">
          <w:t>7</w:t>
        </w:r>
      </w:p>
      <w:p w14:paraId="778263C4" w14:textId="5FF041F7" w:rsidR="007F0B04" w:rsidRDefault="00633189" w:rsidP="00872179">
        <w:pPr>
          <w:pStyle w:val="Rodap"/>
        </w:pPr>
      </w:p>
    </w:sdtContent>
  </w:sdt>
  <w:p w14:paraId="603A4A91" w14:textId="5239601B" w:rsidR="007F0B04" w:rsidRPr="00C3462B" w:rsidRDefault="007F0B04" w:rsidP="00C3462B">
    <w:pPr>
      <w:pStyle w:val="Rodap"/>
      <w:jc w:val="center"/>
      <w:rPr>
        <w:sz w:val="18"/>
        <w:szCs w:val="18"/>
      </w:rPr>
    </w:pPr>
    <w:r w:rsidRPr="00C3462B">
      <w:rPr>
        <w:sz w:val="18"/>
        <w:szCs w:val="18"/>
      </w:rPr>
      <w:t>Abril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65589" w14:textId="77777777" w:rsidR="00633189" w:rsidRDefault="00633189" w:rsidP="00DF0086">
      <w:r>
        <w:separator/>
      </w:r>
    </w:p>
  </w:footnote>
  <w:footnote w:type="continuationSeparator" w:id="0">
    <w:p w14:paraId="733E177B" w14:textId="77777777" w:rsidR="00633189" w:rsidRDefault="00633189" w:rsidP="00DF0086">
      <w:r>
        <w:continuationSeparator/>
      </w:r>
    </w:p>
  </w:footnote>
  <w:footnote w:id="1">
    <w:p w14:paraId="776A5FF7" w14:textId="528E953F" w:rsidR="007F0B04" w:rsidRPr="000B3B60" w:rsidRDefault="007F0B04">
      <w:pPr>
        <w:pStyle w:val="Textodenotaderodap"/>
        <w:rPr>
          <w:rFonts w:ascii="Arial Narrow" w:hAnsi="Arial Narrow"/>
          <w:sz w:val="18"/>
          <w:lang w:val="en-US"/>
        </w:rPr>
      </w:pPr>
      <w:r w:rsidRPr="000B3B60">
        <w:rPr>
          <w:rStyle w:val="Refdenotaderodap"/>
          <w:rFonts w:ascii="Arial Narrow" w:hAnsi="Arial Narrow"/>
          <w:sz w:val="18"/>
        </w:rPr>
        <w:footnoteRef/>
      </w:r>
      <w:r w:rsidRPr="000B3B60">
        <w:rPr>
          <w:rFonts w:ascii="Arial Narrow" w:hAnsi="Arial Narrow"/>
          <w:sz w:val="18"/>
        </w:rPr>
        <w:t xml:space="preserve"> https://www.wipo.int/classifications/ipc/ipcpub/</w:t>
      </w:r>
    </w:p>
  </w:footnote>
  <w:footnote w:id="2">
    <w:p w14:paraId="17423D78" w14:textId="2C9084F3" w:rsidR="007F0B04" w:rsidRPr="000B3B60" w:rsidRDefault="007F0B04" w:rsidP="00DC2EBF">
      <w:pPr>
        <w:pStyle w:val="Textodenotaderodap"/>
        <w:rPr>
          <w:rFonts w:ascii="Arial Narrow" w:hAnsi="Arial Narrow"/>
          <w:sz w:val="18"/>
        </w:rPr>
      </w:pPr>
      <w:r w:rsidRPr="000B3B60">
        <w:rPr>
          <w:rStyle w:val="Refdenotaderodap"/>
          <w:rFonts w:ascii="Arial Narrow" w:hAnsi="Arial Narrow"/>
          <w:sz w:val="18"/>
        </w:rPr>
        <w:footnoteRef/>
      </w:r>
      <w:r w:rsidRPr="000B3B60">
        <w:rPr>
          <w:rFonts w:ascii="Arial Narrow" w:hAnsi="Arial Narrow"/>
          <w:sz w:val="18"/>
        </w:rPr>
        <w:t xml:space="preserve"> O fato do pedido correspondente da família não ter sido identificado na base do INPI pode ser devido ao prazo para entrar em fase nacional, que pode chegar a 36 meses no caso dos pedidos PCT.</w:t>
      </w:r>
    </w:p>
  </w:footnote>
  <w:footnote w:id="3">
    <w:p w14:paraId="7D5D9784" w14:textId="3CAB789D" w:rsidR="00DC2EBF" w:rsidRDefault="00DC2EBF" w:rsidP="00DC2EBF">
      <w:pPr>
        <w:pStyle w:val="Textodenotaderodap"/>
        <w:jc w:val="both"/>
      </w:pPr>
      <w:r w:rsidRPr="00DC2EBF">
        <w:rPr>
          <w:rFonts w:ascii="Arial Narrow" w:hAnsi="Arial Narrow"/>
          <w:sz w:val="18"/>
        </w:rPr>
        <w:footnoteRef/>
      </w:r>
      <w:r w:rsidRPr="00DC2EBF">
        <w:rPr>
          <w:rFonts w:ascii="Arial Narrow" w:hAnsi="Arial Narrow"/>
          <w:sz w:val="18"/>
        </w:rPr>
        <w:t xml:space="preserve"> Os documentos citados no texto como PI correspondem aos documentos depositados no Brasil e</w:t>
      </w:r>
      <w:r w:rsidR="009D679B">
        <w:rPr>
          <w:rFonts w:ascii="Arial Narrow" w:hAnsi="Arial Narrow"/>
          <w:sz w:val="18"/>
        </w:rPr>
        <w:t xml:space="preserve"> no anexo 1 </w:t>
      </w:r>
      <w:r w:rsidRPr="00DC2EBF">
        <w:rPr>
          <w:rFonts w:ascii="Arial Narrow" w:hAnsi="Arial Narrow"/>
          <w:sz w:val="18"/>
        </w:rPr>
        <w:t>estão sinalizados com o prefixo 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D05DA" w14:textId="77777777" w:rsidR="007F0B04" w:rsidRDefault="007F0B04" w:rsidP="00542828">
    <w:pPr>
      <w:pStyle w:val="Cabealho"/>
      <w:jc w:val="right"/>
    </w:pPr>
    <w:r>
      <w:rPr>
        <w:noProof/>
        <w:lang w:eastAsia="pt-BR"/>
      </w:rPr>
      <w:drawing>
        <wp:anchor distT="0" distB="0" distL="114300" distR="114300" simplePos="0" relativeHeight="251658240" behindDoc="0" locked="0" layoutInCell="1" allowOverlap="1" wp14:anchorId="47B7157C" wp14:editId="55C01581">
          <wp:simplePos x="0" y="0"/>
          <wp:positionH relativeFrom="column">
            <wp:posOffset>5008880</wp:posOffset>
          </wp:positionH>
          <wp:positionV relativeFrom="paragraph">
            <wp:posOffset>-781685</wp:posOffset>
          </wp:positionV>
          <wp:extent cx="1412875" cy="10993120"/>
          <wp:effectExtent l="0" t="0" r="0" b="0"/>
          <wp:wrapThrough wrapText="bothSides">
            <wp:wrapPolygon edited="0">
              <wp:start x="0" y="0"/>
              <wp:lineTo x="0" y="21560"/>
              <wp:lineTo x="21260" y="21560"/>
              <wp:lineTo x="21260" y="0"/>
              <wp:lineTo x="0" y="0"/>
            </wp:wrapPolygon>
          </wp:wrapThrough>
          <wp:docPr id="1" name="Imagem 1" descr="Uma imagem contendo animal, inverteb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xa vertical.png"/>
                  <pic:cNvPicPr/>
                </pic:nvPicPr>
                <pic:blipFill>
                  <a:blip r:embed="rId1">
                    <a:extLst>
                      <a:ext uri="{28A0092B-C50C-407E-A947-70E740481C1C}">
                        <a14:useLocalDpi xmlns:a14="http://schemas.microsoft.com/office/drawing/2010/main" val="0"/>
                      </a:ext>
                    </a:extLst>
                  </a:blip>
                  <a:stretch>
                    <a:fillRect/>
                  </a:stretch>
                </pic:blipFill>
                <pic:spPr>
                  <a:xfrm>
                    <a:off x="0" y="0"/>
                    <a:ext cx="1412875" cy="1099312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6A78C2"/>
    <w:multiLevelType w:val="hybridMultilevel"/>
    <w:tmpl w:val="EAB23762"/>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 w15:restartNumberingAfterBreak="0">
    <w:nsid w:val="06D13BFA"/>
    <w:multiLevelType w:val="multilevel"/>
    <w:tmpl w:val="59B86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450A3"/>
    <w:multiLevelType w:val="hybridMultilevel"/>
    <w:tmpl w:val="73AE680A"/>
    <w:lvl w:ilvl="0" w:tplc="04160001">
      <w:start w:val="1"/>
      <w:numFmt w:val="bullet"/>
      <w:pStyle w:val="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1C1A74"/>
    <w:multiLevelType w:val="hybridMultilevel"/>
    <w:tmpl w:val="BDBC5AC6"/>
    <w:lvl w:ilvl="0" w:tplc="733097DA">
      <w:start w:val="1"/>
      <w:numFmt w:val="decimal"/>
      <w:lvlText w:val="(%1)"/>
      <w:lvlJc w:val="left"/>
      <w:pPr>
        <w:ind w:left="360" w:hanging="360"/>
      </w:pPr>
      <w:rPr>
        <w:rFonts w:asciiTheme="majorHAnsi" w:hAnsiTheme="majorHAnsi"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1787394C"/>
    <w:multiLevelType w:val="multilevel"/>
    <w:tmpl w:val="A02C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196F51"/>
    <w:multiLevelType w:val="multilevel"/>
    <w:tmpl w:val="7BF8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14A2C"/>
    <w:multiLevelType w:val="hybridMultilevel"/>
    <w:tmpl w:val="842611AC"/>
    <w:lvl w:ilvl="0" w:tplc="CE42392C">
      <w:start w:val="1"/>
      <w:numFmt w:val="decimal"/>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DF5C27"/>
    <w:multiLevelType w:val="hybridMultilevel"/>
    <w:tmpl w:val="E5F22098"/>
    <w:lvl w:ilvl="0" w:tplc="733097DA">
      <w:start w:val="1"/>
      <w:numFmt w:val="decimal"/>
      <w:lvlText w:val="(%1)"/>
      <w:lvlJc w:val="left"/>
      <w:pPr>
        <w:ind w:left="360" w:hanging="360"/>
      </w:pPr>
      <w:rPr>
        <w:rFonts w:asciiTheme="majorHAnsi" w:hAnsiTheme="majorHAnsi"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2F5368"/>
    <w:multiLevelType w:val="multilevel"/>
    <w:tmpl w:val="0A96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82E69"/>
    <w:multiLevelType w:val="hybridMultilevel"/>
    <w:tmpl w:val="ADC6F46E"/>
    <w:lvl w:ilvl="0" w:tplc="E4C04162">
      <w:start w:val="1"/>
      <w:numFmt w:val="decimal"/>
      <w:lvlText w:val="(%1)"/>
      <w:lvlJc w:val="left"/>
      <w:pPr>
        <w:ind w:left="720" w:hanging="360"/>
      </w:pPr>
      <w:rPr>
        <w:rFonts w:hint="default"/>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B73169C"/>
    <w:multiLevelType w:val="hybridMultilevel"/>
    <w:tmpl w:val="01CE8D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01E3055"/>
    <w:multiLevelType w:val="multilevel"/>
    <w:tmpl w:val="6270FB1C"/>
    <w:lvl w:ilvl="0">
      <w:start w:val="1"/>
      <w:numFmt w:val="decimal"/>
      <w:lvlText w:val="%1."/>
      <w:lvlJc w:val="left"/>
      <w:pPr>
        <w:ind w:left="1213" w:hanging="360"/>
      </w:pPr>
      <w:rPr>
        <w:rFonts w:hint="default"/>
      </w:rPr>
    </w:lvl>
    <w:lvl w:ilvl="1">
      <w:start w:val="1"/>
      <w:numFmt w:val="decimal"/>
      <w:isLgl/>
      <w:lvlText w:val="%1.%2"/>
      <w:lvlJc w:val="left"/>
      <w:pPr>
        <w:ind w:left="2455" w:hanging="675"/>
      </w:pPr>
      <w:rPr>
        <w:rFonts w:hint="default"/>
      </w:rPr>
    </w:lvl>
    <w:lvl w:ilvl="2">
      <w:start w:val="1"/>
      <w:numFmt w:val="decimal"/>
      <w:isLgl/>
      <w:lvlText w:val="%1.%2.%3"/>
      <w:lvlJc w:val="left"/>
      <w:pPr>
        <w:ind w:left="3427" w:hanging="720"/>
      </w:pPr>
      <w:rPr>
        <w:rFonts w:hint="default"/>
      </w:rPr>
    </w:lvl>
    <w:lvl w:ilvl="3">
      <w:start w:val="1"/>
      <w:numFmt w:val="decimal"/>
      <w:isLgl/>
      <w:lvlText w:val="%1.%2.%3.%4"/>
      <w:lvlJc w:val="left"/>
      <w:pPr>
        <w:ind w:left="4354" w:hanging="720"/>
      </w:pPr>
      <w:rPr>
        <w:rFonts w:hint="default"/>
      </w:rPr>
    </w:lvl>
    <w:lvl w:ilvl="4">
      <w:start w:val="1"/>
      <w:numFmt w:val="decimal"/>
      <w:isLgl/>
      <w:lvlText w:val="%1.%2.%3.%4.%5"/>
      <w:lvlJc w:val="left"/>
      <w:pPr>
        <w:ind w:left="5281" w:hanging="720"/>
      </w:pPr>
      <w:rPr>
        <w:rFonts w:hint="default"/>
      </w:rPr>
    </w:lvl>
    <w:lvl w:ilvl="5">
      <w:start w:val="1"/>
      <w:numFmt w:val="decimal"/>
      <w:isLgl/>
      <w:lvlText w:val="%1.%2.%3.%4.%5.%6"/>
      <w:lvlJc w:val="left"/>
      <w:pPr>
        <w:ind w:left="6568" w:hanging="1080"/>
      </w:pPr>
      <w:rPr>
        <w:rFonts w:hint="default"/>
      </w:rPr>
    </w:lvl>
    <w:lvl w:ilvl="6">
      <w:start w:val="1"/>
      <w:numFmt w:val="decimal"/>
      <w:isLgl/>
      <w:lvlText w:val="%1.%2.%3.%4.%5.%6.%7"/>
      <w:lvlJc w:val="left"/>
      <w:pPr>
        <w:ind w:left="7495" w:hanging="1080"/>
      </w:pPr>
      <w:rPr>
        <w:rFonts w:hint="default"/>
      </w:rPr>
    </w:lvl>
    <w:lvl w:ilvl="7">
      <w:start w:val="1"/>
      <w:numFmt w:val="decimal"/>
      <w:isLgl/>
      <w:lvlText w:val="%1.%2.%3.%4.%5.%6.%7.%8"/>
      <w:lvlJc w:val="left"/>
      <w:pPr>
        <w:ind w:left="8422" w:hanging="1080"/>
      </w:pPr>
      <w:rPr>
        <w:rFonts w:hint="default"/>
      </w:rPr>
    </w:lvl>
    <w:lvl w:ilvl="8">
      <w:start w:val="1"/>
      <w:numFmt w:val="decimal"/>
      <w:isLgl/>
      <w:lvlText w:val="%1.%2.%3.%4.%5.%6.%7.%8.%9"/>
      <w:lvlJc w:val="left"/>
      <w:pPr>
        <w:ind w:left="9709" w:hanging="1440"/>
      </w:pPr>
      <w:rPr>
        <w:rFonts w:hint="default"/>
      </w:rPr>
    </w:lvl>
  </w:abstractNum>
  <w:abstractNum w:abstractNumId="13" w15:restartNumberingAfterBreak="0">
    <w:nsid w:val="3685528C"/>
    <w:multiLevelType w:val="hybridMultilevel"/>
    <w:tmpl w:val="F0D85778"/>
    <w:lvl w:ilvl="0" w:tplc="8BE674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2765D"/>
    <w:multiLevelType w:val="multilevel"/>
    <w:tmpl w:val="40A0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45D4B"/>
    <w:multiLevelType w:val="hybridMultilevel"/>
    <w:tmpl w:val="A55E79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9AC006F"/>
    <w:multiLevelType w:val="hybridMultilevel"/>
    <w:tmpl w:val="AC6C4C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B9C7383"/>
    <w:multiLevelType w:val="hybridMultilevel"/>
    <w:tmpl w:val="67BC0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D0F0945"/>
    <w:multiLevelType w:val="hybridMultilevel"/>
    <w:tmpl w:val="A1ACD0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5D22A0"/>
    <w:multiLevelType w:val="multilevel"/>
    <w:tmpl w:val="2EEE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1041DF"/>
    <w:multiLevelType w:val="multilevel"/>
    <w:tmpl w:val="8C16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D738BC"/>
    <w:multiLevelType w:val="hybridMultilevel"/>
    <w:tmpl w:val="7D0A83E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4521B0D"/>
    <w:multiLevelType w:val="hybridMultilevel"/>
    <w:tmpl w:val="DA2A04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A0D395C"/>
    <w:multiLevelType w:val="hybridMultilevel"/>
    <w:tmpl w:val="B74C57D2"/>
    <w:lvl w:ilvl="0" w:tplc="733097DA">
      <w:start w:val="1"/>
      <w:numFmt w:val="decimal"/>
      <w:lvlText w:val="(%1)"/>
      <w:lvlJc w:val="left"/>
      <w:pPr>
        <w:ind w:left="502" w:hanging="360"/>
      </w:pPr>
      <w:rPr>
        <w:rFonts w:asciiTheme="majorHAnsi" w:hAnsiTheme="majorHAnsi" w:hint="default"/>
        <w:color w:val="auto"/>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4" w15:restartNumberingAfterBreak="0">
    <w:nsid w:val="6A7D0142"/>
    <w:multiLevelType w:val="multilevel"/>
    <w:tmpl w:val="C5A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C7554A"/>
    <w:multiLevelType w:val="multilevel"/>
    <w:tmpl w:val="7C3EF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1A10DA"/>
    <w:multiLevelType w:val="hybridMultilevel"/>
    <w:tmpl w:val="61B0095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72C426CE"/>
    <w:multiLevelType w:val="hybridMultilevel"/>
    <w:tmpl w:val="CC185BE4"/>
    <w:lvl w:ilvl="0" w:tplc="0416000F">
      <w:start w:val="1"/>
      <w:numFmt w:val="decimal"/>
      <w:lvlText w:val="%1."/>
      <w:lvlJc w:val="left"/>
      <w:pPr>
        <w:ind w:left="1132" w:hanging="360"/>
      </w:pPr>
    </w:lvl>
    <w:lvl w:ilvl="1" w:tplc="04160019" w:tentative="1">
      <w:start w:val="1"/>
      <w:numFmt w:val="lowerLetter"/>
      <w:lvlText w:val="%2."/>
      <w:lvlJc w:val="left"/>
      <w:pPr>
        <w:ind w:left="1852" w:hanging="360"/>
      </w:pPr>
    </w:lvl>
    <w:lvl w:ilvl="2" w:tplc="0416001B" w:tentative="1">
      <w:start w:val="1"/>
      <w:numFmt w:val="lowerRoman"/>
      <w:lvlText w:val="%3."/>
      <w:lvlJc w:val="right"/>
      <w:pPr>
        <w:ind w:left="2572" w:hanging="180"/>
      </w:pPr>
    </w:lvl>
    <w:lvl w:ilvl="3" w:tplc="0416000F" w:tentative="1">
      <w:start w:val="1"/>
      <w:numFmt w:val="decimal"/>
      <w:lvlText w:val="%4."/>
      <w:lvlJc w:val="left"/>
      <w:pPr>
        <w:ind w:left="3292" w:hanging="360"/>
      </w:pPr>
    </w:lvl>
    <w:lvl w:ilvl="4" w:tplc="04160019" w:tentative="1">
      <w:start w:val="1"/>
      <w:numFmt w:val="lowerLetter"/>
      <w:lvlText w:val="%5."/>
      <w:lvlJc w:val="left"/>
      <w:pPr>
        <w:ind w:left="4012" w:hanging="360"/>
      </w:pPr>
    </w:lvl>
    <w:lvl w:ilvl="5" w:tplc="0416001B" w:tentative="1">
      <w:start w:val="1"/>
      <w:numFmt w:val="lowerRoman"/>
      <w:lvlText w:val="%6."/>
      <w:lvlJc w:val="right"/>
      <w:pPr>
        <w:ind w:left="4732" w:hanging="180"/>
      </w:pPr>
    </w:lvl>
    <w:lvl w:ilvl="6" w:tplc="0416000F" w:tentative="1">
      <w:start w:val="1"/>
      <w:numFmt w:val="decimal"/>
      <w:lvlText w:val="%7."/>
      <w:lvlJc w:val="left"/>
      <w:pPr>
        <w:ind w:left="5452" w:hanging="360"/>
      </w:pPr>
    </w:lvl>
    <w:lvl w:ilvl="7" w:tplc="04160019" w:tentative="1">
      <w:start w:val="1"/>
      <w:numFmt w:val="lowerLetter"/>
      <w:lvlText w:val="%8."/>
      <w:lvlJc w:val="left"/>
      <w:pPr>
        <w:ind w:left="6172" w:hanging="360"/>
      </w:pPr>
    </w:lvl>
    <w:lvl w:ilvl="8" w:tplc="0416001B" w:tentative="1">
      <w:start w:val="1"/>
      <w:numFmt w:val="lowerRoman"/>
      <w:lvlText w:val="%9."/>
      <w:lvlJc w:val="right"/>
      <w:pPr>
        <w:ind w:left="6892" w:hanging="180"/>
      </w:pPr>
    </w:lvl>
  </w:abstractNum>
  <w:abstractNum w:abstractNumId="28" w15:restartNumberingAfterBreak="0">
    <w:nsid w:val="76945283"/>
    <w:multiLevelType w:val="hybridMultilevel"/>
    <w:tmpl w:val="BD6C4BC0"/>
    <w:lvl w:ilvl="0" w:tplc="733097DA">
      <w:start w:val="1"/>
      <w:numFmt w:val="decimal"/>
      <w:lvlText w:val="(%1)"/>
      <w:lvlJc w:val="left"/>
      <w:pPr>
        <w:ind w:left="360" w:hanging="360"/>
      </w:pPr>
      <w:rPr>
        <w:rFonts w:asciiTheme="majorHAnsi" w:hAnsiTheme="majorHAnsi"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A585DFA"/>
    <w:multiLevelType w:val="multilevel"/>
    <w:tmpl w:val="07BE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4"/>
  </w:num>
  <w:num w:numId="4">
    <w:abstractNumId w:val="14"/>
  </w:num>
  <w:num w:numId="5">
    <w:abstractNumId w:val="24"/>
  </w:num>
  <w:num w:numId="6">
    <w:abstractNumId w:val="9"/>
  </w:num>
  <w:num w:numId="7">
    <w:abstractNumId w:val="6"/>
  </w:num>
  <w:num w:numId="8">
    <w:abstractNumId w:val="29"/>
  </w:num>
  <w:num w:numId="9">
    <w:abstractNumId w:val="20"/>
  </w:num>
  <w:num w:numId="10">
    <w:abstractNumId w:val="5"/>
  </w:num>
  <w:num w:numId="11">
    <w:abstractNumId w:val="0"/>
  </w:num>
  <w:num w:numId="12">
    <w:abstractNumId w:val="21"/>
  </w:num>
  <w:num w:numId="13">
    <w:abstractNumId w:val="13"/>
  </w:num>
  <w:num w:numId="14">
    <w:abstractNumId w:val="26"/>
  </w:num>
  <w:num w:numId="15">
    <w:abstractNumId w:val="16"/>
  </w:num>
  <w:num w:numId="16">
    <w:abstractNumId w:val="1"/>
  </w:num>
  <w:num w:numId="17">
    <w:abstractNumId w:val="27"/>
  </w:num>
  <w:num w:numId="18">
    <w:abstractNumId w:val="23"/>
  </w:num>
  <w:num w:numId="19">
    <w:abstractNumId w:val="8"/>
  </w:num>
  <w:num w:numId="20">
    <w:abstractNumId w:val="15"/>
  </w:num>
  <w:num w:numId="21">
    <w:abstractNumId w:val="28"/>
  </w:num>
  <w:num w:numId="22">
    <w:abstractNumId w:val="25"/>
  </w:num>
  <w:num w:numId="23">
    <w:abstractNumId w:val="19"/>
  </w:num>
  <w:num w:numId="24">
    <w:abstractNumId w:val="10"/>
  </w:num>
  <w:num w:numId="25">
    <w:abstractNumId w:val="2"/>
  </w:num>
  <w:num w:numId="26">
    <w:abstractNumId w:val="7"/>
  </w:num>
  <w:num w:numId="27">
    <w:abstractNumId w:val="11"/>
  </w:num>
  <w:num w:numId="28">
    <w:abstractNumId w:val="22"/>
  </w:num>
  <w:num w:numId="29">
    <w:abstractNumId w:val="18"/>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D73"/>
    <w:rsid w:val="0000001D"/>
    <w:rsid w:val="00001F2D"/>
    <w:rsid w:val="00004937"/>
    <w:rsid w:val="000054DF"/>
    <w:rsid w:val="000100E1"/>
    <w:rsid w:val="00013A7E"/>
    <w:rsid w:val="00015EB6"/>
    <w:rsid w:val="000168BC"/>
    <w:rsid w:val="00020FFB"/>
    <w:rsid w:val="00022924"/>
    <w:rsid w:val="0002298D"/>
    <w:rsid w:val="00023BC7"/>
    <w:rsid w:val="00023DCE"/>
    <w:rsid w:val="000258F6"/>
    <w:rsid w:val="00030127"/>
    <w:rsid w:val="00030AC2"/>
    <w:rsid w:val="00031FDA"/>
    <w:rsid w:val="0003253D"/>
    <w:rsid w:val="00033467"/>
    <w:rsid w:val="000342A8"/>
    <w:rsid w:val="00034941"/>
    <w:rsid w:val="00035163"/>
    <w:rsid w:val="000376B1"/>
    <w:rsid w:val="0004190E"/>
    <w:rsid w:val="00042D1A"/>
    <w:rsid w:val="00042EF3"/>
    <w:rsid w:val="0004504E"/>
    <w:rsid w:val="000524E3"/>
    <w:rsid w:val="000531CB"/>
    <w:rsid w:val="00054EF4"/>
    <w:rsid w:val="0005579F"/>
    <w:rsid w:val="000560C5"/>
    <w:rsid w:val="000577E8"/>
    <w:rsid w:val="00061D3D"/>
    <w:rsid w:val="00063577"/>
    <w:rsid w:val="00063D12"/>
    <w:rsid w:val="00066980"/>
    <w:rsid w:val="00067D41"/>
    <w:rsid w:val="000719FC"/>
    <w:rsid w:val="00072A71"/>
    <w:rsid w:val="00074388"/>
    <w:rsid w:val="00074704"/>
    <w:rsid w:val="00080027"/>
    <w:rsid w:val="00082F63"/>
    <w:rsid w:val="00083989"/>
    <w:rsid w:val="00084896"/>
    <w:rsid w:val="00085B4D"/>
    <w:rsid w:val="00093571"/>
    <w:rsid w:val="000954F4"/>
    <w:rsid w:val="000A1C59"/>
    <w:rsid w:val="000A1D62"/>
    <w:rsid w:val="000A1F84"/>
    <w:rsid w:val="000A2AD9"/>
    <w:rsid w:val="000A7563"/>
    <w:rsid w:val="000B2232"/>
    <w:rsid w:val="000B2297"/>
    <w:rsid w:val="000B3631"/>
    <w:rsid w:val="000B3B60"/>
    <w:rsid w:val="000B402B"/>
    <w:rsid w:val="000B46C3"/>
    <w:rsid w:val="000B4BD3"/>
    <w:rsid w:val="000B6256"/>
    <w:rsid w:val="000C0F89"/>
    <w:rsid w:val="000C3443"/>
    <w:rsid w:val="000C3F59"/>
    <w:rsid w:val="000C4B30"/>
    <w:rsid w:val="000D2CD0"/>
    <w:rsid w:val="000D6E6A"/>
    <w:rsid w:val="000D7C79"/>
    <w:rsid w:val="000D7FEA"/>
    <w:rsid w:val="000E0020"/>
    <w:rsid w:val="000E1053"/>
    <w:rsid w:val="000E6068"/>
    <w:rsid w:val="000E6431"/>
    <w:rsid w:val="000E749D"/>
    <w:rsid w:val="000F0A4E"/>
    <w:rsid w:val="000F0D70"/>
    <w:rsid w:val="000F35E1"/>
    <w:rsid w:val="000F3830"/>
    <w:rsid w:val="000F493F"/>
    <w:rsid w:val="000F5839"/>
    <w:rsid w:val="000F6233"/>
    <w:rsid w:val="000F68E1"/>
    <w:rsid w:val="000F6C7A"/>
    <w:rsid w:val="00101196"/>
    <w:rsid w:val="00101AC2"/>
    <w:rsid w:val="00103C4B"/>
    <w:rsid w:val="00104389"/>
    <w:rsid w:val="00104A0E"/>
    <w:rsid w:val="00104B54"/>
    <w:rsid w:val="001065E5"/>
    <w:rsid w:val="001067BD"/>
    <w:rsid w:val="00107532"/>
    <w:rsid w:val="001114D9"/>
    <w:rsid w:val="00111778"/>
    <w:rsid w:val="00112328"/>
    <w:rsid w:val="00113FB1"/>
    <w:rsid w:val="00116658"/>
    <w:rsid w:val="00116C6B"/>
    <w:rsid w:val="001221CD"/>
    <w:rsid w:val="001233A3"/>
    <w:rsid w:val="00125BD8"/>
    <w:rsid w:val="00126A88"/>
    <w:rsid w:val="001308AD"/>
    <w:rsid w:val="00133CB0"/>
    <w:rsid w:val="001345D1"/>
    <w:rsid w:val="00134687"/>
    <w:rsid w:val="00135C9F"/>
    <w:rsid w:val="00137FB8"/>
    <w:rsid w:val="00140FBA"/>
    <w:rsid w:val="00141D61"/>
    <w:rsid w:val="00141EC0"/>
    <w:rsid w:val="0014579E"/>
    <w:rsid w:val="00145A76"/>
    <w:rsid w:val="00145B2D"/>
    <w:rsid w:val="001465AA"/>
    <w:rsid w:val="0014683A"/>
    <w:rsid w:val="00147A01"/>
    <w:rsid w:val="00150800"/>
    <w:rsid w:val="00154CD0"/>
    <w:rsid w:val="00154F11"/>
    <w:rsid w:val="00157342"/>
    <w:rsid w:val="00161B85"/>
    <w:rsid w:val="00163577"/>
    <w:rsid w:val="00163ADD"/>
    <w:rsid w:val="00163BB5"/>
    <w:rsid w:val="00163C9F"/>
    <w:rsid w:val="001648A1"/>
    <w:rsid w:val="001649BB"/>
    <w:rsid w:val="00166D33"/>
    <w:rsid w:val="00172C59"/>
    <w:rsid w:val="0017312A"/>
    <w:rsid w:val="001767A0"/>
    <w:rsid w:val="00180030"/>
    <w:rsid w:val="00182017"/>
    <w:rsid w:val="001823B2"/>
    <w:rsid w:val="00182AE8"/>
    <w:rsid w:val="00182B26"/>
    <w:rsid w:val="00182D1A"/>
    <w:rsid w:val="00190E35"/>
    <w:rsid w:val="00193879"/>
    <w:rsid w:val="00193BAB"/>
    <w:rsid w:val="001951D6"/>
    <w:rsid w:val="00195FB6"/>
    <w:rsid w:val="001A01C0"/>
    <w:rsid w:val="001A0E8F"/>
    <w:rsid w:val="001A292C"/>
    <w:rsid w:val="001A511D"/>
    <w:rsid w:val="001A68D3"/>
    <w:rsid w:val="001B2048"/>
    <w:rsid w:val="001B4F6F"/>
    <w:rsid w:val="001B520F"/>
    <w:rsid w:val="001B5275"/>
    <w:rsid w:val="001B597A"/>
    <w:rsid w:val="001B6F51"/>
    <w:rsid w:val="001C0C3D"/>
    <w:rsid w:val="001C44C0"/>
    <w:rsid w:val="001C4D4E"/>
    <w:rsid w:val="001C6037"/>
    <w:rsid w:val="001C7A56"/>
    <w:rsid w:val="001D0D4A"/>
    <w:rsid w:val="001D12A6"/>
    <w:rsid w:val="001D4F43"/>
    <w:rsid w:val="001D6F38"/>
    <w:rsid w:val="001E08AF"/>
    <w:rsid w:val="001E22A4"/>
    <w:rsid w:val="001E4E56"/>
    <w:rsid w:val="001E52E5"/>
    <w:rsid w:val="001E5D2B"/>
    <w:rsid w:val="001E6377"/>
    <w:rsid w:val="001E65E6"/>
    <w:rsid w:val="001E6787"/>
    <w:rsid w:val="001F1132"/>
    <w:rsid w:val="001F1480"/>
    <w:rsid w:val="001F1AD2"/>
    <w:rsid w:val="001F29E6"/>
    <w:rsid w:val="001F342F"/>
    <w:rsid w:val="001F4E73"/>
    <w:rsid w:val="001F5EF5"/>
    <w:rsid w:val="001F6BB9"/>
    <w:rsid w:val="001F7F83"/>
    <w:rsid w:val="00203AFE"/>
    <w:rsid w:val="002073A4"/>
    <w:rsid w:val="00207604"/>
    <w:rsid w:val="002079D1"/>
    <w:rsid w:val="002101CD"/>
    <w:rsid w:val="002112F8"/>
    <w:rsid w:val="00212092"/>
    <w:rsid w:val="002147CD"/>
    <w:rsid w:val="002162C1"/>
    <w:rsid w:val="0021644D"/>
    <w:rsid w:val="00220710"/>
    <w:rsid w:val="002227DE"/>
    <w:rsid w:val="00222C5D"/>
    <w:rsid w:val="002315B1"/>
    <w:rsid w:val="00231D4C"/>
    <w:rsid w:val="0023385D"/>
    <w:rsid w:val="00234522"/>
    <w:rsid w:val="0023495C"/>
    <w:rsid w:val="00236513"/>
    <w:rsid w:val="00237560"/>
    <w:rsid w:val="002535EB"/>
    <w:rsid w:val="0025569D"/>
    <w:rsid w:val="00256206"/>
    <w:rsid w:val="00260E19"/>
    <w:rsid w:val="00262227"/>
    <w:rsid w:val="0026632E"/>
    <w:rsid w:val="00266946"/>
    <w:rsid w:val="002673DE"/>
    <w:rsid w:val="002678D4"/>
    <w:rsid w:val="00272A76"/>
    <w:rsid w:val="00273A95"/>
    <w:rsid w:val="00274B80"/>
    <w:rsid w:val="00274B91"/>
    <w:rsid w:val="0028309B"/>
    <w:rsid w:val="0028336D"/>
    <w:rsid w:val="0028458B"/>
    <w:rsid w:val="00285DBA"/>
    <w:rsid w:val="00291FFD"/>
    <w:rsid w:val="002922DB"/>
    <w:rsid w:val="00292EFB"/>
    <w:rsid w:val="00296606"/>
    <w:rsid w:val="002A1075"/>
    <w:rsid w:val="002A2DE1"/>
    <w:rsid w:val="002A4916"/>
    <w:rsid w:val="002A60E4"/>
    <w:rsid w:val="002A6A43"/>
    <w:rsid w:val="002A7B66"/>
    <w:rsid w:val="002B1E5D"/>
    <w:rsid w:val="002B226C"/>
    <w:rsid w:val="002B7721"/>
    <w:rsid w:val="002C07C4"/>
    <w:rsid w:val="002C12CF"/>
    <w:rsid w:val="002C2BC4"/>
    <w:rsid w:val="002C47AE"/>
    <w:rsid w:val="002C52F0"/>
    <w:rsid w:val="002C5B45"/>
    <w:rsid w:val="002C5F1E"/>
    <w:rsid w:val="002C61BD"/>
    <w:rsid w:val="002C661C"/>
    <w:rsid w:val="002D0709"/>
    <w:rsid w:val="002D210B"/>
    <w:rsid w:val="002D2A2C"/>
    <w:rsid w:val="002D3AC3"/>
    <w:rsid w:val="002E07A9"/>
    <w:rsid w:val="002E118C"/>
    <w:rsid w:val="002E295C"/>
    <w:rsid w:val="002E3010"/>
    <w:rsid w:val="002E3A75"/>
    <w:rsid w:val="002E48F1"/>
    <w:rsid w:val="002E4FB2"/>
    <w:rsid w:val="002E547C"/>
    <w:rsid w:val="002E677D"/>
    <w:rsid w:val="002E7DB4"/>
    <w:rsid w:val="002F09EB"/>
    <w:rsid w:val="002F19BF"/>
    <w:rsid w:val="002F2098"/>
    <w:rsid w:val="002F3AA8"/>
    <w:rsid w:val="002F6CE1"/>
    <w:rsid w:val="002F6DB4"/>
    <w:rsid w:val="002F7083"/>
    <w:rsid w:val="002F7351"/>
    <w:rsid w:val="002F7E57"/>
    <w:rsid w:val="0030039E"/>
    <w:rsid w:val="00300D23"/>
    <w:rsid w:val="00301066"/>
    <w:rsid w:val="00301601"/>
    <w:rsid w:val="0030295F"/>
    <w:rsid w:val="00306479"/>
    <w:rsid w:val="003102F8"/>
    <w:rsid w:val="00310E8F"/>
    <w:rsid w:val="00312600"/>
    <w:rsid w:val="00313241"/>
    <w:rsid w:val="0031773B"/>
    <w:rsid w:val="00317D95"/>
    <w:rsid w:val="003222CC"/>
    <w:rsid w:val="00324C45"/>
    <w:rsid w:val="00324FF2"/>
    <w:rsid w:val="0032593A"/>
    <w:rsid w:val="00325E66"/>
    <w:rsid w:val="00330079"/>
    <w:rsid w:val="00336E22"/>
    <w:rsid w:val="003402A8"/>
    <w:rsid w:val="003403AA"/>
    <w:rsid w:val="00352ADC"/>
    <w:rsid w:val="00353DD4"/>
    <w:rsid w:val="0035411C"/>
    <w:rsid w:val="00354396"/>
    <w:rsid w:val="00355FA6"/>
    <w:rsid w:val="00357135"/>
    <w:rsid w:val="00361102"/>
    <w:rsid w:val="00361764"/>
    <w:rsid w:val="00364B3B"/>
    <w:rsid w:val="00365F66"/>
    <w:rsid w:val="00373EB7"/>
    <w:rsid w:val="00374B06"/>
    <w:rsid w:val="003766E2"/>
    <w:rsid w:val="00377B98"/>
    <w:rsid w:val="00381E93"/>
    <w:rsid w:val="00381FFA"/>
    <w:rsid w:val="00384FE2"/>
    <w:rsid w:val="00385526"/>
    <w:rsid w:val="00391B4B"/>
    <w:rsid w:val="003938BE"/>
    <w:rsid w:val="00395261"/>
    <w:rsid w:val="003953E0"/>
    <w:rsid w:val="0039582C"/>
    <w:rsid w:val="00395A74"/>
    <w:rsid w:val="00395F62"/>
    <w:rsid w:val="00396EFA"/>
    <w:rsid w:val="00396FF1"/>
    <w:rsid w:val="00397099"/>
    <w:rsid w:val="0039725B"/>
    <w:rsid w:val="00397FFA"/>
    <w:rsid w:val="003A09EC"/>
    <w:rsid w:val="003A0F7D"/>
    <w:rsid w:val="003A1464"/>
    <w:rsid w:val="003A3671"/>
    <w:rsid w:val="003A7064"/>
    <w:rsid w:val="003A76E5"/>
    <w:rsid w:val="003B0125"/>
    <w:rsid w:val="003B0365"/>
    <w:rsid w:val="003B03BF"/>
    <w:rsid w:val="003B466E"/>
    <w:rsid w:val="003B495B"/>
    <w:rsid w:val="003B4BB4"/>
    <w:rsid w:val="003B5264"/>
    <w:rsid w:val="003B55D3"/>
    <w:rsid w:val="003C2D25"/>
    <w:rsid w:val="003C4477"/>
    <w:rsid w:val="003C55C3"/>
    <w:rsid w:val="003D10A0"/>
    <w:rsid w:val="003D1283"/>
    <w:rsid w:val="003D2594"/>
    <w:rsid w:val="003D2CFD"/>
    <w:rsid w:val="003D5F4F"/>
    <w:rsid w:val="003D79F3"/>
    <w:rsid w:val="003E0704"/>
    <w:rsid w:val="003E1CE7"/>
    <w:rsid w:val="003E26BD"/>
    <w:rsid w:val="003E2B1A"/>
    <w:rsid w:val="003E5654"/>
    <w:rsid w:val="003E6B4F"/>
    <w:rsid w:val="003F2ADC"/>
    <w:rsid w:val="003F2BAC"/>
    <w:rsid w:val="003F4531"/>
    <w:rsid w:val="003F4CD0"/>
    <w:rsid w:val="003F51A8"/>
    <w:rsid w:val="003F6FAB"/>
    <w:rsid w:val="003F790D"/>
    <w:rsid w:val="00400809"/>
    <w:rsid w:val="004016C0"/>
    <w:rsid w:val="004045DD"/>
    <w:rsid w:val="00404BDC"/>
    <w:rsid w:val="00407AEA"/>
    <w:rsid w:val="00414BB7"/>
    <w:rsid w:val="0041614F"/>
    <w:rsid w:val="004164C8"/>
    <w:rsid w:val="00420DAC"/>
    <w:rsid w:val="004210DF"/>
    <w:rsid w:val="00421D88"/>
    <w:rsid w:val="00422108"/>
    <w:rsid w:val="0042357B"/>
    <w:rsid w:val="00426649"/>
    <w:rsid w:val="00427BBB"/>
    <w:rsid w:val="00427E29"/>
    <w:rsid w:val="00431579"/>
    <w:rsid w:val="004319C8"/>
    <w:rsid w:val="004337B3"/>
    <w:rsid w:val="004436C9"/>
    <w:rsid w:val="00443739"/>
    <w:rsid w:val="004465B1"/>
    <w:rsid w:val="004507EA"/>
    <w:rsid w:val="00451279"/>
    <w:rsid w:val="0045138E"/>
    <w:rsid w:val="00453ECD"/>
    <w:rsid w:val="0045453C"/>
    <w:rsid w:val="00456DB8"/>
    <w:rsid w:val="00457F49"/>
    <w:rsid w:val="00460393"/>
    <w:rsid w:val="00460942"/>
    <w:rsid w:val="004609A2"/>
    <w:rsid w:val="00461B68"/>
    <w:rsid w:val="004622C3"/>
    <w:rsid w:val="00464FD1"/>
    <w:rsid w:val="00466D17"/>
    <w:rsid w:val="0046711C"/>
    <w:rsid w:val="004673DA"/>
    <w:rsid w:val="004724A9"/>
    <w:rsid w:val="004738C0"/>
    <w:rsid w:val="00475A07"/>
    <w:rsid w:val="0048003F"/>
    <w:rsid w:val="00480C48"/>
    <w:rsid w:val="00481D6F"/>
    <w:rsid w:val="00481DF7"/>
    <w:rsid w:val="00483868"/>
    <w:rsid w:val="004909F7"/>
    <w:rsid w:val="004969F1"/>
    <w:rsid w:val="004A07A3"/>
    <w:rsid w:val="004A2CE4"/>
    <w:rsid w:val="004A4AA8"/>
    <w:rsid w:val="004B2524"/>
    <w:rsid w:val="004B3B65"/>
    <w:rsid w:val="004B41AA"/>
    <w:rsid w:val="004B46F4"/>
    <w:rsid w:val="004B49EA"/>
    <w:rsid w:val="004B7CD7"/>
    <w:rsid w:val="004C1980"/>
    <w:rsid w:val="004C6870"/>
    <w:rsid w:val="004C6BCC"/>
    <w:rsid w:val="004D2A7C"/>
    <w:rsid w:val="004D43CE"/>
    <w:rsid w:val="004D5BED"/>
    <w:rsid w:val="004D7334"/>
    <w:rsid w:val="004D77DB"/>
    <w:rsid w:val="004E1AE2"/>
    <w:rsid w:val="004E2A77"/>
    <w:rsid w:val="004E575A"/>
    <w:rsid w:val="004E5C7A"/>
    <w:rsid w:val="004F47AE"/>
    <w:rsid w:val="004F7499"/>
    <w:rsid w:val="004F79FE"/>
    <w:rsid w:val="00501002"/>
    <w:rsid w:val="00501635"/>
    <w:rsid w:val="00504558"/>
    <w:rsid w:val="005045D2"/>
    <w:rsid w:val="00506DCC"/>
    <w:rsid w:val="0050792F"/>
    <w:rsid w:val="005102CB"/>
    <w:rsid w:val="005102D5"/>
    <w:rsid w:val="005109E1"/>
    <w:rsid w:val="00510D21"/>
    <w:rsid w:val="00512B54"/>
    <w:rsid w:val="0052003F"/>
    <w:rsid w:val="00521755"/>
    <w:rsid w:val="00522B67"/>
    <w:rsid w:val="005252B9"/>
    <w:rsid w:val="00525318"/>
    <w:rsid w:val="00525937"/>
    <w:rsid w:val="00526AA1"/>
    <w:rsid w:val="005328C7"/>
    <w:rsid w:val="00534C56"/>
    <w:rsid w:val="0053638D"/>
    <w:rsid w:val="00536BDC"/>
    <w:rsid w:val="005371AD"/>
    <w:rsid w:val="005373FB"/>
    <w:rsid w:val="0053796C"/>
    <w:rsid w:val="0054042F"/>
    <w:rsid w:val="00540BB4"/>
    <w:rsid w:val="00541917"/>
    <w:rsid w:val="00542828"/>
    <w:rsid w:val="00542882"/>
    <w:rsid w:val="00550109"/>
    <w:rsid w:val="00554207"/>
    <w:rsid w:val="005543C4"/>
    <w:rsid w:val="00557AC7"/>
    <w:rsid w:val="005617F9"/>
    <w:rsid w:val="005636F7"/>
    <w:rsid w:val="00564201"/>
    <w:rsid w:val="00564EF8"/>
    <w:rsid w:val="00566F7B"/>
    <w:rsid w:val="00567C5E"/>
    <w:rsid w:val="0057137D"/>
    <w:rsid w:val="00571A84"/>
    <w:rsid w:val="005722EE"/>
    <w:rsid w:val="005724A8"/>
    <w:rsid w:val="005731FD"/>
    <w:rsid w:val="005751D1"/>
    <w:rsid w:val="00580C23"/>
    <w:rsid w:val="00584A5D"/>
    <w:rsid w:val="00586445"/>
    <w:rsid w:val="005864E5"/>
    <w:rsid w:val="00587738"/>
    <w:rsid w:val="00593330"/>
    <w:rsid w:val="00593913"/>
    <w:rsid w:val="00593A7E"/>
    <w:rsid w:val="005940F2"/>
    <w:rsid w:val="0059605B"/>
    <w:rsid w:val="0059771A"/>
    <w:rsid w:val="005A0C98"/>
    <w:rsid w:val="005A26D3"/>
    <w:rsid w:val="005A342E"/>
    <w:rsid w:val="005A6903"/>
    <w:rsid w:val="005A700A"/>
    <w:rsid w:val="005B0BF2"/>
    <w:rsid w:val="005B0F8F"/>
    <w:rsid w:val="005B1107"/>
    <w:rsid w:val="005B16F1"/>
    <w:rsid w:val="005B36AA"/>
    <w:rsid w:val="005C2697"/>
    <w:rsid w:val="005C5F63"/>
    <w:rsid w:val="005C600E"/>
    <w:rsid w:val="005C716A"/>
    <w:rsid w:val="005D261A"/>
    <w:rsid w:val="005D5A90"/>
    <w:rsid w:val="005D7710"/>
    <w:rsid w:val="005D7A73"/>
    <w:rsid w:val="005E0199"/>
    <w:rsid w:val="005E08D0"/>
    <w:rsid w:val="005E3286"/>
    <w:rsid w:val="005E3887"/>
    <w:rsid w:val="005E4313"/>
    <w:rsid w:val="005E6993"/>
    <w:rsid w:val="005F08FD"/>
    <w:rsid w:val="005F1039"/>
    <w:rsid w:val="005F51C9"/>
    <w:rsid w:val="00601FF2"/>
    <w:rsid w:val="00604596"/>
    <w:rsid w:val="006069E9"/>
    <w:rsid w:val="006108A0"/>
    <w:rsid w:val="0061168F"/>
    <w:rsid w:val="006118C7"/>
    <w:rsid w:val="006138F0"/>
    <w:rsid w:val="006148DE"/>
    <w:rsid w:val="00615777"/>
    <w:rsid w:val="00615C90"/>
    <w:rsid w:val="006164AA"/>
    <w:rsid w:val="00617DDF"/>
    <w:rsid w:val="00622840"/>
    <w:rsid w:val="00622D1D"/>
    <w:rsid w:val="0062469B"/>
    <w:rsid w:val="0062496C"/>
    <w:rsid w:val="006255BF"/>
    <w:rsid w:val="0062650B"/>
    <w:rsid w:val="00627649"/>
    <w:rsid w:val="00633189"/>
    <w:rsid w:val="00633E2A"/>
    <w:rsid w:val="00636862"/>
    <w:rsid w:val="00636C32"/>
    <w:rsid w:val="00636D81"/>
    <w:rsid w:val="00640126"/>
    <w:rsid w:val="006405A2"/>
    <w:rsid w:val="00640A0D"/>
    <w:rsid w:val="006413AE"/>
    <w:rsid w:val="00646377"/>
    <w:rsid w:val="0065115E"/>
    <w:rsid w:val="00653248"/>
    <w:rsid w:val="00655F59"/>
    <w:rsid w:val="00655F86"/>
    <w:rsid w:val="006561C0"/>
    <w:rsid w:val="0065761B"/>
    <w:rsid w:val="00660247"/>
    <w:rsid w:val="006621A5"/>
    <w:rsid w:val="0066252D"/>
    <w:rsid w:val="006625BA"/>
    <w:rsid w:val="00667574"/>
    <w:rsid w:val="00667AA4"/>
    <w:rsid w:val="0067179C"/>
    <w:rsid w:val="006721D7"/>
    <w:rsid w:val="00672C0E"/>
    <w:rsid w:val="006738C1"/>
    <w:rsid w:val="00673EBA"/>
    <w:rsid w:val="00677841"/>
    <w:rsid w:val="00677A9A"/>
    <w:rsid w:val="006818CA"/>
    <w:rsid w:val="0068219A"/>
    <w:rsid w:val="006825C9"/>
    <w:rsid w:val="00685BE5"/>
    <w:rsid w:val="006875A2"/>
    <w:rsid w:val="00690CBE"/>
    <w:rsid w:val="0069199F"/>
    <w:rsid w:val="006919AE"/>
    <w:rsid w:val="00692DA9"/>
    <w:rsid w:val="00694479"/>
    <w:rsid w:val="00696279"/>
    <w:rsid w:val="0069631F"/>
    <w:rsid w:val="00696369"/>
    <w:rsid w:val="006A153B"/>
    <w:rsid w:val="006A1E8F"/>
    <w:rsid w:val="006A3A3E"/>
    <w:rsid w:val="006A3DED"/>
    <w:rsid w:val="006A5D7C"/>
    <w:rsid w:val="006A7ADD"/>
    <w:rsid w:val="006B00D4"/>
    <w:rsid w:val="006B1769"/>
    <w:rsid w:val="006B1C1A"/>
    <w:rsid w:val="006B2938"/>
    <w:rsid w:val="006B39D4"/>
    <w:rsid w:val="006B3EE3"/>
    <w:rsid w:val="006B41D2"/>
    <w:rsid w:val="006B74C2"/>
    <w:rsid w:val="006B785E"/>
    <w:rsid w:val="006B7DB1"/>
    <w:rsid w:val="006C080B"/>
    <w:rsid w:val="006C1104"/>
    <w:rsid w:val="006C1634"/>
    <w:rsid w:val="006C23F0"/>
    <w:rsid w:val="006C57CF"/>
    <w:rsid w:val="006C7420"/>
    <w:rsid w:val="006D572E"/>
    <w:rsid w:val="006D6F03"/>
    <w:rsid w:val="006D7721"/>
    <w:rsid w:val="006D7D6B"/>
    <w:rsid w:val="006E2021"/>
    <w:rsid w:val="006E3A23"/>
    <w:rsid w:val="006E446D"/>
    <w:rsid w:val="006E46A7"/>
    <w:rsid w:val="006E5FFA"/>
    <w:rsid w:val="006E6199"/>
    <w:rsid w:val="006F359D"/>
    <w:rsid w:val="007039D9"/>
    <w:rsid w:val="007057CB"/>
    <w:rsid w:val="00710308"/>
    <w:rsid w:val="007127BB"/>
    <w:rsid w:val="007141F2"/>
    <w:rsid w:val="0072069C"/>
    <w:rsid w:val="0072157E"/>
    <w:rsid w:val="0072212A"/>
    <w:rsid w:val="00722F1B"/>
    <w:rsid w:val="007237DB"/>
    <w:rsid w:val="00723B45"/>
    <w:rsid w:val="007243BD"/>
    <w:rsid w:val="00725CF9"/>
    <w:rsid w:val="007263D8"/>
    <w:rsid w:val="00731C3C"/>
    <w:rsid w:val="0073231F"/>
    <w:rsid w:val="00742173"/>
    <w:rsid w:val="00743D56"/>
    <w:rsid w:val="00746B26"/>
    <w:rsid w:val="00746D47"/>
    <w:rsid w:val="007506C9"/>
    <w:rsid w:val="00755086"/>
    <w:rsid w:val="007600C0"/>
    <w:rsid w:val="00770337"/>
    <w:rsid w:val="0077134F"/>
    <w:rsid w:val="00772E50"/>
    <w:rsid w:val="00773D85"/>
    <w:rsid w:val="007745A0"/>
    <w:rsid w:val="00774B02"/>
    <w:rsid w:val="00775550"/>
    <w:rsid w:val="0077601B"/>
    <w:rsid w:val="00780000"/>
    <w:rsid w:val="00780899"/>
    <w:rsid w:val="007810C3"/>
    <w:rsid w:val="00782012"/>
    <w:rsid w:val="00783596"/>
    <w:rsid w:val="00791085"/>
    <w:rsid w:val="00792232"/>
    <w:rsid w:val="00794C9C"/>
    <w:rsid w:val="00797929"/>
    <w:rsid w:val="007A01DD"/>
    <w:rsid w:val="007A0F59"/>
    <w:rsid w:val="007A1471"/>
    <w:rsid w:val="007A26C1"/>
    <w:rsid w:val="007A2C85"/>
    <w:rsid w:val="007A2D36"/>
    <w:rsid w:val="007A4644"/>
    <w:rsid w:val="007A48B5"/>
    <w:rsid w:val="007A53F7"/>
    <w:rsid w:val="007B1135"/>
    <w:rsid w:val="007B4AD5"/>
    <w:rsid w:val="007B55CD"/>
    <w:rsid w:val="007B6DA5"/>
    <w:rsid w:val="007C063B"/>
    <w:rsid w:val="007C16D3"/>
    <w:rsid w:val="007C3030"/>
    <w:rsid w:val="007C57A5"/>
    <w:rsid w:val="007D0A27"/>
    <w:rsid w:val="007D3631"/>
    <w:rsid w:val="007D4FE5"/>
    <w:rsid w:val="007D633A"/>
    <w:rsid w:val="007D7217"/>
    <w:rsid w:val="007D7CC8"/>
    <w:rsid w:val="007E1181"/>
    <w:rsid w:val="007E72C5"/>
    <w:rsid w:val="007F0B04"/>
    <w:rsid w:val="007F7730"/>
    <w:rsid w:val="007F7A23"/>
    <w:rsid w:val="0080072E"/>
    <w:rsid w:val="00801A7E"/>
    <w:rsid w:val="008029C8"/>
    <w:rsid w:val="00803603"/>
    <w:rsid w:val="00804971"/>
    <w:rsid w:val="008102E3"/>
    <w:rsid w:val="00810686"/>
    <w:rsid w:val="00813F05"/>
    <w:rsid w:val="008207FD"/>
    <w:rsid w:val="0082084A"/>
    <w:rsid w:val="00820E08"/>
    <w:rsid w:val="00823387"/>
    <w:rsid w:val="00825A36"/>
    <w:rsid w:val="00833CF4"/>
    <w:rsid w:val="00842414"/>
    <w:rsid w:val="008425CF"/>
    <w:rsid w:val="00842A8A"/>
    <w:rsid w:val="00843858"/>
    <w:rsid w:val="00847442"/>
    <w:rsid w:val="008517D7"/>
    <w:rsid w:val="0085712C"/>
    <w:rsid w:val="0085727F"/>
    <w:rsid w:val="008636E6"/>
    <w:rsid w:val="00866962"/>
    <w:rsid w:val="00870F3E"/>
    <w:rsid w:val="008712B5"/>
    <w:rsid w:val="00872179"/>
    <w:rsid w:val="00875B1E"/>
    <w:rsid w:val="00880271"/>
    <w:rsid w:val="00883A75"/>
    <w:rsid w:val="008860D0"/>
    <w:rsid w:val="00886F5A"/>
    <w:rsid w:val="008921DC"/>
    <w:rsid w:val="00895065"/>
    <w:rsid w:val="008A0C7E"/>
    <w:rsid w:val="008A10F0"/>
    <w:rsid w:val="008A33EA"/>
    <w:rsid w:val="008A4737"/>
    <w:rsid w:val="008A5E44"/>
    <w:rsid w:val="008A609A"/>
    <w:rsid w:val="008A63A1"/>
    <w:rsid w:val="008A7894"/>
    <w:rsid w:val="008B1A49"/>
    <w:rsid w:val="008B4C91"/>
    <w:rsid w:val="008B5EAB"/>
    <w:rsid w:val="008B6EC8"/>
    <w:rsid w:val="008B7A2D"/>
    <w:rsid w:val="008C0D29"/>
    <w:rsid w:val="008C1CFC"/>
    <w:rsid w:val="008C3F2D"/>
    <w:rsid w:val="008C7618"/>
    <w:rsid w:val="008D04B7"/>
    <w:rsid w:val="008D09CB"/>
    <w:rsid w:val="008D1FF7"/>
    <w:rsid w:val="008D2034"/>
    <w:rsid w:val="008D484B"/>
    <w:rsid w:val="008D59C6"/>
    <w:rsid w:val="008D66FE"/>
    <w:rsid w:val="008D6AAD"/>
    <w:rsid w:val="008E1116"/>
    <w:rsid w:val="008E1713"/>
    <w:rsid w:val="008E1A33"/>
    <w:rsid w:val="008E302C"/>
    <w:rsid w:val="008E56AD"/>
    <w:rsid w:val="008E5E74"/>
    <w:rsid w:val="008E636E"/>
    <w:rsid w:val="008E66A3"/>
    <w:rsid w:val="008E66AF"/>
    <w:rsid w:val="008F27C1"/>
    <w:rsid w:val="008F48E7"/>
    <w:rsid w:val="008F67B2"/>
    <w:rsid w:val="00902298"/>
    <w:rsid w:val="00902EC9"/>
    <w:rsid w:val="009031A6"/>
    <w:rsid w:val="0090524E"/>
    <w:rsid w:val="00905587"/>
    <w:rsid w:val="009061FC"/>
    <w:rsid w:val="009102E8"/>
    <w:rsid w:val="00911F80"/>
    <w:rsid w:val="00912738"/>
    <w:rsid w:val="00920439"/>
    <w:rsid w:val="00925B43"/>
    <w:rsid w:val="009268CB"/>
    <w:rsid w:val="00927CF5"/>
    <w:rsid w:val="00930042"/>
    <w:rsid w:val="00930123"/>
    <w:rsid w:val="009315A7"/>
    <w:rsid w:val="00933E99"/>
    <w:rsid w:val="009412D3"/>
    <w:rsid w:val="009447D6"/>
    <w:rsid w:val="00944DA4"/>
    <w:rsid w:val="00944F11"/>
    <w:rsid w:val="00946954"/>
    <w:rsid w:val="00953457"/>
    <w:rsid w:val="0095357D"/>
    <w:rsid w:val="0095526E"/>
    <w:rsid w:val="009566B2"/>
    <w:rsid w:val="00960440"/>
    <w:rsid w:val="00960EB3"/>
    <w:rsid w:val="009626DD"/>
    <w:rsid w:val="0096282B"/>
    <w:rsid w:val="009628CB"/>
    <w:rsid w:val="00962DAB"/>
    <w:rsid w:val="00963A7A"/>
    <w:rsid w:val="009641FF"/>
    <w:rsid w:val="00964EC9"/>
    <w:rsid w:val="0096670A"/>
    <w:rsid w:val="009673B5"/>
    <w:rsid w:val="009734F3"/>
    <w:rsid w:val="009756ED"/>
    <w:rsid w:val="009757CE"/>
    <w:rsid w:val="00976CEC"/>
    <w:rsid w:val="00983C6C"/>
    <w:rsid w:val="00987EAC"/>
    <w:rsid w:val="00990512"/>
    <w:rsid w:val="00990E42"/>
    <w:rsid w:val="00992A2B"/>
    <w:rsid w:val="00993011"/>
    <w:rsid w:val="00993F5A"/>
    <w:rsid w:val="00996807"/>
    <w:rsid w:val="0099789D"/>
    <w:rsid w:val="00997A69"/>
    <w:rsid w:val="009A1101"/>
    <w:rsid w:val="009A1A5C"/>
    <w:rsid w:val="009A25AA"/>
    <w:rsid w:val="009A3802"/>
    <w:rsid w:val="009A41D0"/>
    <w:rsid w:val="009A47CC"/>
    <w:rsid w:val="009A5A14"/>
    <w:rsid w:val="009A5F48"/>
    <w:rsid w:val="009A7437"/>
    <w:rsid w:val="009B20AF"/>
    <w:rsid w:val="009B2E3A"/>
    <w:rsid w:val="009B4BB1"/>
    <w:rsid w:val="009B527A"/>
    <w:rsid w:val="009C1F72"/>
    <w:rsid w:val="009C26C8"/>
    <w:rsid w:val="009C47F7"/>
    <w:rsid w:val="009C532F"/>
    <w:rsid w:val="009C5BFE"/>
    <w:rsid w:val="009C6DFD"/>
    <w:rsid w:val="009C798B"/>
    <w:rsid w:val="009C7DD4"/>
    <w:rsid w:val="009D1B45"/>
    <w:rsid w:val="009D281F"/>
    <w:rsid w:val="009D4A6B"/>
    <w:rsid w:val="009D679B"/>
    <w:rsid w:val="009D7C6B"/>
    <w:rsid w:val="009E02DF"/>
    <w:rsid w:val="009E25C4"/>
    <w:rsid w:val="009E2C92"/>
    <w:rsid w:val="009E3F7B"/>
    <w:rsid w:val="009E442F"/>
    <w:rsid w:val="009E7749"/>
    <w:rsid w:val="009F07E2"/>
    <w:rsid w:val="009F0815"/>
    <w:rsid w:val="009F4F86"/>
    <w:rsid w:val="009F5B3E"/>
    <w:rsid w:val="009F5D91"/>
    <w:rsid w:val="009F6893"/>
    <w:rsid w:val="009F69DB"/>
    <w:rsid w:val="00A01635"/>
    <w:rsid w:val="00A048BF"/>
    <w:rsid w:val="00A06C29"/>
    <w:rsid w:val="00A11052"/>
    <w:rsid w:val="00A1229D"/>
    <w:rsid w:val="00A13997"/>
    <w:rsid w:val="00A16257"/>
    <w:rsid w:val="00A16FAB"/>
    <w:rsid w:val="00A1780B"/>
    <w:rsid w:val="00A17AB6"/>
    <w:rsid w:val="00A20C8E"/>
    <w:rsid w:val="00A230B6"/>
    <w:rsid w:val="00A23951"/>
    <w:rsid w:val="00A24930"/>
    <w:rsid w:val="00A24B1A"/>
    <w:rsid w:val="00A26495"/>
    <w:rsid w:val="00A32CCA"/>
    <w:rsid w:val="00A33C81"/>
    <w:rsid w:val="00A33F91"/>
    <w:rsid w:val="00A42ED4"/>
    <w:rsid w:val="00A432E8"/>
    <w:rsid w:val="00A50FE9"/>
    <w:rsid w:val="00A55A5C"/>
    <w:rsid w:val="00A55DF1"/>
    <w:rsid w:val="00A57466"/>
    <w:rsid w:val="00A60494"/>
    <w:rsid w:val="00A60BFE"/>
    <w:rsid w:val="00A62958"/>
    <w:rsid w:val="00A62A1D"/>
    <w:rsid w:val="00A671BD"/>
    <w:rsid w:val="00A67924"/>
    <w:rsid w:val="00A7062D"/>
    <w:rsid w:val="00A7161B"/>
    <w:rsid w:val="00A758CB"/>
    <w:rsid w:val="00A76C68"/>
    <w:rsid w:val="00A80E57"/>
    <w:rsid w:val="00A826ED"/>
    <w:rsid w:val="00A85545"/>
    <w:rsid w:val="00A91DEA"/>
    <w:rsid w:val="00A93F6E"/>
    <w:rsid w:val="00A95F9D"/>
    <w:rsid w:val="00A9674E"/>
    <w:rsid w:val="00A974A8"/>
    <w:rsid w:val="00A97782"/>
    <w:rsid w:val="00AA05D4"/>
    <w:rsid w:val="00AA06C2"/>
    <w:rsid w:val="00AA320D"/>
    <w:rsid w:val="00AA41F7"/>
    <w:rsid w:val="00AA6268"/>
    <w:rsid w:val="00AA7331"/>
    <w:rsid w:val="00AB0C35"/>
    <w:rsid w:val="00AB267D"/>
    <w:rsid w:val="00AB6806"/>
    <w:rsid w:val="00AB7552"/>
    <w:rsid w:val="00AC1818"/>
    <w:rsid w:val="00AC1BFE"/>
    <w:rsid w:val="00AC1D0D"/>
    <w:rsid w:val="00AC5A57"/>
    <w:rsid w:val="00AC676B"/>
    <w:rsid w:val="00AC6EB8"/>
    <w:rsid w:val="00AD0338"/>
    <w:rsid w:val="00AD2306"/>
    <w:rsid w:val="00AD33CF"/>
    <w:rsid w:val="00AD47C2"/>
    <w:rsid w:val="00AE20CE"/>
    <w:rsid w:val="00AE2E51"/>
    <w:rsid w:val="00AE52E8"/>
    <w:rsid w:val="00AE636E"/>
    <w:rsid w:val="00AE6779"/>
    <w:rsid w:val="00AF0F5E"/>
    <w:rsid w:val="00AF17A0"/>
    <w:rsid w:val="00AF2423"/>
    <w:rsid w:val="00AF3D31"/>
    <w:rsid w:val="00AF41AB"/>
    <w:rsid w:val="00AF71CE"/>
    <w:rsid w:val="00B00007"/>
    <w:rsid w:val="00B015B4"/>
    <w:rsid w:val="00B01E5A"/>
    <w:rsid w:val="00B032ED"/>
    <w:rsid w:val="00B0335D"/>
    <w:rsid w:val="00B038C1"/>
    <w:rsid w:val="00B05A61"/>
    <w:rsid w:val="00B1051E"/>
    <w:rsid w:val="00B11C1D"/>
    <w:rsid w:val="00B173E0"/>
    <w:rsid w:val="00B2076D"/>
    <w:rsid w:val="00B20C9C"/>
    <w:rsid w:val="00B24577"/>
    <w:rsid w:val="00B25018"/>
    <w:rsid w:val="00B25A3A"/>
    <w:rsid w:val="00B25F49"/>
    <w:rsid w:val="00B26C5C"/>
    <w:rsid w:val="00B27BE8"/>
    <w:rsid w:val="00B27D8F"/>
    <w:rsid w:val="00B31817"/>
    <w:rsid w:val="00B363E4"/>
    <w:rsid w:val="00B37534"/>
    <w:rsid w:val="00B43CB6"/>
    <w:rsid w:val="00B449B6"/>
    <w:rsid w:val="00B46797"/>
    <w:rsid w:val="00B5292B"/>
    <w:rsid w:val="00B52967"/>
    <w:rsid w:val="00B5635B"/>
    <w:rsid w:val="00B60751"/>
    <w:rsid w:val="00B62039"/>
    <w:rsid w:val="00B637A7"/>
    <w:rsid w:val="00B639C0"/>
    <w:rsid w:val="00B64357"/>
    <w:rsid w:val="00B6479B"/>
    <w:rsid w:val="00B65ACB"/>
    <w:rsid w:val="00B66CD3"/>
    <w:rsid w:val="00B67D6D"/>
    <w:rsid w:val="00B70183"/>
    <w:rsid w:val="00B715B7"/>
    <w:rsid w:val="00B726B3"/>
    <w:rsid w:val="00B74BC1"/>
    <w:rsid w:val="00B75088"/>
    <w:rsid w:val="00B75F15"/>
    <w:rsid w:val="00B911CD"/>
    <w:rsid w:val="00B941BC"/>
    <w:rsid w:val="00B9592F"/>
    <w:rsid w:val="00B9700A"/>
    <w:rsid w:val="00BA0EE2"/>
    <w:rsid w:val="00BA1A53"/>
    <w:rsid w:val="00BA2B11"/>
    <w:rsid w:val="00BA3345"/>
    <w:rsid w:val="00BA44AE"/>
    <w:rsid w:val="00BA564E"/>
    <w:rsid w:val="00BA5B44"/>
    <w:rsid w:val="00BB13CE"/>
    <w:rsid w:val="00BB16BC"/>
    <w:rsid w:val="00BB2023"/>
    <w:rsid w:val="00BB3A68"/>
    <w:rsid w:val="00BB3DF3"/>
    <w:rsid w:val="00BB4978"/>
    <w:rsid w:val="00BB5D7D"/>
    <w:rsid w:val="00BC1C90"/>
    <w:rsid w:val="00BC3F12"/>
    <w:rsid w:val="00BC77C4"/>
    <w:rsid w:val="00BD2CD4"/>
    <w:rsid w:val="00BD2DB6"/>
    <w:rsid w:val="00BD35A4"/>
    <w:rsid w:val="00BD4B71"/>
    <w:rsid w:val="00BD55F2"/>
    <w:rsid w:val="00BD7D3D"/>
    <w:rsid w:val="00BE1B4D"/>
    <w:rsid w:val="00BE1C88"/>
    <w:rsid w:val="00BE4533"/>
    <w:rsid w:val="00BE722F"/>
    <w:rsid w:val="00BE7A83"/>
    <w:rsid w:val="00BF0919"/>
    <w:rsid w:val="00BF109B"/>
    <w:rsid w:val="00BF10D7"/>
    <w:rsid w:val="00BF245D"/>
    <w:rsid w:val="00BF4619"/>
    <w:rsid w:val="00BF5BC7"/>
    <w:rsid w:val="00BF6E1A"/>
    <w:rsid w:val="00C00ECA"/>
    <w:rsid w:val="00C027B6"/>
    <w:rsid w:val="00C0359A"/>
    <w:rsid w:val="00C046E2"/>
    <w:rsid w:val="00C049F7"/>
    <w:rsid w:val="00C07047"/>
    <w:rsid w:val="00C11FB7"/>
    <w:rsid w:val="00C1267D"/>
    <w:rsid w:val="00C14B3C"/>
    <w:rsid w:val="00C14E03"/>
    <w:rsid w:val="00C1644A"/>
    <w:rsid w:val="00C22264"/>
    <w:rsid w:val="00C2303B"/>
    <w:rsid w:val="00C23EED"/>
    <w:rsid w:val="00C3328A"/>
    <w:rsid w:val="00C34292"/>
    <w:rsid w:val="00C3462B"/>
    <w:rsid w:val="00C36069"/>
    <w:rsid w:val="00C36277"/>
    <w:rsid w:val="00C36B47"/>
    <w:rsid w:val="00C36E7E"/>
    <w:rsid w:val="00C409B3"/>
    <w:rsid w:val="00C452D1"/>
    <w:rsid w:val="00C47B1A"/>
    <w:rsid w:val="00C508B8"/>
    <w:rsid w:val="00C51EE3"/>
    <w:rsid w:val="00C547E0"/>
    <w:rsid w:val="00C54FB7"/>
    <w:rsid w:val="00C56FC1"/>
    <w:rsid w:val="00C61F8C"/>
    <w:rsid w:val="00C638EA"/>
    <w:rsid w:val="00C63CD5"/>
    <w:rsid w:val="00C653FF"/>
    <w:rsid w:val="00C65CF3"/>
    <w:rsid w:val="00C71582"/>
    <w:rsid w:val="00C720ED"/>
    <w:rsid w:val="00C73F09"/>
    <w:rsid w:val="00C76202"/>
    <w:rsid w:val="00C77C6D"/>
    <w:rsid w:val="00C810F0"/>
    <w:rsid w:val="00C81169"/>
    <w:rsid w:val="00C81B75"/>
    <w:rsid w:val="00C838A6"/>
    <w:rsid w:val="00C84687"/>
    <w:rsid w:val="00C85455"/>
    <w:rsid w:val="00C91F63"/>
    <w:rsid w:val="00C928B9"/>
    <w:rsid w:val="00C92D8F"/>
    <w:rsid w:val="00C9303E"/>
    <w:rsid w:val="00C9467F"/>
    <w:rsid w:val="00C94F87"/>
    <w:rsid w:val="00C95072"/>
    <w:rsid w:val="00C95A4F"/>
    <w:rsid w:val="00C97142"/>
    <w:rsid w:val="00CA0BCE"/>
    <w:rsid w:val="00CA17FE"/>
    <w:rsid w:val="00CB7B0C"/>
    <w:rsid w:val="00CC28C7"/>
    <w:rsid w:val="00CC325C"/>
    <w:rsid w:val="00CC3FC4"/>
    <w:rsid w:val="00CC6327"/>
    <w:rsid w:val="00CD129B"/>
    <w:rsid w:val="00CD1E5B"/>
    <w:rsid w:val="00CD3420"/>
    <w:rsid w:val="00CD5F96"/>
    <w:rsid w:val="00CE601A"/>
    <w:rsid w:val="00CE680E"/>
    <w:rsid w:val="00CF039C"/>
    <w:rsid w:val="00CF3670"/>
    <w:rsid w:val="00CF3EFC"/>
    <w:rsid w:val="00CF50B6"/>
    <w:rsid w:val="00D033F9"/>
    <w:rsid w:val="00D03BAB"/>
    <w:rsid w:val="00D16A00"/>
    <w:rsid w:val="00D1731D"/>
    <w:rsid w:val="00D17662"/>
    <w:rsid w:val="00D20EF6"/>
    <w:rsid w:val="00D21EB3"/>
    <w:rsid w:val="00D23D1B"/>
    <w:rsid w:val="00D27D73"/>
    <w:rsid w:val="00D303D3"/>
    <w:rsid w:val="00D31944"/>
    <w:rsid w:val="00D31DD2"/>
    <w:rsid w:val="00D31F10"/>
    <w:rsid w:val="00D35167"/>
    <w:rsid w:val="00D418E2"/>
    <w:rsid w:val="00D43438"/>
    <w:rsid w:val="00D45270"/>
    <w:rsid w:val="00D471D8"/>
    <w:rsid w:val="00D52B15"/>
    <w:rsid w:val="00D52BCA"/>
    <w:rsid w:val="00D5359E"/>
    <w:rsid w:val="00D53E01"/>
    <w:rsid w:val="00D5462D"/>
    <w:rsid w:val="00D54E09"/>
    <w:rsid w:val="00D559B9"/>
    <w:rsid w:val="00D602CB"/>
    <w:rsid w:val="00D609B7"/>
    <w:rsid w:val="00D612C1"/>
    <w:rsid w:val="00D62AD4"/>
    <w:rsid w:val="00D63C6F"/>
    <w:rsid w:val="00D70819"/>
    <w:rsid w:val="00D72E62"/>
    <w:rsid w:val="00D73B97"/>
    <w:rsid w:val="00D73BAC"/>
    <w:rsid w:val="00D7438B"/>
    <w:rsid w:val="00D7486B"/>
    <w:rsid w:val="00D74AEB"/>
    <w:rsid w:val="00D74ECB"/>
    <w:rsid w:val="00D8160D"/>
    <w:rsid w:val="00D842BB"/>
    <w:rsid w:val="00D85CEF"/>
    <w:rsid w:val="00D863F6"/>
    <w:rsid w:val="00D86C93"/>
    <w:rsid w:val="00D87B96"/>
    <w:rsid w:val="00D90F57"/>
    <w:rsid w:val="00D91EA7"/>
    <w:rsid w:val="00D92486"/>
    <w:rsid w:val="00D93B4E"/>
    <w:rsid w:val="00D943F2"/>
    <w:rsid w:val="00D96957"/>
    <w:rsid w:val="00DA20AA"/>
    <w:rsid w:val="00DA2596"/>
    <w:rsid w:val="00DA3586"/>
    <w:rsid w:val="00DA4A01"/>
    <w:rsid w:val="00DA5440"/>
    <w:rsid w:val="00DA62CA"/>
    <w:rsid w:val="00DB0B0A"/>
    <w:rsid w:val="00DB20C6"/>
    <w:rsid w:val="00DB44CB"/>
    <w:rsid w:val="00DB51B3"/>
    <w:rsid w:val="00DC2A0B"/>
    <w:rsid w:val="00DC2EBF"/>
    <w:rsid w:val="00DC42B8"/>
    <w:rsid w:val="00DC4C71"/>
    <w:rsid w:val="00DC4EFB"/>
    <w:rsid w:val="00DC6A34"/>
    <w:rsid w:val="00DD3BB1"/>
    <w:rsid w:val="00DD49A8"/>
    <w:rsid w:val="00DD58D6"/>
    <w:rsid w:val="00DD663A"/>
    <w:rsid w:val="00DE4F7F"/>
    <w:rsid w:val="00DE55C5"/>
    <w:rsid w:val="00DF0086"/>
    <w:rsid w:val="00DF24E8"/>
    <w:rsid w:val="00DF3DCA"/>
    <w:rsid w:val="00DF6A9D"/>
    <w:rsid w:val="00DF7385"/>
    <w:rsid w:val="00E01C15"/>
    <w:rsid w:val="00E13643"/>
    <w:rsid w:val="00E20A05"/>
    <w:rsid w:val="00E2181D"/>
    <w:rsid w:val="00E31668"/>
    <w:rsid w:val="00E34A75"/>
    <w:rsid w:val="00E3676B"/>
    <w:rsid w:val="00E37BEE"/>
    <w:rsid w:val="00E42D6D"/>
    <w:rsid w:val="00E4345D"/>
    <w:rsid w:val="00E43C6C"/>
    <w:rsid w:val="00E51BC8"/>
    <w:rsid w:val="00E51EEA"/>
    <w:rsid w:val="00E55CC5"/>
    <w:rsid w:val="00E573E8"/>
    <w:rsid w:val="00E57B17"/>
    <w:rsid w:val="00E60EAB"/>
    <w:rsid w:val="00E64697"/>
    <w:rsid w:val="00E66902"/>
    <w:rsid w:val="00E674E0"/>
    <w:rsid w:val="00E738C4"/>
    <w:rsid w:val="00E7395F"/>
    <w:rsid w:val="00E746C4"/>
    <w:rsid w:val="00E75390"/>
    <w:rsid w:val="00E77DE7"/>
    <w:rsid w:val="00E80358"/>
    <w:rsid w:val="00E86C9F"/>
    <w:rsid w:val="00E91053"/>
    <w:rsid w:val="00E928A1"/>
    <w:rsid w:val="00E92951"/>
    <w:rsid w:val="00E93F90"/>
    <w:rsid w:val="00EB2570"/>
    <w:rsid w:val="00EB3A68"/>
    <w:rsid w:val="00EB45CB"/>
    <w:rsid w:val="00EB47CA"/>
    <w:rsid w:val="00EB52B0"/>
    <w:rsid w:val="00EB6490"/>
    <w:rsid w:val="00EB66DD"/>
    <w:rsid w:val="00EB6A7E"/>
    <w:rsid w:val="00EB7C61"/>
    <w:rsid w:val="00EC0535"/>
    <w:rsid w:val="00EC134F"/>
    <w:rsid w:val="00EC1B44"/>
    <w:rsid w:val="00EC248A"/>
    <w:rsid w:val="00EC2C8C"/>
    <w:rsid w:val="00EC3195"/>
    <w:rsid w:val="00EC59EA"/>
    <w:rsid w:val="00EC5AFB"/>
    <w:rsid w:val="00EC5BC3"/>
    <w:rsid w:val="00EC5F63"/>
    <w:rsid w:val="00EC674E"/>
    <w:rsid w:val="00ED031F"/>
    <w:rsid w:val="00ED08C1"/>
    <w:rsid w:val="00ED105B"/>
    <w:rsid w:val="00ED1E1F"/>
    <w:rsid w:val="00ED2472"/>
    <w:rsid w:val="00ED526E"/>
    <w:rsid w:val="00ED5B81"/>
    <w:rsid w:val="00ED5DEC"/>
    <w:rsid w:val="00EE014B"/>
    <w:rsid w:val="00EE1CFF"/>
    <w:rsid w:val="00EE31FC"/>
    <w:rsid w:val="00EE38C9"/>
    <w:rsid w:val="00EE6967"/>
    <w:rsid w:val="00EF0417"/>
    <w:rsid w:val="00EF0B92"/>
    <w:rsid w:val="00EF0F86"/>
    <w:rsid w:val="00EF2220"/>
    <w:rsid w:val="00EF3D4A"/>
    <w:rsid w:val="00EF44BA"/>
    <w:rsid w:val="00EF4617"/>
    <w:rsid w:val="00EF4A7A"/>
    <w:rsid w:val="00EF6E95"/>
    <w:rsid w:val="00EF75AE"/>
    <w:rsid w:val="00EF75BA"/>
    <w:rsid w:val="00EF7D3F"/>
    <w:rsid w:val="00F01765"/>
    <w:rsid w:val="00F053A8"/>
    <w:rsid w:val="00F067EE"/>
    <w:rsid w:val="00F0724E"/>
    <w:rsid w:val="00F122F8"/>
    <w:rsid w:val="00F13B73"/>
    <w:rsid w:val="00F16DF9"/>
    <w:rsid w:val="00F1748F"/>
    <w:rsid w:val="00F247FE"/>
    <w:rsid w:val="00F250CC"/>
    <w:rsid w:val="00F27777"/>
    <w:rsid w:val="00F30E43"/>
    <w:rsid w:val="00F317A0"/>
    <w:rsid w:val="00F4174E"/>
    <w:rsid w:val="00F417A7"/>
    <w:rsid w:val="00F44D39"/>
    <w:rsid w:val="00F45BE6"/>
    <w:rsid w:val="00F45D0C"/>
    <w:rsid w:val="00F462BE"/>
    <w:rsid w:val="00F46B57"/>
    <w:rsid w:val="00F4797D"/>
    <w:rsid w:val="00F47BB8"/>
    <w:rsid w:val="00F47BE6"/>
    <w:rsid w:val="00F517E2"/>
    <w:rsid w:val="00F518C4"/>
    <w:rsid w:val="00F51FD1"/>
    <w:rsid w:val="00F547E3"/>
    <w:rsid w:val="00F5606F"/>
    <w:rsid w:val="00F573BF"/>
    <w:rsid w:val="00F574C7"/>
    <w:rsid w:val="00F575B4"/>
    <w:rsid w:val="00F57F8A"/>
    <w:rsid w:val="00F627F8"/>
    <w:rsid w:val="00F63C2E"/>
    <w:rsid w:val="00F65E28"/>
    <w:rsid w:val="00F65EBB"/>
    <w:rsid w:val="00F66B28"/>
    <w:rsid w:val="00F67981"/>
    <w:rsid w:val="00F71128"/>
    <w:rsid w:val="00F72F31"/>
    <w:rsid w:val="00F731B2"/>
    <w:rsid w:val="00F7356F"/>
    <w:rsid w:val="00F738BC"/>
    <w:rsid w:val="00F76879"/>
    <w:rsid w:val="00F81D4C"/>
    <w:rsid w:val="00F81DEF"/>
    <w:rsid w:val="00F85DD4"/>
    <w:rsid w:val="00F87841"/>
    <w:rsid w:val="00F87D8D"/>
    <w:rsid w:val="00F9603D"/>
    <w:rsid w:val="00FA120D"/>
    <w:rsid w:val="00FA15B1"/>
    <w:rsid w:val="00FA1766"/>
    <w:rsid w:val="00FA3099"/>
    <w:rsid w:val="00FA35D7"/>
    <w:rsid w:val="00FA3D2F"/>
    <w:rsid w:val="00FA4648"/>
    <w:rsid w:val="00FB238A"/>
    <w:rsid w:val="00FB25ED"/>
    <w:rsid w:val="00FB2BAB"/>
    <w:rsid w:val="00FB5B78"/>
    <w:rsid w:val="00FB6F36"/>
    <w:rsid w:val="00FC007C"/>
    <w:rsid w:val="00FC391B"/>
    <w:rsid w:val="00FC3B10"/>
    <w:rsid w:val="00FC4C95"/>
    <w:rsid w:val="00FC63C9"/>
    <w:rsid w:val="00FC6437"/>
    <w:rsid w:val="00FC6BE3"/>
    <w:rsid w:val="00FC79C2"/>
    <w:rsid w:val="00FD04FD"/>
    <w:rsid w:val="00FD1CE5"/>
    <w:rsid w:val="00FD529F"/>
    <w:rsid w:val="00FD63CC"/>
    <w:rsid w:val="00FD6ED7"/>
    <w:rsid w:val="00FD7044"/>
    <w:rsid w:val="00FE0154"/>
    <w:rsid w:val="00FE0A22"/>
    <w:rsid w:val="00FE192C"/>
    <w:rsid w:val="00FE1F41"/>
    <w:rsid w:val="00FE3845"/>
    <w:rsid w:val="00FE38FE"/>
    <w:rsid w:val="00FF18BA"/>
    <w:rsid w:val="00FF3C94"/>
    <w:rsid w:val="00FF619D"/>
    <w:rsid w:val="00FF699E"/>
    <w:rsid w:val="00FF6B0F"/>
    <w:rsid w:val="00FF703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CB623E"/>
  <w15:docId w15:val="{A614DEAD-5E5C-4559-AC5E-254B5F94F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Ttulo1">
    <w:name w:val="heading 1"/>
    <w:basedOn w:val="Normal"/>
    <w:next w:val="Normal"/>
    <w:link w:val="Ttulo1Char"/>
    <w:uiPriority w:val="9"/>
    <w:qFormat/>
    <w:rsid w:val="00BB13CE"/>
    <w:pPr>
      <w:keepNext/>
      <w:numPr>
        <w:numId w:val="1"/>
      </w:numPr>
      <w:suppressAutoHyphens/>
      <w:spacing w:line="360" w:lineRule="auto"/>
      <w:jc w:val="both"/>
      <w:outlineLvl w:val="0"/>
    </w:pPr>
    <w:rPr>
      <w:szCs w:val="20"/>
      <w:lang w:eastAsia="ar-SA"/>
    </w:rPr>
  </w:style>
  <w:style w:type="paragraph" w:styleId="Ttulo3">
    <w:name w:val="heading 3"/>
    <w:basedOn w:val="Normal"/>
    <w:next w:val="Normal"/>
    <w:link w:val="Ttulo3Char"/>
    <w:uiPriority w:val="9"/>
    <w:semiHidden/>
    <w:unhideWhenUsed/>
    <w:qFormat/>
    <w:rsid w:val="00A50FE9"/>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B2297"/>
    <w:pPr>
      <w:ind w:left="720"/>
      <w:contextualSpacing/>
    </w:pPr>
  </w:style>
  <w:style w:type="paragraph" w:styleId="Textodebalo">
    <w:name w:val="Balloon Text"/>
    <w:basedOn w:val="Normal"/>
    <w:link w:val="TextodebaloChar"/>
    <w:uiPriority w:val="99"/>
    <w:semiHidden/>
    <w:unhideWhenUsed/>
    <w:rsid w:val="00F547E3"/>
    <w:rPr>
      <w:rFonts w:ascii="Tahoma" w:hAnsi="Tahoma" w:cs="Tahoma"/>
      <w:sz w:val="16"/>
      <w:szCs w:val="16"/>
    </w:rPr>
  </w:style>
  <w:style w:type="character" w:customStyle="1" w:styleId="TextodebaloChar">
    <w:name w:val="Texto de balão Char"/>
    <w:basedOn w:val="Fontepargpadro"/>
    <w:link w:val="Textodebalo"/>
    <w:uiPriority w:val="99"/>
    <w:semiHidden/>
    <w:rsid w:val="00F547E3"/>
    <w:rPr>
      <w:rFonts w:ascii="Tahoma" w:hAnsi="Tahoma" w:cs="Tahoma"/>
      <w:sz w:val="16"/>
      <w:szCs w:val="16"/>
      <w:lang w:eastAsia="en-US"/>
    </w:rPr>
  </w:style>
  <w:style w:type="paragraph" w:styleId="Textodenotaderodap">
    <w:name w:val="footnote text"/>
    <w:basedOn w:val="Normal"/>
    <w:link w:val="TextodenotaderodapChar"/>
    <w:unhideWhenUsed/>
    <w:rsid w:val="00DF0086"/>
    <w:rPr>
      <w:sz w:val="20"/>
      <w:szCs w:val="20"/>
    </w:rPr>
  </w:style>
  <w:style w:type="character" w:customStyle="1" w:styleId="TextodenotaderodapChar">
    <w:name w:val="Texto de nota de rodapé Char"/>
    <w:basedOn w:val="Fontepargpadro"/>
    <w:link w:val="Textodenotaderodap"/>
    <w:uiPriority w:val="99"/>
    <w:semiHidden/>
    <w:rsid w:val="00DF0086"/>
    <w:rPr>
      <w:lang w:eastAsia="en-US"/>
    </w:rPr>
  </w:style>
  <w:style w:type="character" w:styleId="Refdenotaderodap">
    <w:name w:val="footnote reference"/>
    <w:basedOn w:val="Fontepargpadro"/>
    <w:uiPriority w:val="99"/>
    <w:semiHidden/>
    <w:unhideWhenUsed/>
    <w:rsid w:val="00DF0086"/>
    <w:rPr>
      <w:vertAlign w:val="superscript"/>
    </w:rPr>
  </w:style>
  <w:style w:type="paragraph" w:styleId="Cabealho">
    <w:name w:val="header"/>
    <w:basedOn w:val="Normal"/>
    <w:link w:val="CabealhoChar"/>
    <w:unhideWhenUsed/>
    <w:rsid w:val="006818CA"/>
    <w:pPr>
      <w:tabs>
        <w:tab w:val="center" w:pos="4252"/>
        <w:tab w:val="right" w:pos="8504"/>
      </w:tabs>
    </w:pPr>
  </w:style>
  <w:style w:type="character" w:customStyle="1" w:styleId="CabealhoChar">
    <w:name w:val="Cabeçalho Char"/>
    <w:basedOn w:val="Fontepargpadro"/>
    <w:link w:val="Cabealho"/>
    <w:uiPriority w:val="99"/>
    <w:rsid w:val="006818CA"/>
    <w:rPr>
      <w:sz w:val="24"/>
      <w:szCs w:val="24"/>
      <w:lang w:eastAsia="en-US"/>
    </w:rPr>
  </w:style>
  <w:style w:type="paragraph" w:styleId="Rodap">
    <w:name w:val="footer"/>
    <w:basedOn w:val="Normal"/>
    <w:link w:val="RodapChar"/>
    <w:uiPriority w:val="99"/>
    <w:unhideWhenUsed/>
    <w:rsid w:val="006818CA"/>
    <w:pPr>
      <w:tabs>
        <w:tab w:val="center" w:pos="4252"/>
        <w:tab w:val="right" w:pos="8504"/>
      </w:tabs>
    </w:pPr>
  </w:style>
  <w:style w:type="character" w:customStyle="1" w:styleId="RodapChar">
    <w:name w:val="Rodapé Char"/>
    <w:basedOn w:val="Fontepargpadro"/>
    <w:link w:val="Rodap"/>
    <w:uiPriority w:val="99"/>
    <w:rsid w:val="006818CA"/>
    <w:rPr>
      <w:sz w:val="24"/>
      <w:szCs w:val="24"/>
      <w:lang w:eastAsia="en-US"/>
    </w:rPr>
  </w:style>
  <w:style w:type="table" w:styleId="Tabelacomgrade">
    <w:name w:val="Table Grid"/>
    <w:basedOn w:val="Tabelanormal"/>
    <w:uiPriority w:val="59"/>
    <w:rsid w:val="00673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404BDC"/>
    <w:rPr>
      <w:sz w:val="16"/>
      <w:szCs w:val="16"/>
    </w:rPr>
  </w:style>
  <w:style w:type="paragraph" w:styleId="Textodecomentrio">
    <w:name w:val="annotation text"/>
    <w:basedOn w:val="Normal"/>
    <w:link w:val="TextodecomentrioChar"/>
    <w:uiPriority w:val="99"/>
    <w:semiHidden/>
    <w:unhideWhenUsed/>
    <w:rsid w:val="00404BDC"/>
    <w:rPr>
      <w:sz w:val="20"/>
      <w:szCs w:val="20"/>
    </w:rPr>
  </w:style>
  <w:style w:type="character" w:customStyle="1" w:styleId="TextodecomentrioChar">
    <w:name w:val="Texto de comentário Char"/>
    <w:basedOn w:val="Fontepargpadro"/>
    <w:link w:val="Textodecomentrio"/>
    <w:uiPriority w:val="99"/>
    <w:semiHidden/>
    <w:rsid w:val="00404BDC"/>
    <w:rPr>
      <w:lang w:eastAsia="en-US"/>
    </w:rPr>
  </w:style>
  <w:style w:type="paragraph" w:styleId="Assuntodocomentrio">
    <w:name w:val="annotation subject"/>
    <w:basedOn w:val="Textodecomentrio"/>
    <w:next w:val="Textodecomentrio"/>
    <w:link w:val="AssuntodocomentrioChar"/>
    <w:uiPriority w:val="99"/>
    <w:semiHidden/>
    <w:unhideWhenUsed/>
    <w:rsid w:val="00404BDC"/>
    <w:rPr>
      <w:b/>
      <w:bCs/>
    </w:rPr>
  </w:style>
  <w:style w:type="character" w:customStyle="1" w:styleId="AssuntodocomentrioChar">
    <w:name w:val="Assunto do comentário Char"/>
    <w:basedOn w:val="TextodecomentrioChar"/>
    <w:link w:val="Assuntodocomentrio"/>
    <w:uiPriority w:val="99"/>
    <w:semiHidden/>
    <w:rsid w:val="00404BDC"/>
    <w:rPr>
      <w:b/>
      <w:bCs/>
      <w:lang w:eastAsia="en-US"/>
    </w:rPr>
  </w:style>
  <w:style w:type="character" w:styleId="Hyperlink">
    <w:name w:val="Hyperlink"/>
    <w:basedOn w:val="Fontepargpadro"/>
    <w:unhideWhenUsed/>
    <w:rsid w:val="00FC3B10"/>
    <w:rPr>
      <w:color w:val="0000FF"/>
      <w:u w:val="single"/>
    </w:rPr>
  </w:style>
  <w:style w:type="character" w:customStyle="1" w:styleId="tlid-translation">
    <w:name w:val="tlid-translation"/>
    <w:basedOn w:val="Fontepargpadro"/>
    <w:rsid w:val="00EE014B"/>
  </w:style>
  <w:style w:type="character" w:customStyle="1" w:styleId="Ttulo1Char">
    <w:name w:val="Título 1 Char"/>
    <w:basedOn w:val="Fontepargpadro"/>
    <w:link w:val="Ttulo1"/>
    <w:uiPriority w:val="9"/>
    <w:rsid w:val="00BB13CE"/>
    <w:rPr>
      <w:szCs w:val="20"/>
      <w:lang w:eastAsia="ar-SA"/>
    </w:rPr>
  </w:style>
  <w:style w:type="character" w:customStyle="1" w:styleId="Caracteresdenotaderodap">
    <w:name w:val="Caracteres de nota de rodapé"/>
    <w:rsid w:val="00BB13CE"/>
    <w:rPr>
      <w:vertAlign w:val="superscript"/>
    </w:rPr>
  </w:style>
  <w:style w:type="paragraph" w:styleId="SemEspaamento">
    <w:name w:val="No Spacing"/>
    <w:uiPriority w:val="1"/>
    <w:qFormat/>
    <w:rsid w:val="008E1713"/>
    <w:rPr>
      <w:lang w:eastAsia="en-US"/>
    </w:rPr>
  </w:style>
  <w:style w:type="paragraph" w:styleId="Reviso">
    <w:name w:val="Revision"/>
    <w:hidden/>
    <w:uiPriority w:val="99"/>
    <w:semiHidden/>
    <w:rsid w:val="006A5D7C"/>
    <w:rPr>
      <w:lang w:eastAsia="en-US"/>
    </w:rPr>
  </w:style>
  <w:style w:type="paragraph" w:styleId="NormalWeb">
    <w:name w:val="Normal (Web)"/>
    <w:basedOn w:val="Normal"/>
    <w:uiPriority w:val="99"/>
    <w:unhideWhenUsed/>
    <w:rsid w:val="000F0A4E"/>
    <w:pPr>
      <w:spacing w:before="100" w:beforeAutospacing="1" w:after="100" w:afterAutospacing="1"/>
    </w:pPr>
    <w:rPr>
      <w:lang w:eastAsia="pt-BR"/>
    </w:rPr>
  </w:style>
  <w:style w:type="paragraph" w:styleId="Textodenotadefim">
    <w:name w:val="endnote text"/>
    <w:basedOn w:val="Normal"/>
    <w:link w:val="TextodenotadefimChar"/>
    <w:uiPriority w:val="99"/>
    <w:semiHidden/>
    <w:unhideWhenUsed/>
    <w:rsid w:val="00ED5DEC"/>
    <w:rPr>
      <w:rFonts w:asciiTheme="minorHAnsi" w:eastAsiaTheme="minorHAnsi" w:hAnsiTheme="minorHAnsi" w:cstheme="minorBidi"/>
      <w:sz w:val="20"/>
      <w:szCs w:val="20"/>
    </w:rPr>
  </w:style>
  <w:style w:type="character" w:customStyle="1" w:styleId="TextodenotadefimChar">
    <w:name w:val="Texto de nota de fim Char"/>
    <w:basedOn w:val="Fontepargpadro"/>
    <w:link w:val="Textodenotadefim"/>
    <w:uiPriority w:val="99"/>
    <w:semiHidden/>
    <w:rsid w:val="00ED5DEC"/>
    <w:rPr>
      <w:rFonts w:asciiTheme="minorHAnsi" w:eastAsiaTheme="minorHAnsi" w:hAnsiTheme="minorHAnsi" w:cstheme="minorBidi"/>
      <w:sz w:val="20"/>
      <w:szCs w:val="20"/>
      <w:lang w:eastAsia="en-US"/>
    </w:rPr>
  </w:style>
  <w:style w:type="character" w:styleId="Refdenotadefim">
    <w:name w:val="endnote reference"/>
    <w:basedOn w:val="Fontepargpadro"/>
    <w:uiPriority w:val="99"/>
    <w:semiHidden/>
    <w:unhideWhenUsed/>
    <w:rsid w:val="00ED5DEC"/>
    <w:rPr>
      <w:vertAlign w:val="superscript"/>
    </w:rPr>
  </w:style>
  <w:style w:type="paragraph" w:styleId="Pr-formataoHTML">
    <w:name w:val="HTML Preformatted"/>
    <w:basedOn w:val="Normal"/>
    <w:link w:val="Pr-formataoHTMLChar"/>
    <w:uiPriority w:val="99"/>
    <w:semiHidden/>
    <w:unhideWhenUsed/>
    <w:rsid w:val="006E2021"/>
    <w:rPr>
      <w:rFonts w:ascii="Consolas" w:hAnsi="Consolas"/>
      <w:sz w:val="20"/>
      <w:szCs w:val="20"/>
    </w:rPr>
  </w:style>
  <w:style w:type="character" w:customStyle="1" w:styleId="Pr-formataoHTMLChar">
    <w:name w:val="Pré-formatação HTML Char"/>
    <w:basedOn w:val="Fontepargpadro"/>
    <w:link w:val="Pr-formataoHTML"/>
    <w:uiPriority w:val="99"/>
    <w:semiHidden/>
    <w:rsid w:val="006E2021"/>
    <w:rPr>
      <w:rFonts w:ascii="Consolas" w:hAnsi="Consolas"/>
      <w:sz w:val="20"/>
      <w:szCs w:val="20"/>
      <w:lang w:eastAsia="en-US"/>
    </w:rPr>
  </w:style>
  <w:style w:type="character" w:styleId="HiperlinkVisitado">
    <w:name w:val="FollowedHyperlink"/>
    <w:basedOn w:val="Fontepargpadro"/>
    <w:uiPriority w:val="99"/>
    <w:semiHidden/>
    <w:unhideWhenUsed/>
    <w:rsid w:val="002227DE"/>
    <w:rPr>
      <w:color w:val="800080" w:themeColor="followedHyperlink"/>
      <w:u w:val="single"/>
    </w:rPr>
  </w:style>
  <w:style w:type="character" w:customStyle="1" w:styleId="MenoPendente1">
    <w:name w:val="Menção Pendente1"/>
    <w:basedOn w:val="Fontepargpadro"/>
    <w:uiPriority w:val="99"/>
    <w:semiHidden/>
    <w:unhideWhenUsed/>
    <w:rsid w:val="00775550"/>
    <w:rPr>
      <w:color w:val="605E5C"/>
      <w:shd w:val="clear" w:color="auto" w:fill="E1DFDD"/>
    </w:rPr>
  </w:style>
  <w:style w:type="paragraph" w:customStyle="1" w:styleId="paragraph-k859h4-0">
    <w:name w:val="paragraph-k859h4-0"/>
    <w:basedOn w:val="Normal"/>
    <w:rsid w:val="00604596"/>
    <w:pPr>
      <w:spacing w:before="100" w:beforeAutospacing="1" w:after="100" w:afterAutospacing="1"/>
    </w:pPr>
    <w:rPr>
      <w:lang w:eastAsia="pt-BR"/>
    </w:rPr>
  </w:style>
  <w:style w:type="character" w:styleId="Forte">
    <w:name w:val="Strong"/>
    <w:basedOn w:val="Fontepargpadro"/>
    <w:uiPriority w:val="22"/>
    <w:qFormat/>
    <w:rsid w:val="003222CC"/>
    <w:rPr>
      <w:b/>
      <w:bCs/>
    </w:rPr>
  </w:style>
  <w:style w:type="character" w:customStyle="1" w:styleId="Ttulo3Char">
    <w:name w:val="Título 3 Char"/>
    <w:basedOn w:val="Fontepargpadro"/>
    <w:link w:val="Ttulo3"/>
    <w:uiPriority w:val="9"/>
    <w:semiHidden/>
    <w:rsid w:val="00A50FE9"/>
    <w:rPr>
      <w:rFonts w:asciiTheme="majorHAnsi" w:eastAsiaTheme="majorEastAsia" w:hAnsiTheme="majorHAnsi" w:cstheme="majorBidi"/>
      <w:b/>
      <w:bCs/>
      <w:color w:val="4F81BD"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557">
      <w:bodyDiv w:val="1"/>
      <w:marLeft w:val="0"/>
      <w:marRight w:val="0"/>
      <w:marTop w:val="0"/>
      <w:marBottom w:val="0"/>
      <w:divBdr>
        <w:top w:val="none" w:sz="0" w:space="0" w:color="auto"/>
        <w:left w:val="none" w:sz="0" w:space="0" w:color="auto"/>
        <w:bottom w:val="none" w:sz="0" w:space="0" w:color="auto"/>
        <w:right w:val="none" w:sz="0" w:space="0" w:color="auto"/>
      </w:divBdr>
    </w:div>
    <w:div w:id="6444971">
      <w:bodyDiv w:val="1"/>
      <w:marLeft w:val="0"/>
      <w:marRight w:val="0"/>
      <w:marTop w:val="0"/>
      <w:marBottom w:val="0"/>
      <w:divBdr>
        <w:top w:val="none" w:sz="0" w:space="0" w:color="auto"/>
        <w:left w:val="none" w:sz="0" w:space="0" w:color="auto"/>
        <w:bottom w:val="none" w:sz="0" w:space="0" w:color="auto"/>
        <w:right w:val="none" w:sz="0" w:space="0" w:color="auto"/>
      </w:divBdr>
    </w:div>
    <w:div w:id="22872332">
      <w:bodyDiv w:val="1"/>
      <w:marLeft w:val="0"/>
      <w:marRight w:val="0"/>
      <w:marTop w:val="0"/>
      <w:marBottom w:val="0"/>
      <w:divBdr>
        <w:top w:val="none" w:sz="0" w:space="0" w:color="auto"/>
        <w:left w:val="none" w:sz="0" w:space="0" w:color="auto"/>
        <w:bottom w:val="none" w:sz="0" w:space="0" w:color="auto"/>
        <w:right w:val="none" w:sz="0" w:space="0" w:color="auto"/>
      </w:divBdr>
    </w:div>
    <w:div w:id="44455082">
      <w:bodyDiv w:val="1"/>
      <w:marLeft w:val="0"/>
      <w:marRight w:val="0"/>
      <w:marTop w:val="0"/>
      <w:marBottom w:val="0"/>
      <w:divBdr>
        <w:top w:val="none" w:sz="0" w:space="0" w:color="auto"/>
        <w:left w:val="none" w:sz="0" w:space="0" w:color="auto"/>
        <w:bottom w:val="none" w:sz="0" w:space="0" w:color="auto"/>
        <w:right w:val="none" w:sz="0" w:space="0" w:color="auto"/>
      </w:divBdr>
    </w:div>
    <w:div w:id="64645709">
      <w:bodyDiv w:val="1"/>
      <w:marLeft w:val="0"/>
      <w:marRight w:val="0"/>
      <w:marTop w:val="0"/>
      <w:marBottom w:val="0"/>
      <w:divBdr>
        <w:top w:val="none" w:sz="0" w:space="0" w:color="auto"/>
        <w:left w:val="none" w:sz="0" w:space="0" w:color="auto"/>
        <w:bottom w:val="none" w:sz="0" w:space="0" w:color="auto"/>
        <w:right w:val="none" w:sz="0" w:space="0" w:color="auto"/>
      </w:divBdr>
    </w:div>
    <w:div w:id="65149217">
      <w:bodyDiv w:val="1"/>
      <w:marLeft w:val="0"/>
      <w:marRight w:val="0"/>
      <w:marTop w:val="0"/>
      <w:marBottom w:val="0"/>
      <w:divBdr>
        <w:top w:val="none" w:sz="0" w:space="0" w:color="auto"/>
        <w:left w:val="none" w:sz="0" w:space="0" w:color="auto"/>
        <w:bottom w:val="none" w:sz="0" w:space="0" w:color="auto"/>
        <w:right w:val="none" w:sz="0" w:space="0" w:color="auto"/>
      </w:divBdr>
    </w:div>
    <w:div w:id="92674395">
      <w:bodyDiv w:val="1"/>
      <w:marLeft w:val="0"/>
      <w:marRight w:val="0"/>
      <w:marTop w:val="0"/>
      <w:marBottom w:val="0"/>
      <w:divBdr>
        <w:top w:val="none" w:sz="0" w:space="0" w:color="auto"/>
        <w:left w:val="none" w:sz="0" w:space="0" w:color="auto"/>
        <w:bottom w:val="none" w:sz="0" w:space="0" w:color="auto"/>
        <w:right w:val="none" w:sz="0" w:space="0" w:color="auto"/>
      </w:divBdr>
    </w:div>
    <w:div w:id="93787670">
      <w:bodyDiv w:val="1"/>
      <w:marLeft w:val="0"/>
      <w:marRight w:val="0"/>
      <w:marTop w:val="0"/>
      <w:marBottom w:val="0"/>
      <w:divBdr>
        <w:top w:val="none" w:sz="0" w:space="0" w:color="auto"/>
        <w:left w:val="none" w:sz="0" w:space="0" w:color="auto"/>
        <w:bottom w:val="none" w:sz="0" w:space="0" w:color="auto"/>
        <w:right w:val="none" w:sz="0" w:space="0" w:color="auto"/>
      </w:divBdr>
    </w:div>
    <w:div w:id="108934320">
      <w:bodyDiv w:val="1"/>
      <w:marLeft w:val="0"/>
      <w:marRight w:val="0"/>
      <w:marTop w:val="0"/>
      <w:marBottom w:val="0"/>
      <w:divBdr>
        <w:top w:val="none" w:sz="0" w:space="0" w:color="auto"/>
        <w:left w:val="none" w:sz="0" w:space="0" w:color="auto"/>
        <w:bottom w:val="none" w:sz="0" w:space="0" w:color="auto"/>
        <w:right w:val="none" w:sz="0" w:space="0" w:color="auto"/>
      </w:divBdr>
    </w:div>
    <w:div w:id="111900668">
      <w:bodyDiv w:val="1"/>
      <w:marLeft w:val="0"/>
      <w:marRight w:val="0"/>
      <w:marTop w:val="0"/>
      <w:marBottom w:val="0"/>
      <w:divBdr>
        <w:top w:val="none" w:sz="0" w:space="0" w:color="auto"/>
        <w:left w:val="none" w:sz="0" w:space="0" w:color="auto"/>
        <w:bottom w:val="none" w:sz="0" w:space="0" w:color="auto"/>
        <w:right w:val="none" w:sz="0" w:space="0" w:color="auto"/>
      </w:divBdr>
    </w:div>
    <w:div w:id="112095345">
      <w:bodyDiv w:val="1"/>
      <w:marLeft w:val="0"/>
      <w:marRight w:val="0"/>
      <w:marTop w:val="0"/>
      <w:marBottom w:val="0"/>
      <w:divBdr>
        <w:top w:val="none" w:sz="0" w:space="0" w:color="auto"/>
        <w:left w:val="none" w:sz="0" w:space="0" w:color="auto"/>
        <w:bottom w:val="none" w:sz="0" w:space="0" w:color="auto"/>
        <w:right w:val="none" w:sz="0" w:space="0" w:color="auto"/>
      </w:divBdr>
    </w:div>
    <w:div w:id="156187383">
      <w:bodyDiv w:val="1"/>
      <w:marLeft w:val="0"/>
      <w:marRight w:val="0"/>
      <w:marTop w:val="0"/>
      <w:marBottom w:val="0"/>
      <w:divBdr>
        <w:top w:val="none" w:sz="0" w:space="0" w:color="auto"/>
        <w:left w:val="none" w:sz="0" w:space="0" w:color="auto"/>
        <w:bottom w:val="none" w:sz="0" w:space="0" w:color="auto"/>
        <w:right w:val="none" w:sz="0" w:space="0" w:color="auto"/>
      </w:divBdr>
    </w:div>
    <w:div w:id="166217564">
      <w:bodyDiv w:val="1"/>
      <w:marLeft w:val="0"/>
      <w:marRight w:val="0"/>
      <w:marTop w:val="0"/>
      <w:marBottom w:val="0"/>
      <w:divBdr>
        <w:top w:val="none" w:sz="0" w:space="0" w:color="auto"/>
        <w:left w:val="none" w:sz="0" w:space="0" w:color="auto"/>
        <w:bottom w:val="none" w:sz="0" w:space="0" w:color="auto"/>
        <w:right w:val="none" w:sz="0" w:space="0" w:color="auto"/>
      </w:divBdr>
    </w:div>
    <w:div w:id="167791555">
      <w:bodyDiv w:val="1"/>
      <w:marLeft w:val="0"/>
      <w:marRight w:val="0"/>
      <w:marTop w:val="0"/>
      <w:marBottom w:val="0"/>
      <w:divBdr>
        <w:top w:val="none" w:sz="0" w:space="0" w:color="auto"/>
        <w:left w:val="none" w:sz="0" w:space="0" w:color="auto"/>
        <w:bottom w:val="none" w:sz="0" w:space="0" w:color="auto"/>
        <w:right w:val="none" w:sz="0" w:space="0" w:color="auto"/>
      </w:divBdr>
    </w:div>
    <w:div w:id="171142651">
      <w:bodyDiv w:val="1"/>
      <w:marLeft w:val="0"/>
      <w:marRight w:val="0"/>
      <w:marTop w:val="0"/>
      <w:marBottom w:val="0"/>
      <w:divBdr>
        <w:top w:val="none" w:sz="0" w:space="0" w:color="auto"/>
        <w:left w:val="none" w:sz="0" w:space="0" w:color="auto"/>
        <w:bottom w:val="none" w:sz="0" w:space="0" w:color="auto"/>
        <w:right w:val="none" w:sz="0" w:space="0" w:color="auto"/>
      </w:divBdr>
    </w:div>
    <w:div w:id="176358811">
      <w:bodyDiv w:val="1"/>
      <w:marLeft w:val="0"/>
      <w:marRight w:val="0"/>
      <w:marTop w:val="0"/>
      <w:marBottom w:val="0"/>
      <w:divBdr>
        <w:top w:val="none" w:sz="0" w:space="0" w:color="auto"/>
        <w:left w:val="none" w:sz="0" w:space="0" w:color="auto"/>
        <w:bottom w:val="none" w:sz="0" w:space="0" w:color="auto"/>
        <w:right w:val="none" w:sz="0" w:space="0" w:color="auto"/>
      </w:divBdr>
    </w:div>
    <w:div w:id="200481966">
      <w:bodyDiv w:val="1"/>
      <w:marLeft w:val="0"/>
      <w:marRight w:val="0"/>
      <w:marTop w:val="0"/>
      <w:marBottom w:val="0"/>
      <w:divBdr>
        <w:top w:val="none" w:sz="0" w:space="0" w:color="auto"/>
        <w:left w:val="none" w:sz="0" w:space="0" w:color="auto"/>
        <w:bottom w:val="none" w:sz="0" w:space="0" w:color="auto"/>
        <w:right w:val="none" w:sz="0" w:space="0" w:color="auto"/>
      </w:divBdr>
    </w:div>
    <w:div w:id="202600932">
      <w:bodyDiv w:val="1"/>
      <w:marLeft w:val="0"/>
      <w:marRight w:val="0"/>
      <w:marTop w:val="0"/>
      <w:marBottom w:val="0"/>
      <w:divBdr>
        <w:top w:val="none" w:sz="0" w:space="0" w:color="auto"/>
        <w:left w:val="none" w:sz="0" w:space="0" w:color="auto"/>
        <w:bottom w:val="none" w:sz="0" w:space="0" w:color="auto"/>
        <w:right w:val="none" w:sz="0" w:space="0" w:color="auto"/>
      </w:divBdr>
    </w:div>
    <w:div w:id="235748899">
      <w:bodyDiv w:val="1"/>
      <w:marLeft w:val="0"/>
      <w:marRight w:val="0"/>
      <w:marTop w:val="0"/>
      <w:marBottom w:val="0"/>
      <w:divBdr>
        <w:top w:val="none" w:sz="0" w:space="0" w:color="auto"/>
        <w:left w:val="none" w:sz="0" w:space="0" w:color="auto"/>
        <w:bottom w:val="none" w:sz="0" w:space="0" w:color="auto"/>
        <w:right w:val="none" w:sz="0" w:space="0" w:color="auto"/>
      </w:divBdr>
    </w:div>
    <w:div w:id="238490063">
      <w:bodyDiv w:val="1"/>
      <w:marLeft w:val="0"/>
      <w:marRight w:val="0"/>
      <w:marTop w:val="0"/>
      <w:marBottom w:val="0"/>
      <w:divBdr>
        <w:top w:val="none" w:sz="0" w:space="0" w:color="auto"/>
        <w:left w:val="none" w:sz="0" w:space="0" w:color="auto"/>
        <w:bottom w:val="none" w:sz="0" w:space="0" w:color="auto"/>
        <w:right w:val="none" w:sz="0" w:space="0" w:color="auto"/>
      </w:divBdr>
    </w:div>
    <w:div w:id="285354243">
      <w:bodyDiv w:val="1"/>
      <w:marLeft w:val="0"/>
      <w:marRight w:val="0"/>
      <w:marTop w:val="0"/>
      <w:marBottom w:val="0"/>
      <w:divBdr>
        <w:top w:val="none" w:sz="0" w:space="0" w:color="auto"/>
        <w:left w:val="none" w:sz="0" w:space="0" w:color="auto"/>
        <w:bottom w:val="none" w:sz="0" w:space="0" w:color="auto"/>
        <w:right w:val="none" w:sz="0" w:space="0" w:color="auto"/>
      </w:divBdr>
    </w:div>
    <w:div w:id="293100089">
      <w:bodyDiv w:val="1"/>
      <w:marLeft w:val="0"/>
      <w:marRight w:val="0"/>
      <w:marTop w:val="0"/>
      <w:marBottom w:val="0"/>
      <w:divBdr>
        <w:top w:val="none" w:sz="0" w:space="0" w:color="auto"/>
        <w:left w:val="none" w:sz="0" w:space="0" w:color="auto"/>
        <w:bottom w:val="none" w:sz="0" w:space="0" w:color="auto"/>
        <w:right w:val="none" w:sz="0" w:space="0" w:color="auto"/>
      </w:divBdr>
    </w:div>
    <w:div w:id="295843087">
      <w:bodyDiv w:val="1"/>
      <w:marLeft w:val="0"/>
      <w:marRight w:val="0"/>
      <w:marTop w:val="0"/>
      <w:marBottom w:val="0"/>
      <w:divBdr>
        <w:top w:val="none" w:sz="0" w:space="0" w:color="auto"/>
        <w:left w:val="none" w:sz="0" w:space="0" w:color="auto"/>
        <w:bottom w:val="none" w:sz="0" w:space="0" w:color="auto"/>
        <w:right w:val="none" w:sz="0" w:space="0" w:color="auto"/>
      </w:divBdr>
    </w:div>
    <w:div w:id="299959896">
      <w:bodyDiv w:val="1"/>
      <w:marLeft w:val="0"/>
      <w:marRight w:val="0"/>
      <w:marTop w:val="0"/>
      <w:marBottom w:val="0"/>
      <w:divBdr>
        <w:top w:val="none" w:sz="0" w:space="0" w:color="auto"/>
        <w:left w:val="none" w:sz="0" w:space="0" w:color="auto"/>
        <w:bottom w:val="none" w:sz="0" w:space="0" w:color="auto"/>
        <w:right w:val="none" w:sz="0" w:space="0" w:color="auto"/>
      </w:divBdr>
    </w:div>
    <w:div w:id="315375492">
      <w:bodyDiv w:val="1"/>
      <w:marLeft w:val="0"/>
      <w:marRight w:val="0"/>
      <w:marTop w:val="0"/>
      <w:marBottom w:val="0"/>
      <w:divBdr>
        <w:top w:val="none" w:sz="0" w:space="0" w:color="auto"/>
        <w:left w:val="none" w:sz="0" w:space="0" w:color="auto"/>
        <w:bottom w:val="none" w:sz="0" w:space="0" w:color="auto"/>
        <w:right w:val="none" w:sz="0" w:space="0" w:color="auto"/>
      </w:divBdr>
    </w:div>
    <w:div w:id="317802927">
      <w:bodyDiv w:val="1"/>
      <w:marLeft w:val="0"/>
      <w:marRight w:val="0"/>
      <w:marTop w:val="0"/>
      <w:marBottom w:val="0"/>
      <w:divBdr>
        <w:top w:val="none" w:sz="0" w:space="0" w:color="auto"/>
        <w:left w:val="none" w:sz="0" w:space="0" w:color="auto"/>
        <w:bottom w:val="none" w:sz="0" w:space="0" w:color="auto"/>
        <w:right w:val="none" w:sz="0" w:space="0" w:color="auto"/>
      </w:divBdr>
    </w:div>
    <w:div w:id="322508650">
      <w:bodyDiv w:val="1"/>
      <w:marLeft w:val="0"/>
      <w:marRight w:val="0"/>
      <w:marTop w:val="0"/>
      <w:marBottom w:val="0"/>
      <w:divBdr>
        <w:top w:val="none" w:sz="0" w:space="0" w:color="auto"/>
        <w:left w:val="none" w:sz="0" w:space="0" w:color="auto"/>
        <w:bottom w:val="none" w:sz="0" w:space="0" w:color="auto"/>
        <w:right w:val="none" w:sz="0" w:space="0" w:color="auto"/>
      </w:divBdr>
    </w:div>
    <w:div w:id="323634116">
      <w:bodyDiv w:val="1"/>
      <w:marLeft w:val="0"/>
      <w:marRight w:val="0"/>
      <w:marTop w:val="0"/>
      <w:marBottom w:val="0"/>
      <w:divBdr>
        <w:top w:val="none" w:sz="0" w:space="0" w:color="auto"/>
        <w:left w:val="none" w:sz="0" w:space="0" w:color="auto"/>
        <w:bottom w:val="none" w:sz="0" w:space="0" w:color="auto"/>
        <w:right w:val="none" w:sz="0" w:space="0" w:color="auto"/>
      </w:divBdr>
    </w:div>
    <w:div w:id="324866724">
      <w:bodyDiv w:val="1"/>
      <w:marLeft w:val="0"/>
      <w:marRight w:val="0"/>
      <w:marTop w:val="0"/>
      <w:marBottom w:val="0"/>
      <w:divBdr>
        <w:top w:val="none" w:sz="0" w:space="0" w:color="auto"/>
        <w:left w:val="none" w:sz="0" w:space="0" w:color="auto"/>
        <w:bottom w:val="none" w:sz="0" w:space="0" w:color="auto"/>
        <w:right w:val="none" w:sz="0" w:space="0" w:color="auto"/>
      </w:divBdr>
    </w:div>
    <w:div w:id="332076385">
      <w:bodyDiv w:val="1"/>
      <w:marLeft w:val="0"/>
      <w:marRight w:val="0"/>
      <w:marTop w:val="0"/>
      <w:marBottom w:val="0"/>
      <w:divBdr>
        <w:top w:val="none" w:sz="0" w:space="0" w:color="auto"/>
        <w:left w:val="none" w:sz="0" w:space="0" w:color="auto"/>
        <w:bottom w:val="none" w:sz="0" w:space="0" w:color="auto"/>
        <w:right w:val="none" w:sz="0" w:space="0" w:color="auto"/>
      </w:divBdr>
    </w:div>
    <w:div w:id="344090634">
      <w:bodyDiv w:val="1"/>
      <w:marLeft w:val="0"/>
      <w:marRight w:val="0"/>
      <w:marTop w:val="0"/>
      <w:marBottom w:val="0"/>
      <w:divBdr>
        <w:top w:val="none" w:sz="0" w:space="0" w:color="auto"/>
        <w:left w:val="none" w:sz="0" w:space="0" w:color="auto"/>
        <w:bottom w:val="none" w:sz="0" w:space="0" w:color="auto"/>
        <w:right w:val="none" w:sz="0" w:space="0" w:color="auto"/>
      </w:divBdr>
    </w:div>
    <w:div w:id="344477965">
      <w:bodyDiv w:val="1"/>
      <w:marLeft w:val="0"/>
      <w:marRight w:val="0"/>
      <w:marTop w:val="0"/>
      <w:marBottom w:val="0"/>
      <w:divBdr>
        <w:top w:val="none" w:sz="0" w:space="0" w:color="auto"/>
        <w:left w:val="none" w:sz="0" w:space="0" w:color="auto"/>
        <w:bottom w:val="none" w:sz="0" w:space="0" w:color="auto"/>
        <w:right w:val="none" w:sz="0" w:space="0" w:color="auto"/>
      </w:divBdr>
    </w:div>
    <w:div w:id="346950167">
      <w:bodyDiv w:val="1"/>
      <w:marLeft w:val="0"/>
      <w:marRight w:val="0"/>
      <w:marTop w:val="0"/>
      <w:marBottom w:val="0"/>
      <w:divBdr>
        <w:top w:val="none" w:sz="0" w:space="0" w:color="auto"/>
        <w:left w:val="none" w:sz="0" w:space="0" w:color="auto"/>
        <w:bottom w:val="none" w:sz="0" w:space="0" w:color="auto"/>
        <w:right w:val="none" w:sz="0" w:space="0" w:color="auto"/>
      </w:divBdr>
    </w:div>
    <w:div w:id="413287142">
      <w:bodyDiv w:val="1"/>
      <w:marLeft w:val="0"/>
      <w:marRight w:val="0"/>
      <w:marTop w:val="0"/>
      <w:marBottom w:val="0"/>
      <w:divBdr>
        <w:top w:val="none" w:sz="0" w:space="0" w:color="auto"/>
        <w:left w:val="none" w:sz="0" w:space="0" w:color="auto"/>
        <w:bottom w:val="none" w:sz="0" w:space="0" w:color="auto"/>
        <w:right w:val="none" w:sz="0" w:space="0" w:color="auto"/>
      </w:divBdr>
    </w:div>
    <w:div w:id="430660746">
      <w:bodyDiv w:val="1"/>
      <w:marLeft w:val="0"/>
      <w:marRight w:val="0"/>
      <w:marTop w:val="0"/>
      <w:marBottom w:val="0"/>
      <w:divBdr>
        <w:top w:val="none" w:sz="0" w:space="0" w:color="auto"/>
        <w:left w:val="none" w:sz="0" w:space="0" w:color="auto"/>
        <w:bottom w:val="none" w:sz="0" w:space="0" w:color="auto"/>
        <w:right w:val="none" w:sz="0" w:space="0" w:color="auto"/>
      </w:divBdr>
    </w:div>
    <w:div w:id="443691451">
      <w:bodyDiv w:val="1"/>
      <w:marLeft w:val="0"/>
      <w:marRight w:val="0"/>
      <w:marTop w:val="0"/>
      <w:marBottom w:val="0"/>
      <w:divBdr>
        <w:top w:val="none" w:sz="0" w:space="0" w:color="auto"/>
        <w:left w:val="none" w:sz="0" w:space="0" w:color="auto"/>
        <w:bottom w:val="none" w:sz="0" w:space="0" w:color="auto"/>
        <w:right w:val="none" w:sz="0" w:space="0" w:color="auto"/>
      </w:divBdr>
    </w:div>
    <w:div w:id="457382539">
      <w:bodyDiv w:val="1"/>
      <w:marLeft w:val="0"/>
      <w:marRight w:val="0"/>
      <w:marTop w:val="0"/>
      <w:marBottom w:val="0"/>
      <w:divBdr>
        <w:top w:val="none" w:sz="0" w:space="0" w:color="auto"/>
        <w:left w:val="none" w:sz="0" w:space="0" w:color="auto"/>
        <w:bottom w:val="none" w:sz="0" w:space="0" w:color="auto"/>
        <w:right w:val="none" w:sz="0" w:space="0" w:color="auto"/>
      </w:divBdr>
    </w:div>
    <w:div w:id="469858990">
      <w:bodyDiv w:val="1"/>
      <w:marLeft w:val="0"/>
      <w:marRight w:val="0"/>
      <w:marTop w:val="0"/>
      <w:marBottom w:val="0"/>
      <w:divBdr>
        <w:top w:val="none" w:sz="0" w:space="0" w:color="auto"/>
        <w:left w:val="none" w:sz="0" w:space="0" w:color="auto"/>
        <w:bottom w:val="none" w:sz="0" w:space="0" w:color="auto"/>
        <w:right w:val="none" w:sz="0" w:space="0" w:color="auto"/>
      </w:divBdr>
    </w:div>
    <w:div w:id="484010570">
      <w:bodyDiv w:val="1"/>
      <w:marLeft w:val="0"/>
      <w:marRight w:val="0"/>
      <w:marTop w:val="0"/>
      <w:marBottom w:val="0"/>
      <w:divBdr>
        <w:top w:val="none" w:sz="0" w:space="0" w:color="auto"/>
        <w:left w:val="none" w:sz="0" w:space="0" w:color="auto"/>
        <w:bottom w:val="none" w:sz="0" w:space="0" w:color="auto"/>
        <w:right w:val="none" w:sz="0" w:space="0" w:color="auto"/>
      </w:divBdr>
    </w:div>
    <w:div w:id="493032098">
      <w:bodyDiv w:val="1"/>
      <w:marLeft w:val="0"/>
      <w:marRight w:val="0"/>
      <w:marTop w:val="0"/>
      <w:marBottom w:val="0"/>
      <w:divBdr>
        <w:top w:val="none" w:sz="0" w:space="0" w:color="auto"/>
        <w:left w:val="none" w:sz="0" w:space="0" w:color="auto"/>
        <w:bottom w:val="none" w:sz="0" w:space="0" w:color="auto"/>
        <w:right w:val="none" w:sz="0" w:space="0" w:color="auto"/>
      </w:divBdr>
    </w:div>
    <w:div w:id="497697575">
      <w:bodyDiv w:val="1"/>
      <w:marLeft w:val="0"/>
      <w:marRight w:val="0"/>
      <w:marTop w:val="0"/>
      <w:marBottom w:val="0"/>
      <w:divBdr>
        <w:top w:val="none" w:sz="0" w:space="0" w:color="auto"/>
        <w:left w:val="none" w:sz="0" w:space="0" w:color="auto"/>
        <w:bottom w:val="none" w:sz="0" w:space="0" w:color="auto"/>
        <w:right w:val="none" w:sz="0" w:space="0" w:color="auto"/>
      </w:divBdr>
    </w:div>
    <w:div w:id="501822417">
      <w:bodyDiv w:val="1"/>
      <w:marLeft w:val="0"/>
      <w:marRight w:val="0"/>
      <w:marTop w:val="0"/>
      <w:marBottom w:val="0"/>
      <w:divBdr>
        <w:top w:val="none" w:sz="0" w:space="0" w:color="auto"/>
        <w:left w:val="none" w:sz="0" w:space="0" w:color="auto"/>
        <w:bottom w:val="none" w:sz="0" w:space="0" w:color="auto"/>
        <w:right w:val="none" w:sz="0" w:space="0" w:color="auto"/>
      </w:divBdr>
    </w:div>
    <w:div w:id="525825610">
      <w:bodyDiv w:val="1"/>
      <w:marLeft w:val="0"/>
      <w:marRight w:val="0"/>
      <w:marTop w:val="0"/>
      <w:marBottom w:val="0"/>
      <w:divBdr>
        <w:top w:val="none" w:sz="0" w:space="0" w:color="auto"/>
        <w:left w:val="none" w:sz="0" w:space="0" w:color="auto"/>
        <w:bottom w:val="none" w:sz="0" w:space="0" w:color="auto"/>
        <w:right w:val="none" w:sz="0" w:space="0" w:color="auto"/>
      </w:divBdr>
    </w:div>
    <w:div w:id="565266528">
      <w:bodyDiv w:val="1"/>
      <w:marLeft w:val="0"/>
      <w:marRight w:val="0"/>
      <w:marTop w:val="0"/>
      <w:marBottom w:val="0"/>
      <w:divBdr>
        <w:top w:val="none" w:sz="0" w:space="0" w:color="auto"/>
        <w:left w:val="none" w:sz="0" w:space="0" w:color="auto"/>
        <w:bottom w:val="none" w:sz="0" w:space="0" w:color="auto"/>
        <w:right w:val="none" w:sz="0" w:space="0" w:color="auto"/>
      </w:divBdr>
    </w:div>
    <w:div w:id="581259349">
      <w:bodyDiv w:val="1"/>
      <w:marLeft w:val="0"/>
      <w:marRight w:val="0"/>
      <w:marTop w:val="0"/>
      <w:marBottom w:val="0"/>
      <w:divBdr>
        <w:top w:val="none" w:sz="0" w:space="0" w:color="auto"/>
        <w:left w:val="none" w:sz="0" w:space="0" w:color="auto"/>
        <w:bottom w:val="none" w:sz="0" w:space="0" w:color="auto"/>
        <w:right w:val="none" w:sz="0" w:space="0" w:color="auto"/>
      </w:divBdr>
    </w:div>
    <w:div w:id="581529402">
      <w:bodyDiv w:val="1"/>
      <w:marLeft w:val="0"/>
      <w:marRight w:val="0"/>
      <w:marTop w:val="0"/>
      <w:marBottom w:val="0"/>
      <w:divBdr>
        <w:top w:val="none" w:sz="0" w:space="0" w:color="auto"/>
        <w:left w:val="none" w:sz="0" w:space="0" w:color="auto"/>
        <w:bottom w:val="none" w:sz="0" w:space="0" w:color="auto"/>
        <w:right w:val="none" w:sz="0" w:space="0" w:color="auto"/>
      </w:divBdr>
    </w:div>
    <w:div w:id="585966516">
      <w:bodyDiv w:val="1"/>
      <w:marLeft w:val="0"/>
      <w:marRight w:val="0"/>
      <w:marTop w:val="0"/>
      <w:marBottom w:val="0"/>
      <w:divBdr>
        <w:top w:val="none" w:sz="0" w:space="0" w:color="auto"/>
        <w:left w:val="none" w:sz="0" w:space="0" w:color="auto"/>
        <w:bottom w:val="none" w:sz="0" w:space="0" w:color="auto"/>
        <w:right w:val="none" w:sz="0" w:space="0" w:color="auto"/>
      </w:divBdr>
    </w:div>
    <w:div w:id="598950285">
      <w:bodyDiv w:val="1"/>
      <w:marLeft w:val="0"/>
      <w:marRight w:val="0"/>
      <w:marTop w:val="0"/>
      <w:marBottom w:val="0"/>
      <w:divBdr>
        <w:top w:val="none" w:sz="0" w:space="0" w:color="auto"/>
        <w:left w:val="none" w:sz="0" w:space="0" w:color="auto"/>
        <w:bottom w:val="none" w:sz="0" w:space="0" w:color="auto"/>
        <w:right w:val="none" w:sz="0" w:space="0" w:color="auto"/>
      </w:divBdr>
    </w:div>
    <w:div w:id="603534389">
      <w:bodyDiv w:val="1"/>
      <w:marLeft w:val="0"/>
      <w:marRight w:val="0"/>
      <w:marTop w:val="0"/>
      <w:marBottom w:val="0"/>
      <w:divBdr>
        <w:top w:val="none" w:sz="0" w:space="0" w:color="auto"/>
        <w:left w:val="none" w:sz="0" w:space="0" w:color="auto"/>
        <w:bottom w:val="none" w:sz="0" w:space="0" w:color="auto"/>
        <w:right w:val="none" w:sz="0" w:space="0" w:color="auto"/>
      </w:divBdr>
    </w:div>
    <w:div w:id="616330899">
      <w:bodyDiv w:val="1"/>
      <w:marLeft w:val="0"/>
      <w:marRight w:val="0"/>
      <w:marTop w:val="0"/>
      <w:marBottom w:val="0"/>
      <w:divBdr>
        <w:top w:val="none" w:sz="0" w:space="0" w:color="auto"/>
        <w:left w:val="none" w:sz="0" w:space="0" w:color="auto"/>
        <w:bottom w:val="none" w:sz="0" w:space="0" w:color="auto"/>
        <w:right w:val="none" w:sz="0" w:space="0" w:color="auto"/>
      </w:divBdr>
    </w:div>
    <w:div w:id="618684880">
      <w:bodyDiv w:val="1"/>
      <w:marLeft w:val="0"/>
      <w:marRight w:val="0"/>
      <w:marTop w:val="0"/>
      <w:marBottom w:val="0"/>
      <w:divBdr>
        <w:top w:val="none" w:sz="0" w:space="0" w:color="auto"/>
        <w:left w:val="none" w:sz="0" w:space="0" w:color="auto"/>
        <w:bottom w:val="none" w:sz="0" w:space="0" w:color="auto"/>
        <w:right w:val="none" w:sz="0" w:space="0" w:color="auto"/>
      </w:divBdr>
    </w:div>
    <w:div w:id="623123479">
      <w:bodyDiv w:val="1"/>
      <w:marLeft w:val="0"/>
      <w:marRight w:val="0"/>
      <w:marTop w:val="0"/>
      <w:marBottom w:val="0"/>
      <w:divBdr>
        <w:top w:val="none" w:sz="0" w:space="0" w:color="auto"/>
        <w:left w:val="none" w:sz="0" w:space="0" w:color="auto"/>
        <w:bottom w:val="none" w:sz="0" w:space="0" w:color="auto"/>
        <w:right w:val="none" w:sz="0" w:space="0" w:color="auto"/>
      </w:divBdr>
    </w:div>
    <w:div w:id="636839642">
      <w:bodyDiv w:val="1"/>
      <w:marLeft w:val="0"/>
      <w:marRight w:val="0"/>
      <w:marTop w:val="0"/>
      <w:marBottom w:val="0"/>
      <w:divBdr>
        <w:top w:val="none" w:sz="0" w:space="0" w:color="auto"/>
        <w:left w:val="none" w:sz="0" w:space="0" w:color="auto"/>
        <w:bottom w:val="none" w:sz="0" w:space="0" w:color="auto"/>
        <w:right w:val="none" w:sz="0" w:space="0" w:color="auto"/>
      </w:divBdr>
    </w:div>
    <w:div w:id="648174555">
      <w:bodyDiv w:val="1"/>
      <w:marLeft w:val="0"/>
      <w:marRight w:val="0"/>
      <w:marTop w:val="0"/>
      <w:marBottom w:val="0"/>
      <w:divBdr>
        <w:top w:val="none" w:sz="0" w:space="0" w:color="auto"/>
        <w:left w:val="none" w:sz="0" w:space="0" w:color="auto"/>
        <w:bottom w:val="none" w:sz="0" w:space="0" w:color="auto"/>
        <w:right w:val="none" w:sz="0" w:space="0" w:color="auto"/>
      </w:divBdr>
    </w:div>
    <w:div w:id="675158870">
      <w:bodyDiv w:val="1"/>
      <w:marLeft w:val="0"/>
      <w:marRight w:val="0"/>
      <w:marTop w:val="0"/>
      <w:marBottom w:val="0"/>
      <w:divBdr>
        <w:top w:val="none" w:sz="0" w:space="0" w:color="auto"/>
        <w:left w:val="none" w:sz="0" w:space="0" w:color="auto"/>
        <w:bottom w:val="none" w:sz="0" w:space="0" w:color="auto"/>
        <w:right w:val="none" w:sz="0" w:space="0" w:color="auto"/>
      </w:divBdr>
    </w:div>
    <w:div w:id="676005865">
      <w:bodyDiv w:val="1"/>
      <w:marLeft w:val="0"/>
      <w:marRight w:val="0"/>
      <w:marTop w:val="0"/>
      <w:marBottom w:val="0"/>
      <w:divBdr>
        <w:top w:val="none" w:sz="0" w:space="0" w:color="auto"/>
        <w:left w:val="none" w:sz="0" w:space="0" w:color="auto"/>
        <w:bottom w:val="none" w:sz="0" w:space="0" w:color="auto"/>
        <w:right w:val="none" w:sz="0" w:space="0" w:color="auto"/>
      </w:divBdr>
    </w:div>
    <w:div w:id="677779922">
      <w:bodyDiv w:val="1"/>
      <w:marLeft w:val="0"/>
      <w:marRight w:val="0"/>
      <w:marTop w:val="0"/>
      <w:marBottom w:val="0"/>
      <w:divBdr>
        <w:top w:val="none" w:sz="0" w:space="0" w:color="auto"/>
        <w:left w:val="none" w:sz="0" w:space="0" w:color="auto"/>
        <w:bottom w:val="none" w:sz="0" w:space="0" w:color="auto"/>
        <w:right w:val="none" w:sz="0" w:space="0" w:color="auto"/>
      </w:divBdr>
    </w:div>
    <w:div w:id="706373436">
      <w:bodyDiv w:val="1"/>
      <w:marLeft w:val="0"/>
      <w:marRight w:val="0"/>
      <w:marTop w:val="0"/>
      <w:marBottom w:val="0"/>
      <w:divBdr>
        <w:top w:val="none" w:sz="0" w:space="0" w:color="auto"/>
        <w:left w:val="none" w:sz="0" w:space="0" w:color="auto"/>
        <w:bottom w:val="none" w:sz="0" w:space="0" w:color="auto"/>
        <w:right w:val="none" w:sz="0" w:space="0" w:color="auto"/>
      </w:divBdr>
    </w:div>
    <w:div w:id="715282110">
      <w:bodyDiv w:val="1"/>
      <w:marLeft w:val="0"/>
      <w:marRight w:val="0"/>
      <w:marTop w:val="0"/>
      <w:marBottom w:val="0"/>
      <w:divBdr>
        <w:top w:val="none" w:sz="0" w:space="0" w:color="auto"/>
        <w:left w:val="none" w:sz="0" w:space="0" w:color="auto"/>
        <w:bottom w:val="none" w:sz="0" w:space="0" w:color="auto"/>
        <w:right w:val="none" w:sz="0" w:space="0" w:color="auto"/>
      </w:divBdr>
    </w:div>
    <w:div w:id="733702055">
      <w:bodyDiv w:val="1"/>
      <w:marLeft w:val="0"/>
      <w:marRight w:val="0"/>
      <w:marTop w:val="0"/>
      <w:marBottom w:val="0"/>
      <w:divBdr>
        <w:top w:val="none" w:sz="0" w:space="0" w:color="auto"/>
        <w:left w:val="none" w:sz="0" w:space="0" w:color="auto"/>
        <w:bottom w:val="none" w:sz="0" w:space="0" w:color="auto"/>
        <w:right w:val="none" w:sz="0" w:space="0" w:color="auto"/>
      </w:divBdr>
    </w:div>
    <w:div w:id="738409312">
      <w:bodyDiv w:val="1"/>
      <w:marLeft w:val="0"/>
      <w:marRight w:val="0"/>
      <w:marTop w:val="0"/>
      <w:marBottom w:val="0"/>
      <w:divBdr>
        <w:top w:val="none" w:sz="0" w:space="0" w:color="auto"/>
        <w:left w:val="none" w:sz="0" w:space="0" w:color="auto"/>
        <w:bottom w:val="none" w:sz="0" w:space="0" w:color="auto"/>
        <w:right w:val="none" w:sz="0" w:space="0" w:color="auto"/>
      </w:divBdr>
    </w:div>
    <w:div w:id="754210001">
      <w:bodyDiv w:val="1"/>
      <w:marLeft w:val="0"/>
      <w:marRight w:val="0"/>
      <w:marTop w:val="0"/>
      <w:marBottom w:val="0"/>
      <w:divBdr>
        <w:top w:val="none" w:sz="0" w:space="0" w:color="auto"/>
        <w:left w:val="none" w:sz="0" w:space="0" w:color="auto"/>
        <w:bottom w:val="none" w:sz="0" w:space="0" w:color="auto"/>
        <w:right w:val="none" w:sz="0" w:space="0" w:color="auto"/>
      </w:divBdr>
    </w:div>
    <w:div w:id="761686912">
      <w:bodyDiv w:val="1"/>
      <w:marLeft w:val="0"/>
      <w:marRight w:val="0"/>
      <w:marTop w:val="0"/>
      <w:marBottom w:val="0"/>
      <w:divBdr>
        <w:top w:val="none" w:sz="0" w:space="0" w:color="auto"/>
        <w:left w:val="none" w:sz="0" w:space="0" w:color="auto"/>
        <w:bottom w:val="none" w:sz="0" w:space="0" w:color="auto"/>
        <w:right w:val="none" w:sz="0" w:space="0" w:color="auto"/>
      </w:divBdr>
    </w:div>
    <w:div w:id="783958925">
      <w:bodyDiv w:val="1"/>
      <w:marLeft w:val="0"/>
      <w:marRight w:val="0"/>
      <w:marTop w:val="0"/>
      <w:marBottom w:val="0"/>
      <w:divBdr>
        <w:top w:val="none" w:sz="0" w:space="0" w:color="auto"/>
        <w:left w:val="none" w:sz="0" w:space="0" w:color="auto"/>
        <w:bottom w:val="none" w:sz="0" w:space="0" w:color="auto"/>
        <w:right w:val="none" w:sz="0" w:space="0" w:color="auto"/>
      </w:divBdr>
      <w:divsChild>
        <w:div w:id="1008295143">
          <w:marLeft w:val="0"/>
          <w:marRight w:val="0"/>
          <w:marTop w:val="0"/>
          <w:marBottom w:val="0"/>
          <w:divBdr>
            <w:top w:val="none" w:sz="0" w:space="0" w:color="auto"/>
            <w:left w:val="none" w:sz="0" w:space="0" w:color="auto"/>
            <w:bottom w:val="none" w:sz="0" w:space="0" w:color="auto"/>
            <w:right w:val="none" w:sz="0" w:space="0" w:color="auto"/>
          </w:divBdr>
        </w:div>
      </w:divsChild>
    </w:div>
    <w:div w:id="817499269">
      <w:bodyDiv w:val="1"/>
      <w:marLeft w:val="0"/>
      <w:marRight w:val="0"/>
      <w:marTop w:val="0"/>
      <w:marBottom w:val="0"/>
      <w:divBdr>
        <w:top w:val="none" w:sz="0" w:space="0" w:color="auto"/>
        <w:left w:val="none" w:sz="0" w:space="0" w:color="auto"/>
        <w:bottom w:val="none" w:sz="0" w:space="0" w:color="auto"/>
        <w:right w:val="none" w:sz="0" w:space="0" w:color="auto"/>
      </w:divBdr>
    </w:div>
    <w:div w:id="818573973">
      <w:bodyDiv w:val="1"/>
      <w:marLeft w:val="0"/>
      <w:marRight w:val="0"/>
      <w:marTop w:val="0"/>
      <w:marBottom w:val="0"/>
      <w:divBdr>
        <w:top w:val="none" w:sz="0" w:space="0" w:color="auto"/>
        <w:left w:val="none" w:sz="0" w:space="0" w:color="auto"/>
        <w:bottom w:val="none" w:sz="0" w:space="0" w:color="auto"/>
        <w:right w:val="none" w:sz="0" w:space="0" w:color="auto"/>
      </w:divBdr>
    </w:div>
    <w:div w:id="862745648">
      <w:bodyDiv w:val="1"/>
      <w:marLeft w:val="0"/>
      <w:marRight w:val="0"/>
      <w:marTop w:val="0"/>
      <w:marBottom w:val="0"/>
      <w:divBdr>
        <w:top w:val="none" w:sz="0" w:space="0" w:color="auto"/>
        <w:left w:val="none" w:sz="0" w:space="0" w:color="auto"/>
        <w:bottom w:val="none" w:sz="0" w:space="0" w:color="auto"/>
        <w:right w:val="none" w:sz="0" w:space="0" w:color="auto"/>
      </w:divBdr>
    </w:div>
    <w:div w:id="877200559">
      <w:bodyDiv w:val="1"/>
      <w:marLeft w:val="0"/>
      <w:marRight w:val="0"/>
      <w:marTop w:val="0"/>
      <w:marBottom w:val="0"/>
      <w:divBdr>
        <w:top w:val="none" w:sz="0" w:space="0" w:color="auto"/>
        <w:left w:val="none" w:sz="0" w:space="0" w:color="auto"/>
        <w:bottom w:val="none" w:sz="0" w:space="0" w:color="auto"/>
        <w:right w:val="none" w:sz="0" w:space="0" w:color="auto"/>
      </w:divBdr>
    </w:div>
    <w:div w:id="884030086">
      <w:bodyDiv w:val="1"/>
      <w:marLeft w:val="0"/>
      <w:marRight w:val="0"/>
      <w:marTop w:val="0"/>
      <w:marBottom w:val="0"/>
      <w:divBdr>
        <w:top w:val="none" w:sz="0" w:space="0" w:color="auto"/>
        <w:left w:val="none" w:sz="0" w:space="0" w:color="auto"/>
        <w:bottom w:val="none" w:sz="0" w:space="0" w:color="auto"/>
        <w:right w:val="none" w:sz="0" w:space="0" w:color="auto"/>
      </w:divBdr>
    </w:div>
    <w:div w:id="886336083">
      <w:bodyDiv w:val="1"/>
      <w:marLeft w:val="0"/>
      <w:marRight w:val="0"/>
      <w:marTop w:val="0"/>
      <w:marBottom w:val="0"/>
      <w:divBdr>
        <w:top w:val="none" w:sz="0" w:space="0" w:color="auto"/>
        <w:left w:val="none" w:sz="0" w:space="0" w:color="auto"/>
        <w:bottom w:val="none" w:sz="0" w:space="0" w:color="auto"/>
        <w:right w:val="none" w:sz="0" w:space="0" w:color="auto"/>
      </w:divBdr>
    </w:div>
    <w:div w:id="905072177">
      <w:bodyDiv w:val="1"/>
      <w:marLeft w:val="0"/>
      <w:marRight w:val="0"/>
      <w:marTop w:val="0"/>
      <w:marBottom w:val="0"/>
      <w:divBdr>
        <w:top w:val="none" w:sz="0" w:space="0" w:color="auto"/>
        <w:left w:val="none" w:sz="0" w:space="0" w:color="auto"/>
        <w:bottom w:val="none" w:sz="0" w:space="0" w:color="auto"/>
        <w:right w:val="none" w:sz="0" w:space="0" w:color="auto"/>
      </w:divBdr>
    </w:div>
    <w:div w:id="916672637">
      <w:bodyDiv w:val="1"/>
      <w:marLeft w:val="0"/>
      <w:marRight w:val="0"/>
      <w:marTop w:val="0"/>
      <w:marBottom w:val="0"/>
      <w:divBdr>
        <w:top w:val="none" w:sz="0" w:space="0" w:color="auto"/>
        <w:left w:val="none" w:sz="0" w:space="0" w:color="auto"/>
        <w:bottom w:val="none" w:sz="0" w:space="0" w:color="auto"/>
        <w:right w:val="none" w:sz="0" w:space="0" w:color="auto"/>
      </w:divBdr>
    </w:div>
    <w:div w:id="948203384">
      <w:bodyDiv w:val="1"/>
      <w:marLeft w:val="0"/>
      <w:marRight w:val="0"/>
      <w:marTop w:val="0"/>
      <w:marBottom w:val="0"/>
      <w:divBdr>
        <w:top w:val="none" w:sz="0" w:space="0" w:color="auto"/>
        <w:left w:val="none" w:sz="0" w:space="0" w:color="auto"/>
        <w:bottom w:val="none" w:sz="0" w:space="0" w:color="auto"/>
        <w:right w:val="none" w:sz="0" w:space="0" w:color="auto"/>
      </w:divBdr>
    </w:div>
    <w:div w:id="949508228">
      <w:bodyDiv w:val="1"/>
      <w:marLeft w:val="0"/>
      <w:marRight w:val="0"/>
      <w:marTop w:val="0"/>
      <w:marBottom w:val="0"/>
      <w:divBdr>
        <w:top w:val="none" w:sz="0" w:space="0" w:color="auto"/>
        <w:left w:val="none" w:sz="0" w:space="0" w:color="auto"/>
        <w:bottom w:val="none" w:sz="0" w:space="0" w:color="auto"/>
        <w:right w:val="none" w:sz="0" w:space="0" w:color="auto"/>
      </w:divBdr>
    </w:div>
    <w:div w:id="959070551">
      <w:bodyDiv w:val="1"/>
      <w:marLeft w:val="0"/>
      <w:marRight w:val="0"/>
      <w:marTop w:val="0"/>
      <w:marBottom w:val="0"/>
      <w:divBdr>
        <w:top w:val="none" w:sz="0" w:space="0" w:color="auto"/>
        <w:left w:val="none" w:sz="0" w:space="0" w:color="auto"/>
        <w:bottom w:val="none" w:sz="0" w:space="0" w:color="auto"/>
        <w:right w:val="none" w:sz="0" w:space="0" w:color="auto"/>
      </w:divBdr>
    </w:div>
    <w:div w:id="961617035">
      <w:bodyDiv w:val="1"/>
      <w:marLeft w:val="0"/>
      <w:marRight w:val="0"/>
      <w:marTop w:val="0"/>
      <w:marBottom w:val="0"/>
      <w:divBdr>
        <w:top w:val="none" w:sz="0" w:space="0" w:color="auto"/>
        <w:left w:val="none" w:sz="0" w:space="0" w:color="auto"/>
        <w:bottom w:val="none" w:sz="0" w:space="0" w:color="auto"/>
        <w:right w:val="none" w:sz="0" w:space="0" w:color="auto"/>
      </w:divBdr>
    </w:div>
    <w:div w:id="964888518">
      <w:bodyDiv w:val="1"/>
      <w:marLeft w:val="0"/>
      <w:marRight w:val="0"/>
      <w:marTop w:val="0"/>
      <w:marBottom w:val="0"/>
      <w:divBdr>
        <w:top w:val="none" w:sz="0" w:space="0" w:color="auto"/>
        <w:left w:val="none" w:sz="0" w:space="0" w:color="auto"/>
        <w:bottom w:val="none" w:sz="0" w:space="0" w:color="auto"/>
        <w:right w:val="none" w:sz="0" w:space="0" w:color="auto"/>
      </w:divBdr>
    </w:div>
    <w:div w:id="973483137">
      <w:bodyDiv w:val="1"/>
      <w:marLeft w:val="0"/>
      <w:marRight w:val="0"/>
      <w:marTop w:val="0"/>
      <w:marBottom w:val="0"/>
      <w:divBdr>
        <w:top w:val="none" w:sz="0" w:space="0" w:color="auto"/>
        <w:left w:val="none" w:sz="0" w:space="0" w:color="auto"/>
        <w:bottom w:val="none" w:sz="0" w:space="0" w:color="auto"/>
        <w:right w:val="none" w:sz="0" w:space="0" w:color="auto"/>
      </w:divBdr>
    </w:div>
    <w:div w:id="977609350">
      <w:bodyDiv w:val="1"/>
      <w:marLeft w:val="0"/>
      <w:marRight w:val="0"/>
      <w:marTop w:val="0"/>
      <w:marBottom w:val="0"/>
      <w:divBdr>
        <w:top w:val="none" w:sz="0" w:space="0" w:color="auto"/>
        <w:left w:val="none" w:sz="0" w:space="0" w:color="auto"/>
        <w:bottom w:val="none" w:sz="0" w:space="0" w:color="auto"/>
        <w:right w:val="none" w:sz="0" w:space="0" w:color="auto"/>
      </w:divBdr>
    </w:div>
    <w:div w:id="991373984">
      <w:bodyDiv w:val="1"/>
      <w:marLeft w:val="0"/>
      <w:marRight w:val="0"/>
      <w:marTop w:val="0"/>
      <w:marBottom w:val="0"/>
      <w:divBdr>
        <w:top w:val="none" w:sz="0" w:space="0" w:color="auto"/>
        <w:left w:val="none" w:sz="0" w:space="0" w:color="auto"/>
        <w:bottom w:val="none" w:sz="0" w:space="0" w:color="auto"/>
        <w:right w:val="none" w:sz="0" w:space="0" w:color="auto"/>
      </w:divBdr>
    </w:div>
    <w:div w:id="993486402">
      <w:bodyDiv w:val="1"/>
      <w:marLeft w:val="0"/>
      <w:marRight w:val="0"/>
      <w:marTop w:val="0"/>
      <w:marBottom w:val="0"/>
      <w:divBdr>
        <w:top w:val="none" w:sz="0" w:space="0" w:color="auto"/>
        <w:left w:val="none" w:sz="0" w:space="0" w:color="auto"/>
        <w:bottom w:val="none" w:sz="0" w:space="0" w:color="auto"/>
        <w:right w:val="none" w:sz="0" w:space="0" w:color="auto"/>
      </w:divBdr>
    </w:div>
    <w:div w:id="1005938497">
      <w:bodyDiv w:val="1"/>
      <w:marLeft w:val="0"/>
      <w:marRight w:val="0"/>
      <w:marTop w:val="0"/>
      <w:marBottom w:val="0"/>
      <w:divBdr>
        <w:top w:val="none" w:sz="0" w:space="0" w:color="auto"/>
        <w:left w:val="none" w:sz="0" w:space="0" w:color="auto"/>
        <w:bottom w:val="none" w:sz="0" w:space="0" w:color="auto"/>
        <w:right w:val="none" w:sz="0" w:space="0" w:color="auto"/>
      </w:divBdr>
    </w:div>
    <w:div w:id="1040669331">
      <w:bodyDiv w:val="1"/>
      <w:marLeft w:val="0"/>
      <w:marRight w:val="0"/>
      <w:marTop w:val="0"/>
      <w:marBottom w:val="0"/>
      <w:divBdr>
        <w:top w:val="none" w:sz="0" w:space="0" w:color="auto"/>
        <w:left w:val="none" w:sz="0" w:space="0" w:color="auto"/>
        <w:bottom w:val="none" w:sz="0" w:space="0" w:color="auto"/>
        <w:right w:val="none" w:sz="0" w:space="0" w:color="auto"/>
      </w:divBdr>
    </w:div>
    <w:div w:id="1045519276">
      <w:bodyDiv w:val="1"/>
      <w:marLeft w:val="0"/>
      <w:marRight w:val="0"/>
      <w:marTop w:val="0"/>
      <w:marBottom w:val="0"/>
      <w:divBdr>
        <w:top w:val="none" w:sz="0" w:space="0" w:color="auto"/>
        <w:left w:val="none" w:sz="0" w:space="0" w:color="auto"/>
        <w:bottom w:val="none" w:sz="0" w:space="0" w:color="auto"/>
        <w:right w:val="none" w:sz="0" w:space="0" w:color="auto"/>
      </w:divBdr>
    </w:div>
    <w:div w:id="1046758373">
      <w:bodyDiv w:val="1"/>
      <w:marLeft w:val="0"/>
      <w:marRight w:val="0"/>
      <w:marTop w:val="0"/>
      <w:marBottom w:val="0"/>
      <w:divBdr>
        <w:top w:val="none" w:sz="0" w:space="0" w:color="auto"/>
        <w:left w:val="none" w:sz="0" w:space="0" w:color="auto"/>
        <w:bottom w:val="none" w:sz="0" w:space="0" w:color="auto"/>
        <w:right w:val="none" w:sz="0" w:space="0" w:color="auto"/>
      </w:divBdr>
    </w:div>
    <w:div w:id="1061757951">
      <w:bodyDiv w:val="1"/>
      <w:marLeft w:val="0"/>
      <w:marRight w:val="0"/>
      <w:marTop w:val="0"/>
      <w:marBottom w:val="0"/>
      <w:divBdr>
        <w:top w:val="none" w:sz="0" w:space="0" w:color="auto"/>
        <w:left w:val="none" w:sz="0" w:space="0" w:color="auto"/>
        <w:bottom w:val="none" w:sz="0" w:space="0" w:color="auto"/>
        <w:right w:val="none" w:sz="0" w:space="0" w:color="auto"/>
      </w:divBdr>
    </w:div>
    <w:div w:id="1076591444">
      <w:bodyDiv w:val="1"/>
      <w:marLeft w:val="0"/>
      <w:marRight w:val="0"/>
      <w:marTop w:val="0"/>
      <w:marBottom w:val="0"/>
      <w:divBdr>
        <w:top w:val="none" w:sz="0" w:space="0" w:color="auto"/>
        <w:left w:val="none" w:sz="0" w:space="0" w:color="auto"/>
        <w:bottom w:val="none" w:sz="0" w:space="0" w:color="auto"/>
        <w:right w:val="none" w:sz="0" w:space="0" w:color="auto"/>
      </w:divBdr>
    </w:div>
    <w:div w:id="1078165501">
      <w:bodyDiv w:val="1"/>
      <w:marLeft w:val="0"/>
      <w:marRight w:val="0"/>
      <w:marTop w:val="0"/>
      <w:marBottom w:val="0"/>
      <w:divBdr>
        <w:top w:val="none" w:sz="0" w:space="0" w:color="auto"/>
        <w:left w:val="none" w:sz="0" w:space="0" w:color="auto"/>
        <w:bottom w:val="none" w:sz="0" w:space="0" w:color="auto"/>
        <w:right w:val="none" w:sz="0" w:space="0" w:color="auto"/>
      </w:divBdr>
    </w:div>
    <w:div w:id="1086146569">
      <w:bodyDiv w:val="1"/>
      <w:marLeft w:val="0"/>
      <w:marRight w:val="0"/>
      <w:marTop w:val="0"/>
      <w:marBottom w:val="0"/>
      <w:divBdr>
        <w:top w:val="none" w:sz="0" w:space="0" w:color="auto"/>
        <w:left w:val="none" w:sz="0" w:space="0" w:color="auto"/>
        <w:bottom w:val="none" w:sz="0" w:space="0" w:color="auto"/>
        <w:right w:val="none" w:sz="0" w:space="0" w:color="auto"/>
      </w:divBdr>
    </w:div>
    <w:div w:id="1098521756">
      <w:bodyDiv w:val="1"/>
      <w:marLeft w:val="0"/>
      <w:marRight w:val="0"/>
      <w:marTop w:val="0"/>
      <w:marBottom w:val="0"/>
      <w:divBdr>
        <w:top w:val="none" w:sz="0" w:space="0" w:color="auto"/>
        <w:left w:val="none" w:sz="0" w:space="0" w:color="auto"/>
        <w:bottom w:val="none" w:sz="0" w:space="0" w:color="auto"/>
        <w:right w:val="none" w:sz="0" w:space="0" w:color="auto"/>
      </w:divBdr>
    </w:div>
    <w:div w:id="1112241188">
      <w:bodyDiv w:val="1"/>
      <w:marLeft w:val="0"/>
      <w:marRight w:val="0"/>
      <w:marTop w:val="0"/>
      <w:marBottom w:val="0"/>
      <w:divBdr>
        <w:top w:val="none" w:sz="0" w:space="0" w:color="auto"/>
        <w:left w:val="none" w:sz="0" w:space="0" w:color="auto"/>
        <w:bottom w:val="none" w:sz="0" w:space="0" w:color="auto"/>
        <w:right w:val="none" w:sz="0" w:space="0" w:color="auto"/>
      </w:divBdr>
    </w:div>
    <w:div w:id="1125346717">
      <w:bodyDiv w:val="1"/>
      <w:marLeft w:val="0"/>
      <w:marRight w:val="0"/>
      <w:marTop w:val="0"/>
      <w:marBottom w:val="0"/>
      <w:divBdr>
        <w:top w:val="none" w:sz="0" w:space="0" w:color="auto"/>
        <w:left w:val="none" w:sz="0" w:space="0" w:color="auto"/>
        <w:bottom w:val="none" w:sz="0" w:space="0" w:color="auto"/>
        <w:right w:val="none" w:sz="0" w:space="0" w:color="auto"/>
      </w:divBdr>
    </w:div>
    <w:div w:id="1153915066">
      <w:bodyDiv w:val="1"/>
      <w:marLeft w:val="0"/>
      <w:marRight w:val="0"/>
      <w:marTop w:val="0"/>
      <w:marBottom w:val="0"/>
      <w:divBdr>
        <w:top w:val="none" w:sz="0" w:space="0" w:color="auto"/>
        <w:left w:val="none" w:sz="0" w:space="0" w:color="auto"/>
        <w:bottom w:val="none" w:sz="0" w:space="0" w:color="auto"/>
        <w:right w:val="none" w:sz="0" w:space="0" w:color="auto"/>
      </w:divBdr>
    </w:div>
    <w:div w:id="1162431696">
      <w:bodyDiv w:val="1"/>
      <w:marLeft w:val="0"/>
      <w:marRight w:val="0"/>
      <w:marTop w:val="0"/>
      <w:marBottom w:val="0"/>
      <w:divBdr>
        <w:top w:val="none" w:sz="0" w:space="0" w:color="auto"/>
        <w:left w:val="none" w:sz="0" w:space="0" w:color="auto"/>
        <w:bottom w:val="none" w:sz="0" w:space="0" w:color="auto"/>
        <w:right w:val="none" w:sz="0" w:space="0" w:color="auto"/>
      </w:divBdr>
    </w:div>
    <w:div w:id="1169172377">
      <w:bodyDiv w:val="1"/>
      <w:marLeft w:val="0"/>
      <w:marRight w:val="0"/>
      <w:marTop w:val="0"/>
      <w:marBottom w:val="0"/>
      <w:divBdr>
        <w:top w:val="none" w:sz="0" w:space="0" w:color="auto"/>
        <w:left w:val="none" w:sz="0" w:space="0" w:color="auto"/>
        <w:bottom w:val="none" w:sz="0" w:space="0" w:color="auto"/>
        <w:right w:val="none" w:sz="0" w:space="0" w:color="auto"/>
      </w:divBdr>
    </w:div>
    <w:div w:id="1197501102">
      <w:bodyDiv w:val="1"/>
      <w:marLeft w:val="0"/>
      <w:marRight w:val="0"/>
      <w:marTop w:val="0"/>
      <w:marBottom w:val="0"/>
      <w:divBdr>
        <w:top w:val="none" w:sz="0" w:space="0" w:color="auto"/>
        <w:left w:val="none" w:sz="0" w:space="0" w:color="auto"/>
        <w:bottom w:val="none" w:sz="0" w:space="0" w:color="auto"/>
        <w:right w:val="none" w:sz="0" w:space="0" w:color="auto"/>
      </w:divBdr>
    </w:div>
    <w:div w:id="1211458813">
      <w:bodyDiv w:val="1"/>
      <w:marLeft w:val="0"/>
      <w:marRight w:val="0"/>
      <w:marTop w:val="0"/>
      <w:marBottom w:val="0"/>
      <w:divBdr>
        <w:top w:val="none" w:sz="0" w:space="0" w:color="auto"/>
        <w:left w:val="none" w:sz="0" w:space="0" w:color="auto"/>
        <w:bottom w:val="none" w:sz="0" w:space="0" w:color="auto"/>
        <w:right w:val="none" w:sz="0" w:space="0" w:color="auto"/>
      </w:divBdr>
    </w:div>
    <w:div w:id="1211840612">
      <w:bodyDiv w:val="1"/>
      <w:marLeft w:val="0"/>
      <w:marRight w:val="0"/>
      <w:marTop w:val="0"/>
      <w:marBottom w:val="0"/>
      <w:divBdr>
        <w:top w:val="none" w:sz="0" w:space="0" w:color="auto"/>
        <w:left w:val="none" w:sz="0" w:space="0" w:color="auto"/>
        <w:bottom w:val="none" w:sz="0" w:space="0" w:color="auto"/>
        <w:right w:val="none" w:sz="0" w:space="0" w:color="auto"/>
      </w:divBdr>
    </w:div>
    <w:div w:id="1218124129">
      <w:bodyDiv w:val="1"/>
      <w:marLeft w:val="0"/>
      <w:marRight w:val="0"/>
      <w:marTop w:val="0"/>
      <w:marBottom w:val="0"/>
      <w:divBdr>
        <w:top w:val="none" w:sz="0" w:space="0" w:color="auto"/>
        <w:left w:val="none" w:sz="0" w:space="0" w:color="auto"/>
        <w:bottom w:val="none" w:sz="0" w:space="0" w:color="auto"/>
        <w:right w:val="none" w:sz="0" w:space="0" w:color="auto"/>
      </w:divBdr>
    </w:div>
    <w:div w:id="1249460838">
      <w:bodyDiv w:val="1"/>
      <w:marLeft w:val="0"/>
      <w:marRight w:val="0"/>
      <w:marTop w:val="0"/>
      <w:marBottom w:val="0"/>
      <w:divBdr>
        <w:top w:val="none" w:sz="0" w:space="0" w:color="auto"/>
        <w:left w:val="none" w:sz="0" w:space="0" w:color="auto"/>
        <w:bottom w:val="none" w:sz="0" w:space="0" w:color="auto"/>
        <w:right w:val="none" w:sz="0" w:space="0" w:color="auto"/>
      </w:divBdr>
    </w:div>
    <w:div w:id="1252930409">
      <w:bodyDiv w:val="1"/>
      <w:marLeft w:val="0"/>
      <w:marRight w:val="0"/>
      <w:marTop w:val="0"/>
      <w:marBottom w:val="0"/>
      <w:divBdr>
        <w:top w:val="none" w:sz="0" w:space="0" w:color="auto"/>
        <w:left w:val="none" w:sz="0" w:space="0" w:color="auto"/>
        <w:bottom w:val="none" w:sz="0" w:space="0" w:color="auto"/>
        <w:right w:val="none" w:sz="0" w:space="0" w:color="auto"/>
      </w:divBdr>
    </w:div>
    <w:div w:id="1255625701">
      <w:bodyDiv w:val="1"/>
      <w:marLeft w:val="0"/>
      <w:marRight w:val="0"/>
      <w:marTop w:val="0"/>
      <w:marBottom w:val="0"/>
      <w:divBdr>
        <w:top w:val="none" w:sz="0" w:space="0" w:color="auto"/>
        <w:left w:val="none" w:sz="0" w:space="0" w:color="auto"/>
        <w:bottom w:val="none" w:sz="0" w:space="0" w:color="auto"/>
        <w:right w:val="none" w:sz="0" w:space="0" w:color="auto"/>
      </w:divBdr>
    </w:div>
    <w:div w:id="1272324304">
      <w:bodyDiv w:val="1"/>
      <w:marLeft w:val="0"/>
      <w:marRight w:val="0"/>
      <w:marTop w:val="0"/>
      <w:marBottom w:val="0"/>
      <w:divBdr>
        <w:top w:val="none" w:sz="0" w:space="0" w:color="auto"/>
        <w:left w:val="none" w:sz="0" w:space="0" w:color="auto"/>
        <w:bottom w:val="none" w:sz="0" w:space="0" w:color="auto"/>
        <w:right w:val="none" w:sz="0" w:space="0" w:color="auto"/>
      </w:divBdr>
    </w:div>
    <w:div w:id="1274899325">
      <w:bodyDiv w:val="1"/>
      <w:marLeft w:val="0"/>
      <w:marRight w:val="0"/>
      <w:marTop w:val="0"/>
      <w:marBottom w:val="0"/>
      <w:divBdr>
        <w:top w:val="none" w:sz="0" w:space="0" w:color="auto"/>
        <w:left w:val="none" w:sz="0" w:space="0" w:color="auto"/>
        <w:bottom w:val="none" w:sz="0" w:space="0" w:color="auto"/>
        <w:right w:val="none" w:sz="0" w:space="0" w:color="auto"/>
      </w:divBdr>
    </w:div>
    <w:div w:id="1290281594">
      <w:bodyDiv w:val="1"/>
      <w:marLeft w:val="0"/>
      <w:marRight w:val="0"/>
      <w:marTop w:val="0"/>
      <w:marBottom w:val="0"/>
      <w:divBdr>
        <w:top w:val="none" w:sz="0" w:space="0" w:color="auto"/>
        <w:left w:val="none" w:sz="0" w:space="0" w:color="auto"/>
        <w:bottom w:val="none" w:sz="0" w:space="0" w:color="auto"/>
        <w:right w:val="none" w:sz="0" w:space="0" w:color="auto"/>
      </w:divBdr>
    </w:div>
    <w:div w:id="1314410725">
      <w:bodyDiv w:val="1"/>
      <w:marLeft w:val="0"/>
      <w:marRight w:val="0"/>
      <w:marTop w:val="0"/>
      <w:marBottom w:val="0"/>
      <w:divBdr>
        <w:top w:val="none" w:sz="0" w:space="0" w:color="auto"/>
        <w:left w:val="none" w:sz="0" w:space="0" w:color="auto"/>
        <w:bottom w:val="none" w:sz="0" w:space="0" w:color="auto"/>
        <w:right w:val="none" w:sz="0" w:space="0" w:color="auto"/>
      </w:divBdr>
    </w:div>
    <w:div w:id="1319841154">
      <w:bodyDiv w:val="1"/>
      <w:marLeft w:val="0"/>
      <w:marRight w:val="0"/>
      <w:marTop w:val="0"/>
      <w:marBottom w:val="0"/>
      <w:divBdr>
        <w:top w:val="none" w:sz="0" w:space="0" w:color="auto"/>
        <w:left w:val="none" w:sz="0" w:space="0" w:color="auto"/>
        <w:bottom w:val="none" w:sz="0" w:space="0" w:color="auto"/>
        <w:right w:val="none" w:sz="0" w:space="0" w:color="auto"/>
      </w:divBdr>
    </w:div>
    <w:div w:id="1320764061">
      <w:bodyDiv w:val="1"/>
      <w:marLeft w:val="0"/>
      <w:marRight w:val="0"/>
      <w:marTop w:val="0"/>
      <w:marBottom w:val="0"/>
      <w:divBdr>
        <w:top w:val="none" w:sz="0" w:space="0" w:color="auto"/>
        <w:left w:val="none" w:sz="0" w:space="0" w:color="auto"/>
        <w:bottom w:val="none" w:sz="0" w:space="0" w:color="auto"/>
        <w:right w:val="none" w:sz="0" w:space="0" w:color="auto"/>
      </w:divBdr>
    </w:div>
    <w:div w:id="1344549323">
      <w:bodyDiv w:val="1"/>
      <w:marLeft w:val="0"/>
      <w:marRight w:val="0"/>
      <w:marTop w:val="0"/>
      <w:marBottom w:val="0"/>
      <w:divBdr>
        <w:top w:val="none" w:sz="0" w:space="0" w:color="auto"/>
        <w:left w:val="none" w:sz="0" w:space="0" w:color="auto"/>
        <w:bottom w:val="none" w:sz="0" w:space="0" w:color="auto"/>
        <w:right w:val="none" w:sz="0" w:space="0" w:color="auto"/>
      </w:divBdr>
    </w:div>
    <w:div w:id="1367022909">
      <w:bodyDiv w:val="1"/>
      <w:marLeft w:val="0"/>
      <w:marRight w:val="0"/>
      <w:marTop w:val="0"/>
      <w:marBottom w:val="0"/>
      <w:divBdr>
        <w:top w:val="none" w:sz="0" w:space="0" w:color="auto"/>
        <w:left w:val="none" w:sz="0" w:space="0" w:color="auto"/>
        <w:bottom w:val="none" w:sz="0" w:space="0" w:color="auto"/>
        <w:right w:val="none" w:sz="0" w:space="0" w:color="auto"/>
      </w:divBdr>
    </w:div>
    <w:div w:id="1373648623">
      <w:bodyDiv w:val="1"/>
      <w:marLeft w:val="0"/>
      <w:marRight w:val="0"/>
      <w:marTop w:val="0"/>
      <w:marBottom w:val="0"/>
      <w:divBdr>
        <w:top w:val="none" w:sz="0" w:space="0" w:color="auto"/>
        <w:left w:val="none" w:sz="0" w:space="0" w:color="auto"/>
        <w:bottom w:val="none" w:sz="0" w:space="0" w:color="auto"/>
        <w:right w:val="none" w:sz="0" w:space="0" w:color="auto"/>
      </w:divBdr>
    </w:div>
    <w:div w:id="1405254110">
      <w:bodyDiv w:val="1"/>
      <w:marLeft w:val="0"/>
      <w:marRight w:val="0"/>
      <w:marTop w:val="0"/>
      <w:marBottom w:val="0"/>
      <w:divBdr>
        <w:top w:val="none" w:sz="0" w:space="0" w:color="auto"/>
        <w:left w:val="none" w:sz="0" w:space="0" w:color="auto"/>
        <w:bottom w:val="none" w:sz="0" w:space="0" w:color="auto"/>
        <w:right w:val="none" w:sz="0" w:space="0" w:color="auto"/>
      </w:divBdr>
    </w:div>
    <w:div w:id="1409811335">
      <w:bodyDiv w:val="1"/>
      <w:marLeft w:val="0"/>
      <w:marRight w:val="0"/>
      <w:marTop w:val="0"/>
      <w:marBottom w:val="0"/>
      <w:divBdr>
        <w:top w:val="none" w:sz="0" w:space="0" w:color="auto"/>
        <w:left w:val="none" w:sz="0" w:space="0" w:color="auto"/>
        <w:bottom w:val="none" w:sz="0" w:space="0" w:color="auto"/>
        <w:right w:val="none" w:sz="0" w:space="0" w:color="auto"/>
      </w:divBdr>
    </w:div>
    <w:div w:id="1429698510">
      <w:bodyDiv w:val="1"/>
      <w:marLeft w:val="0"/>
      <w:marRight w:val="0"/>
      <w:marTop w:val="0"/>
      <w:marBottom w:val="0"/>
      <w:divBdr>
        <w:top w:val="none" w:sz="0" w:space="0" w:color="auto"/>
        <w:left w:val="none" w:sz="0" w:space="0" w:color="auto"/>
        <w:bottom w:val="none" w:sz="0" w:space="0" w:color="auto"/>
        <w:right w:val="none" w:sz="0" w:space="0" w:color="auto"/>
      </w:divBdr>
    </w:div>
    <w:div w:id="1429738111">
      <w:bodyDiv w:val="1"/>
      <w:marLeft w:val="0"/>
      <w:marRight w:val="0"/>
      <w:marTop w:val="0"/>
      <w:marBottom w:val="0"/>
      <w:divBdr>
        <w:top w:val="none" w:sz="0" w:space="0" w:color="auto"/>
        <w:left w:val="none" w:sz="0" w:space="0" w:color="auto"/>
        <w:bottom w:val="none" w:sz="0" w:space="0" w:color="auto"/>
        <w:right w:val="none" w:sz="0" w:space="0" w:color="auto"/>
      </w:divBdr>
    </w:div>
    <w:div w:id="1430349549">
      <w:bodyDiv w:val="1"/>
      <w:marLeft w:val="0"/>
      <w:marRight w:val="0"/>
      <w:marTop w:val="0"/>
      <w:marBottom w:val="0"/>
      <w:divBdr>
        <w:top w:val="none" w:sz="0" w:space="0" w:color="auto"/>
        <w:left w:val="none" w:sz="0" w:space="0" w:color="auto"/>
        <w:bottom w:val="none" w:sz="0" w:space="0" w:color="auto"/>
        <w:right w:val="none" w:sz="0" w:space="0" w:color="auto"/>
      </w:divBdr>
    </w:div>
    <w:div w:id="1431780719">
      <w:bodyDiv w:val="1"/>
      <w:marLeft w:val="0"/>
      <w:marRight w:val="0"/>
      <w:marTop w:val="0"/>
      <w:marBottom w:val="0"/>
      <w:divBdr>
        <w:top w:val="none" w:sz="0" w:space="0" w:color="auto"/>
        <w:left w:val="none" w:sz="0" w:space="0" w:color="auto"/>
        <w:bottom w:val="none" w:sz="0" w:space="0" w:color="auto"/>
        <w:right w:val="none" w:sz="0" w:space="0" w:color="auto"/>
      </w:divBdr>
    </w:div>
    <w:div w:id="1459488154">
      <w:bodyDiv w:val="1"/>
      <w:marLeft w:val="0"/>
      <w:marRight w:val="0"/>
      <w:marTop w:val="0"/>
      <w:marBottom w:val="0"/>
      <w:divBdr>
        <w:top w:val="none" w:sz="0" w:space="0" w:color="auto"/>
        <w:left w:val="none" w:sz="0" w:space="0" w:color="auto"/>
        <w:bottom w:val="none" w:sz="0" w:space="0" w:color="auto"/>
        <w:right w:val="none" w:sz="0" w:space="0" w:color="auto"/>
      </w:divBdr>
    </w:div>
    <w:div w:id="1473794042">
      <w:bodyDiv w:val="1"/>
      <w:marLeft w:val="0"/>
      <w:marRight w:val="0"/>
      <w:marTop w:val="0"/>
      <w:marBottom w:val="0"/>
      <w:divBdr>
        <w:top w:val="none" w:sz="0" w:space="0" w:color="auto"/>
        <w:left w:val="none" w:sz="0" w:space="0" w:color="auto"/>
        <w:bottom w:val="none" w:sz="0" w:space="0" w:color="auto"/>
        <w:right w:val="none" w:sz="0" w:space="0" w:color="auto"/>
      </w:divBdr>
    </w:div>
    <w:div w:id="1509950615">
      <w:bodyDiv w:val="1"/>
      <w:marLeft w:val="0"/>
      <w:marRight w:val="0"/>
      <w:marTop w:val="0"/>
      <w:marBottom w:val="0"/>
      <w:divBdr>
        <w:top w:val="none" w:sz="0" w:space="0" w:color="auto"/>
        <w:left w:val="none" w:sz="0" w:space="0" w:color="auto"/>
        <w:bottom w:val="none" w:sz="0" w:space="0" w:color="auto"/>
        <w:right w:val="none" w:sz="0" w:space="0" w:color="auto"/>
      </w:divBdr>
    </w:div>
    <w:div w:id="1532035879">
      <w:bodyDiv w:val="1"/>
      <w:marLeft w:val="0"/>
      <w:marRight w:val="0"/>
      <w:marTop w:val="0"/>
      <w:marBottom w:val="0"/>
      <w:divBdr>
        <w:top w:val="none" w:sz="0" w:space="0" w:color="auto"/>
        <w:left w:val="none" w:sz="0" w:space="0" w:color="auto"/>
        <w:bottom w:val="none" w:sz="0" w:space="0" w:color="auto"/>
        <w:right w:val="none" w:sz="0" w:space="0" w:color="auto"/>
      </w:divBdr>
    </w:div>
    <w:div w:id="1554544140">
      <w:bodyDiv w:val="1"/>
      <w:marLeft w:val="0"/>
      <w:marRight w:val="0"/>
      <w:marTop w:val="0"/>
      <w:marBottom w:val="0"/>
      <w:divBdr>
        <w:top w:val="none" w:sz="0" w:space="0" w:color="auto"/>
        <w:left w:val="none" w:sz="0" w:space="0" w:color="auto"/>
        <w:bottom w:val="none" w:sz="0" w:space="0" w:color="auto"/>
        <w:right w:val="none" w:sz="0" w:space="0" w:color="auto"/>
      </w:divBdr>
    </w:div>
    <w:div w:id="1572079844">
      <w:bodyDiv w:val="1"/>
      <w:marLeft w:val="0"/>
      <w:marRight w:val="0"/>
      <w:marTop w:val="0"/>
      <w:marBottom w:val="0"/>
      <w:divBdr>
        <w:top w:val="none" w:sz="0" w:space="0" w:color="auto"/>
        <w:left w:val="none" w:sz="0" w:space="0" w:color="auto"/>
        <w:bottom w:val="none" w:sz="0" w:space="0" w:color="auto"/>
        <w:right w:val="none" w:sz="0" w:space="0" w:color="auto"/>
      </w:divBdr>
    </w:div>
    <w:div w:id="1586762667">
      <w:bodyDiv w:val="1"/>
      <w:marLeft w:val="0"/>
      <w:marRight w:val="0"/>
      <w:marTop w:val="0"/>
      <w:marBottom w:val="0"/>
      <w:divBdr>
        <w:top w:val="none" w:sz="0" w:space="0" w:color="auto"/>
        <w:left w:val="none" w:sz="0" w:space="0" w:color="auto"/>
        <w:bottom w:val="none" w:sz="0" w:space="0" w:color="auto"/>
        <w:right w:val="none" w:sz="0" w:space="0" w:color="auto"/>
      </w:divBdr>
    </w:div>
    <w:div w:id="1590581409">
      <w:bodyDiv w:val="1"/>
      <w:marLeft w:val="0"/>
      <w:marRight w:val="0"/>
      <w:marTop w:val="0"/>
      <w:marBottom w:val="0"/>
      <w:divBdr>
        <w:top w:val="none" w:sz="0" w:space="0" w:color="auto"/>
        <w:left w:val="none" w:sz="0" w:space="0" w:color="auto"/>
        <w:bottom w:val="none" w:sz="0" w:space="0" w:color="auto"/>
        <w:right w:val="none" w:sz="0" w:space="0" w:color="auto"/>
      </w:divBdr>
    </w:div>
    <w:div w:id="1594360812">
      <w:bodyDiv w:val="1"/>
      <w:marLeft w:val="0"/>
      <w:marRight w:val="0"/>
      <w:marTop w:val="0"/>
      <w:marBottom w:val="0"/>
      <w:divBdr>
        <w:top w:val="none" w:sz="0" w:space="0" w:color="auto"/>
        <w:left w:val="none" w:sz="0" w:space="0" w:color="auto"/>
        <w:bottom w:val="none" w:sz="0" w:space="0" w:color="auto"/>
        <w:right w:val="none" w:sz="0" w:space="0" w:color="auto"/>
      </w:divBdr>
    </w:div>
    <w:div w:id="1614096091">
      <w:bodyDiv w:val="1"/>
      <w:marLeft w:val="0"/>
      <w:marRight w:val="0"/>
      <w:marTop w:val="0"/>
      <w:marBottom w:val="0"/>
      <w:divBdr>
        <w:top w:val="none" w:sz="0" w:space="0" w:color="auto"/>
        <w:left w:val="none" w:sz="0" w:space="0" w:color="auto"/>
        <w:bottom w:val="none" w:sz="0" w:space="0" w:color="auto"/>
        <w:right w:val="none" w:sz="0" w:space="0" w:color="auto"/>
      </w:divBdr>
    </w:div>
    <w:div w:id="1622228772">
      <w:bodyDiv w:val="1"/>
      <w:marLeft w:val="0"/>
      <w:marRight w:val="0"/>
      <w:marTop w:val="0"/>
      <w:marBottom w:val="0"/>
      <w:divBdr>
        <w:top w:val="none" w:sz="0" w:space="0" w:color="auto"/>
        <w:left w:val="none" w:sz="0" w:space="0" w:color="auto"/>
        <w:bottom w:val="none" w:sz="0" w:space="0" w:color="auto"/>
        <w:right w:val="none" w:sz="0" w:space="0" w:color="auto"/>
      </w:divBdr>
      <w:divsChild>
        <w:div w:id="882404609">
          <w:marLeft w:val="0"/>
          <w:marRight w:val="0"/>
          <w:marTop w:val="0"/>
          <w:marBottom w:val="0"/>
          <w:divBdr>
            <w:top w:val="none" w:sz="0" w:space="0" w:color="auto"/>
            <w:left w:val="none" w:sz="0" w:space="0" w:color="auto"/>
            <w:bottom w:val="none" w:sz="0" w:space="0" w:color="auto"/>
            <w:right w:val="none" w:sz="0" w:space="0" w:color="auto"/>
          </w:divBdr>
          <w:divsChild>
            <w:div w:id="920063845">
              <w:marLeft w:val="0"/>
              <w:marRight w:val="0"/>
              <w:marTop w:val="168"/>
              <w:marBottom w:val="168"/>
              <w:divBdr>
                <w:top w:val="none" w:sz="0" w:space="0" w:color="auto"/>
                <w:left w:val="none" w:sz="0" w:space="0" w:color="auto"/>
                <w:bottom w:val="none" w:sz="0" w:space="0" w:color="auto"/>
                <w:right w:val="none" w:sz="0" w:space="0" w:color="auto"/>
              </w:divBdr>
              <w:divsChild>
                <w:div w:id="151468181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627393573">
      <w:bodyDiv w:val="1"/>
      <w:marLeft w:val="0"/>
      <w:marRight w:val="0"/>
      <w:marTop w:val="0"/>
      <w:marBottom w:val="0"/>
      <w:divBdr>
        <w:top w:val="none" w:sz="0" w:space="0" w:color="auto"/>
        <w:left w:val="none" w:sz="0" w:space="0" w:color="auto"/>
        <w:bottom w:val="none" w:sz="0" w:space="0" w:color="auto"/>
        <w:right w:val="none" w:sz="0" w:space="0" w:color="auto"/>
      </w:divBdr>
    </w:div>
    <w:div w:id="1643463664">
      <w:bodyDiv w:val="1"/>
      <w:marLeft w:val="0"/>
      <w:marRight w:val="0"/>
      <w:marTop w:val="0"/>
      <w:marBottom w:val="0"/>
      <w:divBdr>
        <w:top w:val="none" w:sz="0" w:space="0" w:color="auto"/>
        <w:left w:val="none" w:sz="0" w:space="0" w:color="auto"/>
        <w:bottom w:val="none" w:sz="0" w:space="0" w:color="auto"/>
        <w:right w:val="none" w:sz="0" w:space="0" w:color="auto"/>
      </w:divBdr>
    </w:div>
    <w:div w:id="1662390538">
      <w:bodyDiv w:val="1"/>
      <w:marLeft w:val="0"/>
      <w:marRight w:val="0"/>
      <w:marTop w:val="0"/>
      <w:marBottom w:val="0"/>
      <w:divBdr>
        <w:top w:val="none" w:sz="0" w:space="0" w:color="auto"/>
        <w:left w:val="none" w:sz="0" w:space="0" w:color="auto"/>
        <w:bottom w:val="none" w:sz="0" w:space="0" w:color="auto"/>
        <w:right w:val="none" w:sz="0" w:space="0" w:color="auto"/>
      </w:divBdr>
    </w:div>
    <w:div w:id="1664550336">
      <w:bodyDiv w:val="1"/>
      <w:marLeft w:val="0"/>
      <w:marRight w:val="0"/>
      <w:marTop w:val="0"/>
      <w:marBottom w:val="0"/>
      <w:divBdr>
        <w:top w:val="none" w:sz="0" w:space="0" w:color="auto"/>
        <w:left w:val="none" w:sz="0" w:space="0" w:color="auto"/>
        <w:bottom w:val="none" w:sz="0" w:space="0" w:color="auto"/>
        <w:right w:val="none" w:sz="0" w:space="0" w:color="auto"/>
      </w:divBdr>
    </w:div>
    <w:div w:id="1665744839">
      <w:bodyDiv w:val="1"/>
      <w:marLeft w:val="0"/>
      <w:marRight w:val="0"/>
      <w:marTop w:val="0"/>
      <w:marBottom w:val="0"/>
      <w:divBdr>
        <w:top w:val="none" w:sz="0" w:space="0" w:color="auto"/>
        <w:left w:val="none" w:sz="0" w:space="0" w:color="auto"/>
        <w:bottom w:val="none" w:sz="0" w:space="0" w:color="auto"/>
        <w:right w:val="none" w:sz="0" w:space="0" w:color="auto"/>
      </w:divBdr>
    </w:div>
    <w:div w:id="1670712904">
      <w:bodyDiv w:val="1"/>
      <w:marLeft w:val="0"/>
      <w:marRight w:val="0"/>
      <w:marTop w:val="0"/>
      <w:marBottom w:val="0"/>
      <w:divBdr>
        <w:top w:val="none" w:sz="0" w:space="0" w:color="auto"/>
        <w:left w:val="none" w:sz="0" w:space="0" w:color="auto"/>
        <w:bottom w:val="none" w:sz="0" w:space="0" w:color="auto"/>
        <w:right w:val="none" w:sz="0" w:space="0" w:color="auto"/>
      </w:divBdr>
    </w:div>
    <w:div w:id="1682193934">
      <w:bodyDiv w:val="1"/>
      <w:marLeft w:val="0"/>
      <w:marRight w:val="0"/>
      <w:marTop w:val="0"/>
      <w:marBottom w:val="0"/>
      <w:divBdr>
        <w:top w:val="none" w:sz="0" w:space="0" w:color="auto"/>
        <w:left w:val="none" w:sz="0" w:space="0" w:color="auto"/>
        <w:bottom w:val="none" w:sz="0" w:space="0" w:color="auto"/>
        <w:right w:val="none" w:sz="0" w:space="0" w:color="auto"/>
      </w:divBdr>
    </w:div>
    <w:div w:id="1686052488">
      <w:bodyDiv w:val="1"/>
      <w:marLeft w:val="0"/>
      <w:marRight w:val="0"/>
      <w:marTop w:val="0"/>
      <w:marBottom w:val="0"/>
      <w:divBdr>
        <w:top w:val="none" w:sz="0" w:space="0" w:color="auto"/>
        <w:left w:val="none" w:sz="0" w:space="0" w:color="auto"/>
        <w:bottom w:val="none" w:sz="0" w:space="0" w:color="auto"/>
        <w:right w:val="none" w:sz="0" w:space="0" w:color="auto"/>
      </w:divBdr>
    </w:div>
    <w:div w:id="1712537186">
      <w:bodyDiv w:val="1"/>
      <w:marLeft w:val="0"/>
      <w:marRight w:val="0"/>
      <w:marTop w:val="0"/>
      <w:marBottom w:val="0"/>
      <w:divBdr>
        <w:top w:val="none" w:sz="0" w:space="0" w:color="auto"/>
        <w:left w:val="none" w:sz="0" w:space="0" w:color="auto"/>
        <w:bottom w:val="none" w:sz="0" w:space="0" w:color="auto"/>
        <w:right w:val="none" w:sz="0" w:space="0" w:color="auto"/>
      </w:divBdr>
    </w:div>
    <w:div w:id="1727298201">
      <w:bodyDiv w:val="1"/>
      <w:marLeft w:val="0"/>
      <w:marRight w:val="0"/>
      <w:marTop w:val="0"/>
      <w:marBottom w:val="0"/>
      <w:divBdr>
        <w:top w:val="none" w:sz="0" w:space="0" w:color="auto"/>
        <w:left w:val="none" w:sz="0" w:space="0" w:color="auto"/>
        <w:bottom w:val="none" w:sz="0" w:space="0" w:color="auto"/>
        <w:right w:val="none" w:sz="0" w:space="0" w:color="auto"/>
      </w:divBdr>
    </w:div>
    <w:div w:id="1727333716">
      <w:bodyDiv w:val="1"/>
      <w:marLeft w:val="0"/>
      <w:marRight w:val="0"/>
      <w:marTop w:val="0"/>
      <w:marBottom w:val="0"/>
      <w:divBdr>
        <w:top w:val="none" w:sz="0" w:space="0" w:color="auto"/>
        <w:left w:val="none" w:sz="0" w:space="0" w:color="auto"/>
        <w:bottom w:val="none" w:sz="0" w:space="0" w:color="auto"/>
        <w:right w:val="none" w:sz="0" w:space="0" w:color="auto"/>
      </w:divBdr>
    </w:div>
    <w:div w:id="1740714375">
      <w:bodyDiv w:val="1"/>
      <w:marLeft w:val="0"/>
      <w:marRight w:val="0"/>
      <w:marTop w:val="0"/>
      <w:marBottom w:val="0"/>
      <w:divBdr>
        <w:top w:val="none" w:sz="0" w:space="0" w:color="auto"/>
        <w:left w:val="none" w:sz="0" w:space="0" w:color="auto"/>
        <w:bottom w:val="none" w:sz="0" w:space="0" w:color="auto"/>
        <w:right w:val="none" w:sz="0" w:space="0" w:color="auto"/>
      </w:divBdr>
    </w:div>
    <w:div w:id="1740907521">
      <w:bodyDiv w:val="1"/>
      <w:marLeft w:val="0"/>
      <w:marRight w:val="0"/>
      <w:marTop w:val="0"/>
      <w:marBottom w:val="0"/>
      <w:divBdr>
        <w:top w:val="none" w:sz="0" w:space="0" w:color="auto"/>
        <w:left w:val="none" w:sz="0" w:space="0" w:color="auto"/>
        <w:bottom w:val="none" w:sz="0" w:space="0" w:color="auto"/>
        <w:right w:val="none" w:sz="0" w:space="0" w:color="auto"/>
      </w:divBdr>
    </w:div>
    <w:div w:id="1752005833">
      <w:bodyDiv w:val="1"/>
      <w:marLeft w:val="0"/>
      <w:marRight w:val="0"/>
      <w:marTop w:val="0"/>
      <w:marBottom w:val="0"/>
      <w:divBdr>
        <w:top w:val="none" w:sz="0" w:space="0" w:color="auto"/>
        <w:left w:val="none" w:sz="0" w:space="0" w:color="auto"/>
        <w:bottom w:val="none" w:sz="0" w:space="0" w:color="auto"/>
        <w:right w:val="none" w:sz="0" w:space="0" w:color="auto"/>
      </w:divBdr>
    </w:div>
    <w:div w:id="1757097042">
      <w:bodyDiv w:val="1"/>
      <w:marLeft w:val="0"/>
      <w:marRight w:val="0"/>
      <w:marTop w:val="0"/>
      <w:marBottom w:val="0"/>
      <w:divBdr>
        <w:top w:val="none" w:sz="0" w:space="0" w:color="auto"/>
        <w:left w:val="none" w:sz="0" w:space="0" w:color="auto"/>
        <w:bottom w:val="none" w:sz="0" w:space="0" w:color="auto"/>
        <w:right w:val="none" w:sz="0" w:space="0" w:color="auto"/>
      </w:divBdr>
    </w:div>
    <w:div w:id="1759987156">
      <w:bodyDiv w:val="1"/>
      <w:marLeft w:val="0"/>
      <w:marRight w:val="0"/>
      <w:marTop w:val="0"/>
      <w:marBottom w:val="0"/>
      <w:divBdr>
        <w:top w:val="none" w:sz="0" w:space="0" w:color="auto"/>
        <w:left w:val="none" w:sz="0" w:space="0" w:color="auto"/>
        <w:bottom w:val="none" w:sz="0" w:space="0" w:color="auto"/>
        <w:right w:val="none" w:sz="0" w:space="0" w:color="auto"/>
      </w:divBdr>
    </w:div>
    <w:div w:id="1760633735">
      <w:bodyDiv w:val="1"/>
      <w:marLeft w:val="0"/>
      <w:marRight w:val="0"/>
      <w:marTop w:val="0"/>
      <w:marBottom w:val="0"/>
      <w:divBdr>
        <w:top w:val="none" w:sz="0" w:space="0" w:color="auto"/>
        <w:left w:val="none" w:sz="0" w:space="0" w:color="auto"/>
        <w:bottom w:val="none" w:sz="0" w:space="0" w:color="auto"/>
        <w:right w:val="none" w:sz="0" w:space="0" w:color="auto"/>
      </w:divBdr>
    </w:div>
    <w:div w:id="1795516892">
      <w:bodyDiv w:val="1"/>
      <w:marLeft w:val="0"/>
      <w:marRight w:val="0"/>
      <w:marTop w:val="0"/>
      <w:marBottom w:val="0"/>
      <w:divBdr>
        <w:top w:val="none" w:sz="0" w:space="0" w:color="auto"/>
        <w:left w:val="none" w:sz="0" w:space="0" w:color="auto"/>
        <w:bottom w:val="none" w:sz="0" w:space="0" w:color="auto"/>
        <w:right w:val="none" w:sz="0" w:space="0" w:color="auto"/>
      </w:divBdr>
    </w:div>
    <w:div w:id="1797989826">
      <w:bodyDiv w:val="1"/>
      <w:marLeft w:val="0"/>
      <w:marRight w:val="0"/>
      <w:marTop w:val="0"/>
      <w:marBottom w:val="0"/>
      <w:divBdr>
        <w:top w:val="none" w:sz="0" w:space="0" w:color="auto"/>
        <w:left w:val="none" w:sz="0" w:space="0" w:color="auto"/>
        <w:bottom w:val="none" w:sz="0" w:space="0" w:color="auto"/>
        <w:right w:val="none" w:sz="0" w:space="0" w:color="auto"/>
      </w:divBdr>
    </w:div>
    <w:div w:id="1811435318">
      <w:bodyDiv w:val="1"/>
      <w:marLeft w:val="0"/>
      <w:marRight w:val="0"/>
      <w:marTop w:val="0"/>
      <w:marBottom w:val="0"/>
      <w:divBdr>
        <w:top w:val="none" w:sz="0" w:space="0" w:color="auto"/>
        <w:left w:val="none" w:sz="0" w:space="0" w:color="auto"/>
        <w:bottom w:val="none" w:sz="0" w:space="0" w:color="auto"/>
        <w:right w:val="none" w:sz="0" w:space="0" w:color="auto"/>
      </w:divBdr>
    </w:div>
    <w:div w:id="1829054053">
      <w:bodyDiv w:val="1"/>
      <w:marLeft w:val="0"/>
      <w:marRight w:val="0"/>
      <w:marTop w:val="0"/>
      <w:marBottom w:val="0"/>
      <w:divBdr>
        <w:top w:val="none" w:sz="0" w:space="0" w:color="auto"/>
        <w:left w:val="none" w:sz="0" w:space="0" w:color="auto"/>
        <w:bottom w:val="none" w:sz="0" w:space="0" w:color="auto"/>
        <w:right w:val="none" w:sz="0" w:space="0" w:color="auto"/>
      </w:divBdr>
    </w:div>
    <w:div w:id="1862821317">
      <w:bodyDiv w:val="1"/>
      <w:marLeft w:val="0"/>
      <w:marRight w:val="0"/>
      <w:marTop w:val="0"/>
      <w:marBottom w:val="0"/>
      <w:divBdr>
        <w:top w:val="none" w:sz="0" w:space="0" w:color="auto"/>
        <w:left w:val="none" w:sz="0" w:space="0" w:color="auto"/>
        <w:bottom w:val="none" w:sz="0" w:space="0" w:color="auto"/>
        <w:right w:val="none" w:sz="0" w:space="0" w:color="auto"/>
      </w:divBdr>
    </w:div>
    <w:div w:id="1890065215">
      <w:bodyDiv w:val="1"/>
      <w:marLeft w:val="0"/>
      <w:marRight w:val="0"/>
      <w:marTop w:val="0"/>
      <w:marBottom w:val="0"/>
      <w:divBdr>
        <w:top w:val="none" w:sz="0" w:space="0" w:color="auto"/>
        <w:left w:val="none" w:sz="0" w:space="0" w:color="auto"/>
        <w:bottom w:val="none" w:sz="0" w:space="0" w:color="auto"/>
        <w:right w:val="none" w:sz="0" w:space="0" w:color="auto"/>
      </w:divBdr>
    </w:div>
    <w:div w:id="1901211107">
      <w:bodyDiv w:val="1"/>
      <w:marLeft w:val="0"/>
      <w:marRight w:val="0"/>
      <w:marTop w:val="0"/>
      <w:marBottom w:val="0"/>
      <w:divBdr>
        <w:top w:val="none" w:sz="0" w:space="0" w:color="auto"/>
        <w:left w:val="none" w:sz="0" w:space="0" w:color="auto"/>
        <w:bottom w:val="none" w:sz="0" w:space="0" w:color="auto"/>
        <w:right w:val="none" w:sz="0" w:space="0" w:color="auto"/>
      </w:divBdr>
    </w:div>
    <w:div w:id="1944146558">
      <w:bodyDiv w:val="1"/>
      <w:marLeft w:val="0"/>
      <w:marRight w:val="0"/>
      <w:marTop w:val="0"/>
      <w:marBottom w:val="0"/>
      <w:divBdr>
        <w:top w:val="none" w:sz="0" w:space="0" w:color="auto"/>
        <w:left w:val="none" w:sz="0" w:space="0" w:color="auto"/>
        <w:bottom w:val="none" w:sz="0" w:space="0" w:color="auto"/>
        <w:right w:val="none" w:sz="0" w:space="0" w:color="auto"/>
      </w:divBdr>
    </w:div>
    <w:div w:id="1949850306">
      <w:bodyDiv w:val="1"/>
      <w:marLeft w:val="0"/>
      <w:marRight w:val="0"/>
      <w:marTop w:val="0"/>
      <w:marBottom w:val="0"/>
      <w:divBdr>
        <w:top w:val="none" w:sz="0" w:space="0" w:color="auto"/>
        <w:left w:val="none" w:sz="0" w:space="0" w:color="auto"/>
        <w:bottom w:val="none" w:sz="0" w:space="0" w:color="auto"/>
        <w:right w:val="none" w:sz="0" w:space="0" w:color="auto"/>
      </w:divBdr>
    </w:div>
    <w:div w:id="1955138548">
      <w:bodyDiv w:val="1"/>
      <w:marLeft w:val="0"/>
      <w:marRight w:val="0"/>
      <w:marTop w:val="0"/>
      <w:marBottom w:val="0"/>
      <w:divBdr>
        <w:top w:val="none" w:sz="0" w:space="0" w:color="auto"/>
        <w:left w:val="none" w:sz="0" w:space="0" w:color="auto"/>
        <w:bottom w:val="none" w:sz="0" w:space="0" w:color="auto"/>
        <w:right w:val="none" w:sz="0" w:space="0" w:color="auto"/>
      </w:divBdr>
    </w:div>
    <w:div w:id="1956013553">
      <w:bodyDiv w:val="1"/>
      <w:marLeft w:val="0"/>
      <w:marRight w:val="0"/>
      <w:marTop w:val="0"/>
      <w:marBottom w:val="0"/>
      <w:divBdr>
        <w:top w:val="none" w:sz="0" w:space="0" w:color="auto"/>
        <w:left w:val="none" w:sz="0" w:space="0" w:color="auto"/>
        <w:bottom w:val="none" w:sz="0" w:space="0" w:color="auto"/>
        <w:right w:val="none" w:sz="0" w:space="0" w:color="auto"/>
      </w:divBdr>
    </w:div>
    <w:div w:id="1996296483">
      <w:bodyDiv w:val="1"/>
      <w:marLeft w:val="0"/>
      <w:marRight w:val="0"/>
      <w:marTop w:val="0"/>
      <w:marBottom w:val="0"/>
      <w:divBdr>
        <w:top w:val="none" w:sz="0" w:space="0" w:color="auto"/>
        <w:left w:val="none" w:sz="0" w:space="0" w:color="auto"/>
        <w:bottom w:val="none" w:sz="0" w:space="0" w:color="auto"/>
        <w:right w:val="none" w:sz="0" w:space="0" w:color="auto"/>
      </w:divBdr>
    </w:div>
    <w:div w:id="1997103034">
      <w:bodyDiv w:val="1"/>
      <w:marLeft w:val="0"/>
      <w:marRight w:val="0"/>
      <w:marTop w:val="0"/>
      <w:marBottom w:val="0"/>
      <w:divBdr>
        <w:top w:val="none" w:sz="0" w:space="0" w:color="auto"/>
        <w:left w:val="none" w:sz="0" w:space="0" w:color="auto"/>
        <w:bottom w:val="none" w:sz="0" w:space="0" w:color="auto"/>
        <w:right w:val="none" w:sz="0" w:space="0" w:color="auto"/>
      </w:divBdr>
    </w:div>
    <w:div w:id="2020034955">
      <w:bodyDiv w:val="1"/>
      <w:marLeft w:val="0"/>
      <w:marRight w:val="0"/>
      <w:marTop w:val="0"/>
      <w:marBottom w:val="0"/>
      <w:divBdr>
        <w:top w:val="none" w:sz="0" w:space="0" w:color="auto"/>
        <w:left w:val="none" w:sz="0" w:space="0" w:color="auto"/>
        <w:bottom w:val="none" w:sz="0" w:space="0" w:color="auto"/>
        <w:right w:val="none" w:sz="0" w:space="0" w:color="auto"/>
      </w:divBdr>
    </w:div>
    <w:div w:id="2021203348">
      <w:bodyDiv w:val="1"/>
      <w:marLeft w:val="0"/>
      <w:marRight w:val="0"/>
      <w:marTop w:val="0"/>
      <w:marBottom w:val="0"/>
      <w:divBdr>
        <w:top w:val="none" w:sz="0" w:space="0" w:color="auto"/>
        <w:left w:val="none" w:sz="0" w:space="0" w:color="auto"/>
        <w:bottom w:val="none" w:sz="0" w:space="0" w:color="auto"/>
        <w:right w:val="none" w:sz="0" w:space="0" w:color="auto"/>
      </w:divBdr>
    </w:div>
    <w:div w:id="2042588579">
      <w:bodyDiv w:val="1"/>
      <w:marLeft w:val="0"/>
      <w:marRight w:val="0"/>
      <w:marTop w:val="0"/>
      <w:marBottom w:val="0"/>
      <w:divBdr>
        <w:top w:val="none" w:sz="0" w:space="0" w:color="auto"/>
        <w:left w:val="none" w:sz="0" w:space="0" w:color="auto"/>
        <w:bottom w:val="none" w:sz="0" w:space="0" w:color="auto"/>
        <w:right w:val="none" w:sz="0" w:space="0" w:color="auto"/>
      </w:divBdr>
    </w:div>
    <w:div w:id="2054235604">
      <w:bodyDiv w:val="1"/>
      <w:marLeft w:val="0"/>
      <w:marRight w:val="0"/>
      <w:marTop w:val="0"/>
      <w:marBottom w:val="0"/>
      <w:divBdr>
        <w:top w:val="none" w:sz="0" w:space="0" w:color="auto"/>
        <w:left w:val="none" w:sz="0" w:space="0" w:color="auto"/>
        <w:bottom w:val="none" w:sz="0" w:space="0" w:color="auto"/>
        <w:right w:val="none" w:sz="0" w:space="0" w:color="auto"/>
      </w:divBdr>
    </w:div>
    <w:div w:id="2056267811">
      <w:bodyDiv w:val="1"/>
      <w:marLeft w:val="0"/>
      <w:marRight w:val="0"/>
      <w:marTop w:val="0"/>
      <w:marBottom w:val="0"/>
      <w:divBdr>
        <w:top w:val="none" w:sz="0" w:space="0" w:color="auto"/>
        <w:left w:val="none" w:sz="0" w:space="0" w:color="auto"/>
        <w:bottom w:val="none" w:sz="0" w:space="0" w:color="auto"/>
        <w:right w:val="none" w:sz="0" w:space="0" w:color="auto"/>
      </w:divBdr>
    </w:div>
    <w:div w:id="2056276502">
      <w:bodyDiv w:val="1"/>
      <w:marLeft w:val="0"/>
      <w:marRight w:val="0"/>
      <w:marTop w:val="0"/>
      <w:marBottom w:val="0"/>
      <w:divBdr>
        <w:top w:val="none" w:sz="0" w:space="0" w:color="auto"/>
        <w:left w:val="none" w:sz="0" w:space="0" w:color="auto"/>
        <w:bottom w:val="none" w:sz="0" w:space="0" w:color="auto"/>
        <w:right w:val="none" w:sz="0" w:space="0" w:color="auto"/>
      </w:divBdr>
    </w:div>
    <w:div w:id="2095583946">
      <w:bodyDiv w:val="1"/>
      <w:marLeft w:val="0"/>
      <w:marRight w:val="0"/>
      <w:marTop w:val="0"/>
      <w:marBottom w:val="0"/>
      <w:divBdr>
        <w:top w:val="none" w:sz="0" w:space="0" w:color="auto"/>
        <w:left w:val="none" w:sz="0" w:space="0" w:color="auto"/>
        <w:bottom w:val="none" w:sz="0" w:space="0" w:color="auto"/>
        <w:right w:val="none" w:sz="0" w:space="0" w:color="auto"/>
      </w:divBdr>
    </w:div>
    <w:div w:id="2103262818">
      <w:bodyDiv w:val="1"/>
      <w:marLeft w:val="0"/>
      <w:marRight w:val="0"/>
      <w:marTop w:val="0"/>
      <w:marBottom w:val="0"/>
      <w:divBdr>
        <w:top w:val="none" w:sz="0" w:space="0" w:color="auto"/>
        <w:left w:val="none" w:sz="0" w:space="0" w:color="auto"/>
        <w:bottom w:val="none" w:sz="0" w:space="0" w:color="auto"/>
        <w:right w:val="none" w:sz="0" w:space="0" w:color="auto"/>
      </w:divBdr>
    </w:div>
    <w:div w:id="2118986883">
      <w:bodyDiv w:val="1"/>
      <w:marLeft w:val="0"/>
      <w:marRight w:val="0"/>
      <w:marTop w:val="0"/>
      <w:marBottom w:val="0"/>
      <w:divBdr>
        <w:top w:val="none" w:sz="0" w:space="0" w:color="auto"/>
        <w:left w:val="none" w:sz="0" w:space="0" w:color="auto"/>
        <w:bottom w:val="none" w:sz="0" w:space="0" w:color="auto"/>
        <w:right w:val="none" w:sz="0" w:space="0" w:color="auto"/>
      </w:divBdr>
    </w:div>
    <w:div w:id="2119980092">
      <w:bodyDiv w:val="1"/>
      <w:marLeft w:val="0"/>
      <w:marRight w:val="0"/>
      <w:marTop w:val="0"/>
      <w:marBottom w:val="0"/>
      <w:divBdr>
        <w:top w:val="none" w:sz="0" w:space="0" w:color="auto"/>
        <w:left w:val="none" w:sz="0" w:space="0" w:color="auto"/>
        <w:bottom w:val="none" w:sz="0" w:space="0" w:color="auto"/>
        <w:right w:val="none" w:sz="0" w:space="0" w:color="auto"/>
      </w:divBdr>
    </w:div>
    <w:div w:id="2134589039">
      <w:bodyDiv w:val="1"/>
      <w:marLeft w:val="0"/>
      <w:marRight w:val="0"/>
      <w:marTop w:val="0"/>
      <w:marBottom w:val="0"/>
      <w:divBdr>
        <w:top w:val="none" w:sz="0" w:space="0" w:color="auto"/>
        <w:left w:val="none" w:sz="0" w:space="0" w:color="auto"/>
        <w:bottom w:val="none" w:sz="0" w:space="0" w:color="auto"/>
        <w:right w:val="none" w:sz="0" w:space="0" w:color="auto"/>
      </w:divBdr>
    </w:div>
    <w:div w:id="2135899023">
      <w:bodyDiv w:val="1"/>
      <w:marLeft w:val="0"/>
      <w:marRight w:val="0"/>
      <w:marTop w:val="0"/>
      <w:marBottom w:val="0"/>
      <w:divBdr>
        <w:top w:val="none" w:sz="0" w:space="0" w:color="auto"/>
        <w:left w:val="none" w:sz="0" w:space="0" w:color="auto"/>
        <w:bottom w:val="none" w:sz="0" w:space="0" w:color="auto"/>
        <w:right w:val="none" w:sz="0" w:space="0" w:color="auto"/>
      </w:divBdr>
    </w:div>
    <w:div w:id="213748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inicaltrials.gov/ct2/show/NCT04683224?id=NCT04639466+OR+NCT04655625+OR+NCT04662697+OR+NCT04683224+OR+NCT04668339+OR+NCT04674189+OR+NCT04665258+OR+NCT04646590+OR+NCT04642638+OR+NCT04656613+OR+NCT04648800+OR+NCT04649515+OR+NCT04677660+OR+NCT04668625+OR+NCT04649021+OR+NCT04649151+OR+NCT04659486+OR+NCT04664075&amp;draw=2&amp;rank=1&amp;load=cart" TargetMode="External"/><Relationship Id="rId21" Type="http://schemas.openxmlformats.org/officeDocument/2006/relationships/hyperlink" Target="https://clinicaltrials.gov/ct2/show/NCT04550351?term=vaccine&amp;cond=covid-19&amp;draw=13" TargetMode="External"/><Relationship Id="rId42" Type="http://schemas.openxmlformats.org/officeDocument/2006/relationships/hyperlink" Target="https://doi.org/10.1038/d41586-020-01221-y" TargetMode="External"/><Relationship Id="rId47" Type="http://schemas.openxmlformats.org/officeDocument/2006/relationships/hyperlink" Target="https://doi.org/10.1038/s41541-021-00292-w" TargetMode="External"/><Relationship Id="rId63" Type="http://schemas.openxmlformats.org/officeDocument/2006/relationships/hyperlink" Target="https://www.prnewswire.com/news-releases/covaxx-announces-initiation-of-phase-2-clinical-trials-in-taiwan-of-ub-612-vaccine-candidate-against-covid-19-301220506.html" TargetMode="External"/><Relationship Id="rId68" Type="http://schemas.openxmlformats.org/officeDocument/2006/relationships/hyperlink" Target="https://clinicaltrials.gov/ct2/show/NCT04537208" TargetMode="External"/><Relationship Id="rId16" Type="http://schemas.openxmlformats.org/officeDocument/2006/relationships/hyperlink" Target="https://pt.wikipedia.org/wiki/Changsha" TargetMode="External"/><Relationship Id="rId11" Type="http://schemas.openxmlformats.org/officeDocument/2006/relationships/image" Target="media/image3.png"/><Relationship Id="rId32" Type="http://schemas.openxmlformats.org/officeDocument/2006/relationships/hyperlink" Target="https://rpcec.sld.cu/en/ensayos/RPCEC00000347-Sp" TargetMode="External"/><Relationship Id="rId37" Type="http://schemas.openxmlformats.org/officeDocument/2006/relationships/hyperlink" Target="https://rpcec.sld.cu/trials/RPCEC00000359-En" TargetMode="External"/><Relationship Id="rId53" Type="http://schemas.openxmlformats.org/officeDocument/2006/relationships/hyperlink" Target="https://dx.doi.org/10.1101%2F2020.12.20.20248602" TargetMode="External"/><Relationship Id="rId58" Type="http://schemas.openxmlformats.org/officeDocument/2006/relationships/hyperlink" Target="https://www.news-medical.net/news/20200928/Clover-Biopharmas-new-trimeric-subunit-vaccine-candidate-prevents-COVID-19-in-monkeys.aspx" TargetMode="External"/><Relationship Id="rId74" Type="http://schemas.openxmlformats.org/officeDocument/2006/relationships/hyperlink" Target="https://rpcec.sld.cu/en/trials/RPCEC00000354-En" TargetMode="External"/><Relationship Id="rId79" Type="http://schemas.openxmlformats.org/officeDocument/2006/relationships/hyperlink" Target="https://rpcec.sld.cu/en/trials/RPCEC00000346-En" TargetMode="External"/><Relationship Id="rId5" Type="http://schemas.openxmlformats.org/officeDocument/2006/relationships/webSettings" Target="webSettings.xml"/><Relationship Id="rId61" Type="http://schemas.openxmlformats.org/officeDocument/2006/relationships/hyperlink" Target="https://clinicaltrials.gov/ct2/show/NCT04672395" TargetMode="External"/><Relationship Id="rId82" Type="http://schemas.openxmlformats.org/officeDocument/2006/relationships/theme" Target="theme/theme1.xml"/><Relationship Id="rId19" Type="http://schemas.openxmlformats.org/officeDocument/2006/relationships/hyperlink" Target="https://pt.wikipedia.org/wiki/Seroconvers%C3%A3o" TargetMode="External"/><Relationship Id="rId14" Type="http://schemas.openxmlformats.org/officeDocument/2006/relationships/hyperlink" Target="https://clinicaltrials.gov/ct2/show/NCT04611802?term=NCT04611802&amp;draw=2&amp;rank=1" TargetMode="External"/><Relationship Id="rId22" Type="http://schemas.openxmlformats.org/officeDocument/2006/relationships/hyperlink" Target="https://clinicaltrials.gov/ct2/show/NCT04466085?term=NCT04466085&amp;draw=2&amp;rank=1" TargetMode="External"/><Relationship Id="rId27" Type="http://schemas.openxmlformats.org/officeDocument/2006/relationships/hyperlink" Target="https://clinicaltrials.gov/ct2/show/NCT04537208" TargetMode="External"/><Relationship Id="rId30" Type="http://schemas.openxmlformats.org/officeDocument/2006/relationships/hyperlink" Target="https://pactr.samrc.ac.za/TrialDisplay.aspx?TrialID=13475" TargetMode="External"/><Relationship Id="rId35" Type="http://schemas.openxmlformats.org/officeDocument/2006/relationships/hyperlink" Target="https://clinicaltrials.gov/ct2/show/NCT04762680" TargetMode="External"/><Relationship Id="rId43" Type="http://schemas.openxmlformats.org/officeDocument/2006/relationships/hyperlink" Target="https://doi.org/10.1186/s12929-020-00695-2" TargetMode="External"/><Relationship Id="rId48" Type="http://schemas.openxmlformats.org/officeDocument/2006/relationships/hyperlink" Target="https://ir.novavax.com/news-releases/news-release-details/novavax-covid-19-vaccine-demonstrates-893-efficacy-uk-phase-3" TargetMode="External"/><Relationship Id="rId56" Type="http://schemas.openxmlformats.org/officeDocument/2006/relationships/hyperlink" Target="https://clinicaltrials.gov/ct2/show/NCT04550351?term=vaccine&amp;cond=covid-19&amp;draw=13" TargetMode="External"/><Relationship Id="rId64" Type="http://schemas.openxmlformats.org/officeDocument/2006/relationships/hyperlink" Target="https://www.clinicaltrialsarena.com/news/covaxx-interim-trial-vaccine/" TargetMode="External"/><Relationship Id="rId69" Type="http://schemas.openxmlformats.org/officeDocument/2006/relationships/hyperlink" Target="https://clinicaltrials.gov/ct2/show/NCT04762680" TargetMode="External"/><Relationship Id="rId77" Type="http://schemas.openxmlformats.org/officeDocument/2006/relationships/hyperlink" Target="https://blogs.lse.ac.uk/latamcaribbean/2021/03/31/cubas-five-covid-19-vaccines-the-full-story-on-soberana-01-02-plus-abdala-and-mambisa" TargetMode="External"/><Relationship Id="rId8" Type="http://schemas.openxmlformats.org/officeDocument/2006/relationships/image" Target="media/image1.jpeg"/><Relationship Id="rId51" Type="http://schemas.openxmlformats.org/officeDocument/2006/relationships/hyperlink" Target="https://clinicaltrials.gov/ct2/show/NCT04611802?term=NCT04611802&amp;draw=2&amp;rank=1" TargetMode="External"/><Relationship Id="rId72" Type="http://schemas.openxmlformats.org/officeDocument/2006/relationships/hyperlink" Target="https://rpcec.sld.cu/en/trials/RPCEC00000340-En" TargetMode="External"/><Relationship Id="rId80" Type="http://schemas.openxmlformats.org/officeDocument/2006/relationships/hyperlink" Target="https://rpcec.sld.cu/trials/RPCEC00000359-En%20Acesso%2004/04/2021" TargetMode="External"/><Relationship Id="rId3" Type="http://schemas.openxmlformats.org/officeDocument/2006/relationships/styles" Target="styles.xml"/><Relationship Id="rId12" Type="http://schemas.openxmlformats.org/officeDocument/2006/relationships/hyperlink" Target="https://clinicaltrials.gov/ct2/show/NCT04368988?draw=2" TargetMode="External"/><Relationship Id="rId17" Type="http://schemas.openxmlformats.org/officeDocument/2006/relationships/hyperlink" Target="https://pt.wikipedia.org/wiki/ZF2001" TargetMode="External"/><Relationship Id="rId25" Type="http://schemas.openxmlformats.org/officeDocument/2006/relationships/hyperlink" Target="https://clinicaltrials.gov/ct2/show/NCT04545749?cond=NCT04545749&amp;draw=2&amp;rank=1" TargetMode="External"/><Relationship Id="rId33" Type="http://schemas.openxmlformats.org/officeDocument/2006/relationships/hyperlink" Target="https://rpcec.sld.cu/en/trials/RPCEC00000354-En" TargetMode="External"/><Relationship Id="rId38" Type="http://schemas.openxmlformats.org/officeDocument/2006/relationships/hyperlink" Target="https://www.gavi.org/vaccineswork/what-are-protein-subunit-vaccines-and-how-could-they-be-used-against-covid-19" TargetMode="External"/><Relationship Id="rId46" Type="http://schemas.openxmlformats.org/officeDocument/2006/relationships/hyperlink" Target="https://www.sec.gov/Archives/edgar/data/1000694/000110465920062780/tm2019962d1_ex99-1.htm" TargetMode="External"/><Relationship Id="rId59" Type="http://schemas.openxmlformats.org/officeDocument/2006/relationships/hyperlink" Target="https://doi.org/10.1101/2020.09.24.311027" TargetMode="External"/><Relationship Id="rId67" Type="http://schemas.openxmlformats.org/officeDocument/2006/relationships/hyperlink" Target="https://eprints.aihta.at/1234/110/Policy_Brief_002_Update_03.2021.pdf" TargetMode="External"/><Relationship Id="rId20" Type="http://schemas.openxmlformats.org/officeDocument/2006/relationships/hyperlink" Target="https://clinicaltrials.gov/ct2/show/NCT04368988?draw=2" TargetMode="External"/><Relationship Id="rId41" Type="http://schemas.openxmlformats.org/officeDocument/2006/relationships/hyperlink" Target="https://doi.org/10.1590/S0001-37652005000200009" TargetMode="External"/><Relationship Id="rId54" Type="http://schemas.openxmlformats.org/officeDocument/2006/relationships/hyperlink" Target="https://portal.cfm.org.br/wp-content/uploads/2021/01/VACINAS-CFM-FINAL-ajustado.pdf" TargetMode="External"/><Relationship Id="rId62" Type="http://schemas.openxmlformats.org/officeDocument/2006/relationships/hyperlink" Target="https://www.covaxx.com/vaccine" TargetMode="External"/><Relationship Id="rId70" Type="http://schemas.openxmlformats.org/officeDocument/2006/relationships/hyperlink" Target="https://pactr.samrc.ac.za/TrialDisplay.aspx?TrialID=13475" TargetMode="External"/><Relationship Id="rId75" Type="http://schemas.openxmlformats.org/officeDocument/2006/relationships/hyperlink" Target="https://clinicaltrials.gov/ct2/show/NCT045275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wikipedia.org/wiki/Xunquim" TargetMode="External"/><Relationship Id="rId23" Type="http://schemas.openxmlformats.org/officeDocument/2006/relationships/hyperlink" Target="http://www.dynavax.com/" TargetMode="External"/><Relationship Id="rId28" Type="http://schemas.openxmlformats.org/officeDocument/2006/relationships/hyperlink" Target="https://clinicaltrials.gov/ct2/show/NCT04537208" TargetMode="External"/><Relationship Id="rId36" Type="http://schemas.openxmlformats.org/officeDocument/2006/relationships/hyperlink" Target="https://rpcec.sld.cu/en/trials/RPCEC00000346-En" TargetMode="External"/><Relationship Id="rId49" Type="http://schemas.openxmlformats.org/officeDocument/2006/relationships/hyperlink" Target="https://clinicaltrials.gov/ct2/show/NCT04368988?draw=2" TargetMode="External"/><Relationship Id="rId57" Type="http://schemas.openxmlformats.org/officeDocument/2006/relationships/hyperlink" Target="https://clinicaltrials.gov/ct2/show/NCT04466085?term=NCT04466085&amp;draw=2&amp;rank=1" TargetMode="External"/><Relationship Id="rId10" Type="http://schemas.openxmlformats.org/officeDocument/2006/relationships/footer" Target="footer1.xml"/><Relationship Id="rId31" Type="http://schemas.openxmlformats.org/officeDocument/2006/relationships/hyperlink" Target="https://rpcec.sld.cu/en/trials/RPCEC00000340-En" TargetMode="External"/><Relationship Id="rId44" Type="http://schemas.openxmlformats.org/officeDocument/2006/relationships/hyperlink" Target="https://doi.org/10.1038/s41467-020-20653-8" TargetMode="External"/><Relationship Id="rId52" Type="http://schemas.openxmlformats.org/officeDocument/2006/relationships/hyperlink" Target="https://pt.wikipedia.org/wiki/Digital_object_identifier" TargetMode="External"/><Relationship Id="rId60" Type="http://schemas.openxmlformats.org/officeDocument/2006/relationships/hyperlink" Target="https://doi.org/10.1038/s41598-017-09518-1" TargetMode="External"/><Relationship Id="rId65" Type="http://schemas.openxmlformats.org/officeDocument/2006/relationships/hyperlink" Target="https://clinicaltrials.gov/ct2/show/NCT04545749?cond=NCT04545749&amp;draw=2&amp;rank=1" TargetMode="External"/><Relationship Id="rId73" Type="http://schemas.openxmlformats.org/officeDocument/2006/relationships/hyperlink" Target="https://rpcec.sld.cu/en/ensayos/RPCEC00000347-Sp" TargetMode="External"/><Relationship Id="rId78" Type="http://schemas.openxmlformats.org/officeDocument/2006/relationships/hyperlink" Target="http://www.revsaludpublica.sld.cu/index.php/spu/article/viewFile/3122/1690%20"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clinicaltrials.gov/ct2/show/NCT04533399?term=vaccine&amp;cond=covid-19&amp;draw=7" TargetMode="External"/><Relationship Id="rId18" Type="http://schemas.openxmlformats.org/officeDocument/2006/relationships/hyperlink" Target="https://pt.wikipedia.org/wiki/MedRxiv" TargetMode="External"/><Relationship Id="rId39" Type="http://schemas.openxmlformats.org/officeDocument/2006/relationships/hyperlink" Target="https://www.sbp.com.br/fileadmin/user_upload/22908f-GPA-Vacinas_COVID19_-_Atualizacao.pdf" TargetMode="External"/><Relationship Id="rId34" Type="http://schemas.openxmlformats.org/officeDocument/2006/relationships/hyperlink" Target="https://clinicaltrials.gov/ct2/show/NCT04527575" TargetMode="External"/><Relationship Id="rId50" Type="http://schemas.openxmlformats.org/officeDocument/2006/relationships/hyperlink" Target="https://clinicaltrials.gov/ct2/show/NCT04533399?term=vaccine&amp;cond=covid-19&amp;draw=7" TargetMode="External"/><Relationship Id="rId55" Type="http://schemas.openxmlformats.org/officeDocument/2006/relationships/hyperlink" Target="https://web.archive.org/web/20210307143503/https:/portal.cfm.org.br/wp-content/uploads/2021/01/VACINAS-CFM-FINAL-ajustado.pdf" TargetMode="External"/><Relationship Id="rId76" Type="http://schemas.openxmlformats.org/officeDocument/2006/relationships/hyperlink" Target="https://www.clinicaltrials.gov/ct2/show/NCT04780035?term=vaccine&amp;cond=Covid19&amp;draw=2" TargetMode="External"/><Relationship Id="rId7" Type="http://schemas.openxmlformats.org/officeDocument/2006/relationships/endnotes" Target="endnotes.xml"/><Relationship Id="rId71" Type="http://schemas.openxmlformats.org/officeDocument/2006/relationships/hyperlink" Target="https://www.medrxiv.org/content/10.1101/2021.02.22.21252091v1.full.pdf+html" TargetMode="External"/><Relationship Id="rId2" Type="http://schemas.openxmlformats.org/officeDocument/2006/relationships/numbering" Target="numbering.xml"/><Relationship Id="rId29" Type="http://schemas.openxmlformats.org/officeDocument/2006/relationships/hyperlink" Target="https://clinicaltrials.gov/ct2/show/NCT04762680" TargetMode="External"/><Relationship Id="rId24" Type="http://schemas.openxmlformats.org/officeDocument/2006/relationships/hyperlink" Target="https://clinicaltrials.gov/ct2/show/NCT04672395" TargetMode="External"/><Relationship Id="rId40" Type="http://schemas.openxmlformats.org/officeDocument/2006/relationships/hyperlink" Target="https://www.who.int/news-room/feature-stories/detail/the-race-for-a-covid-19-vaccine-explained" TargetMode="External"/><Relationship Id="rId45" Type="http://schemas.openxmlformats.org/officeDocument/2006/relationships/hyperlink" Target="https://drug-dev.com/novavax-advances-development-of-novel-covid-19-vaccine/" TargetMode="External"/><Relationship Id="rId66" Type="http://schemas.openxmlformats.org/officeDocument/2006/relationships/hyperlink" Target="https://www.clinicaltrials.gov/ct2/show/NCT04683224?id=NCT04639466+OR+NCT04655625+OR+NCT04662697+OR+NCT04683224+OR+NCT04668339+OR+NCT04674189+OR+NCT04665258+OR+NCT04646590+OR+NCT04642638+OR+NCT04656613+OR+NCT04648800+OR+NCT04649515+OR+NCT04677660+OR+NCT04668625+OR+NCT04649021+OR+NCT04649151+OR+NCT04659486+OR+NCT04664075&amp;draw=2&amp;rank=1&amp;load=ca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5D359-C098-45FB-B9B9-3360B669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10814</Words>
  <Characters>58399</Characters>
  <Application>Microsoft Office Word</Application>
  <DocSecurity>0</DocSecurity>
  <Lines>486</Lines>
  <Paragraphs>138</Paragraphs>
  <ScaleCrop>false</ScaleCrop>
  <HeadingPairs>
    <vt:vector size="2" baseType="variant">
      <vt:variant>
        <vt:lpstr>Título</vt:lpstr>
      </vt:variant>
      <vt:variant>
        <vt:i4>1</vt:i4>
      </vt:variant>
    </vt:vector>
  </HeadingPairs>
  <TitlesOfParts>
    <vt:vector size="1" baseType="lpstr">
      <vt:lpstr/>
    </vt:vector>
  </TitlesOfParts>
  <Company>INPI</Company>
  <LinksUpToDate>false</LinksUpToDate>
  <CharactersWithSpaces>69075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Von Der Weid Andrade</dc:creator>
  <cp:lastModifiedBy>Tatiana Carestiato da Silva</cp:lastModifiedBy>
  <cp:revision>2</cp:revision>
  <cp:lastPrinted>2020-11-10T11:55:00Z</cp:lastPrinted>
  <dcterms:created xsi:type="dcterms:W3CDTF">2021-05-03T22:07:00Z</dcterms:created>
  <dcterms:modified xsi:type="dcterms:W3CDTF">2021-05-03T22:07:00Z</dcterms:modified>
</cp:coreProperties>
</file>