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843"/>
        <w:gridCol w:w="852"/>
        <w:gridCol w:w="1559"/>
        <w:gridCol w:w="425"/>
        <w:gridCol w:w="1276"/>
        <w:gridCol w:w="425"/>
        <w:gridCol w:w="804"/>
      </w:tblGrid>
      <w:tr w:rsidR="00417AA4" w:rsidRPr="00462BA6" w:rsidTr="00462BA6">
        <w:trPr>
          <w:trHeight w:val="454"/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Pr="00462BA6" w:rsidRDefault="00FD2CAB" w:rsidP="00FD2CAB">
            <w:pPr>
              <w:pStyle w:val="Ttulo5"/>
              <w:spacing w:before="120" w:after="120"/>
              <w:rPr>
                <w:color w:val="FFFFFF" w:themeColor="background1"/>
              </w:rPr>
            </w:pPr>
            <w:r w:rsidRPr="00462BA6">
              <w:rPr>
                <w:color w:val="FFFFFF" w:themeColor="background1"/>
              </w:rPr>
              <w:t xml:space="preserve">Divisão de </w:t>
            </w:r>
            <w:r>
              <w:rPr>
                <w:color w:val="FFFFFF" w:themeColor="background1"/>
              </w:rPr>
              <w:t>P</w:t>
            </w:r>
            <w:r w:rsidRPr="00462BA6">
              <w:rPr>
                <w:color w:val="FFFFFF" w:themeColor="background1"/>
              </w:rPr>
              <w:t xml:space="preserve">ós-graduação e </w:t>
            </w:r>
            <w:r>
              <w:rPr>
                <w:color w:val="FFFFFF" w:themeColor="background1"/>
              </w:rPr>
              <w:t>P</w:t>
            </w:r>
            <w:r w:rsidRPr="00462BA6">
              <w:rPr>
                <w:color w:val="FFFFFF" w:themeColor="background1"/>
              </w:rPr>
              <w:t xml:space="preserve">esquisa </w:t>
            </w:r>
            <w:r w:rsidR="00462BA6" w:rsidRPr="00462BA6">
              <w:rPr>
                <w:color w:val="FFFFFF" w:themeColor="background1"/>
              </w:rPr>
              <w:t>–</w:t>
            </w:r>
            <w:r w:rsidRPr="00462BA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A</w:t>
            </w:r>
            <w:r w:rsidRPr="00462BA6">
              <w:rPr>
                <w:color w:val="FFFFFF" w:themeColor="background1"/>
              </w:rPr>
              <w:t xml:space="preserve">cademia do </w:t>
            </w:r>
            <w:r>
              <w:rPr>
                <w:color w:val="FFFFFF" w:themeColor="background1"/>
              </w:rPr>
              <w:t>INPI</w:t>
            </w: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vAlign w:val="center"/>
          </w:tcPr>
          <w:p w:rsidR="00417AA4" w:rsidRDefault="00417AA4" w:rsidP="002173D4">
            <w:pPr>
              <w:spacing w:before="120" w:after="120"/>
            </w:pPr>
            <w:r>
              <w:rPr>
                <w:b/>
              </w:rPr>
              <w:t>Professor:</w:t>
            </w:r>
            <w:r>
              <w:t xml:space="preserve"> </w:t>
            </w:r>
            <w:r w:rsidR="002173D4">
              <w:t xml:space="preserve">Eduardo </w:t>
            </w:r>
            <w:proofErr w:type="spellStart"/>
            <w:r w:rsidR="002173D4">
              <w:t>Winter</w:t>
            </w:r>
            <w:proofErr w:type="spellEnd"/>
            <w:r w:rsidR="005B4D64">
              <w:t xml:space="preserve"> e Vinicius Bogéa Câmara</w:t>
            </w:r>
            <w:bookmarkStart w:id="0" w:name="_GoBack"/>
            <w:bookmarkEnd w:id="0"/>
          </w:p>
        </w:tc>
      </w:tr>
      <w:tr w:rsidR="00417AA4">
        <w:trPr>
          <w:trHeight w:val="397"/>
          <w:jc w:val="center"/>
        </w:trPr>
        <w:tc>
          <w:tcPr>
            <w:tcW w:w="6853" w:type="dxa"/>
            <w:gridSpan w:val="4"/>
            <w:shd w:val="clear" w:color="auto" w:fill="FFFFFF"/>
            <w:vAlign w:val="center"/>
          </w:tcPr>
          <w:p w:rsidR="00417AA4" w:rsidRDefault="00417AA4" w:rsidP="002173D4">
            <w:pPr>
              <w:pStyle w:val="Ttulo4"/>
              <w:spacing w:before="120" w:after="120"/>
            </w:pPr>
            <w:r>
              <w:t xml:space="preserve">Disciplina: </w:t>
            </w:r>
            <w:r w:rsidR="002173D4">
              <w:rPr>
                <w:b w:val="0"/>
              </w:rPr>
              <w:t>Introdução à Propriedade Intelectual</w:t>
            </w:r>
          </w:p>
        </w:tc>
        <w:tc>
          <w:tcPr>
            <w:tcW w:w="2930" w:type="dxa"/>
            <w:gridSpan w:val="4"/>
            <w:shd w:val="clear" w:color="auto" w:fill="FFFFFF"/>
            <w:vAlign w:val="center"/>
          </w:tcPr>
          <w:p w:rsidR="00417AA4" w:rsidRDefault="00417AA4" w:rsidP="002173D4">
            <w:pPr>
              <w:spacing w:before="120" w:after="120"/>
              <w:rPr>
                <w:lang w:eastAsia="en-US"/>
              </w:rPr>
            </w:pPr>
            <w:r>
              <w:rPr>
                <w:b/>
              </w:rPr>
              <w:t>Código:</w:t>
            </w:r>
            <w:r w:rsidR="00610386">
              <w:rPr>
                <w:b/>
              </w:rPr>
              <w:t xml:space="preserve"> </w:t>
            </w:r>
            <w:proofErr w:type="gramStart"/>
            <w:r w:rsidR="002173D4">
              <w:t>IPI.</w:t>
            </w:r>
            <w:proofErr w:type="gramEnd"/>
            <w:r w:rsidR="002173D4">
              <w:t>ob.4</w:t>
            </w: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shd w:val="clear" w:color="auto" w:fill="FFFFFF"/>
            <w:vAlign w:val="center"/>
          </w:tcPr>
          <w:p w:rsidR="00723418" w:rsidRPr="00462BA6" w:rsidRDefault="002F4EBD" w:rsidP="002173D4">
            <w:pPr>
              <w:shd w:val="clear" w:color="auto" w:fill="FFFFFF"/>
              <w:spacing w:before="120" w:after="12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="00417AA4">
              <w:rPr>
                <w:b/>
              </w:rPr>
              <w:t>-mail</w:t>
            </w:r>
            <w:proofErr w:type="gramEnd"/>
            <w:r w:rsidR="00417AA4">
              <w:rPr>
                <w:b/>
              </w:rPr>
              <w:t xml:space="preserve">: </w:t>
            </w:r>
            <w:hyperlink r:id="rId9" w:history="1">
              <w:r w:rsidR="002173D4" w:rsidRPr="00EA6597">
                <w:rPr>
                  <w:rStyle w:val="Hyperlink"/>
                </w:rPr>
                <w:t>winter@inpi.gov.br</w:t>
              </w:r>
            </w:hyperlink>
            <w:r w:rsidR="002173D4">
              <w:t xml:space="preserve"> </w:t>
            </w:r>
          </w:p>
        </w:tc>
      </w:tr>
      <w:tr w:rsidR="00417AA4" w:rsidTr="00FD2CAB">
        <w:trPr>
          <w:trHeight w:val="397"/>
          <w:jc w:val="center"/>
        </w:trPr>
        <w:tc>
          <w:tcPr>
            <w:tcW w:w="259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Carga Horária:</w:t>
            </w:r>
            <w:r>
              <w:rPr>
                <w:b/>
                <w:bCs/>
                <w:sz w:val="26"/>
              </w:rPr>
              <w:t xml:space="preserve"> </w:t>
            </w:r>
            <w:r w:rsidR="002173D4">
              <w:rPr>
                <w:b/>
                <w:bCs/>
                <w:sz w:val="26"/>
              </w:rPr>
              <w:t>6</w:t>
            </w:r>
            <w:r>
              <w:rPr>
                <w:b/>
                <w:bCs/>
                <w:sz w:val="26"/>
              </w:rPr>
              <w:t>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Créditos: </w:t>
            </w:r>
            <w:proofErr w:type="gramStart"/>
            <w:r w:rsidR="002173D4">
              <w:rPr>
                <w:b/>
              </w:rPr>
              <w:t>4</w:t>
            </w:r>
            <w:proofErr w:type="gramEnd"/>
          </w:p>
        </w:tc>
        <w:tc>
          <w:tcPr>
            <w:tcW w:w="85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Tipo: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Obrigatórias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723418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Eletivas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723418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shd w:val="clear" w:color="auto" w:fill="FFFFFF"/>
            <w:vAlign w:val="center"/>
          </w:tcPr>
          <w:p w:rsidR="00417AA4" w:rsidRDefault="00417AA4" w:rsidP="0096467C">
            <w:pPr>
              <w:spacing w:before="120" w:after="120"/>
              <w:rPr>
                <w:lang w:eastAsia="en-US"/>
              </w:rPr>
            </w:pPr>
            <w:r w:rsidRPr="00FD2CAB">
              <w:rPr>
                <w:b/>
              </w:rPr>
              <w:t>Pré-requisitos: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en-US"/>
              </w:rPr>
              <w:t>Não há</w:t>
            </w:r>
          </w:p>
        </w:tc>
      </w:tr>
      <w:tr w:rsidR="00417AA4" w:rsidTr="0079154E">
        <w:trPr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Default="00417AA4" w:rsidP="00CC4E8E">
            <w:pPr>
              <w:pStyle w:val="Ttulo5"/>
              <w:spacing w:before="120" w:after="120"/>
              <w:jc w:val="left"/>
              <w:rPr>
                <w:b w:val="0"/>
                <w:highlight w:val="lightGray"/>
              </w:rPr>
            </w:pPr>
            <w:r w:rsidRPr="00FD2CAB">
              <w:rPr>
                <w:color w:val="FFFFFF" w:themeColor="background1"/>
              </w:rPr>
              <w:t xml:space="preserve">Ementa </w:t>
            </w:r>
          </w:p>
        </w:tc>
      </w:tr>
      <w:tr w:rsidR="00417AA4">
        <w:trPr>
          <w:jc w:val="center"/>
        </w:trPr>
        <w:tc>
          <w:tcPr>
            <w:tcW w:w="9783" w:type="dxa"/>
            <w:gridSpan w:val="8"/>
            <w:tcBorders>
              <w:top w:val="nil"/>
              <w:bottom w:val="nil"/>
            </w:tcBorders>
          </w:tcPr>
          <w:p w:rsidR="002173D4" w:rsidRDefault="002173D4" w:rsidP="002173D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173D4" w:rsidRDefault="002173D4" w:rsidP="002173D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173D4">
              <w:t>Matrizes histórico-filosóficas da propriedade intelectual. Bases da racionalidade</w:t>
            </w:r>
            <w:r>
              <w:t xml:space="preserve"> </w:t>
            </w:r>
            <w:r w:rsidRPr="002173D4">
              <w:t>jurídico-econômica relativa aos mecanismos de proteção à propriedade</w:t>
            </w:r>
            <w:r>
              <w:t xml:space="preserve"> </w:t>
            </w:r>
            <w:r w:rsidRPr="002173D4">
              <w:t>intelectual. Trajetória de institucionalização e internacionalização do sistema.</w:t>
            </w:r>
            <w:r>
              <w:t xml:space="preserve"> </w:t>
            </w:r>
            <w:r w:rsidRPr="002173D4">
              <w:t>PI, inovação tecnológica, desenvolvimento e dinâmicas setoriais. Globalização</w:t>
            </w:r>
            <w:r>
              <w:t xml:space="preserve"> </w:t>
            </w:r>
            <w:r w:rsidRPr="002173D4">
              <w:t>do sistema. PI e seus críticos. PI e políticas públicas. Tipologia dos</w:t>
            </w:r>
            <w:r>
              <w:t xml:space="preserve"> </w:t>
            </w:r>
            <w:r w:rsidRPr="002173D4">
              <w:t>instrumentos de propriedade industrial: principais aspectos da legislação</w:t>
            </w:r>
            <w:r>
              <w:t xml:space="preserve"> </w:t>
            </w:r>
            <w:r w:rsidRPr="002173D4">
              <w:t>brasileira. Limites e fronteiras do direito de propriedade industrial</w:t>
            </w:r>
            <w:r>
              <w:t>.</w:t>
            </w:r>
          </w:p>
          <w:p w:rsidR="00B26ECC" w:rsidRPr="00FC0733" w:rsidRDefault="00B26ECC" w:rsidP="00FD2CA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17AA4" w:rsidTr="0079154E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:rsidR="00417AA4" w:rsidRPr="00CC4E8E" w:rsidRDefault="00CC4E8E" w:rsidP="00CC4E8E">
            <w:pPr>
              <w:pStyle w:val="Ttulo5"/>
              <w:spacing w:before="120" w:after="120"/>
              <w:jc w:val="left"/>
              <w:rPr>
                <w:b w:val="0"/>
                <w:color w:val="FFFFFF" w:themeColor="background1"/>
                <w:szCs w:val="28"/>
              </w:rPr>
            </w:pPr>
            <w:r w:rsidRPr="00CC4E8E">
              <w:rPr>
                <w:color w:val="FFFFFF" w:themeColor="background1"/>
              </w:rPr>
              <w:t xml:space="preserve">Conteúdo programático - </w:t>
            </w:r>
            <w:r>
              <w:rPr>
                <w:color w:val="FFFFFF" w:themeColor="background1"/>
              </w:rPr>
              <w:t>C</w:t>
            </w:r>
            <w:r w:rsidRPr="00CC4E8E">
              <w:rPr>
                <w:color w:val="FFFFFF" w:themeColor="background1"/>
              </w:rPr>
              <w:t>ronograma de atividades</w:t>
            </w:r>
          </w:p>
        </w:tc>
      </w:tr>
      <w:tr w:rsidR="00417AA4" w:rsidRPr="002173D4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</w:tcPr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173D4">
              <w:rPr>
                <w:b/>
                <w:bCs/>
                <w:sz w:val="28"/>
                <w:szCs w:val="28"/>
              </w:rPr>
              <w:t xml:space="preserve">Módulo I: Racionalidades, trajetórias e </w:t>
            </w:r>
            <w:proofErr w:type="gramStart"/>
            <w:r w:rsidRPr="002173D4">
              <w:rPr>
                <w:b/>
                <w:bCs/>
                <w:sz w:val="28"/>
                <w:szCs w:val="28"/>
              </w:rPr>
              <w:t>debates</w:t>
            </w:r>
            <w:proofErr w:type="gramEnd"/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Aula 01: Por uma genealogia do conceito de propriedade intelectual.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Apresentação da disciplina; bases histórico-filosóficas da propriedade</w:t>
            </w:r>
            <w:r>
              <w:t xml:space="preserve"> </w:t>
            </w:r>
            <w:r w:rsidRPr="002173D4">
              <w:t xml:space="preserve">intelectual; </w:t>
            </w:r>
            <w:proofErr w:type="spellStart"/>
            <w:r w:rsidRPr="002173D4">
              <w:t>jusnaturalismo</w:t>
            </w:r>
            <w:proofErr w:type="spellEnd"/>
            <w:r w:rsidRPr="002173D4">
              <w:t xml:space="preserve"> e iluminismo; estatuto dos monopólios; revoluções</w:t>
            </w:r>
            <w:r>
              <w:t xml:space="preserve"> </w:t>
            </w:r>
            <w:r w:rsidRPr="002173D4">
              <w:t>industriais.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t xml:space="preserve">HESSE, Carla. </w:t>
            </w:r>
            <w:r w:rsidRPr="002173D4">
              <w:rPr>
                <w:b/>
                <w:bCs/>
                <w:lang w:val="en-US"/>
              </w:rPr>
              <w:t xml:space="preserve">The Rise of </w:t>
            </w:r>
            <w:proofErr w:type="spellStart"/>
            <w:r w:rsidRPr="002173D4">
              <w:rPr>
                <w:b/>
                <w:bCs/>
                <w:lang w:val="en-US"/>
              </w:rPr>
              <w:t>intelectual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property, 700 B.C – A.D 2000: an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>idea in the balance</w:t>
            </w:r>
            <w:r w:rsidRPr="002173D4">
              <w:rPr>
                <w:lang w:val="en-US"/>
              </w:rPr>
              <w:t xml:space="preserve">. </w:t>
            </w:r>
            <w:proofErr w:type="spellStart"/>
            <w:r w:rsidRPr="002173D4">
              <w:rPr>
                <w:lang w:val="en-US"/>
              </w:rPr>
              <w:t>Dedalus</w:t>
            </w:r>
            <w:proofErr w:type="spellEnd"/>
            <w:r w:rsidRPr="002173D4">
              <w:rPr>
                <w:lang w:val="en-US"/>
              </w:rPr>
              <w:t>, Cambridge, 2002.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 w:rsidRPr="002173D4">
              <w:rPr>
                <w:b/>
                <w:bCs/>
                <w:lang w:val="en-US"/>
              </w:rPr>
              <w:t>Textos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173D4">
              <w:rPr>
                <w:b/>
                <w:bCs/>
                <w:lang w:val="en-US"/>
              </w:rPr>
              <w:t>complementares</w:t>
            </w:r>
            <w:proofErr w:type="spellEnd"/>
            <w:r w:rsidRPr="002173D4">
              <w:rPr>
                <w:b/>
                <w:bCs/>
                <w:lang w:val="en-US"/>
              </w:rPr>
              <w:t>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rPr>
                <w:lang w:val="en-US"/>
              </w:rPr>
              <w:t xml:space="preserve">DRAHOS, Peter. </w:t>
            </w:r>
            <w:r w:rsidRPr="002173D4">
              <w:rPr>
                <w:b/>
                <w:bCs/>
                <w:lang w:val="en-US"/>
              </w:rPr>
              <w:t>A philosophy of intellectual property</w:t>
            </w:r>
            <w:r w:rsidRPr="002173D4">
              <w:rPr>
                <w:lang w:val="en-US"/>
              </w:rPr>
              <w:t xml:space="preserve">. </w:t>
            </w:r>
            <w:proofErr w:type="spellStart"/>
            <w:r w:rsidRPr="002173D4">
              <w:rPr>
                <w:lang w:val="en-US"/>
              </w:rPr>
              <w:t>Aldershot</w:t>
            </w:r>
            <w:proofErr w:type="spellEnd"/>
            <w:r w:rsidRPr="002173D4">
              <w:rPr>
                <w:lang w:val="en-US"/>
              </w:rPr>
              <w:t>:</w:t>
            </w:r>
            <w:r w:rsidR="00530DD5">
              <w:rPr>
                <w:lang w:val="en-US"/>
              </w:rPr>
              <w:t xml:space="preserve"> </w:t>
            </w:r>
            <w:r w:rsidRPr="002173D4">
              <w:rPr>
                <w:lang w:val="en-US"/>
              </w:rPr>
              <w:t>Dartmouth, 1996. (Cap. 3)</w:t>
            </w:r>
          </w:p>
          <w:p w:rsidR="0079154E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lang w:val="en-US"/>
              </w:rPr>
              <w:t xml:space="preserve">LOCKE, John. </w:t>
            </w:r>
            <w:r w:rsidRPr="002173D4">
              <w:rPr>
                <w:b/>
                <w:bCs/>
              </w:rPr>
              <w:t>Segundo Tratado sobre o Governo Civil</w:t>
            </w:r>
            <w:r w:rsidRPr="002173D4">
              <w:t>. São Paulo: Abril</w:t>
            </w:r>
            <w:r w:rsidR="00530DD5">
              <w:t xml:space="preserve"> </w:t>
            </w:r>
            <w:r w:rsidRPr="002173D4">
              <w:t>Cultural, 1978, pp. 45-54;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>Aula 02: Racionalidade do sistema I: Por que os Estados concedem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 xml:space="preserve">patentes? </w:t>
            </w:r>
            <w:r w:rsidRPr="002173D4">
              <w:t>As bases racionais do sistema patentário; sistematização dos</w:t>
            </w:r>
            <w:r w:rsidR="00530DD5">
              <w:t xml:space="preserve"> </w:t>
            </w:r>
            <w:r w:rsidRPr="002173D4">
              <w:t>argumentos em favor das patentes; a noção de equilíbrio entre interesse</w:t>
            </w:r>
            <w:r w:rsidR="00530DD5">
              <w:t xml:space="preserve"> </w:t>
            </w:r>
            <w:r w:rsidRPr="002173D4">
              <w:t>público e privado; críticas e desafios ao sistema.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Textos-base: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t xml:space="preserve">MACHLUP, Fritz &amp; PENROSE, Edith. </w:t>
            </w:r>
            <w:r w:rsidRPr="00530DD5">
              <w:rPr>
                <w:b/>
                <w:bCs/>
                <w:lang w:val="en-US"/>
              </w:rPr>
              <w:t>The Patent Controversy in the</w:t>
            </w:r>
            <w:r w:rsidR="00530DD5" w:rsidRP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>Nineteenth Century</w:t>
            </w:r>
            <w:r w:rsidRPr="002173D4">
              <w:rPr>
                <w:lang w:val="en-US"/>
              </w:rPr>
              <w:t>. The Journal of Economic History. New York, Economic</w:t>
            </w:r>
            <w:r w:rsidR="00530DD5">
              <w:rPr>
                <w:lang w:val="en-US"/>
              </w:rPr>
              <w:t xml:space="preserve"> </w:t>
            </w:r>
            <w:r w:rsidRPr="002173D4">
              <w:rPr>
                <w:lang w:val="en-US"/>
              </w:rPr>
              <w:t>History Association, v. 10, n.1, p. 1-29, May 1950.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Textos complementares: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BARBOSA, A. L. F. Patentes: </w:t>
            </w:r>
            <w:r w:rsidRPr="002173D4">
              <w:rPr>
                <w:b/>
                <w:bCs/>
              </w:rPr>
              <w:t>crítica à racionalidade, em busca da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racionalidade</w:t>
            </w:r>
            <w:r w:rsidRPr="002173D4">
              <w:t>. Cadernos de Estudos Avançados, Rio de Janeiro, 2005.</w:t>
            </w:r>
          </w:p>
          <w:p w:rsidR="002173D4" w:rsidRPr="00530DD5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>Aula 03: Racionalidade do sistema II. Por que os Estados concedem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 xml:space="preserve">registros de marcas? </w:t>
            </w:r>
            <w:r w:rsidRPr="002173D4">
              <w:t>As bases racionais do sistema marcário; sistematização</w:t>
            </w:r>
            <w:r w:rsidR="00530DD5">
              <w:t xml:space="preserve"> </w:t>
            </w:r>
            <w:r w:rsidRPr="002173D4">
              <w:t>dos argumentos em favor das marcas; funções marcárias; críticas e desafios</w:t>
            </w:r>
            <w:r w:rsidR="00530DD5">
              <w:t xml:space="preserve"> </w:t>
            </w:r>
            <w:r w:rsidRPr="00530DD5">
              <w:t>ao sistema.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 w:rsidRPr="002173D4">
              <w:rPr>
                <w:b/>
                <w:bCs/>
                <w:lang w:val="en-US"/>
              </w:rPr>
              <w:lastRenderedPageBreak/>
              <w:t>Textos</w:t>
            </w:r>
            <w:proofErr w:type="spellEnd"/>
            <w:r w:rsidRPr="002173D4">
              <w:rPr>
                <w:b/>
                <w:bCs/>
                <w:lang w:val="en-US"/>
              </w:rPr>
              <w:t>-base:</w:t>
            </w:r>
          </w:p>
          <w:p w:rsidR="00530DD5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lang w:val="en-US"/>
              </w:rPr>
              <w:t xml:space="preserve">LANDES, William M.; POSNER, Richard A. </w:t>
            </w:r>
            <w:r w:rsidRPr="002173D4">
              <w:rPr>
                <w:b/>
                <w:bCs/>
                <w:lang w:val="en-US"/>
              </w:rPr>
              <w:t>The economic structure of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>intellectual property law</w:t>
            </w:r>
            <w:r w:rsidRPr="002173D4">
              <w:rPr>
                <w:lang w:val="en-US"/>
              </w:rPr>
              <w:t xml:space="preserve">. Harvard University Press, 2009. </w:t>
            </w:r>
            <w:r w:rsidRPr="002173D4">
              <w:t>(cap. 7);</w:t>
            </w:r>
            <w:r w:rsidR="00530DD5">
              <w:t xml:space="preserve"> 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CARVALHO, Nuno Tomaz Pires de. </w:t>
            </w:r>
            <w:r w:rsidRPr="002173D4">
              <w:rPr>
                <w:b/>
                <w:bCs/>
              </w:rPr>
              <w:t>A estrutura dos sistemas de patentes e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de marcas: passado, presente e futuro</w:t>
            </w:r>
            <w:r w:rsidRPr="002173D4">
              <w:t xml:space="preserve">. Rio de Janeiro: </w:t>
            </w:r>
            <w:proofErr w:type="spellStart"/>
            <w:r w:rsidRPr="002173D4">
              <w:t>Lumen</w:t>
            </w:r>
            <w:proofErr w:type="spellEnd"/>
            <w:r w:rsidRPr="002173D4">
              <w:t xml:space="preserve"> Juris, 2009,</w:t>
            </w:r>
            <w:r w:rsidR="00530DD5">
              <w:t xml:space="preserve"> </w:t>
            </w:r>
            <w:r w:rsidRPr="002173D4">
              <w:t>pp. 3-38.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Textos complementares: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BARBOSA, A.L. Figueira. </w:t>
            </w:r>
            <w:r w:rsidRPr="002173D4">
              <w:rPr>
                <w:b/>
                <w:bCs/>
              </w:rPr>
              <w:t>Sobre a propriedade do trabalho intelectual: uma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perspectiva crítica</w:t>
            </w:r>
            <w:r w:rsidRPr="002173D4">
              <w:t xml:space="preserve">. Editora </w:t>
            </w:r>
            <w:proofErr w:type="spellStart"/>
            <w:proofErr w:type="gramStart"/>
            <w:r w:rsidRPr="002173D4">
              <w:t>Ufrj</w:t>
            </w:r>
            <w:proofErr w:type="spellEnd"/>
            <w:proofErr w:type="gramEnd"/>
            <w:r w:rsidRPr="002173D4">
              <w:t>, 1999, pp. 212-246;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rPr>
                <w:lang w:val="en-US"/>
              </w:rPr>
              <w:t xml:space="preserve">SCHECHTER, Frank I. </w:t>
            </w:r>
            <w:r w:rsidRPr="002173D4">
              <w:rPr>
                <w:b/>
                <w:bCs/>
                <w:lang w:val="en-US"/>
              </w:rPr>
              <w:t>The rational basis of trademark protection</w:t>
            </w:r>
            <w:r w:rsidRPr="002173D4">
              <w:rPr>
                <w:lang w:val="en-US"/>
              </w:rPr>
              <w:t xml:space="preserve">. </w:t>
            </w:r>
            <w:r w:rsidRPr="00530DD5">
              <w:rPr>
                <w:lang w:val="en-US"/>
              </w:rPr>
              <w:t>Harvard</w:t>
            </w:r>
            <w:r w:rsidR="00530DD5" w:rsidRPr="00530DD5">
              <w:rPr>
                <w:lang w:val="en-US"/>
              </w:rPr>
              <w:t xml:space="preserve"> </w:t>
            </w:r>
            <w:r w:rsidRPr="002173D4">
              <w:rPr>
                <w:lang w:val="en-US"/>
              </w:rPr>
              <w:t>law review, v. 40, n. 6, p. 813-833, 1927.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 xml:space="preserve">Aula 04: A institucionalização do sistema de proteção. </w:t>
            </w:r>
            <w:r w:rsidRPr="002173D4">
              <w:t>Expansão dos</w:t>
            </w:r>
            <w:r w:rsidR="00530DD5">
              <w:t xml:space="preserve"> </w:t>
            </w:r>
            <w:r w:rsidRPr="002173D4">
              <w:t>mercados e necessidade de institucionalização global da PI; convenção de</w:t>
            </w:r>
            <w:r w:rsidR="00530DD5">
              <w:t xml:space="preserve"> </w:t>
            </w:r>
            <w:r w:rsidRPr="002173D4">
              <w:t>Berna; convenção da União de Paris; o surgimento da OMPI; princípios</w:t>
            </w:r>
            <w:r w:rsidR="00530DD5">
              <w:t xml:space="preserve"> </w:t>
            </w:r>
            <w:r w:rsidRPr="002173D4">
              <w:t>fundamentais da CUP.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GANDELMAN, Marisa. </w:t>
            </w:r>
            <w:r w:rsidRPr="002173D4">
              <w:rPr>
                <w:b/>
                <w:bCs/>
              </w:rPr>
              <w:t>Poder e conhecimento na economia global: o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regime internacional da propriedade intelectual da sua formação às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regras de comércio atuais</w:t>
            </w:r>
            <w:r w:rsidRPr="002173D4">
              <w:t xml:space="preserve">. Editora </w:t>
            </w:r>
            <w:proofErr w:type="gramStart"/>
            <w:r w:rsidRPr="002173D4">
              <w:t>Record</w:t>
            </w:r>
            <w:proofErr w:type="gramEnd"/>
            <w:r w:rsidRPr="002173D4">
              <w:t>, 2004. (cap. 1)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 xml:space="preserve">Aula 05: PI, entre inovação e desenvolvimento. </w:t>
            </w:r>
            <w:r w:rsidRPr="002173D4">
              <w:t>O papel da PI na promoção</w:t>
            </w:r>
            <w:r w:rsidR="00530DD5">
              <w:t xml:space="preserve"> </w:t>
            </w:r>
            <w:r w:rsidRPr="002173D4">
              <w:t>à inovação tecnológica; política industrial e dinâmica setorial de PI;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173D4">
              <w:t>industrialização</w:t>
            </w:r>
            <w:proofErr w:type="gramEnd"/>
            <w:r w:rsidRPr="002173D4">
              <w:t xml:space="preserve"> por substituição de importações; o papel da transferência de</w:t>
            </w:r>
            <w:r w:rsidR="00530DD5">
              <w:t xml:space="preserve"> </w:t>
            </w:r>
            <w:r w:rsidRPr="002173D4">
              <w:t>tecnologia.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>Texto-base</w:t>
            </w:r>
            <w:r w:rsidRPr="002173D4">
              <w:t>: a ser definido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 complementar: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BARTON, J, </w:t>
            </w:r>
            <w:proofErr w:type="gramStart"/>
            <w:r w:rsidRPr="002173D4">
              <w:t>et</w:t>
            </w:r>
            <w:proofErr w:type="gramEnd"/>
            <w:r w:rsidRPr="002173D4">
              <w:t xml:space="preserve"> al. </w:t>
            </w:r>
            <w:r w:rsidRPr="002173D4">
              <w:rPr>
                <w:b/>
                <w:bCs/>
                <w:lang w:val="en-US"/>
              </w:rPr>
              <w:t>Integrating intellectual property rights and development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 xml:space="preserve">policy. </w:t>
            </w:r>
            <w:proofErr w:type="spellStart"/>
            <w:r w:rsidRPr="002173D4">
              <w:rPr>
                <w:b/>
                <w:bCs/>
                <w:lang w:val="en-US"/>
              </w:rPr>
              <w:t>Comission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on </w:t>
            </w:r>
            <w:proofErr w:type="spellStart"/>
            <w:r w:rsidRPr="002173D4">
              <w:rPr>
                <w:b/>
                <w:bCs/>
                <w:lang w:val="en-US"/>
              </w:rPr>
              <w:t>Intllectual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Property Rights</w:t>
            </w:r>
            <w:r w:rsidRPr="002173D4">
              <w:rPr>
                <w:lang w:val="en-US"/>
              </w:rPr>
              <w:t xml:space="preserve">. </w:t>
            </w:r>
            <w:r w:rsidRPr="002173D4">
              <w:t>London, CIPR, 2002. (cap.</w:t>
            </w:r>
            <w:r w:rsidR="00530DD5">
              <w:t xml:space="preserve"> </w:t>
            </w:r>
            <w:r w:rsidRPr="002173D4">
              <w:t>1)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 xml:space="preserve">Aula 06: PI e globalização. </w:t>
            </w:r>
            <w:r w:rsidRPr="002173D4">
              <w:t>PI e comércio mundial: a OMC, o acordo TRIPS e</w:t>
            </w:r>
            <w:r w:rsidR="00530DD5">
              <w:t xml:space="preserve"> </w:t>
            </w:r>
            <w:r w:rsidRPr="002173D4">
              <w:t>suas controvérsias.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t xml:space="preserve">GANDELMAN, Marisa. </w:t>
            </w:r>
            <w:r w:rsidRPr="002173D4">
              <w:rPr>
                <w:b/>
                <w:bCs/>
              </w:rPr>
              <w:t>Poder e conhecimento na economia global: o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regime internacional da propriedade intelectual da sua formação às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regras de comércio atuais</w:t>
            </w:r>
            <w:r w:rsidRPr="002173D4">
              <w:t xml:space="preserve">. Editora </w:t>
            </w:r>
            <w:proofErr w:type="gramStart"/>
            <w:r w:rsidRPr="002173D4">
              <w:t>Record</w:t>
            </w:r>
            <w:proofErr w:type="gramEnd"/>
            <w:r w:rsidRPr="002173D4">
              <w:t xml:space="preserve">, 2004. </w:t>
            </w:r>
            <w:r w:rsidRPr="002173D4">
              <w:rPr>
                <w:lang w:val="en-US"/>
              </w:rPr>
              <w:t>(cap. 4)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 w:rsidRPr="002173D4">
              <w:rPr>
                <w:b/>
                <w:bCs/>
                <w:lang w:val="en-US"/>
              </w:rPr>
              <w:t>Texto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173D4">
              <w:rPr>
                <w:b/>
                <w:bCs/>
                <w:lang w:val="en-US"/>
              </w:rPr>
              <w:t>complementar</w:t>
            </w:r>
            <w:proofErr w:type="spellEnd"/>
            <w:r w:rsidRPr="002173D4">
              <w:rPr>
                <w:b/>
                <w:bCs/>
                <w:lang w:val="en-US"/>
              </w:rPr>
              <w:t>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2173D4">
              <w:rPr>
                <w:lang w:val="en-US"/>
              </w:rPr>
              <w:t xml:space="preserve">FRANKEL, Susy; GERVAIS, Daniel J. </w:t>
            </w:r>
            <w:r w:rsidRPr="002173D4">
              <w:rPr>
                <w:b/>
                <w:bCs/>
                <w:lang w:val="en-US"/>
              </w:rPr>
              <w:t>Plain Packaging and the Interpretation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173D4">
              <w:rPr>
                <w:b/>
                <w:bCs/>
              </w:rPr>
              <w:t>of</w:t>
            </w:r>
            <w:proofErr w:type="spellEnd"/>
            <w:proofErr w:type="gramEnd"/>
            <w:r w:rsidRPr="002173D4">
              <w:rPr>
                <w:b/>
                <w:bCs/>
              </w:rPr>
              <w:t xml:space="preserve"> </w:t>
            </w:r>
            <w:proofErr w:type="spellStart"/>
            <w:r w:rsidRPr="002173D4">
              <w:rPr>
                <w:b/>
                <w:bCs/>
              </w:rPr>
              <w:t>the</w:t>
            </w:r>
            <w:proofErr w:type="spellEnd"/>
            <w:r w:rsidRPr="002173D4">
              <w:rPr>
                <w:b/>
                <w:bCs/>
              </w:rPr>
              <w:t xml:space="preserve"> TRIPS </w:t>
            </w:r>
            <w:proofErr w:type="spellStart"/>
            <w:r w:rsidRPr="002173D4">
              <w:rPr>
                <w:b/>
                <w:bCs/>
              </w:rPr>
              <w:t>Agreement</w:t>
            </w:r>
            <w:proofErr w:type="spellEnd"/>
            <w:r w:rsidRPr="002173D4">
              <w:t>. 2013.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 xml:space="preserve">Aula 07: PI, entre o interesse público e o privado. </w:t>
            </w:r>
            <w:r w:rsidRPr="002173D4">
              <w:t>A noção de equilíbrio; a</w:t>
            </w:r>
            <w:r w:rsidR="00530DD5">
              <w:t xml:space="preserve"> </w:t>
            </w:r>
            <w:r w:rsidRPr="002173D4">
              <w:t xml:space="preserve">questão dos </w:t>
            </w:r>
            <w:proofErr w:type="spellStart"/>
            <w:r w:rsidRPr="002173D4">
              <w:rPr>
                <w:i/>
                <w:iCs/>
              </w:rPr>
              <w:t>commons</w:t>
            </w:r>
            <w:proofErr w:type="spellEnd"/>
            <w:r w:rsidRPr="002173D4">
              <w:t>; PI e políticas públicas; conhecimentos tradicionais,</w:t>
            </w:r>
            <w:r w:rsidR="00530DD5">
              <w:t xml:space="preserve"> </w:t>
            </w:r>
            <w:r w:rsidRPr="002173D4">
              <w:t xml:space="preserve">expressões culturais e recursos genéticos; TRIPS e </w:t>
            </w:r>
            <w:proofErr w:type="gramStart"/>
            <w:r w:rsidRPr="002173D4">
              <w:t>flexibilização</w:t>
            </w:r>
            <w:proofErr w:type="gramEnd"/>
            <w:r w:rsidRPr="002173D4">
              <w:t xml:space="preserve"> de direitos de</w:t>
            </w:r>
            <w:r w:rsidR="00530DD5">
              <w:t xml:space="preserve"> </w:t>
            </w:r>
            <w:r w:rsidRPr="002173D4">
              <w:t>PI.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 w:rsidRPr="002173D4">
              <w:rPr>
                <w:b/>
                <w:bCs/>
                <w:lang w:val="en-US"/>
              </w:rPr>
              <w:t>Texto</w:t>
            </w:r>
            <w:proofErr w:type="spellEnd"/>
            <w:r w:rsidRPr="002173D4">
              <w:rPr>
                <w:b/>
                <w:bCs/>
                <w:lang w:val="en-US"/>
              </w:rPr>
              <w:t>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lang w:val="en-US"/>
              </w:rPr>
              <w:t xml:space="preserve">BARTON, J, et al. </w:t>
            </w:r>
            <w:r w:rsidRPr="002173D4">
              <w:rPr>
                <w:b/>
                <w:bCs/>
                <w:lang w:val="en-US"/>
              </w:rPr>
              <w:t>Integrating intellectual property rights and development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 xml:space="preserve">policy. </w:t>
            </w:r>
            <w:proofErr w:type="spellStart"/>
            <w:r w:rsidRPr="002173D4">
              <w:rPr>
                <w:b/>
                <w:bCs/>
                <w:lang w:val="en-US"/>
              </w:rPr>
              <w:t>Comission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on </w:t>
            </w:r>
            <w:proofErr w:type="spellStart"/>
            <w:r w:rsidRPr="002173D4">
              <w:rPr>
                <w:b/>
                <w:bCs/>
                <w:lang w:val="en-US"/>
              </w:rPr>
              <w:t>Intllectual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Property Rights</w:t>
            </w:r>
            <w:r w:rsidRPr="002173D4">
              <w:rPr>
                <w:lang w:val="en-US"/>
              </w:rPr>
              <w:t xml:space="preserve">. </w:t>
            </w:r>
            <w:r w:rsidRPr="002173D4">
              <w:t>London, CIPR, 2002.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(caps. 2 e 4)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 complementar: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CORREA, Carlos M. O </w:t>
            </w:r>
            <w:r w:rsidRPr="002173D4">
              <w:rPr>
                <w:b/>
                <w:bCs/>
              </w:rPr>
              <w:t>Acordo TRIPS e o acesso a medicamentos nos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países em desenvolvimento</w:t>
            </w:r>
            <w:r w:rsidRPr="002173D4">
              <w:t>. Revista internacional de direitos humanos: SUR,</w:t>
            </w:r>
            <w:r w:rsidR="00530DD5">
              <w:t xml:space="preserve"> </w:t>
            </w:r>
            <w:r w:rsidRPr="002173D4">
              <w:t>2005.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173D4">
              <w:rPr>
                <w:b/>
                <w:bCs/>
                <w:sz w:val="28"/>
                <w:szCs w:val="28"/>
              </w:rPr>
              <w:t>Módulo II: Instrumentos de PI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 xml:space="preserve">Aula 08: Sistema de PI brasileiro. </w:t>
            </w:r>
            <w:r w:rsidRPr="002173D4">
              <w:t>Arcabouço jurídico e principais aspectos do</w:t>
            </w:r>
            <w:r w:rsidR="00530DD5">
              <w:t xml:space="preserve"> </w:t>
            </w:r>
            <w:r w:rsidRPr="002173D4">
              <w:t>sistema de PI no Brasil; LPI</w:t>
            </w:r>
            <w:r w:rsidRPr="002173D4">
              <w:rPr>
                <w:b/>
                <w:bCs/>
              </w:rPr>
              <w:t>;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LPI e Diretrizes de exame de marcas e patentes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 complementar: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BARBOSA, Denis Borges. </w:t>
            </w:r>
            <w:r w:rsidRPr="002173D4">
              <w:rPr>
                <w:b/>
                <w:bCs/>
              </w:rPr>
              <w:t>Uma introdução à propriedade intelectual</w:t>
            </w:r>
            <w:r w:rsidRPr="002173D4">
              <w:t>. 2003.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(“Bases constitucionais da propriedade intelectual”, pp. 87-144</w:t>
            </w:r>
            <w:proofErr w:type="gramStart"/>
            <w:r w:rsidRPr="002173D4">
              <w:t>)</w:t>
            </w:r>
            <w:proofErr w:type="gramEnd"/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Aula 09: Continuação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>Aula 10: Limites do exercício do direito de PI</w:t>
            </w:r>
            <w:r w:rsidRPr="002173D4">
              <w:t>. Introdução ao debate sobre PI</w:t>
            </w:r>
            <w:r w:rsidR="00530DD5">
              <w:t xml:space="preserve"> </w:t>
            </w:r>
            <w:r w:rsidRPr="002173D4">
              <w:t xml:space="preserve">e direito da </w:t>
            </w:r>
            <w:r w:rsidRPr="002173D4">
              <w:lastRenderedPageBreak/>
              <w:t xml:space="preserve">concorrência; concorrência desleal; </w:t>
            </w:r>
            <w:proofErr w:type="spellStart"/>
            <w:r w:rsidRPr="002173D4">
              <w:t>e</w:t>
            </w:r>
            <w:r w:rsidRPr="002173D4">
              <w:rPr>
                <w:i/>
                <w:iCs/>
              </w:rPr>
              <w:t>vergreening</w:t>
            </w:r>
            <w:proofErr w:type="spellEnd"/>
            <w:r w:rsidRPr="002173D4">
              <w:t xml:space="preserve">; </w:t>
            </w:r>
            <w:proofErr w:type="spellStart"/>
            <w:r w:rsidRPr="002173D4">
              <w:rPr>
                <w:i/>
                <w:iCs/>
              </w:rPr>
              <w:t>sham</w:t>
            </w:r>
            <w:proofErr w:type="spellEnd"/>
            <w:r w:rsidRPr="002173D4">
              <w:rPr>
                <w:i/>
                <w:iCs/>
              </w:rPr>
              <w:t xml:space="preserve"> </w:t>
            </w:r>
            <w:proofErr w:type="spellStart"/>
            <w:r w:rsidRPr="002173D4">
              <w:rPr>
                <w:i/>
                <w:iCs/>
              </w:rPr>
              <w:t>litigation</w:t>
            </w:r>
            <w:proofErr w:type="spellEnd"/>
            <w:r w:rsidRPr="002173D4">
              <w:rPr>
                <w:i/>
                <w:iCs/>
              </w:rPr>
              <w:t>;</w:t>
            </w:r>
            <w:r w:rsidR="00530DD5">
              <w:rPr>
                <w:i/>
                <w:iCs/>
              </w:rPr>
              <w:t xml:space="preserve"> </w:t>
            </w:r>
            <w:proofErr w:type="spellStart"/>
            <w:r w:rsidRPr="002173D4">
              <w:rPr>
                <w:i/>
                <w:iCs/>
              </w:rPr>
              <w:t>patent</w:t>
            </w:r>
            <w:proofErr w:type="spellEnd"/>
            <w:r w:rsidRPr="002173D4">
              <w:rPr>
                <w:i/>
                <w:iCs/>
              </w:rPr>
              <w:t xml:space="preserve"> </w:t>
            </w:r>
            <w:proofErr w:type="spellStart"/>
            <w:r w:rsidRPr="002173D4">
              <w:rPr>
                <w:i/>
                <w:iCs/>
              </w:rPr>
              <w:t>trolls</w:t>
            </w:r>
            <w:proofErr w:type="spellEnd"/>
            <w:r w:rsidRPr="002173D4">
              <w:t>; marcas e liberdade de expressão; análise de casos.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LEOPARDI MELLO, Maria Tereza. </w:t>
            </w:r>
            <w:r w:rsidRPr="002173D4">
              <w:rPr>
                <w:b/>
                <w:bCs/>
              </w:rPr>
              <w:t>Propriedade Intelectual e Concorrência</w:t>
            </w:r>
            <w:r w:rsidRPr="002173D4">
              <w:t>.</w:t>
            </w:r>
            <w:r w:rsidR="00530DD5">
              <w:t xml:space="preserve"> </w:t>
            </w:r>
            <w:r w:rsidRPr="002173D4">
              <w:t>Revista Brasileira de Inovação, [</w:t>
            </w:r>
            <w:proofErr w:type="spellStart"/>
            <w:r w:rsidRPr="002173D4">
              <w:t>S.l</w:t>
            </w:r>
            <w:proofErr w:type="spellEnd"/>
            <w:r w:rsidRPr="002173D4">
              <w:t xml:space="preserve">.], v. 8, n. 2 </w:t>
            </w:r>
            <w:proofErr w:type="spellStart"/>
            <w:r w:rsidRPr="002173D4">
              <w:t>jul</w:t>
            </w:r>
            <w:proofErr w:type="spellEnd"/>
            <w:r w:rsidRPr="002173D4">
              <w:t>/dez, p. 371-402, mar. 2010.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Textos complementares:</w:t>
            </w:r>
          </w:p>
          <w:p w:rsidR="002173D4" w:rsidRPr="00530DD5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t>ASSAFIM, João Marcelo de Lima. “</w:t>
            </w:r>
            <w:r w:rsidRPr="002173D4">
              <w:rPr>
                <w:b/>
                <w:bCs/>
              </w:rPr>
              <w:t>Funções da Propriedade Intelectual: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Abuso de Direito de Marca e Sinais Desprovidos de Poder Distintivo -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Notas sob a Ótica da Livre Concorrência</w:t>
            </w:r>
            <w:r w:rsidRPr="002173D4">
              <w:t xml:space="preserve">”. </w:t>
            </w:r>
            <w:r w:rsidRPr="00530DD5">
              <w:rPr>
                <w:lang w:val="en-US"/>
              </w:rPr>
              <w:t xml:space="preserve">I </w:t>
            </w:r>
            <w:proofErr w:type="spellStart"/>
            <w:r w:rsidRPr="00530DD5">
              <w:rPr>
                <w:lang w:val="en-US"/>
              </w:rPr>
              <w:t>Encontro</w:t>
            </w:r>
            <w:proofErr w:type="spellEnd"/>
            <w:r w:rsidRPr="00530DD5">
              <w:rPr>
                <w:lang w:val="en-US"/>
              </w:rPr>
              <w:t xml:space="preserve"> de </w:t>
            </w:r>
            <w:proofErr w:type="spellStart"/>
            <w:r w:rsidRPr="00530DD5">
              <w:rPr>
                <w:lang w:val="en-US"/>
              </w:rPr>
              <w:t>Internacionalização</w:t>
            </w:r>
            <w:proofErr w:type="spellEnd"/>
            <w:r w:rsidR="00530DD5" w:rsidRPr="00530DD5">
              <w:rPr>
                <w:lang w:val="en-US"/>
              </w:rPr>
              <w:t xml:space="preserve"> </w:t>
            </w:r>
            <w:r w:rsidRPr="00530DD5">
              <w:rPr>
                <w:lang w:val="en-US"/>
              </w:rPr>
              <w:t>do CONPEDI: Barcelona, s/d;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rPr>
                <w:lang w:val="en-US"/>
              </w:rPr>
              <w:t xml:space="preserve">MAGLIOCCA, Gerard N. </w:t>
            </w:r>
            <w:r w:rsidRPr="002173D4">
              <w:rPr>
                <w:b/>
                <w:bCs/>
                <w:lang w:val="en-US"/>
              </w:rPr>
              <w:t>Blackberries and barnyards: Patent trolls and the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>perils of innovation</w:t>
            </w:r>
            <w:r w:rsidRPr="002173D4">
              <w:rPr>
                <w:lang w:val="en-US"/>
              </w:rPr>
              <w:t>. Notre Dame Law Review 82, no. 5 (2007): 1809-1838,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2007.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>Aula 11: Fronteiras dos direitos de PI</w:t>
            </w:r>
            <w:r w:rsidRPr="002173D4">
              <w:t>. Novas formas de matéria passível de</w:t>
            </w:r>
            <w:r w:rsidR="00530DD5">
              <w:t xml:space="preserve"> </w:t>
            </w:r>
            <w:r w:rsidRPr="002173D4">
              <w:t>proteção; novas tecnologias; debate a respeito da ampliação do direito</w:t>
            </w:r>
            <w:r w:rsidR="00530DD5">
              <w:t xml:space="preserve"> </w:t>
            </w:r>
            <w:r w:rsidRPr="002173D4">
              <w:t>tutelado; interseção de direitos imateriais; análise de casos.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CARVALHO, Nuno Tomaz Pires de. </w:t>
            </w:r>
            <w:r w:rsidRPr="002173D4">
              <w:rPr>
                <w:b/>
                <w:bCs/>
              </w:rPr>
              <w:t>A estrutura dos sistemas de patentes e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 xml:space="preserve">de marcas: passado, presente e futuro. </w:t>
            </w:r>
            <w:r w:rsidRPr="002173D4">
              <w:t xml:space="preserve">Rio de Janeiro: </w:t>
            </w:r>
            <w:proofErr w:type="spellStart"/>
            <w:r w:rsidRPr="002173D4">
              <w:t>Lumen</w:t>
            </w:r>
            <w:proofErr w:type="spellEnd"/>
            <w:r w:rsidRPr="002173D4">
              <w:t xml:space="preserve"> Juris, 2009,</w:t>
            </w:r>
            <w:r w:rsidR="00530DD5">
              <w:t xml:space="preserve"> </w:t>
            </w:r>
            <w:r w:rsidRPr="002173D4">
              <w:t>pp. 633-654 (Cap. 5: “As Marcas Amanhã”</w:t>
            </w:r>
            <w:proofErr w:type="gramStart"/>
            <w:r w:rsidRPr="002173D4">
              <w:t>)</w:t>
            </w:r>
            <w:proofErr w:type="gramEnd"/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b/>
                <w:bCs/>
              </w:rPr>
              <w:t xml:space="preserve">Texto complementar: </w:t>
            </w:r>
            <w:r w:rsidRPr="002173D4">
              <w:t>a ser definido</w:t>
            </w:r>
          </w:p>
          <w:p w:rsidR="002173D4" w:rsidRPr="002173D4" w:rsidRDefault="002173D4" w:rsidP="00530DD5">
            <w:pPr>
              <w:jc w:val="both"/>
            </w:pPr>
            <w:r w:rsidRPr="002173D4">
              <w:rPr>
                <w:b/>
                <w:bCs/>
              </w:rPr>
              <w:t>Aula 12: Revisão geral</w:t>
            </w:r>
          </w:p>
        </w:tc>
      </w:tr>
      <w:tr w:rsidR="005834AB" w:rsidTr="00B41C30">
        <w:trPr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</w:tcPr>
          <w:p w:rsidR="005834AB" w:rsidRPr="00B41C30" w:rsidRDefault="005834AB" w:rsidP="00FD2CAB">
            <w:pPr>
              <w:pStyle w:val="Ttulo5"/>
              <w:spacing w:before="120" w:after="120"/>
              <w:jc w:val="left"/>
              <w:rPr>
                <w:szCs w:val="28"/>
              </w:rPr>
            </w:pPr>
            <w:r w:rsidRPr="00B41C30">
              <w:rPr>
                <w:color w:val="FFFFFF" w:themeColor="background1"/>
                <w:szCs w:val="28"/>
              </w:rPr>
              <w:lastRenderedPageBreak/>
              <w:t>Bibliografia</w:t>
            </w:r>
          </w:p>
        </w:tc>
      </w:tr>
      <w:tr w:rsidR="002173D4" w:rsidRPr="002173D4" w:rsidTr="00A23421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</w:tcPr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 w:rsidRPr="002173D4">
              <w:rPr>
                <w:b/>
                <w:bCs/>
                <w:lang w:val="en-US"/>
              </w:rPr>
              <w:t>Texto</w:t>
            </w:r>
            <w:proofErr w:type="spellEnd"/>
            <w:r w:rsidRPr="002173D4">
              <w:rPr>
                <w:b/>
                <w:bCs/>
                <w:lang w:val="en-US"/>
              </w:rPr>
              <w:t>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rPr>
                <w:lang w:val="en-US"/>
              </w:rPr>
              <w:t xml:space="preserve">HESSE, Carla. </w:t>
            </w:r>
            <w:r w:rsidRPr="002173D4">
              <w:rPr>
                <w:b/>
                <w:bCs/>
                <w:lang w:val="en-US"/>
              </w:rPr>
              <w:t xml:space="preserve">The Rise of </w:t>
            </w:r>
            <w:proofErr w:type="spellStart"/>
            <w:r w:rsidRPr="002173D4">
              <w:rPr>
                <w:b/>
                <w:bCs/>
                <w:lang w:val="en-US"/>
              </w:rPr>
              <w:t>intelectual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property, 700 B.C – A.D 2000: an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>idea in the balance</w:t>
            </w:r>
            <w:r w:rsidRPr="002173D4">
              <w:rPr>
                <w:lang w:val="en-US"/>
              </w:rPr>
              <w:t xml:space="preserve">. </w:t>
            </w:r>
            <w:proofErr w:type="spellStart"/>
            <w:r w:rsidRPr="002173D4">
              <w:rPr>
                <w:lang w:val="en-US"/>
              </w:rPr>
              <w:t>Dedalus</w:t>
            </w:r>
            <w:proofErr w:type="spellEnd"/>
            <w:r w:rsidRPr="002173D4">
              <w:rPr>
                <w:lang w:val="en-US"/>
              </w:rPr>
              <w:t>, Cambridge, 2002.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 w:rsidRPr="002173D4">
              <w:rPr>
                <w:b/>
                <w:bCs/>
                <w:lang w:val="en-US"/>
              </w:rPr>
              <w:t>Textos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173D4">
              <w:rPr>
                <w:b/>
                <w:bCs/>
                <w:lang w:val="en-US"/>
              </w:rPr>
              <w:t>complementares</w:t>
            </w:r>
            <w:proofErr w:type="spellEnd"/>
            <w:r w:rsidRPr="002173D4">
              <w:rPr>
                <w:b/>
                <w:bCs/>
                <w:lang w:val="en-US"/>
              </w:rPr>
              <w:t>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rPr>
                <w:lang w:val="en-US"/>
              </w:rPr>
              <w:t xml:space="preserve">DRAHOS, Peter. </w:t>
            </w:r>
            <w:r w:rsidRPr="002173D4">
              <w:rPr>
                <w:b/>
                <w:bCs/>
                <w:lang w:val="en-US"/>
              </w:rPr>
              <w:t>A philosophy of intellectual property</w:t>
            </w:r>
            <w:r w:rsidRPr="002173D4">
              <w:rPr>
                <w:lang w:val="en-US"/>
              </w:rPr>
              <w:t xml:space="preserve">. </w:t>
            </w:r>
            <w:proofErr w:type="spellStart"/>
            <w:r w:rsidRPr="002173D4">
              <w:rPr>
                <w:lang w:val="en-US"/>
              </w:rPr>
              <w:t>Aldershot</w:t>
            </w:r>
            <w:proofErr w:type="spellEnd"/>
            <w:r w:rsidRPr="002173D4">
              <w:rPr>
                <w:lang w:val="en-US"/>
              </w:rPr>
              <w:t>:</w:t>
            </w:r>
            <w:r w:rsidR="00530DD5">
              <w:rPr>
                <w:lang w:val="en-US"/>
              </w:rPr>
              <w:t xml:space="preserve"> </w:t>
            </w:r>
            <w:r w:rsidRPr="002173D4">
              <w:rPr>
                <w:lang w:val="en-US"/>
              </w:rPr>
              <w:t>Dartmouth, 1996. (Cap. 3)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lang w:val="en-US"/>
              </w:rPr>
              <w:t xml:space="preserve">LOCKE, John. </w:t>
            </w:r>
            <w:r w:rsidRPr="002173D4">
              <w:rPr>
                <w:b/>
                <w:bCs/>
              </w:rPr>
              <w:t>Segundo Tratado sobre o Governo Civil</w:t>
            </w:r>
            <w:r w:rsidRPr="002173D4">
              <w:t>. São Paulo: Abril</w:t>
            </w:r>
            <w:r w:rsidR="00530DD5">
              <w:t xml:space="preserve"> </w:t>
            </w:r>
            <w:r w:rsidRPr="002173D4">
              <w:t>Cultural, 1978, pp. 45-54;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Textos-base: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t xml:space="preserve">MACHLUP, Fritz &amp; PENROSE, Edith. </w:t>
            </w:r>
            <w:r w:rsidRPr="002173D4">
              <w:rPr>
                <w:b/>
                <w:bCs/>
                <w:lang w:val="en-US"/>
              </w:rPr>
              <w:t>The Patent Controversy in the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>Nineteenth Century</w:t>
            </w:r>
            <w:r w:rsidRPr="002173D4">
              <w:rPr>
                <w:lang w:val="en-US"/>
              </w:rPr>
              <w:t>. The Journal of Economic History. New York, Economic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rPr>
                <w:lang w:val="en-US"/>
              </w:rPr>
              <w:t>History Association, v. 10, n.1, p. 1-29, May 1950.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Textos complementares: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BARBOSA, A. L. F. Patentes: </w:t>
            </w:r>
            <w:r w:rsidRPr="002173D4">
              <w:rPr>
                <w:b/>
                <w:bCs/>
              </w:rPr>
              <w:t>crítica à racionalidade, em busca da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racionalidade</w:t>
            </w:r>
            <w:r w:rsidRPr="002173D4">
              <w:t>. Cadernos de Estudos Avançados, Rio de Janeiro, 2005.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 w:rsidRPr="002173D4">
              <w:rPr>
                <w:b/>
                <w:bCs/>
                <w:lang w:val="en-US"/>
              </w:rPr>
              <w:t>Textos</w:t>
            </w:r>
            <w:proofErr w:type="spellEnd"/>
            <w:r w:rsidRPr="002173D4">
              <w:rPr>
                <w:b/>
                <w:bCs/>
                <w:lang w:val="en-US"/>
              </w:rPr>
              <w:t>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lang w:val="en-US"/>
              </w:rPr>
              <w:t xml:space="preserve">LANDES, William M.; POSNER, Richard A. </w:t>
            </w:r>
            <w:r w:rsidRPr="002173D4">
              <w:rPr>
                <w:b/>
                <w:bCs/>
                <w:lang w:val="en-US"/>
              </w:rPr>
              <w:t>The economic structure of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>intellectual property law</w:t>
            </w:r>
            <w:r w:rsidRPr="002173D4">
              <w:rPr>
                <w:lang w:val="en-US"/>
              </w:rPr>
              <w:t xml:space="preserve">. Harvard University Press, 2009. </w:t>
            </w:r>
            <w:r w:rsidRPr="002173D4">
              <w:t>(cap. 7);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CARVALHO, Nuno Tomaz Pires de. </w:t>
            </w:r>
            <w:r w:rsidRPr="002173D4">
              <w:rPr>
                <w:b/>
                <w:bCs/>
              </w:rPr>
              <w:t>A estrutura dos sistemas de patentes e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de marcas: passado, presente e futuro</w:t>
            </w:r>
            <w:r w:rsidRPr="002173D4">
              <w:t xml:space="preserve">. Rio de Janeiro: </w:t>
            </w:r>
            <w:proofErr w:type="spellStart"/>
            <w:r w:rsidRPr="002173D4">
              <w:t>Lumen</w:t>
            </w:r>
            <w:proofErr w:type="spellEnd"/>
            <w:r w:rsidRPr="002173D4">
              <w:t xml:space="preserve"> Juris, 2009,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173D4">
              <w:t>pp.</w:t>
            </w:r>
            <w:proofErr w:type="gramEnd"/>
            <w:r w:rsidRPr="002173D4">
              <w:t xml:space="preserve"> 3-38.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Textos complementares: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BARBOSA, A.L. Figueira. </w:t>
            </w:r>
            <w:r w:rsidRPr="002173D4">
              <w:rPr>
                <w:b/>
                <w:bCs/>
              </w:rPr>
              <w:t>Sobre a propriedade do trabalho intelectual: uma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perspectiva crítica</w:t>
            </w:r>
            <w:r w:rsidRPr="002173D4">
              <w:t xml:space="preserve">. Editora </w:t>
            </w:r>
            <w:proofErr w:type="spellStart"/>
            <w:proofErr w:type="gramStart"/>
            <w:r w:rsidRPr="002173D4">
              <w:t>Ufrj</w:t>
            </w:r>
            <w:proofErr w:type="spellEnd"/>
            <w:proofErr w:type="gramEnd"/>
            <w:r w:rsidRPr="002173D4">
              <w:t>, 1999, pp. 212-246;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rPr>
                <w:lang w:val="en-US"/>
              </w:rPr>
              <w:t xml:space="preserve">SCHECHTER, Frank I. </w:t>
            </w:r>
            <w:r w:rsidRPr="002173D4">
              <w:rPr>
                <w:b/>
                <w:bCs/>
                <w:lang w:val="en-US"/>
              </w:rPr>
              <w:t>The rational basis of trademark protection</w:t>
            </w:r>
            <w:r w:rsidRPr="002173D4">
              <w:rPr>
                <w:lang w:val="en-US"/>
              </w:rPr>
              <w:t>. Harvard</w:t>
            </w:r>
            <w:r w:rsidR="00530DD5">
              <w:rPr>
                <w:lang w:val="en-US"/>
              </w:rPr>
              <w:t xml:space="preserve"> </w:t>
            </w:r>
            <w:r w:rsidRPr="002173D4">
              <w:rPr>
                <w:lang w:val="en-US"/>
              </w:rPr>
              <w:t>law review, v. 40, n. 6, p. 813-833, 1927.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GANDELMAN, Marisa. </w:t>
            </w:r>
            <w:r w:rsidRPr="002173D4">
              <w:rPr>
                <w:b/>
                <w:bCs/>
              </w:rPr>
              <w:t>Poder e conhecimento na economia global: o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regime internacional da propriedade intelectual da sua formação às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regras de comércio atuais</w:t>
            </w:r>
            <w:r w:rsidRPr="002173D4">
              <w:t xml:space="preserve">. Editora </w:t>
            </w:r>
            <w:proofErr w:type="gramStart"/>
            <w:r w:rsidRPr="002173D4">
              <w:t>Record</w:t>
            </w:r>
            <w:proofErr w:type="gramEnd"/>
            <w:r w:rsidRPr="002173D4">
              <w:t>, 2004. (cap. 1)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lastRenderedPageBreak/>
              <w:t>Texto complementar: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BARTON, J, </w:t>
            </w:r>
            <w:proofErr w:type="gramStart"/>
            <w:r w:rsidRPr="002173D4">
              <w:t>et</w:t>
            </w:r>
            <w:proofErr w:type="gramEnd"/>
            <w:r w:rsidRPr="002173D4">
              <w:t xml:space="preserve"> al. </w:t>
            </w:r>
            <w:r w:rsidRPr="002173D4">
              <w:rPr>
                <w:b/>
                <w:bCs/>
                <w:lang w:val="en-US"/>
              </w:rPr>
              <w:t>Integrating intellectual property rights and development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 xml:space="preserve">policy. </w:t>
            </w:r>
            <w:proofErr w:type="spellStart"/>
            <w:r w:rsidRPr="002173D4">
              <w:rPr>
                <w:b/>
                <w:bCs/>
                <w:lang w:val="en-US"/>
              </w:rPr>
              <w:t>Comission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on </w:t>
            </w:r>
            <w:proofErr w:type="spellStart"/>
            <w:r w:rsidRPr="002173D4">
              <w:rPr>
                <w:b/>
                <w:bCs/>
                <w:lang w:val="en-US"/>
              </w:rPr>
              <w:t>Intllectual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Property Rights</w:t>
            </w:r>
            <w:r w:rsidRPr="002173D4">
              <w:rPr>
                <w:lang w:val="en-US"/>
              </w:rPr>
              <w:t xml:space="preserve">. </w:t>
            </w:r>
            <w:r w:rsidRPr="002173D4">
              <w:t>London, CIPR, 2002. (cap.</w:t>
            </w:r>
            <w:r w:rsidR="00530DD5" w:rsidRPr="002173D4">
              <w:t xml:space="preserve"> </w:t>
            </w:r>
            <w:r w:rsidRPr="002173D4">
              <w:t>1)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73D4">
              <w:t xml:space="preserve">GANDELMAN, Marisa. </w:t>
            </w:r>
            <w:r w:rsidRPr="002173D4">
              <w:rPr>
                <w:b/>
                <w:bCs/>
              </w:rPr>
              <w:t>Poder e conhecimento na economia global: o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regime internacional da propriedade intelectual da sua formação às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regras de comércio atuais</w:t>
            </w:r>
            <w:r w:rsidRPr="002173D4">
              <w:t xml:space="preserve">. Editora </w:t>
            </w:r>
            <w:proofErr w:type="gramStart"/>
            <w:r w:rsidRPr="002173D4">
              <w:t>Record</w:t>
            </w:r>
            <w:proofErr w:type="gramEnd"/>
            <w:r w:rsidRPr="002173D4">
              <w:t xml:space="preserve">, 2004. </w:t>
            </w:r>
            <w:r w:rsidRPr="002173D4">
              <w:rPr>
                <w:lang w:val="en-US"/>
              </w:rPr>
              <w:t>(cap. 4)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 w:rsidRPr="002173D4">
              <w:rPr>
                <w:b/>
                <w:bCs/>
                <w:lang w:val="en-US"/>
              </w:rPr>
              <w:t>Texto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173D4">
              <w:rPr>
                <w:b/>
                <w:bCs/>
                <w:lang w:val="en-US"/>
              </w:rPr>
              <w:t>complementar</w:t>
            </w:r>
            <w:proofErr w:type="spellEnd"/>
            <w:r w:rsidRPr="002173D4">
              <w:rPr>
                <w:b/>
                <w:bCs/>
                <w:lang w:val="en-US"/>
              </w:rPr>
              <w:t>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rPr>
                <w:lang w:val="en-US"/>
              </w:rPr>
              <w:t xml:space="preserve">FRANKEL, Susy; GERVAIS, Daniel J. </w:t>
            </w:r>
            <w:r w:rsidRPr="002173D4">
              <w:rPr>
                <w:b/>
                <w:bCs/>
                <w:lang w:val="en-US"/>
              </w:rPr>
              <w:t>Plain Packaging and the Interpretation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530DD5">
              <w:rPr>
                <w:b/>
                <w:bCs/>
                <w:lang w:val="en-US"/>
              </w:rPr>
              <w:t>of the TRIPS Agreement</w:t>
            </w:r>
            <w:r w:rsidRPr="00530DD5">
              <w:rPr>
                <w:lang w:val="en-US"/>
              </w:rPr>
              <w:t xml:space="preserve">. </w:t>
            </w:r>
            <w:r w:rsidRPr="002173D4">
              <w:t>2013.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BARTON, J, </w:t>
            </w:r>
            <w:proofErr w:type="gramStart"/>
            <w:r w:rsidRPr="002173D4">
              <w:t>et</w:t>
            </w:r>
            <w:proofErr w:type="gramEnd"/>
            <w:r w:rsidRPr="002173D4">
              <w:t xml:space="preserve"> al. </w:t>
            </w:r>
            <w:r w:rsidRPr="002173D4">
              <w:rPr>
                <w:b/>
                <w:bCs/>
                <w:lang w:val="en-US"/>
              </w:rPr>
              <w:t>Integrating intellectual property rights and development</w:t>
            </w:r>
            <w:r w:rsidR="00530DD5">
              <w:rPr>
                <w:b/>
                <w:bCs/>
                <w:lang w:val="en-US"/>
              </w:rPr>
              <w:t xml:space="preserve"> </w:t>
            </w:r>
            <w:r w:rsidRPr="002173D4">
              <w:rPr>
                <w:b/>
                <w:bCs/>
                <w:lang w:val="en-US"/>
              </w:rPr>
              <w:t xml:space="preserve">policy. </w:t>
            </w:r>
            <w:proofErr w:type="spellStart"/>
            <w:r w:rsidRPr="002173D4">
              <w:rPr>
                <w:b/>
                <w:bCs/>
                <w:lang w:val="en-US"/>
              </w:rPr>
              <w:t>Comission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on </w:t>
            </w:r>
            <w:proofErr w:type="spellStart"/>
            <w:r w:rsidRPr="002173D4">
              <w:rPr>
                <w:b/>
                <w:bCs/>
                <w:lang w:val="en-US"/>
              </w:rPr>
              <w:t>Intllectual</w:t>
            </w:r>
            <w:proofErr w:type="spellEnd"/>
            <w:r w:rsidRPr="002173D4">
              <w:rPr>
                <w:b/>
                <w:bCs/>
                <w:lang w:val="en-US"/>
              </w:rPr>
              <w:t xml:space="preserve"> Property Rights</w:t>
            </w:r>
            <w:r w:rsidRPr="002173D4">
              <w:rPr>
                <w:lang w:val="en-US"/>
              </w:rPr>
              <w:t xml:space="preserve">. </w:t>
            </w:r>
            <w:r w:rsidRPr="002173D4">
              <w:t>London, CIPR, 2002.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(caps. 2 e 4)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 complementar: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CORREA, Carlos M. O </w:t>
            </w:r>
            <w:r w:rsidRPr="002173D4">
              <w:rPr>
                <w:b/>
                <w:bCs/>
              </w:rPr>
              <w:t>Acordo TRIPS e o acesso a medicamentos nos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países em desenvolvimento</w:t>
            </w:r>
            <w:r w:rsidRPr="002173D4">
              <w:t>. Revista internacional de direitos humanos: SUR,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2005.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LPI e Diretrizes de exame de marcas e patentes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 complementar: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BARBOSA, Denis Borges. </w:t>
            </w:r>
            <w:r w:rsidRPr="002173D4">
              <w:rPr>
                <w:b/>
                <w:bCs/>
              </w:rPr>
              <w:t>Uma introdução à propriedade intelectual</w:t>
            </w:r>
            <w:r w:rsidRPr="002173D4">
              <w:t>. 2003.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(“Bases constitucionais da propriedade intelectual”, pp. 87-144</w:t>
            </w:r>
            <w:proofErr w:type="gramStart"/>
            <w:r w:rsidRPr="002173D4">
              <w:t>)</w:t>
            </w:r>
            <w:proofErr w:type="gramEnd"/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LEOPARDI MELLO, Maria Tereza. </w:t>
            </w:r>
            <w:r w:rsidRPr="002173D4">
              <w:rPr>
                <w:b/>
                <w:bCs/>
              </w:rPr>
              <w:t>Propriedade Intelectual e Concorrência</w:t>
            </w:r>
            <w:r w:rsidRPr="002173D4">
              <w:t>.</w:t>
            </w:r>
          </w:p>
          <w:p w:rsidR="002173D4" w:rsidRPr="002173D4" w:rsidRDefault="002173D4" w:rsidP="00530DD5">
            <w:pPr>
              <w:jc w:val="both"/>
            </w:pPr>
            <w:r w:rsidRPr="002173D4">
              <w:t>Revista Brasileira de Inovação, [</w:t>
            </w:r>
            <w:proofErr w:type="spellStart"/>
            <w:r w:rsidRPr="002173D4">
              <w:t>S.l</w:t>
            </w:r>
            <w:proofErr w:type="spellEnd"/>
            <w:r w:rsidRPr="002173D4">
              <w:t xml:space="preserve">.], v. 8, n. 2 </w:t>
            </w:r>
            <w:proofErr w:type="spellStart"/>
            <w:r w:rsidRPr="002173D4">
              <w:t>jul</w:t>
            </w:r>
            <w:proofErr w:type="spellEnd"/>
            <w:r w:rsidRPr="002173D4">
              <w:t>/dez, p. 371-402, mar. 2010.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Textos complementares: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ASSAFIM, João Marcelo de Lima. “</w:t>
            </w:r>
            <w:r w:rsidRPr="002173D4">
              <w:rPr>
                <w:b/>
                <w:bCs/>
              </w:rPr>
              <w:t>Funções da Propriedade Intelectual: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Abuso de Direito de Marca e Sinais Desprovidos de Poder Distintivo -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>Notas sob a Ótica da Livre Concorrência</w:t>
            </w:r>
            <w:r w:rsidRPr="002173D4">
              <w:t>”. I Encontro de Internacionalização</w:t>
            </w:r>
            <w:r w:rsidR="00530DD5">
              <w:t xml:space="preserve"> </w:t>
            </w:r>
            <w:r w:rsidRPr="002173D4">
              <w:t>do CONPEDI: Barcelona, s/d;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2173D4">
              <w:rPr>
                <w:lang w:val="en-US"/>
              </w:rPr>
              <w:t xml:space="preserve">MAGLIOCCA, Gerard N. </w:t>
            </w:r>
            <w:r w:rsidRPr="002173D4">
              <w:rPr>
                <w:b/>
                <w:bCs/>
                <w:lang w:val="en-US"/>
              </w:rPr>
              <w:t>Blackberries and barnyards: Patent trolls and the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gramStart"/>
            <w:r w:rsidRPr="002173D4">
              <w:rPr>
                <w:b/>
                <w:bCs/>
                <w:lang w:val="en-US"/>
              </w:rPr>
              <w:t>perils</w:t>
            </w:r>
            <w:proofErr w:type="gramEnd"/>
            <w:r w:rsidRPr="002173D4">
              <w:rPr>
                <w:b/>
                <w:bCs/>
                <w:lang w:val="en-US"/>
              </w:rPr>
              <w:t xml:space="preserve"> of innovation</w:t>
            </w:r>
            <w:r w:rsidRPr="002173D4">
              <w:rPr>
                <w:lang w:val="en-US"/>
              </w:rPr>
              <w:t>. Notre Dame Law Review 82, no. 5 (2007): 1809-1838,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>2007.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73D4">
              <w:rPr>
                <w:b/>
                <w:bCs/>
              </w:rPr>
              <w:t>Texto-base:</w:t>
            </w:r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  <w:r w:rsidRPr="002173D4">
              <w:t xml:space="preserve">CARVALHO, Nuno Tomaz Pires de. </w:t>
            </w:r>
            <w:r w:rsidRPr="002173D4">
              <w:rPr>
                <w:b/>
                <w:bCs/>
              </w:rPr>
              <w:t>A estrutura dos sistemas de patentes e</w:t>
            </w:r>
            <w:r w:rsidR="00530DD5">
              <w:rPr>
                <w:b/>
                <w:bCs/>
              </w:rPr>
              <w:t xml:space="preserve"> </w:t>
            </w:r>
            <w:r w:rsidRPr="002173D4">
              <w:rPr>
                <w:b/>
                <w:bCs/>
              </w:rPr>
              <w:t xml:space="preserve">de marcas: passado, presente e futuro. </w:t>
            </w:r>
            <w:r w:rsidRPr="002173D4">
              <w:t xml:space="preserve">Rio de Janeiro: </w:t>
            </w:r>
            <w:proofErr w:type="spellStart"/>
            <w:r w:rsidRPr="002173D4">
              <w:t>Lumen</w:t>
            </w:r>
            <w:proofErr w:type="spellEnd"/>
            <w:r w:rsidRPr="002173D4">
              <w:t xml:space="preserve"> Juris, 2009,</w:t>
            </w:r>
            <w:r w:rsidR="00530DD5">
              <w:t xml:space="preserve"> </w:t>
            </w:r>
            <w:r w:rsidRPr="002173D4">
              <w:t>pp. 633-654 (Cap. 5: “As Marcas Amanhã”</w:t>
            </w:r>
            <w:proofErr w:type="gramStart"/>
            <w:r w:rsidRPr="002173D4">
              <w:t>)</w:t>
            </w:r>
            <w:proofErr w:type="gramEnd"/>
          </w:p>
          <w:p w:rsidR="002173D4" w:rsidRPr="002173D4" w:rsidRDefault="002173D4" w:rsidP="00530DD5">
            <w:pPr>
              <w:autoSpaceDE w:val="0"/>
              <w:autoSpaceDN w:val="0"/>
              <w:adjustRightInd w:val="0"/>
              <w:jc w:val="both"/>
            </w:pPr>
          </w:p>
        </w:tc>
      </w:tr>
      <w:tr w:rsidR="005834AB" w:rsidRPr="00C54CFC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C54CFC" w:rsidRPr="0079154E" w:rsidRDefault="00C54CFC" w:rsidP="009F2E32">
            <w:pPr>
              <w:spacing w:after="240"/>
              <w:jc w:val="both"/>
            </w:pPr>
          </w:p>
        </w:tc>
      </w:tr>
      <w:tr w:rsidR="005834AB" w:rsidTr="00B41C30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:rsidR="005834AB" w:rsidRPr="009F2E32" w:rsidRDefault="005834AB" w:rsidP="00FD2CAB">
            <w:pPr>
              <w:pStyle w:val="Ttulo5"/>
              <w:spacing w:before="120" w:after="120"/>
              <w:jc w:val="left"/>
            </w:pPr>
          </w:p>
        </w:tc>
      </w:tr>
    </w:tbl>
    <w:p w:rsidR="005834AB" w:rsidRPr="005834AB" w:rsidRDefault="005834AB">
      <w:pPr>
        <w:rPr>
          <w:lang w:val="en-US"/>
        </w:rPr>
      </w:pPr>
    </w:p>
    <w:sectPr w:rsidR="005834AB" w:rsidRPr="005834AB" w:rsidSect="00FD2CAB">
      <w:headerReference w:type="even" r:id="rId10"/>
      <w:headerReference w:type="default" r:id="rId11"/>
      <w:pgSz w:w="11907" w:h="16840" w:code="9"/>
      <w:pgMar w:top="899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27" w:rsidRDefault="009C7727">
      <w:r>
        <w:separator/>
      </w:r>
    </w:p>
  </w:endnote>
  <w:endnote w:type="continuationSeparator" w:id="0">
    <w:p w:rsidR="009C7727" w:rsidRDefault="009C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27" w:rsidRDefault="009C7727">
      <w:r>
        <w:separator/>
      </w:r>
    </w:p>
  </w:footnote>
  <w:footnote w:type="continuationSeparator" w:id="0">
    <w:p w:rsidR="009C7727" w:rsidRDefault="009C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DF" w:rsidRDefault="00437A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0ED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4B9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90EDF" w:rsidRDefault="00D90E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DF" w:rsidRDefault="00D90ED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FA8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E45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6E0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9A0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984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8A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6E2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AE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B4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1">
    <w:nsid w:val="00000004"/>
    <w:multiLevelType w:val="multilevel"/>
    <w:tmpl w:val="1FA8B30C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4">
    <w:nsid w:val="06F17CC0"/>
    <w:multiLevelType w:val="multilevel"/>
    <w:tmpl w:val="66C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A44A65"/>
    <w:multiLevelType w:val="multilevel"/>
    <w:tmpl w:val="95E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076924"/>
    <w:multiLevelType w:val="multilevel"/>
    <w:tmpl w:val="CD50E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0266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8">
    <w:nsid w:val="25A01339"/>
    <w:multiLevelType w:val="multilevel"/>
    <w:tmpl w:val="326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959C5"/>
    <w:multiLevelType w:val="multilevel"/>
    <w:tmpl w:val="3D0EA3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453865"/>
    <w:multiLevelType w:val="multilevel"/>
    <w:tmpl w:val="8A8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813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2">
    <w:nsid w:val="40054185"/>
    <w:multiLevelType w:val="hybridMultilevel"/>
    <w:tmpl w:val="8E0E47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15363"/>
    <w:multiLevelType w:val="multilevel"/>
    <w:tmpl w:val="A1D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62167"/>
    <w:multiLevelType w:val="multilevel"/>
    <w:tmpl w:val="AF8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>
    <w:nsid w:val="44A400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6">
    <w:nsid w:val="4F2E6403"/>
    <w:multiLevelType w:val="multilevel"/>
    <w:tmpl w:val="0B7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7F171E"/>
    <w:multiLevelType w:val="multilevel"/>
    <w:tmpl w:val="3F3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E675A"/>
    <w:multiLevelType w:val="multilevel"/>
    <w:tmpl w:val="817AC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E91121"/>
    <w:multiLevelType w:val="multilevel"/>
    <w:tmpl w:val="B20A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75D5A"/>
    <w:multiLevelType w:val="multilevel"/>
    <w:tmpl w:val="0CD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1"/>
  </w:num>
  <w:num w:numId="6">
    <w:abstractNumId w:val="25"/>
  </w:num>
  <w:num w:numId="7">
    <w:abstractNumId w:val="17"/>
  </w:num>
  <w:num w:numId="8">
    <w:abstractNumId w:val="22"/>
  </w:num>
  <w:num w:numId="9">
    <w:abstractNumId w:val="14"/>
  </w:num>
  <w:num w:numId="10">
    <w:abstractNumId w:val="18"/>
  </w:num>
  <w:num w:numId="11">
    <w:abstractNumId w:val="27"/>
  </w:num>
  <w:num w:numId="12">
    <w:abstractNumId w:val="29"/>
  </w:num>
  <w:num w:numId="13">
    <w:abstractNumId w:val="15"/>
  </w:num>
  <w:num w:numId="14">
    <w:abstractNumId w:val="23"/>
  </w:num>
  <w:num w:numId="15">
    <w:abstractNumId w:val="30"/>
  </w:num>
  <w:num w:numId="16">
    <w:abstractNumId w:val="20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16"/>
  </w:num>
  <w:num w:numId="30">
    <w:abstractNumId w:val="2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EEE"/>
    <w:rsid w:val="00004B26"/>
    <w:rsid w:val="000131EA"/>
    <w:rsid w:val="00016F35"/>
    <w:rsid w:val="00071B88"/>
    <w:rsid w:val="000902E9"/>
    <w:rsid w:val="000A1DF3"/>
    <w:rsid w:val="000A3E07"/>
    <w:rsid w:val="000B5534"/>
    <w:rsid w:val="000C058D"/>
    <w:rsid w:val="000C2EEF"/>
    <w:rsid w:val="000C4F4C"/>
    <w:rsid w:val="000F266F"/>
    <w:rsid w:val="000F3992"/>
    <w:rsid w:val="000F3DA7"/>
    <w:rsid w:val="0010188C"/>
    <w:rsid w:val="00102E5F"/>
    <w:rsid w:val="001124F9"/>
    <w:rsid w:val="00117BEE"/>
    <w:rsid w:val="0016190A"/>
    <w:rsid w:val="00176BA5"/>
    <w:rsid w:val="001869AB"/>
    <w:rsid w:val="001950B1"/>
    <w:rsid w:val="001A38BF"/>
    <w:rsid w:val="001C04A3"/>
    <w:rsid w:val="00205BD6"/>
    <w:rsid w:val="00213300"/>
    <w:rsid w:val="002173D4"/>
    <w:rsid w:val="00230801"/>
    <w:rsid w:val="00253384"/>
    <w:rsid w:val="00266B3D"/>
    <w:rsid w:val="00271FB7"/>
    <w:rsid w:val="00292274"/>
    <w:rsid w:val="002943F9"/>
    <w:rsid w:val="002A24AC"/>
    <w:rsid w:val="002B01C3"/>
    <w:rsid w:val="002C22D4"/>
    <w:rsid w:val="002E73E8"/>
    <w:rsid w:val="002F4EBD"/>
    <w:rsid w:val="00353B19"/>
    <w:rsid w:val="00356568"/>
    <w:rsid w:val="003679FE"/>
    <w:rsid w:val="0038066D"/>
    <w:rsid w:val="00393298"/>
    <w:rsid w:val="003B2552"/>
    <w:rsid w:val="003C2B44"/>
    <w:rsid w:val="003C3C45"/>
    <w:rsid w:val="003F7B10"/>
    <w:rsid w:val="0041079E"/>
    <w:rsid w:val="0041143C"/>
    <w:rsid w:val="00416DB0"/>
    <w:rsid w:val="00417AA4"/>
    <w:rsid w:val="00437A13"/>
    <w:rsid w:val="004456E7"/>
    <w:rsid w:val="00446CC9"/>
    <w:rsid w:val="00453C9E"/>
    <w:rsid w:val="00454B98"/>
    <w:rsid w:val="00460744"/>
    <w:rsid w:val="00462BA6"/>
    <w:rsid w:val="00465DA3"/>
    <w:rsid w:val="00466C0B"/>
    <w:rsid w:val="00466F3B"/>
    <w:rsid w:val="00486C85"/>
    <w:rsid w:val="00497B35"/>
    <w:rsid w:val="004A6931"/>
    <w:rsid w:val="004D37A9"/>
    <w:rsid w:val="004D7A21"/>
    <w:rsid w:val="004E354B"/>
    <w:rsid w:val="004F136E"/>
    <w:rsid w:val="00500EC9"/>
    <w:rsid w:val="0050536F"/>
    <w:rsid w:val="00510FBD"/>
    <w:rsid w:val="005302E6"/>
    <w:rsid w:val="00530DD5"/>
    <w:rsid w:val="00552FAB"/>
    <w:rsid w:val="00560741"/>
    <w:rsid w:val="005612F7"/>
    <w:rsid w:val="0057566C"/>
    <w:rsid w:val="00576D29"/>
    <w:rsid w:val="005834AB"/>
    <w:rsid w:val="005B2201"/>
    <w:rsid w:val="005B4D64"/>
    <w:rsid w:val="005C15E2"/>
    <w:rsid w:val="005C1798"/>
    <w:rsid w:val="005C51D1"/>
    <w:rsid w:val="005C7037"/>
    <w:rsid w:val="005D2E6E"/>
    <w:rsid w:val="005F0A3B"/>
    <w:rsid w:val="00610386"/>
    <w:rsid w:val="00612778"/>
    <w:rsid w:val="0061397D"/>
    <w:rsid w:val="00620091"/>
    <w:rsid w:val="00662167"/>
    <w:rsid w:val="00684494"/>
    <w:rsid w:val="006B722E"/>
    <w:rsid w:val="006E212E"/>
    <w:rsid w:val="006E2418"/>
    <w:rsid w:val="00705E30"/>
    <w:rsid w:val="00716129"/>
    <w:rsid w:val="00723418"/>
    <w:rsid w:val="007271E8"/>
    <w:rsid w:val="0074060A"/>
    <w:rsid w:val="007658A0"/>
    <w:rsid w:val="00766F9C"/>
    <w:rsid w:val="0077474B"/>
    <w:rsid w:val="0079154E"/>
    <w:rsid w:val="007A18C3"/>
    <w:rsid w:val="007A3C77"/>
    <w:rsid w:val="007A4F9F"/>
    <w:rsid w:val="007B262C"/>
    <w:rsid w:val="007E28E5"/>
    <w:rsid w:val="007F1E60"/>
    <w:rsid w:val="007F3229"/>
    <w:rsid w:val="007F55D1"/>
    <w:rsid w:val="0080528A"/>
    <w:rsid w:val="00811289"/>
    <w:rsid w:val="008149B3"/>
    <w:rsid w:val="008214B4"/>
    <w:rsid w:val="00821877"/>
    <w:rsid w:val="00825A82"/>
    <w:rsid w:val="00843349"/>
    <w:rsid w:val="00846005"/>
    <w:rsid w:val="00877F95"/>
    <w:rsid w:val="00881D63"/>
    <w:rsid w:val="008869AA"/>
    <w:rsid w:val="00887027"/>
    <w:rsid w:val="00892F86"/>
    <w:rsid w:val="008A206E"/>
    <w:rsid w:val="008B1029"/>
    <w:rsid w:val="008B5EFD"/>
    <w:rsid w:val="008B6629"/>
    <w:rsid w:val="008E2CCE"/>
    <w:rsid w:val="008E352C"/>
    <w:rsid w:val="008F6E79"/>
    <w:rsid w:val="00901FC5"/>
    <w:rsid w:val="0090328A"/>
    <w:rsid w:val="00912C3A"/>
    <w:rsid w:val="00913D1C"/>
    <w:rsid w:val="009174C0"/>
    <w:rsid w:val="00925A5B"/>
    <w:rsid w:val="0092703C"/>
    <w:rsid w:val="00935B05"/>
    <w:rsid w:val="00951D5A"/>
    <w:rsid w:val="009543BD"/>
    <w:rsid w:val="00962C0A"/>
    <w:rsid w:val="0096467C"/>
    <w:rsid w:val="0097457E"/>
    <w:rsid w:val="009A6232"/>
    <w:rsid w:val="009B4606"/>
    <w:rsid w:val="009B6549"/>
    <w:rsid w:val="009C560D"/>
    <w:rsid w:val="009C7727"/>
    <w:rsid w:val="009F1197"/>
    <w:rsid w:val="009F2E32"/>
    <w:rsid w:val="00A10BE2"/>
    <w:rsid w:val="00A22948"/>
    <w:rsid w:val="00A25A29"/>
    <w:rsid w:val="00A3687E"/>
    <w:rsid w:val="00A439EE"/>
    <w:rsid w:val="00A46747"/>
    <w:rsid w:val="00A50855"/>
    <w:rsid w:val="00A51747"/>
    <w:rsid w:val="00A72354"/>
    <w:rsid w:val="00A83E7C"/>
    <w:rsid w:val="00A8601C"/>
    <w:rsid w:val="00AA3D93"/>
    <w:rsid w:val="00AB76F4"/>
    <w:rsid w:val="00AE4DCF"/>
    <w:rsid w:val="00AF125F"/>
    <w:rsid w:val="00AF184B"/>
    <w:rsid w:val="00AF41EC"/>
    <w:rsid w:val="00AF4794"/>
    <w:rsid w:val="00B0690E"/>
    <w:rsid w:val="00B21510"/>
    <w:rsid w:val="00B22991"/>
    <w:rsid w:val="00B25D77"/>
    <w:rsid w:val="00B26ECC"/>
    <w:rsid w:val="00B41C30"/>
    <w:rsid w:val="00B53C2E"/>
    <w:rsid w:val="00B82799"/>
    <w:rsid w:val="00B82FD0"/>
    <w:rsid w:val="00BE34A8"/>
    <w:rsid w:val="00BF272E"/>
    <w:rsid w:val="00C128BB"/>
    <w:rsid w:val="00C13465"/>
    <w:rsid w:val="00C1520C"/>
    <w:rsid w:val="00C27AD0"/>
    <w:rsid w:val="00C3313D"/>
    <w:rsid w:val="00C45DA1"/>
    <w:rsid w:val="00C54CFC"/>
    <w:rsid w:val="00C55717"/>
    <w:rsid w:val="00C6052D"/>
    <w:rsid w:val="00C6082C"/>
    <w:rsid w:val="00C66C25"/>
    <w:rsid w:val="00C8409D"/>
    <w:rsid w:val="00C85209"/>
    <w:rsid w:val="00C9108F"/>
    <w:rsid w:val="00CB3578"/>
    <w:rsid w:val="00CB5F56"/>
    <w:rsid w:val="00CC4E8E"/>
    <w:rsid w:val="00CD0E23"/>
    <w:rsid w:val="00CD2DB3"/>
    <w:rsid w:val="00CE39AD"/>
    <w:rsid w:val="00CF6D04"/>
    <w:rsid w:val="00D059D1"/>
    <w:rsid w:val="00D151A3"/>
    <w:rsid w:val="00D278C1"/>
    <w:rsid w:val="00D32237"/>
    <w:rsid w:val="00D32D4C"/>
    <w:rsid w:val="00D44CD8"/>
    <w:rsid w:val="00D504AE"/>
    <w:rsid w:val="00D6624A"/>
    <w:rsid w:val="00D75C93"/>
    <w:rsid w:val="00D848DE"/>
    <w:rsid w:val="00D84D3F"/>
    <w:rsid w:val="00D875DE"/>
    <w:rsid w:val="00D90EDF"/>
    <w:rsid w:val="00DB2145"/>
    <w:rsid w:val="00DD4EEE"/>
    <w:rsid w:val="00DD61F5"/>
    <w:rsid w:val="00DD6924"/>
    <w:rsid w:val="00DE54DA"/>
    <w:rsid w:val="00DF3D9C"/>
    <w:rsid w:val="00E23FE7"/>
    <w:rsid w:val="00E24C57"/>
    <w:rsid w:val="00E272D4"/>
    <w:rsid w:val="00E371A1"/>
    <w:rsid w:val="00E44D2B"/>
    <w:rsid w:val="00E46D66"/>
    <w:rsid w:val="00E56D46"/>
    <w:rsid w:val="00E65421"/>
    <w:rsid w:val="00E944FB"/>
    <w:rsid w:val="00EB63A0"/>
    <w:rsid w:val="00EC39C9"/>
    <w:rsid w:val="00EC5F04"/>
    <w:rsid w:val="00ED24E2"/>
    <w:rsid w:val="00EE456C"/>
    <w:rsid w:val="00EE484B"/>
    <w:rsid w:val="00EF394E"/>
    <w:rsid w:val="00F005B0"/>
    <w:rsid w:val="00F14056"/>
    <w:rsid w:val="00F23330"/>
    <w:rsid w:val="00F332AA"/>
    <w:rsid w:val="00F616C0"/>
    <w:rsid w:val="00F62420"/>
    <w:rsid w:val="00F6410A"/>
    <w:rsid w:val="00F654B1"/>
    <w:rsid w:val="00F815ED"/>
    <w:rsid w:val="00F81AF9"/>
    <w:rsid w:val="00FA46B8"/>
    <w:rsid w:val="00FA7C92"/>
    <w:rsid w:val="00FB4F74"/>
    <w:rsid w:val="00FB60C0"/>
    <w:rsid w:val="00FC0733"/>
    <w:rsid w:val="00FC542A"/>
    <w:rsid w:val="00FC5A55"/>
    <w:rsid w:val="00FD2CAB"/>
    <w:rsid w:val="00FF185A"/>
    <w:rsid w:val="00FF1981"/>
    <w:rsid w:val="00FF1B9F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5"/>
    <w:rPr>
      <w:sz w:val="24"/>
      <w:szCs w:val="24"/>
    </w:rPr>
  </w:style>
  <w:style w:type="paragraph" w:styleId="Ttulo2">
    <w:name w:val="heading 2"/>
    <w:basedOn w:val="Normal"/>
    <w:qFormat/>
    <w:rsid w:val="00877F9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877F95"/>
    <w:pPr>
      <w:keepNext/>
      <w:widowControl w:val="0"/>
      <w:shd w:val="clear" w:color="auto" w:fill="FFFFFF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877F95"/>
    <w:pPr>
      <w:keepNext/>
      <w:widowControl w:val="0"/>
      <w:jc w:val="center"/>
      <w:outlineLvl w:val="4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rsid w:val="00877F95"/>
    <w:pPr>
      <w:keepNext/>
      <w:spacing w:before="100" w:beforeAutospacing="1" w:after="100" w:afterAutospacing="1" w:line="120" w:lineRule="auto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77F95"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txtarial8ptblack1">
    <w:name w:val="txt_arial_8pt_black1"/>
    <w:rsid w:val="00877F95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877F95"/>
    <w:rPr>
      <w:rFonts w:ascii="Verdana" w:hAnsi="Verdana" w:hint="default"/>
      <w:color w:val="666666"/>
      <w:sz w:val="16"/>
      <w:szCs w:val="16"/>
    </w:rPr>
  </w:style>
  <w:style w:type="paragraph" w:styleId="Recuodecorpodetexto">
    <w:name w:val="Body Text Indent"/>
    <w:basedOn w:val="Normal"/>
    <w:semiHidden/>
    <w:rsid w:val="00877F95"/>
    <w:pPr>
      <w:spacing w:before="100" w:beforeAutospacing="1" w:after="100" w:afterAutospacing="1"/>
      <w:ind w:left="38" w:firstLine="425"/>
      <w:jc w:val="both"/>
    </w:pPr>
  </w:style>
  <w:style w:type="character" w:styleId="Hyperlink">
    <w:name w:val="Hyperlink"/>
    <w:rsid w:val="00877F95"/>
    <w:rPr>
      <w:color w:val="0000FF"/>
      <w:u w:val="single"/>
    </w:rPr>
  </w:style>
  <w:style w:type="character" w:customStyle="1" w:styleId="titulodestaque">
    <w:name w:val="titulodestaque"/>
    <w:basedOn w:val="Fontepargpadro"/>
    <w:rsid w:val="00877F95"/>
  </w:style>
  <w:style w:type="paragraph" w:styleId="Corpodetexto">
    <w:name w:val="Body Text"/>
    <w:basedOn w:val="Normal"/>
    <w:semiHidden/>
    <w:rsid w:val="00877F95"/>
    <w:pPr>
      <w:jc w:val="both"/>
    </w:pPr>
  </w:style>
  <w:style w:type="character" w:customStyle="1" w:styleId="a">
    <w:name w:val="a"/>
    <w:basedOn w:val="Fontepargpadro"/>
    <w:rsid w:val="00877F95"/>
  </w:style>
  <w:style w:type="character" w:customStyle="1" w:styleId="w1">
    <w:name w:val="w1"/>
    <w:rsid w:val="00877F95"/>
    <w:rPr>
      <w:color w:val="0000CC"/>
    </w:rPr>
  </w:style>
  <w:style w:type="character" w:styleId="Forte">
    <w:name w:val="Strong"/>
    <w:qFormat/>
    <w:rsid w:val="00877F95"/>
    <w:rPr>
      <w:b/>
      <w:bCs/>
    </w:rPr>
  </w:style>
  <w:style w:type="character" w:customStyle="1" w:styleId="bf">
    <w:name w:val="bf"/>
    <w:basedOn w:val="Fontepargpadro"/>
    <w:rsid w:val="00877F95"/>
  </w:style>
  <w:style w:type="paragraph" w:customStyle="1" w:styleId="Default">
    <w:name w:val="Default"/>
    <w:rsid w:val="00877F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semiHidden/>
    <w:rsid w:val="00877F95"/>
    <w:pPr>
      <w:autoSpaceDE w:val="0"/>
      <w:autoSpaceDN w:val="0"/>
      <w:adjustRightInd w:val="0"/>
      <w:ind w:left="525" w:hanging="525"/>
      <w:jc w:val="both"/>
    </w:pPr>
    <w:rPr>
      <w:szCs w:val="16"/>
      <w:lang w:val="en-US"/>
    </w:rPr>
  </w:style>
  <w:style w:type="paragraph" w:styleId="Textoembloco">
    <w:name w:val="Block Text"/>
    <w:basedOn w:val="Normal"/>
    <w:semiHidden/>
    <w:rsid w:val="00877F95"/>
    <w:pPr>
      <w:ind w:left="426" w:right="49" w:hanging="426"/>
      <w:jc w:val="both"/>
    </w:pPr>
    <w:rPr>
      <w:rFonts w:ascii="Arial" w:hAnsi="Arial"/>
      <w:szCs w:val="20"/>
      <w:lang w:val="es-ES_tradnl"/>
    </w:rPr>
  </w:style>
  <w:style w:type="paragraph" w:styleId="Recuodecorpodetexto3">
    <w:name w:val="Body Text Indent 3"/>
    <w:basedOn w:val="Normal"/>
    <w:semiHidden/>
    <w:rsid w:val="00877F95"/>
    <w:pPr>
      <w:ind w:left="720"/>
      <w:jc w:val="both"/>
    </w:pPr>
  </w:style>
  <w:style w:type="paragraph" w:styleId="Textodebalo">
    <w:name w:val="Balloon Text"/>
    <w:basedOn w:val="Normal"/>
    <w:semiHidden/>
    <w:rsid w:val="00877F95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877F95"/>
    <w:rPr>
      <w:sz w:val="16"/>
      <w:szCs w:val="16"/>
    </w:rPr>
  </w:style>
  <w:style w:type="paragraph" w:styleId="Textodecomentrio">
    <w:name w:val="annotation text"/>
    <w:basedOn w:val="Normal"/>
    <w:semiHidden/>
    <w:rsid w:val="00877F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77F95"/>
    <w:rPr>
      <w:b/>
      <w:bCs/>
    </w:rPr>
  </w:style>
  <w:style w:type="paragraph" w:customStyle="1" w:styleId="Normal1">
    <w:name w:val="Normal+1"/>
    <w:basedOn w:val="Default"/>
    <w:next w:val="Default"/>
    <w:rsid w:val="00877F95"/>
    <w:rPr>
      <w:rFonts w:cs="Times New Roman"/>
      <w:color w:val="auto"/>
      <w:sz w:val="20"/>
    </w:rPr>
  </w:style>
  <w:style w:type="paragraph" w:customStyle="1" w:styleId="Default1">
    <w:name w:val="Default1"/>
    <w:basedOn w:val="Default"/>
    <w:next w:val="Default"/>
    <w:rsid w:val="00877F95"/>
    <w:pPr>
      <w:spacing w:after="120"/>
    </w:pPr>
    <w:rPr>
      <w:rFonts w:cs="Times New Roman"/>
      <w:color w:val="auto"/>
      <w:sz w:val="20"/>
    </w:rPr>
  </w:style>
  <w:style w:type="character" w:styleId="nfase">
    <w:name w:val="Emphasis"/>
    <w:qFormat/>
    <w:rsid w:val="00877F95"/>
    <w:rPr>
      <w:i/>
      <w:iCs/>
    </w:rPr>
  </w:style>
  <w:style w:type="character" w:styleId="HiperlinkVisitado">
    <w:name w:val="FollowedHyperlink"/>
    <w:semiHidden/>
    <w:rsid w:val="00877F95"/>
    <w:rPr>
      <w:color w:val="800080"/>
      <w:u w:val="single"/>
    </w:rPr>
  </w:style>
  <w:style w:type="character" w:styleId="Nmerodepgina">
    <w:name w:val="page number"/>
    <w:basedOn w:val="Fontepargpadro"/>
    <w:semiHidden/>
    <w:rsid w:val="00877F95"/>
  </w:style>
  <w:style w:type="character" w:customStyle="1" w:styleId="apple-style-span">
    <w:name w:val="apple-style-span"/>
    <w:basedOn w:val="Fontepargpadro"/>
    <w:rsid w:val="00877F95"/>
  </w:style>
  <w:style w:type="paragraph" w:styleId="NormalWeb">
    <w:name w:val="Normal (Web)"/>
    <w:basedOn w:val="Normal"/>
    <w:rsid w:val="002F4EBD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2F4EBD"/>
  </w:style>
  <w:style w:type="character" w:customStyle="1" w:styleId="apple-converted-space">
    <w:name w:val="apple-converted-space"/>
    <w:basedOn w:val="Fontepargpadro"/>
    <w:rsid w:val="00FF1981"/>
  </w:style>
  <w:style w:type="paragraph" w:styleId="Rodap">
    <w:name w:val="footer"/>
    <w:basedOn w:val="Normal"/>
    <w:link w:val="RodapChar"/>
    <w:uiPriority w:val="99"/>
    <w:unhideWhenUsed/>
    <w:rsid w:val="00F815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5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5"/>
    <w:rPr>
      <w:sz w:val="24"/>
      <w:szCs w:val="24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4">
    <w:name w:val="heading 4"/>
    <w:basedOn w:val="Normal"/>
    <w:next w:val="Normal"/>
    <w:qFormat/>
    <w:pPr>
      <w:keepNext/>
      <w:widowControl w:val="0"/>
      <w:shd w:val="clear" w:color="auto" w:fill="FFFFFF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spacing w:before="100" w:beforeAutospacing="1" w:after="100" w:afterAutospacing="1" w:line="120" w:lineRule="auto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txtarial8ptblack1">
    <w:name w:val="txt_arial_8pt_black1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">
    <w:name w:val="Body Text Indent"/>
    <w:basedOn w:val="Normal"/>
    <w:semiHidden/>
    <w:pPr>
      <w:spacing w:before="100" w:beforeAutospacing="1" w:after="100" w:afterAutospacing="1"/>
      <w:ind w:left="38" w:firstLine="425"/>
      <w:jc w:val="both"/>
    </w:pPr>
  </w:style>
  <w:style w:type="character" w:styleId="Hyperlink">
    <w:name w:val="Hyperlink"/>
    <w:rPr>
      <w:color w:val="0000FF"/>
      <w:u w:val="single"/>
    </w:rPr>
  </w:style>
  <w:style w:type="character" w:customStyle="1" w:styleId="titulodestaque">
    <w:name w:val="titulodestaque"/>
    <w:basedOn w:val="Fontepargpadro"/>
  </w:style>
  <w:style w:type="paragraph" w:styleId="Corpodetexto">
    <w:name w:val="Body Text"/>
    <w:basedOn w:val="Normal"/>
    <w:semiHidden/>
    <w:pPr>
      <w:jc w:val="both"/>
    </w:pPr>
  </w:style>
  <w:style w:type="character" w:customStyle="1" w:styleId="a">
    <w:name w:val="a"/>
    <w:basedOn w:val="Fontepargpadro"/>
  </w:style>
  <w:style w:type="character" w:customStyle="1" w:styleId="w1">
    <w:name w:val="w1"/>
    <w:rPr>
      <w:color w:val="0000CC"/>
    </w:rPr>
  </w:style>
  <w:style w:type="character" w:styleId="Forte">
    <w:name w:val="Strong"/>
    <w:qFormat/>
    <w:rPr>
      <w:b/>
      <w:bCs/>
    </w:rPr>
  </w:style>
  <w:style w:type="character" w:customStyle="1" w:styleId="bf">
    <w:name w:val="bf"/>
    <w:basedOn w:val="Fontepargpadr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left="525" w:hanging="525"/>
      <w:jc w:val="both"/>
    </w:pPr>
    <w:rPr>
      <w:szCs w:val="16"/>
      <w:lang w:val="en-US"/>
    </w:rPr>
  </w:style>
  <w:style w:type="paragraph" w:styleId="Textoembloco">
    <w:name w:val="Block Text"/>
    <w:basedOn w:val="Normal"/>
    <w:semiHidden/>
    <w:pPr>
      <w:ind w:left="426" w:right="49" w:hanging="426"/>
      <w:jc w:val="both"/>
    </w:pPr>
    <w:rPr>
      <w:rFonts w:ascii="Arial" w:hAnsi="Arial"/>
      <w:szCs w:val="20"/>
      <w:lang w:val="es-ES_tradnl"/>
    </w:rPr>
  </w:style>
  <w:style w:type="paragraph" w:styleId="Recuodecorpodetexto3">
    <w:name w:val="Body Text Indent 3"/>
    <w:basedOn w:val="Normal"/>
    <w:semiHidden/>
    <w:pPr>
      <w:ind w:left="720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customStyle="1" w:styleId="Normal1">
    <w:name w:val="Normal+1"/>
    <w:basedOn w:val="Default"/>
    <w:next w:val="Default"/>
    <w:rPr>
      <w:rFonts w:cs="Times New Roman"/>
      <w:color w:val="auto"/>
      <w:sz w:val="20"/>
    </w:rPr>
  </w:style>
  <w:style w:type="paragraph" w:customStyle="1" w:styleId="Default1">
    <w:name w:val="Default1"/>
    <w:basedOn w:val="Default"/>
    <w:next w:val="Default"/>
    <w:pPr>
      <w:spacing w:after="120"/>
    </w:pPr>
    <w:rPr>
      <w:rFonts w:cs="Times New Roman"/>
      <w:color w:val="auto"/>
      <w:sz w:val="20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paragraph" w:styleId="NormalWeb">
    <w:name w:val="Normal (Web)"/>
    <w:basedOn w:val="Normal"/>
    <w:rsid w:val="002F4EBD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2F4EBD"/>
  </w:style>
  <w:style w:type="character" w:customStyle="1" w:styleId="apple-converted-space">
    <w:name w:val="apple-converted-space"/>
    <w:basedOn w:val="Fontepargpadro"/>
    <w:rsid w:val="00FF1981"/>
  </w:style>
  <w:style w:type="paragraph" w:styleId="Rodap">
    <w:name w:val="footer"/>
    <w:basedOn w:val="Normal"/>
    <w:link w:val="RodapChar"/>
    <w:uiPriority w:val="99"/>
    <w:unhideWhenUsed/>
    <w:rsid w:val="00F815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5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ter@inpi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FDC9-1828-4191-ACF3-B437BFB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1523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da Propriedade Intelectual</vt:lpstr>
    </vt:vector>
  </TitlesOfParts>
  <Company>INPI</Company>
  <LinksUpToDate>false</LinksUpToDate>
  <CharactersWithSpaces>9733</CharactersWithSpaces>
  <SharedDoc>false</SharedDoc>
  <HLinks>
    <vt:vector size="24" baseType="variant">
      <vt:variant>
        <vt:i4>4325477</vt:i4>
      </vt:variant>
      <vt:variant>
        <vt:i4>9</vt:i4>
      </vt:variant>
      <vt:variant>
        <vt:i4>0</vt:i4>
      </vt:variant>
      <vt:variant>
        <vt:i4>5</vt:i4>
      </vt:variant>
      <vt:variant>
        <vt:lpwstr>http://www.wipo.int/export/sites/www/classifications/ipc/en/guide/guide_ipc.pdf</vt:lpwstr>
      </vt:variant>
      <vt:variant>
        <vt:lpwstr/>
      </vt:variant>
      <vt:variant>
        <vt:i4>4194366</vt:i4>
      </vt:variant>
      <vt:variant>
        <vt:i4>6</vt:i4>
      </vt:variant>
      <vt:variant>
        <vt:i4>0</vt:i4>
      </vt:variant>
      <vt:variant>
        <vt:i4>5</vt:i4>
      </vt:variant>
      <vt:variant>
        <vt:lpwstr>http://ipc.inpi.gov.br/ipcpub/shared/htm/GuiaIPC2012_port.pdf</vt:lpwstr>
      </vt:variant>
      <vt:variant>
        <vt:lpwstr/>
      </vt:variant>
      <vt:variant>
        <vt:i4>2031661</vt:i4>
      </vt:variant>
      <vt:variant>
        <vt:i4>3</vt:i4>
      </vt:variant>
      <vt:variant>
        <vt:i4>0</vt:i4>
      </vt:variant>
      <vt:variant>
        <vt:i4>5</vt:i4>
      </vt:variant>
      <vt:variant>
        <vt:lpwstr>https://e-courses.epo.org/wbts/cpc_general/index.html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mailto:ricardo.rodrigues@inpi.gov.br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da Propriedade Intelectual</dc:title>
  <dc:creator>teruya</dc:creator>
  <cp:lastModifiedBy>Vinicius Bogea Camara</cp:lastModifiedBy>
  <cp:revision>5</cp:revision>
  <cp:lastPrinted>2018-04-02T16:42:00Z</cp:lastPrinted>
  <dcterms:created xsi:type="dcterms:W3CDTF">2018-04-02T16:26:00Z</dcterms:created>
  <dcterms:modified xsi:type="dcterms:W3CDTF">2019-06-18T17:02:00Z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edimilson.braga@gmail.com@www.mendeley.com</vt:lpwstr>
  </property>
  <property fmtid="{D5CDD505-2E9C-101B-9397-08002B2CF9AE}" pid="4" name="Mendeley Citation Style_1">
    <vt:lpwstr>http://www.zotero.org/styles/research-policy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http://www.zotero.org/styles/research-policy</vt:lpwstr>
  </property>
  <property fmtid="{D5CDD505-2E9C-101B-9397-08002B2CF9AE}" pid="22" name="Mendeley Recent Style Name 8_1">
    <vt:lpwstr>Research Policy</vt:lpwstr>
  </property>
  <property fmtid="{D5CDD505-2E9C-101B-9397-08002B2CF9AE}" pid="23" name="Mendeley Recent Style Id 9_1">
    <vt:lpwstr>http://www.zotero.org/styles/world-patent-information</vt:lpwstr>
  </property>
  <property fmtid="{D5CDD505-2E9C-101B-9397-08002B2CF9AE}" pid="24" name="Mendeley Recent Style Name 9_1">
    <vt:lpwstr>World Patent Information</vt:lpwstr>
  </property>
</Properties>
</file>