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AE3" w:rsidRDefault="00CE5AE3" w:rsidP="00CE5AE3">
      <w:pPr>
        <w:spacing w:line="360" w:lineRule="atLeast"/>
        <w:jc w:val="both"/>
        <w:rPr>
          <w:rFonts w:ascii="Verdana" w:hAnsi="Verdana"/>
          <w:color w:val="000000"/>
          <w:sz w:val="26"/>
          <w:szCs w:val="26"/>
        </w:rPr>
      </w:pPr>
      <w:r w:rsidRPr="00CE5AE3">
        <w:rPr>
          <w:rFonts w:ascii="Verdana" w:hAnsi="Verdana"/>
          <w:b/>
          <w:bCs/>
          <w:color w:val="000000"/>
          <w:sz w:val="26"/>
          <w:szCs w:val="26"/>
          <w:u w:val="single"/>
          <w:lang w:val="en-US"/>
        </w:rPr>
        <w:t>Main tasks of the Attitude Determination and Control System:</w:t>
      </w:r>
      <w:r w:rsidRPr="00CE5AE3">
        <w:rPr>
          <w:rFonts w:ascii="Verdana" w:hAnsi="Verdana"/>
          <w:color w:val="000000"/>
          <w:sz w:val="26"/>
          <w:szCs w:val="26"/>
          <w:lang w:val="en-US"/>
        </w:rPr>
        <w:br/>
        <w:t>The major objective of the subsystem is to create an attitude control, which is redundant and allows the implementation of all kinds of experiments on the C-2 nano satellite. Further it is important to provide several attitude control configurations to conform the different possible requirements given by the payload of an universal experiment carrier.</w:t>
      </w:r>
      <w:r w:rsidRPr="00CE5AE3">
        <w:rPr>
          <w:rFonts w:ascii="Verdana" w:hAnsi="Verdana"/>
          <w:color w:val="000000"/>
          <w:sz w:val="26"/>
          <w:szCs w:val="26"/>
          <w:lang w:val="en-US"/>
        </w:rPr>
        <w:br/>
      </w:r>
      <w:r w:rsidRPr="00CE5AE3">
        <w:rPr>
          <w:rFonts w:ascii="Verdana" w:hAnsi="Verdana"/>
          <w:color w:val="000000"/>
          <w:sz w:val="26"/>
          <w:szCs w:val="26"/>
          <w:lang w:val="en-US"/>
        </w:rPr>
        <w:br/>
      </w:r>
      <w:proofErr w:type="spellStart"/>
      <w:r>
        <w:rPr>
          <w:rFonts w:ascii="Verdana" w:hAnsi="Verdana"/>
          <w:color w:val="000000"/>
          <w:sz w:val="26"/>
          <w:szCs w:val="26"/>
        </w:rPr>
        <w:t>Possible</w:t>
      </w:r>
      <w:proofErr w:type="spellEnd"/>
      <w:r>
        <w:rPr>
          <w:rFonts w:ascii="Verdana" w:hAnsi="Verdana"/>
          <w:color w:val="000000"/>
          <w:sz w:val="26"/>
          <w:szCs w:val="26"/>
        </w:rPr>
        <w:t xml:space="preserve"> </w:t>
      </w:r>
      <w:proofErr w:type="spellStart"/>
      <w:r>
        <w:rPr>
          <w:rFonts w:ascii="Verdana" w:hAnsi="Verdana"/>
          <w:color w:val="000000"/>
          <w:sz w:val="26"/>
          <w:szCs w:val="26"/>
        </w:rPr>
        <w:t>attitude</w:t>
      </w:r>
      <w:proofErr w:type="spellEnd"/>
      <w:r>
        <w:rPr>
          <w:rFonts w:ascii="Verdana" w:hAnsi="Verdana"/>
          <w:color w:val="000000"/>
          <w:sz w:val="26"/>
          <w:szCs w:val="26"/>
        </w:rPr>
        <w:t xml:space="preserve"> </w:t>
      </w:r>
      <w:proofErr w:type="spellStart"/>
      <w:r>
        <w:rPr>
          <w:rFonts w:ascii="Verdana" w:hAnsi="Verdana"/>
          <w:color w:val="000000"/>
          <w:sz w:val="26"/>
          <w:szCs w:val="26"/>
        </w:rPr>
        <w:t>requirements</w:t>
      </w:r>
      <w:proofErr w:type="spellEnd"/>
      <w:r>
        <w:rPr>
          <w:rFonts w:ascii="Verdana" w:hAnsi="Verdana"/>
          <w:color w:val="000000"/>
          <w:sz w:val="26"/>
          <w:szCs w:val="26"/>
        </w:rPr>
        <w:t>:</w:t>
      </w:r>
    </w:p>
    <w:p w:rsidR="00CE5AE3" w:rsidRPr="00CE5AE3" w:rsidRDefault="00CE5AE3" w:rsidP="00CE5AE3">
      <w:pPr>
        <w:numPr>
          <w:ilvl w:val="0"/>
          <w:numId w:val="14"/>
        </w:numPr>
        <w:spacing w:before="100" w:beforeAutospacing="1" w:after="100" w:afterAutospacing="1" w:line="360" w:lineRule="atLeast"/>
        <w:jc w:val="both"/>
        <w:rPr>
          <w:rFonts w:ascii="Verdana" w:hAnsi="Verdana"/>
          <w:color w:val="000000"/>
          <w:sz w:val="26"/>
          <w:szCs w:val="26"/>
          <w:lang w:val="en-US"/>
        </w:rPr>
      </w:pPr>
      <w:r w:rsidRPr="00CE5AE3">
        <w:rPr>
          <w:rFonts w:ascii="Verdana" w:hAnsi="Verdana"/>
          <w:color w:val="000000"/>
          <w:sz w:val="26"/>
          <w:szCs w:val="26"/>
          <w:lang w:val="en-US"/>
        </w:rPr>
        <w:t>nadir-pointing with an accuracy of 1° or better</w:t>
      </w:r>
    </w:p>
    <w:p w:rsidR="00CE5AE3" w:rsidRPr="00CE5AE3" w:rsidRDefault="00CE5AE3" w:rsidP="00CE5AE3">
      <w:pPr>
        <w:numPr>
          <w:ilvl w:val="0"/>
          <w:numId w:val="14"/>
        </w:numPr>
        <w:spacing w:before="100" w:beforeAutospacing="1" w:after="100" w:afterAutospacing="1" w:line="360" w:lineRule="atLeast"/>
        <w:jc w:val="both"/>
        <w:rPr>
          <w:rFonts w:ascii="Verdana" w:hAnsi="Verdana"/>
          <w:color w:val="000000"/>
          <w:sz w:val="26"/>
          <w:szCs w:val="26"/>
          <w:lang w:val="en-US"/>
        </w:rPr>
      </w:pPr>
      <w:r w:rsidRPr="00CE5AE3">
        <w:rPr>
          <w:rFonts w:ascii="Verdana" w:hAnsi="Verdana"/>
          <w:color w:val="000000"/>
          <w:sz w:val="26"/>
          <w:szCs w:val="26"/>
          <w:lang w:val="en-US"/>
        </w:rPr>
        <w:t>max. spin rate of 1640° per orbit &amp; axis (to realize microgravity)</w:t>
      </w:r>
    </w:p>
    <w:p w:rsidR="00CE5AE3" w:rsidRPr="00CE5AE3" w:rsidRDefault="00CE5AE3" w:rsidP="00CE5AE3">
      <w:pPr>
        <w:numPr>
          <w:ilvl w:val="0"/>
          <w:numId w:val="14"/>
        </w:numPr>
        <w:spacing w:before="100" w:beforeAutospacing="1" w:after="100" w:afterAutospacing="1" w:line="360" w:lineRule="atLeast"/>
        <w:jc w:val="both"/>
        <w:rPr>
          <w:rFonts w:ascii="Verdana" w:hAnsi="Verdana"/>
          <w:color w:val="000000"/>
          <w:sz w:val="26"/>
          <w:szCs w:val="26"/>
          <w:lang w:val="en-US"/>
        </w:rPr>
      </w:pPr>
      <w:r w:rsidRPr="00CE5AE3">
        <w:rPr>
          <w:rFonts w:ascii="Verdana" w:hAnsi="Verdana"/>
          <w:color w:val="000000"/>
          <w:sz w:val="26"/>
          <w:szCs w:val="26"/>
          <w:lang w:val="en-US"/>
        </w:rPr>
        <w:t>min. power consumption (only passive attitude control)</w:t>
      </w:r>
    </w:p>
    <w:p w:rsidR="00CE5AE3" w:rsidRPr="00CE5AE3" w:rsidRDefault="00CE5AE3" w:rsidP="00CE5AE3">
      <w:pPr>
        <w:numPr>
          <w:ilvl w:val="0"/>
          <w:numId w:val="14"/>
        </w:numPr>
        <w:spacing w:before="100" w:beforeAutospacing="1" w:after="100" w:afterAutospacing="1" w:line="360" w:lineRule="atLeast"/>
        <w:jc w:val="both"/>
        <w:rPr>
          <w:rFonts w:ascii="Verdana" w:hAnsi="Verdana"/>
          <w:color w:val="000000"/>
          <w:sz w:val="26"/>
          <w:szCs w:val="26"/>
          <w:lang w:val="en-US"/>
        </w:rPr>
      </w:pPr>
      <w:r w:rsidRPr="00CE5AE3">
        <w:rPr>
          <w:rFonts w:ascii="Verdana" w:hAnsi="Verdana"/>
          <w:color w:val="000000"/>
          <w:sz w:val="26"/>
          <w:szCs w:val="26"/>
          <w:lang w:val="en-US"/>
        </w:rPr>
        <w:t>detumbling time of the satellite of 5 days or less (for biological experiments)</w:t>
      </w:r>
    </w:p>
    <w:p w:rsidR="00CE5AE3" w:rsidRPr="00CE5AE3" w:rsidRDefault="00CE5AE3" w:rsidP="00CE5AE3">
      <w:pPr>
        <w:spacing w:after="0" w:line="360" w:lineRule="atLeast"/>
        <w:jc w:val="both"/>
        <w:rPr>
          <w:rFonts w:ascii="Verdana" w:hAnsi="Verdana"/>
          <w:color w:val="000000"/>
          <w:sz w:val="26"/>
          <w:szCs w:val="26"/>
          <w:lang w:val="en-US"/>
        </w:rPr>
      </w:pPr>
      <w:r w:rsidRPr="00CE5AE3">
        <w:rPr>
          <w:rFonts w:ascii="Verdana" w:hAnsi="Verdana"/>
          <w:color w:val="000000"/>
          <w:sz w:val="26"/>
          <w:szCs w:val="26"/>
          <w:lang w:val="en-US"/>
        </w:rPr>
        <w:t>Of course it is not possible to fulfill all requirements at the same time. Therefore the different configurations in order to the payload are needed.</w:t>
      </w:r>
      <w:r w:rsidRPr="00CE5AE3">
        <w:rPr>
          <w:rFonts w:ascii="Verdana" w:hAnsi="Verdana"/>
          <w:color w:val="000000"/>
          <w:sz w:val="26"/>
          <w:szCs w:val="26"/>
          <w:lang w:val="en-US"/>
        </w:rPr>
        <w:br/>
      </w:r>
      <w:r w:rsidRPr="00CE5AE3">
        <w:rPr>
          <w:rFonts w:ascii="Verdana" w:hAnsi="Verdana"/>
          <w:color w:val="000000"/>
          <w:sz w:val="26"/>
          <w:szCs w:val="26"/>
          <w:lang w:val="en-US"/>
        </w:rPr>
        <w:br/>
      </w:r>
      <w:r w:rsidRPr="00CE5AE3">
        <w:rPr>
          <w:rFonts w:ascii="Verdana" w:hAnsi="Verdana"/>
          <w:b/>
          <w:bCs/>
          <w:color w:val="000000"/>
          <w:sz w:val="26"/>
          <w:szCs w:val="26"/>
          <w:u w:val="single"/>
          <w:lang w:val="en-US"/>
        </w:rPr>
        <w:t>Disturbance Torques:</w:t>
      </w:r>
      <w:r w:rsidRPr="00CE5AE3">
        <w:rPr>
          <w:rFonts w:ascii="Verdana" w:hAnsi="Verdana"/>
          <w:color w:val="000000"/>
          <w:sz w:val="26"/>
          <w:szCs w:val="26"/>
          <w:lang w:val="en-US"/>
        </w:rPr>
        <w:br/>
      </w:r>
      <w:r>
        <w:rPr>
          <w:rFonts w:ascii="Verdana" w:hAnsi="Verdana"/>
          <w:color w:val="000000"/>
          <w:sz w:val="26"/>
          <w:szCs w:val="26"/>
        </w:rPr>
        <w:fldChar w:fldCharType="begin"/>
      </w:r>
      <w:r w:rsidRPr="00CE5AE3">
        <w:rPr>
          <w:rFonts w:ascii="Verdana" w:hAnsi="Verdana"/>
          <w:color w:val="000000"/>
          <w:sz w:val="26"/>
          <w:szCs w:val="26"/>
          <w:lang w:val="en-US"/>
        </w:rPr>
        <w:instrText xml:space="preserve"> HYPERLINK "http://www.raumfahrt.fh-aachen.de/compass2/images/adcs_torques.png" \t "_blank" </w:instrText>
      </w:r>
      <w:r>
        <w:rPr>
          <w:rFonts w:ascii="Verdana" w:hAnsi="Verdana"/>
          <w:color w:val="000000"/>
          <w:sz w:val="26"/>
          <w:szCs w:val="26"/>
        </w:rPr>
        <w:fldChar w:fldCharType="separate"/>
      </w:r>
      <w:r>
        <w:rPr>
          <w:rFonts w:ascii="Verdana" w:hAnsi="Verdana"/>
          <w:noProof/>
          <w:color w:val="000000"/>
          <w:sz w:val="26"/>
          <w:szCs w:val="26"/>
          <w:lang w:eastAsia="pt-BR"/>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952500"/>
            <wp:effectExtent l="19050" t="0" r="0" b="0"/>
            <wp:wrapSquare wrapText="bothSides"/>
            <wp:docPr id="10" name="Imagem 5" descr="http://www.raumfahrt.fh-aachen.de/compass2/images/adcs_torques.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aumfahrt.fh-aachen.de/compass2/images/adcs_torques.png">
                      <a:hlinkClick r:id="rId5" tgtFrame="&quot;_blank&quot;"/>
                    </pic:cNvPr>
                    <pic:cNvPicPr>
                      <a:picLocks noChangeAspect="1" noChangeArrowheads="1"/>
                    </pic:cNvPicPr>
                  </pic:nvPicPr>
                  <pic:blipFill>
                    <a:blip r:embed="rId6" cstate="print"/>
                    <a:srcRect/>
                    <a:stretch>
                      <a:fillRect/>
                    </a:stretch>
                  </pic:blipFill>
                  <pic:spPr bwMode="auto">
                    <a:xfrm>
                      <a:off x="0" y="0"/>
                      <a:ext cx="1905000" cy="952500"/>
                    </a:xfrm>
                    <a:prstGeom prst="rect">
                      <a:avLst/>
                    </a:prstGeom>
                    <a:noFill/>
                    <a:ln w="9525">
                      <a:noFill/>
                      <a:miter lim="800000"/>
                      <a:headEnd/>
                      <a:tailEnd/>
                    </a:ln>
                  </pic:spPr>
                </pic:pic>
              </a:graphicData>
            </a:graphic>
          </wp:anchor>
        </w:drawing>
      </w:r>
      <w:r w:rsidRPr="00CE5AE3">
        <w:rPr>
          <w:rFonts w:ascii="Verdana" w:hAnsi="Verdana"/>
          <w:color w:val="0061FF"/>
          <w:sz w:val="26"/>
          <w:szCs w:val="26"/>
          <w:lang w:val="en-US"/>
        </w:rPr>
        <w:br/>
      </w:r>
      <w:r w:rsidRPr="00CE5AE3">
        <w:rPr>
          <w:rStyle w:val="Hyperlink"/>
          <w:rFonts w:ascii="Verdana" w:hAnsi="Verdana"/>
          <w:i/>
          <w:iCs/>
          <w:color w:val="0061FF"/>
          <w:sz w:val="26"/>
          <w:szCs w:val="26"/>
          <w:u w:val="none"/>
          <w:lang w:val="en-US"/>
        </w:rPr>
        <w:t>Figure 1:</w:t>
      </w:r>
      <w:r w:rsidRPr="00CE5AE3">
        <w:rPr>
          <w:rFonts w:ascii="Verdana" w:hAnsi="Verdana"/>
          <w:i/>
          <w:iCs/>
          <w:color w:val="0061FF"/>
          <w:sz w:val="26"/>
          <w:szCs w:val="26"/>
          <w:lang w:val="en-US"/>
        </w:rPr>
        <w:br/>
      </w:r>
      <w:r w:rsidRPr="00CE5AE3">
        <w:rPr>
          <w:rStyle w:val="Hyperlink"/>
          <w:rFonts w:ascii="Verdana" w:hAnsi="Verdana"/>
          <w:i/>
          <w:iCs/>
          <w:color w:val="0061FF"/>
          <w:sz w:val="26"/>
          <w:szCs w:val="26"/>
          <w:u w:val="none"/>
          <w:lang w:val="en-US"/>
        </w:rPr>
        <w:t xml:space="preserve">Diagramm of Disturbance </w:t>
      </w:r>
      <w:proofErr w:type="spellStart"/>
      <w:r w:rsidRPr="00CE5AE3">
        <w:rPr>
          <w:rStyle w:val="Hyperlink"/>
          <w:rFonts w:ascii="Verdana" w:hAnsi="Verdana"/>
          <w:i/>
          <w:iCs/>
          <w:color w:val="0061FF"/>
          <w:sz w:val="26"/>
          <w:szCs w:val="26"/>
          <w:u w:val="none"/>
          <w:lang w:val="en-US"/>
        </w:rPr>
        <w:t>Torques</w:t>
      </w:r>
      <w:r>
        <w:rPr>
          <w:rFonts w:ascii="Verdana" w:hAnsi="Verdana"/>
          <w:color w:val="000000"/>
          <w:sz w:val="26"/>
          <w:szCs w:val="26"/>
        </w:rPr>
        <w:fldChar w:fldCharType="end"/>
      </w:r>
      <w:r w:rsidRPr="00CE5AE3">
        <w:rPr>
          <w:rFonts w:ascii="Verdana" w:hAnsi="Verdana"/>
          <w:color w:val="000000"/>
          <w:sz w:val="26"/>
          <w:szCs w:val="26"/>
          <w:lang w:val="en-US"/>
        </w:rPr>
        <w:t>To</w:t>
      </w:r>
      <w:proofErr w:type="spellEnd"/>
      <w:r w:rsidRPr="00CE5AE3">
        <w:rPr>
          <w:rFonts w:ascii="Verdana" w:hAnsi="Verdana"/>
          <w:color w:val="000000"/>
          <w:sz w:val="26"/>
          <w:szCs w:val="26"/>
          <w:lang w:val="en-US"/>
        </w:rPr>
        <w:t xml:space="preserve"> calculate and develop an attitude control system it is necessary to know what the maximum of disturbance torques is on the C-2 nano satellite. At this the following environment influences have to be considered:</w:t>
      </w:r>
    </w:p>
    <w:p w:rsidR="00CE5AE3" w:rsidRDefault="00CE5AE3" w:rsidP="00CE5AE3">
      <w:pPr>
        <w:numPr>
          <w:ilvl w:val="0"/>
          <w:numId w:val="15"/>
        </w:numPr>
        <w:spacing w:before="100" w:beforeAutospacing="1" w:after="100" w:afterAutospacing="1" w:line="360" w:lineRule="atLeast"/>
        <w:jc w:val="both"/>
        <w:rPr>
          <w:rFonts w:ascii="Verdana" w:hAnsi="Verdana"/>
          <w:color w:val="000000"/>
          <w:sz w:val="26"/>
          <w:szCs w:val="26"/>
        </w:rPr>
      </w:pPr>
      <w:proofErr w:type="spellStart"/>
      <w:r>
        <w:rPr>
          <w:rFonts w:ascii="Verdana" w:hAnsi="Verdana"/>
          <w:color w:val="000000"/>
          <w:sz w:val="26"/>
          <w:szCs w:val="26"/>
        </w:rPr>
        <w:t>Gravity</w:t>
      </w:r>
      <w:proofErr w:type="spellEnd"/>
      <w:r>
        <w:rPr>
          <w:rFonts w:ascii="Verdana" w:hAnsi="Verdana"/>
          <w:color w:val="000000"/>
          <w:sz w:val="26"/>
          <w:szCs w:val="26"/>
        </w:rPr>
        <w:t xml:space="preserve"> </w:t>
      </w:r>
      <w:proofErr w:type="spellStart"/>
      <w:r>
        <w:rPr>
          <w:rFonts w:ascii="Verdana" w:hAnsi="Verdana"/>
          <w:color w:val="000000"/>
          <w:sz w:val="26"/>
          <w:szCs w:val="26"/>
        </w:rPr>
        <w:t>Gradient</w:t>
      </w:r>
      <w:proofErr w:type="spellEnd"/>
    </w:p>
    <w:p w:rsidR="00CE5AE3" w:rsidRDefault="00CE5AE3" w:rsidP="00CE5AE3">
      <w:pPr>
        <w:numPr>
          <w:ilvl w:val="0"/>
          <w:numId w:val="15"/>
        </w:numPr>
        <w:spacing w:before="100" w:beforeAutospacing="1" w:after="100" w:afterAutospacing="1" w:line="360" w:lineRule="atLeast"/>
        <w:jc w:val="both"/>
        <w:rPr>
          <w:rFonts w:ascii="Verdana" w:hAnsi="Verdana"/>
          <w:color w:val="000000"/>
          <w:sz w:val="26"/>
          <w:szCs w:val="26"/>
        </w:rPr>
      </w:pPr>
      <w:r>
        <w:rPr>
          <w:rFonts w:ascii="Verdana" w:hAnsi="Verdana"/>
          <w:color w:val="000000"/>
          <w:sz w:val="26"/>
          <w:szCs w:val="26"/>
        </w:rPr>
        <w:t xml:space="preserve">Solar </w:t>
      </w:r>
      <w:proofErr w:type="spellStart"/>
      <w:r>
        <w:rPr>
          <w:rFonts w:ascii="Verdana" w:hAnsi="Verdana"/>
          <w:color w:val="000000"/>
          <w:sz w:val="26"/>
          <w:szCs w:val="26"/>
        </w:rPr>
        <w:t>Pressure</w:t>
      </w:r>
      <w:proofErr w:type="spellEnd"/>
    </w:p>
    <w:p w:rsidR="00CE5AE3" w:rsidRDefault="00CE5AE3" w:rsidP="00CE5AE3">
      <w:pPr>
        <w:numPr>
          <w:ilvl w:val="0"/>
          <w:numId w:val="15"/>
        </w:numPr>
        <w:spacing w:before="100" w:beforeAutospacing="1" w:after="100" w:afterAutospacing="1" w:line="360" w:lineRule="atLeast"/>
        <w:jc w:val="both"/>
        <w:rPr>
          <w:rFonts w:ascii="Verdana" w:hAnsi="Verdana"/>
          <w:color w:val="000000"/>
          <w:sz w:val="26"/>
          <w:szCs w:val="26"/>
        </w:rPr>
      </w:pPr>
      <w:proofErr w:type="spellStart"/>
      <w:r>
        <w:rPr>
          <w:rFonts w:ascii="Verdana" w:hAnsi="Verdana"/>
          <w:color w:val="000000"/>
          <w:sz w:val="26"/>
          <w:szCs w:val="26"/>
        </w:rPr>
        <w:t>Aerodynamic</w:t>
      </w:r>
      <w:proofErr w:type="spellEnd"/>
      <w:r>
        <w:rPr>
          <w:rFonts w:ascii="Verdana" w:hAnsi="Verdana"/>
          <w:color w:val="000000"/>
          <w:sz w:val="26"/>
          <w:szCs w:val="26"/>
        </w:rPr>
        <w:t xml:space="preserve"> </w:t>
      </w:r>
      <w:proofErr w:type="spellStart"/>
      <w:r>
        <w:rPr>
          <w:rFonts w:ascii="Verdana" w:hAnsi="Verdana"/>
          <w:color w:val="000000"/>
          <w:sz w:val="26"/>
          <w:szCs w:val="26"/>
        </w:rPr>
        <w:t>Drag</w:t>
      </w:r>
      <w:proofErr w:type="spellEnd"/>
    </w:p>
    <w:p w:rsidR="00CE5AE3" w:rsidRDefault="00CE5AE3" w:rsidP="00CE5AE3">
      <w:pPr>
        <w:numPr>
          <w:ilvl w:val="0"/>
          <w:numId w:val="15"/>
        </w:numPr>
        <w:spacing w:before="100" w:beforeAutospacing="1" w:after="100" w:afterAutospacing="1" w:line="360" w:lineRule="atLeast"/>
        <w:jc w:val="both"/>
        <w:rPr>
          <w:rFonts w:ascii="Verdana" w:hAnsi="Verdana"/>
          <w:color w:val="000000"/>
          <w:sz w:val="26"/>
          <w:szCs w:val="26"/>
        </w:rPr>
      </w:pPr>
      <w:proofErr w:type="spellStart"/>
      <w:r>
        <w:rPr>
          <w:rFonts w:ascii="Verdana" w:hAnsi="Verdana"/>
          <w:color w:val="000000"/>
          <w:sz w:val="26"/>
          <w:szCs w:val="26"/>
        </w:rPr>
        <w:t>Earth</w:t>
      </w:r>
      <w:proofErr w:type="spellEnd"/>
      <w:r>
        <w:rPr>
          <w:rFonts w:ascii="Verdana" w:hAnsi="Verdana"/>
          <w:color w:val="000000"/>
          <w:sz w:val="26"/>
          <w:szCs w:val="26"/>
        </w:rPr>
        <w:t xml:space="preserve"> </w:t>
      </w:r>
      <w:proofErr w:type="spellStart"/>
      <w:r>
        <w:rPr>
          <w:rFonts w:ascii="Verdana" w:hAnsi="Verdana"/>
          <w:color w:val="000000"/>
          <w:sz w:val="26"/>
          <w:szCs w:val="26"/>
        </w:rPr>
        <w:t>Magnetic</w:t>
      </w:r>
      <w:proofErr w:type="spellEnd"/>
      <w:r>
        <w:rPr>
          <w:rFonts w:ascii="Verdana" w:hAnsi="Verdana"/>
          <w:color w:val="000000"/>
          <w:sz w:val="26"/>
          <w:szCs w:val="26"/>
        </w:rPr>
        <w:t xml:space="preserve"> Field</w:t>
      </w:r>
    </w:p>
    <w:p w:rsidR="00CE5AE3" w:rsidRPr="00CE5AE3" w:rsidRDefault="00CE5AE3" w:rsidP="00CE5AE3">
      <w:pPr>
        <w:spacing w:after="260" w:line="360" w:lineRule="atLeast"/>
        <w:jc w:val="both"/>
        <w:rPr>
          <w:rFonts w:ascii="Verdana" w:hAnsi="Verdana"/>
          <w:color w:val="000000"/>
          <w:sz w:val="26"/>
          <w:szCs w:val="26"/>
          <w:lang w:val="en-US"/>
        </w:rPr>
      </w:pPr>
      <w:r w:rsidRPr="00CE5AE3">
        <w:rPr>
          <w:rFonts w:ascii="Verdana" w:hAnsi="Verdana"/>
          <w:color w:val="000000"/>
          <w:sz w:val="26"/>
          <w:szCs w:val="26"/>
          <w:lang w:val="en-US"/>
        </w:rPr>
        <w:t xml:space="preserve">For the first interpretations of the actuators it is enough to estimate the disturbance torques conservatively, but to implement the regulation of the actuators and to optimize them, </w:t>
      </w:r>
      <w:r w:rsidRPr="00CE5AE3">
        <w:rPr>
          <w:rFonts w:ascii="Verdana" w:hAnsi="Verdana"/>
          <w:color w:val="000000"/>
          <w:sz w:val="26"/>
          <w:szCs w:val="26"/>
          <w:lang w:val="en-US"/>
        </w:rPr>
        <w:lastRenderedPageBreak/>
        <w:t>a simulation of the disturbance and actuating torques is absolute necessary.</w:t>
      </w:r>
      <w:r w:rsidRPr="00CE5AE3">
        <w:rPr>
          <w:rFonts w:ascii="Verdana" w:hAnsi="Verdana"/>
          <w:color w:val="000000"/>
          <w:sz w:val="26"/>
          <w:szCs w:val="26"/>
          <w:lang w:val="en-US"/>
        </w:rPr>
        <w:br/>
      </w:r>
      <w:r w:rsidRPr="00CE5AE3">
        <w:rPr>
          <w:rFonts w:ascii="Verdana" w:hAnsi="Verdana"/>
          <w:color w:val="000000"/>
          <w:sz w:val="26"/>
          <w:szCs w:val="26"/>
          <w:lang w:val="en-US"/>
        </w:rPr>
        <w:br/>
      </w:r>
      <w:r w:rsidRPr="00CE5AE3">
        <w:rPr>
          <w:rFonts w:ascii="Verdana" w:hAnsi="Verdana"/>
          <w:b/>
          <w:bCs/>
          <w:color w:val="000000"/>
          <w:sz w:val="26"/>
          <w:szCs w:val="26"/>
          <w:u w:val="single"/>
          <w:lang w:val="en-US"/>
        </w:rPr>
        <w:t>Actuators:</w:t>
      </w:r>
      <w:r w:rsidRPr="00CE5AE3">
        <w:rPr>
          <w:rFonts w:ascii="Verdana" w:hAnsi="Verdana"/>
          <w:color w:val="000000"/>
          <w:sz w:val="26"/>
          <w:szCs w:val="26"/>
          <w:lang w:val="en-US"/>
        </w:rPr>
        <w:br/>
        <w:t>To realize the generic concept of COMPASS-2 the ADCS team has to develop all actuators, because of the low volume budgets given by the CubeSat standards the actuators have to get miniaturized. The following actuators are getting developed to get implemented on the C-2 Triple-CubeSat:</w:t>
      </w:r>
    </w:p>
    <w:p w:rsidR="00CE5AE3" w:rsidRPr="00CE5AE3" w:rsidRDefault="00CE5AE3" w:rsidP="00CE5AE3">
      <w:pPr>
        <w:numPr>
          <w:ilvl w:val="0"/>
          <w:numId w:val="16"/>
        </w:numPr>
        <w:spacing w:before="100" w:beforeAutospacing="1" w:after="100" w:afterAutospacing="1" w:line="360" w:lineRule="atLeast"/>
        <w:jc w:val="both"/>
        <w:rPr>
          <w:rFonts w:ascii="Verdana" w:hAnsi="Verdana"/>
          <w:color w:val="000000"/>
          <w:sz w:val="26"/>
          <w:szCs w:val="26"/>
          <w:lang w:val="en-US"/>
        </w:rPr>
      </w:pPr>
      <w:hyperlink r:id="rId7" w:tgtFrame="_blank" w:history="1">
        <w:r>
          <w:rPr>
            <w:rFonts w:ascii="Verdana" w:hAnsi="Verdana"/>
            <w:noProof/>
            <w:color w:val="000000"/>
            <w:sz w:val="26"/>
            <w:szCs w:val="26"/>
            <w:lang w:eastAsia="pt-BR"/>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1143000"/>
              <wp:effectExtent l="19050" t="0" r="0" b="0"/>
              <wp:wrapSquare wrapText="bothSides"/>
              <wp:docPr id="9" name="Imagem 6" descr="http://www.raumfahrt.fh-aachen.de/compass2/images/adcs_rw.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aumfahrt.fh-aachen.de/compass2/images/adcs_rw.png">
                        <a:hlinkClick r:id="rId7" tgtFrame="&quot;_blank&quot;"/>
                      </pic:cNvPr>
                      <pic:cNvPicPr>
                        <a:picLocks noChangeAspect="1" noChangeArrowheads="1"/>
                      </pic:cNvPicPr>
                    </pic:nvPicPr>
                    <pic:blipFill>
                      <a:blip r:embed="rId8" cstate="print"/>
                      <a:srcRect/>
                      <a:stretch>
                        <a:fillRect/>
                      </a:stretch>
                    </pic:blipFill>
                    <pic:spPr bwMode="auto">
                      <a:xfrm>
                        <a:off x="0" y="0"/>
                        <a:ext cx="1905000" cy="1143000"/>
                      </a:xfrm>
                      <a:prstGeom prst="rect">
                        <a:avLst/>
                      </a:prstGeom>
                      <a:noFill/>
                      <a:ln w="9525">
                        <a:noFill/>
                        <a:miter lim="800000"/>
                        <a:headEnd/>
                        <a:tailEnd/>
                      </a:ln>
                    </pic:spPr>
                  </pic:pic>
                </a:graphicData>
              </a:graphic>
            </wp:anchor>
          </w:drawing>
        </w:r>
        <w:r w:rsidRPr="00CE5AE3">
          <w:rPr>
            <w:rFonts w:ascii="Verdana" w:hAnsi="Verdana"/>
            <w:color w:val="0061FF"/>
            <w:sz w:val="26"/>
            <w:szCs w:val="26"/>
            <w:lang w:val="en-US"/>
          </w:rPr>
          <w:br/>
        </w:r>
        <w:r w:rsidRPr="00CE5AE3">
          <w:rPr>
            <w:rStyle w:val="Hyperlink"/>
            <w:rFonts w:ascii="Verdana" w:hAnsi="Verdana"/>
            <w:i/>
            <w:iCs/>
            <w:color w:val="0061FF"/>
            <w:sz w:val="26"/>
            <w:szCs w:val="26"/>
            <w:u w:val="none"/>
            <w:lang w:val="en-US"/>
          </w:rPr>
          <w:t>Figure 2: Reaction Wheel</w:t>
        </w:r>
        <w:proofErr w:type="spellStart"/>
      </w:hyperlink>
      <w:proofErr w:type="spellEnd"/>
      <w:r w:rsidRPr="00CE5AE3">
        <w:rPr>
          <w:rFonts w:ascii="Verdana" w:hAnsi="Verdana"/>
          <w:b/>
          <w:bCs/>
          <w:color w:val="000000"/>
          <w:sz w:val="26"/>
          <w:szCs w:val="26"/>
          <w:lang w:val="en-US"/>
        </w:rPr>
        <w:t>Reaction Wheels:</w:t>
      </w:r>
      <w:r w:rsidRPr="00CE5AE3">
        <w:rPr>
          <w:rStyle w:val="apple-converted-space"/>
          <w:rFonts w:ascii="Verdana" w:hAnsi="Verdana"/>
          <w:color w:val="000000"/>
          <w:sz w:val="26"/>
          <w:szCs w:val="26"/>
          <w:lang w:val="en-US"/>
        </w:rPr>
        <w:t> </w:t>
      </w:r>
      <w:r w:rsidRPr="00CE5AE3">
        <w:rPr>
          <w:rFonts w:ascii="Verdana" w:hAnsi="Verdana"/>
          <w:color w:val="000000"/>
          <w:sz w:val="26"/>
          <w:szCs w:val="26"/>
          <w:lang w:val="en-US"/>
        </w:rPr>
        <w:t>The reaction wheels are the actuators with the most actuating accuracy, but also quite interference-prone. The special challenge on developing is to observe the geometrical sizes given by the structure. This challenge is already mastered on the construction. According to latest design the reaction wheel hast the following performance characteristics:</w:t>
      </w:r>
    </w:p>
    <w:p w:rsidR="00CE5AE3" w:rsidRPr="00CE5AE3" w:rsidRDefault="00CE5AE3" w:rsidP="00CE5AE3">
      <w:pPr>
        <w:numPr>
          <w:ilvl w:val="1"/>
          <w:numId w:val="16"/>
        </w:numPr>
        <w:spacing w:before="100" w:beforeAutospacing="1" w:after="100" w:afterAutospacing="1" w:line="360" w:lineRule="atLeast"/>
        <w:jc w:val="both"/>
        <w:rPr>
          <w:rFonts w:ascii="Verdana" w:hAnsi="Verdana"/>
          <w:color w:val="000000"/>
          <w:sz w:val="26"/>
          <w:szCs w:val="26"/>
          <w:lang w:val="en-US"/>
        </w:rPr>
      </w:pPr>
      <w:r w:rsidRPr="00CE5AE3">
        <w:rPr>
          <w:rFonts w:ascii="Verdana" w:hAnsi="Verdana"/>
          <w:color w:val="000000"/>
          <w:sz w:val="26"/>
          <w:szCs w:val="26"/>
          <w:lang w:val="en-US"/>
        </w:rPr>
        <w:t>max. speed of 40,000 rotations per minute</w:t>
      </w:r>
    </w:p>
    <w:p w:rsidR="00CE5AE3" w:rsidRPr="00CE5AE3" w:rsidRDefault="00CE5AE3" w:rsidP="00CE5AE3">
      <w:pPr>
        <w:numPr>
          <w:ilvl w:val="1"/>
          <w:numId w:val="16"/>
        </w:numPr>
        <w:spacing w:before="100" w:beforeAutospacing="1" w:after="100" w:afterAutospacing="1" w:line="360" w:lineRule="atLeast"/>
        <w:jc w:val="both"/>
        <w:rPr>
          <w:rFonts w:ascii="Verdana" w:hAnsi="Verdana"/>
          <w:color w:val="000000"/>
          <w:sz w:val="26"/>
          <w:szCs w:val="26"/>
          <w:lang w:val="en-US"/>
        </w:rPr>
      </w:pPr>
      <w:r w:rsidRPr="00CE5AE3">
        <w:rPr>
          <w:rFonts w:ascii="Verdana" w:hAnsi="Verdana"/>
          <w:color w:val="000000"/>
          <w:sz w:val="26"/>
          <w:szCs w:val="26"/>
          <w:lang w:val="en-US"/>
        </w:rPr>
        <w:t>max. power consumption of 0.649 [W]</w:t>
      </w:r>
    </w:p>
    <w:p w:rsidR="00CE5AE3" w:rsidRPr="00CE5AE3" w:rsidRDefault="00CE5AE3" w:rsidP="00CE5AE3">
      <w:pPr>
        <w:numPr>
          <w:ilvl w:val="1"/>
          <w:numId w:val="16"/>
        </w:numPr>
        <w:spacing w:before="100" w:beforeAutospacing="1" w:after="100" w:afterAutospacing="1" w:line="360" w:lineRule="atLeast"/>
        <w:jc w:val="both"/>
        <w:rPr>
          <w:rFonts w:ascii="Verdana" w:hAnsi="Verdana"/>
          <w:color w:val="000000"/>
          <w:sz w:val="26"/>
          <w:szCs w:val="26"/>
          <w:lang w:val="en-US"/>
        </w:rPr>
      </w:pPr>
      <w:r w:rsidRPr="00CE5AE3">
        <w:rPr>
          <w:rFonts w:ascii="Verdana" w:hAnsi="Verdana"/>
          <w:color w:val="000000"/>
          <w:sz w:val="26"/>
          <w:szCs w:val="26"/>
          <w:lang w:val="en-US"/>
        </w:rPr>
        <w:t>max. actuating time without desaturating of more than 1 hour (on continuous maximum disturbance torque)</w:t>
      </w:r>
    </w:p>
    <w:p w:rsidR="00CE5AE3" w:rsidRDefault="00CE5AE3" w:rsidP="00CE5AE3">
      <w:pPr>
        <w:numPr>
          <w:ilvl w:val="1"/>
          <w:numId w:val="16"/>
        </w:numPr>
        <w:spacing w:before="100" w:beforeAutospacing="1" w:after="100" w:afterAutospacing="1" w:line="360" w:lineRule="atLeast"/>
        <w:jc w:val="both"/>
        <w:rPr>
          <w:rFonts w:ascii="Verdana" w:hAnsi="Verdana"/>
          <w:color w:val="000000"/>
          <w:sz w:val="26"/>
          <w:szCs w:val="26"/>
        </w:rPr>
      </w:pPr>
      <w:proofErr w:type="spellStart"/>
      <w:r>
        <w:rPr>
          <w:rFonts w:ascii="Verdana" w:hAnsi="Verdana"/>
          <w:color w:val="000000"/>
          <w:sz w:val="26"/>
          <w:szCs w:val="26"/>
        </w:rPr>
        <w:t>height</w:t>
      </w:r>
      <w:proofErr w:type="spellEnd"/>
      <w:r>
        <w:rPr>
          <w:rFonts w:ascii="Verdana" w:hAnsi="Verdana"/>
          <w:color w:val="000000"/>
          <w:sz w:val="26"/>
          <w:szCs w:val="26"/>
        </w:rPr>
        <w:t xml:space="preserve"> </w:t>
      </w:r>
      <w:proofErr w:type="spellStart"/>
      <w:r>
        <w:rPr>
          <w:rFonts w:ascii="Verdana" w:hAnsi="Verdana"/>
          <w:color w:val="000000"/>
          <w:sz w:val="26"/>
          <w:szCs w:val="26"/>
        </w:rPr>
        <w:t>of</w:t>
      </w:r>
      <w:proofErr w:type="spellEnd"/>
      <w:r>
        <w:rPr>
          <w:rFonts w:ascii="Verdana" w:hAnsi="Verdana"/>
          <w:color w:val="000000"/>
          <w:sz w:val="26"/>
          <w:szCs w:val="26"/>
        </w:rPr>
        <w:t xml:space="preserve"> 6 [mm]</w:t>
      </w:r>
    </w:p>
    <w:p w:rsidR="00CE5AE3" w:rsidRDefault="00CE5AE3" w:rsidP="00CE5AE3">
      <w:pPr>
        <w:numPr>
          <w:ilvl w:val="1"/>
          <w:numId w:val="16"/>
        </w:numPr>
        <w:spacing w:before="100" w:beforeAutospacing="1" w:after="100" w:afterAutospacing="1" w:line="360" w:lineRule="atLeast"/>
        <w:jc w:val="both"/>
        <w:rPr>
          <w:rFonts w:ascii="Verdana" w:hAnsi="Verdana"/>
          <w:color w:val="000000"/>
          <w:sz w:val="26"/>
          <w:szCs w:val="26"/>
        </w:rPr>
      </w:pPr>
      <w:proofErr w:type="spellStart"/>
      <w:r>
        <w:rPr>
          <w:rFonts w:ascii="Verdana" w:hAnsi="Verdana"/>
          <w:color w:val="000000"/>
          <w:sz w:val="26"/>
          <w:szCs w:val="26"/>
        </w:rPr>
        <w:t>diameter</w:t>
      </w:r>
      <w:proofErr w:type="spellEnd"/>
      <w:r>
        <w:rPr>
          <w:rFonts w:ascii="Verdana" w:hAnsi="Verdana"/>
          <w:color w:val="000000"/>
          <w:sz w:val="26"/>
          <w:szCs w:val="26"/>
        </w:rPr>
        <w:t xml:space="preserve"> </w:t>
      </w:r>
      <w:proofErr w:type="spellStart"/>
      <w:r>
        <w:rPr>
          <w:rFonts w:ascii="Verdana" w:hAnsi="Verdana"/>
          <w:color w:val="000000"/>
          <w:sz w:val="26"/>
          <w:szCs w:val="26"/>
        </w:rPr>
        <w:t>of</w:t>
      </w:r>
      <w:proofErr w:type="spellEnd"/>
      <w:r>
        <w:rPr>
          <w:rFonts w:ascii="Verdana" w:hAnsi="Verdana"/>
          <w:color w:val="000000"/>
          <w:sz w:val="26"/>
          <w:szCs w:val="26"/>
        </w:rPr>
        <w:t xml:space="preserve"> 60 [mm]</w:t>
      </w:r>
    </w:p>
    <w:p w:rsidR="00CE5AE3" w:rsidRPr="00CE5AE3" w:rsidRDefault="00CE5AE3" w:rsidP="00CE5AE3">
      <w:pPr>
        <w:spacing w:beforeAutospacing="1" w:after="260" w:line="360" w:lineRule="atLeast"/>
        <w:ind w:left="720"/>
        <w:jc w:val="both"/>
        <w:rPr>
          <w:rFonts w:ascii="Verdana" w:hAnsi="Verdana"/>
          <w:color w:val="000000"/>
          <w:sz w:val="26"/>
          <w:szCs w:val="26"/>
          <w:lang w:val="en-US"/>
        </w:rPr>
      </w:pPr>
      <w:r w:rsidRPr="00CE5AE3">
        <w:rPr>
          <w:rFonts w:ascii="Verdana" w:hAnsi="Verdana"/>
          <w:color w:val="000000"/>
          <w:sz w:val="26"/>
          <w:szCs w:val="26"/>
          <w:lang w:val="en-US"/>
        </w:rPr>
        <w:t>With this characteristics the reaction wheels are a many times more powerful than comparable reaction wheels on other CubeSats.</w:t>
      </w:r>
    </w:p>
    <w:p w:rsidR="00CE5AE3" w:rsidRPr="00CE5AE3" w:rsidRDefault="00CE5AE3" w:rsidP="00CE5AE3">
      <w:pPr>
        <w:numPr>
          <w:ilvl w:val="0"/>
          <w:numId w:val="16"/>
        </w:numPr>
        <w:spacing w:before="100" w:beforeAutospacing="1" w:after="260" w:line="360" w:lineRule="atLeast"/>
        <w:jc w:val="both"/>
        <w:rPr>
          <w:rFonts w:ascii="Verdana" w:hAnsi="Verdana"/>
          <w:color w:val="000000"/>
          <w:sz w:val="26"/>
          <w:szCs w:val="26"/>
          <w:lang w:val="en-US"/>
        </w:rPr>
      </w:pPr>
      <w:r w:rsidRPr="00CE5AE3">
        <w:rPr>
          <w:rFonts w:ascii="Verdana" w:hAnsi="Verdana"/>
          <w:b/>
          <w:bCs/>
          <w:color w:val="000000"/>
          <w:sz w:val="26"/>
          <w:szCs w:val="26"/>
          <w:lang w:val="en-US"/>
        </w:rPr>
        <w:t>Magnetorquers:</w:t>
      </w:r>
      <w:r w:rsidRPr="00CE5AE3">
        <w:rPr>
          <w:rStyle w:val="apple-converted-space"/>
          <w:rFonts w:ascii="Verdana" w:hAnsi="Verdana"/>
          <w:color w:val="000000"/>
          <w:sz w:val="26"/>
          <w:szCs w:val="26"/>
          <w:lang w:val="en-US"/>
        </w:rPr>
        <w:t> </w:t>
      </w:r>
      <w:r w:rsidRPr="00CE5AE3">
        <w:rPr>
          <w:rFonts w:ascii="Verdana" w:hAnsi="Verdana"/>
          <w:color w:val="000000"/>
          <w:sz w:val="26"/>
          <w:szCs w:val="26"/>
          <w:lang w:val="en-US"/>
        </w:rPr>
        <w:t>Contrary to the first satellite of the FH Aachen COMPASS-1 the second will be equipped with ferrite coils. The decision for these is made because of the obvious better performance characteristics.</w:t>
      </w:r>
      <w:r w:rsidRPr="00CE5AE3">
        <w:rPr>
          <w:rFonts w:ascii="Verdana" w:hAnsi="Verdana"/>
          <w:color w:val="000000"/>
          <w:sz w:val="26"/>
          <w:szCs w:val="26"/>
          <w:lang w:val="en-US"/>
        </w:rPr>
        <w:br/>
        <w:t>The Magnetorquers are needed in all configurations, because they are the only actuators which are able to detumble the satellite in an acceptable period of time.</w:t>
      </w:r>
    </w:p>
    <w:p w:rsidR="00CE5AE3" w:rsidRPr="00CE5AE3" w:rsidRDefault="00CE5AE3" w:rsidP="00CE5AE3">
      <w:pPr>
        <w:numPr>
          <w:ilvl w:val="0"/>
          <w:numId w:val="16"/>
        </w:numPr>
        <w:spacing w:before="100" w:beforeAutospacing="1" w:after="260" w:line="360" w:lineRule="atLeast"/>
        <w:jc w:val="both"/>
        <w:rPr>
          <w:rFonts w:ascii="Verdana" w:hAnsi="Verdana"/>
          <w:color w:val="000000"/>
          <w:sz w:val="26"/>
          <w:szCs w:val="26"/>
          <w:lang w:val="en-US"/>
        </w:rPr>
      </w:pPr>
      <w:r w:rsidRPr="00CE5AE3">
        <w:rPr>
          <w:rFonts w:ascii="Verdana" w:hAnsi="Verdana"/>
          <w:b/>
          <w:bCs/>
          <w:color w:val="000000"/>
          <w:sz w:val="26"/>
          <w:szCs w:val="26"/>
          <w:lang w:val="en-US"/>
        </w:rPr>
        <w:lastRenderedPageBreak/>
        <w:t>Gravity Gradient Boom (passive):</w:t>
      </w:r>
      <w:r w:rsidRPr="00CE5AE3">
        <w:rPr>
          <w:rStyle w:val="apple-converted-space"/>
          <w:rFonts w:ascii="Verdana" w:hAnsi="Verdana"/>
          <w:color w:val="000000"/>
          <w:sz w:val="26"/>
          <w:szCs w:val="26"/>
          <w:lang w:val="en-US"/>
        </w:rPr>
        <w:t> </w:t>
      </w:r>
      <w:r w:rsidRPr="00CE5AE3">
        <w:rPr>
          <w:rFonts w:ascii="Verdana" w:hAnsi="Verdana"/>
          <w:color w:val="000000"/>
          <w:sz w:val="26"/>
          <w:szCs w:val="26"/>
          <w:lang w:val="en-US"/>
        </w:rPr>
        <w:t>The gravity gradient boom is the only passive actuator which will be delivered to the C-2 Triple-CubeSat. It is especially for redundancy, because it does not need any power or active regulation.</w:t>
      </w:r>
      <w:r w:rsidRPr="00CE5AE3">
        <w:rPr>
          <w:rStyle w:val="apple-converted-space"/>
          <w:rFonts w:ascii="Verdana" w:hAnsi="Verdana"/>
          <w:color w:val="000000"/>
          <w:sz w:val="26"/>
          <w:szCs w:val="26"/>
          <w:lang w:val="en-US"/>
        </w:rPr>
        <w:t> </w:t>
      </w:r>
      <w:r w:rsidRPr="00CE5AE3">
        <w:rPr>
          <w:rFonts w:ascii="Verdana" w:hAnsi="Verdana"/>
          <w:color w:val="000000"/>
          <w:sz w:val="26"/>
          <w:szCs w:val="26"/>
          <w:lang w:val="en-US"/>
        </w:rPr>
        <w:br/>
        <w:t>However the boom has the lowest attitude accuracy and the oscillation caused by the boom prevents the use of the reactionwheels.</w:t>
      </w:r>
    </w:p>
    <w:p w:rsidR="00CE5AE3" w:rsidRPr="00CE5AE3" w:rsidRDefault="00CE5AE3" w:rsidP="00CE5AE3">
      <w:pPr>
        <w:spacing w:after="260" w:line="360" w:lineRule="atLeast"/>
        <w:jc w:val="both"/>
        <w:rPr>
          <w:rFonts w:ascii="Verdana" w:hAnsi="Verdana"/>
          <w:color w:val="000000"/>
          <w:sz w:val="26"/>
          <w:szCs w:val="26"/>
          <w:lang w:val="en-US"/>
        </w:rPr>
      </w:pPr>
      <w:r w:rsidRPr="00CE5AE3">
        <w:rPr>
          <w:rFonts w:ascii="Verdana" w:hAnsi="Verdana"/>
          <w:b/>
          <w:bCs/>
          <w:color w:val="000000"/>
          <w:sz w:val="26"/>
          <w:szCs w:val="26"/>
          <w:u w:val="single"/>
          <w:lang w:val="en-US"/>
        </w:rPr>
        <w:t>Sensor Technology:</w:t>
      </w:r>
      <w:r w:rsidRPr="00CE5AE3">
        <w:rPr>
          <w:rFonts w:ascii="Verdana" w:hAnsi="Verdana"/>
          <w:color w:val="000000"/>
          <w:sz w:val="26"/>
          <w:szCs w:val="26"/>
          <w:lang w:val="en-US"/>
        </w:rPr>
        <w:br/>
        <w:t>Without exact sensors the best attitude actuators cannot work, because the accuracy of the active actuators is only as good as the measured attitude. Therefore the sensor technology is very important for a well done attitude control system. Like on the actuators the sensors will be implemented redundantly:</w:t>
      </w:r>
    </w:p>
    <w:p w:rsidR="00CE5AE3" w:rsidRPr="00CE5AE3" w:rsidRDefault="00CE5AE3" w:rsidP="00CE5AE3">
      <w:pPr>
        <w:numPr>
          <w:ilvl w:val="0"/>
          <w:numId w:val="17"/>
        </w:numPr>
        <w:spacing w:before="100" w:beforeAutospacing="1" w:after="260" w:line="360" w:lineRule="atLeast"/>
        <w:jc w:val="both"/>
        <w:rPr>
          <w:rFonts w:ascii="Verdana" w:hAnsi="Verdana"/>
          <w:color w:val="000000"/>
          <w:sz w:val="26"/>
          <w:szCs w:val="26"/>
          <w:lang w:val="en-US"/>
        </w:rPr>
      </w:pPr>
      <w:r w:rsidRPr="00CE5AE3">
        <w:rPr>
          <w:rFonts w:ascii="Verdana" w:hAnsi="Verdana"/>
          <w:b/>
          <w:bCs/>
          <w:color w:val="000000"/>
          <w:sz w:val="26"/>
          <w:szCs w:val="26"/>
          <w:lang w:val="en-US"/>
        </w:rPr>
        <w:t>Digital Sun Sensors (DSS):</w:t>
      </w:r>
      <w:hyperlink r:id="rId9" w:tgtFrame="_blank" w:history="1">
        <w:r>
          <w:rPr>
            <w:rFonts w:ascii="Verdana" w:hAnsi="Verdana"/>
            <w:noProof/>
            <w:color w:val="000000"/>
            <w:sz w:val="26"/>
            <w:szCs w:val="26"/>
            <w:lang w:eastAsia="pt-BR"/>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428750" cy="866775"/>
              <wp:effectExtent l="19050" t="0" r="0" b="0"/>
              <wp:wrapSquare wrapText="bothSides"/>
              <wp:docPr id="8" name="Imagem 7" descr="http://www.raumfahrt.fh-aachen.de/compass2/images/adcs_dss.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aumfahrt.fh-aachen.de/compass2/images/adcs_dss.png">
                        <a:hlinkClick r:id="rId9" tgtFrame="&quot;_blank&quot;"/>
                      </pic:cNvPr>
                      <pic:cNvPicPr>
                        <a:picLocks noChangeAspect="1" noChangeArrowheads="1"/>
                      </pic:cNvPicPr>
                    </pic:nvPicPr>
                    <pic:blipFill>
                      <a:blip r:embed="rId10" cstate="print"/>
                      <a:srcRect/>
                      <a:stretch>
                        <a:fillRect/>
                      </a:stretch>
                    </pic:blipFill>
                    <pic:spPr bwMode="auto">
                      <a:xfrm>
                        <a:off x="0" y="0"/>
                        <a:ext cx="1428750" cy="866775"/>
                      </a:xfrm>
                      <a:prstGeom prst="rect">
                        <a:avLst/>
                      </a:prstGeom>
                      <a:noFill/>
                      <a:ln w="9525">
                        <a:noFill/>
                        <a:miter lim="800000"/>
                        <a:headEnd/>
                        <a:tailEnd/>
                      </a:ln>
                    </pic:spPr>
                  </pic:pic>
                </a:graphicData>
              </a:graphic>
            </wp:anchor>
          </w:drawing>
        </w:r>
        <w:r w:rsidRPr="00CE5AE3">
          <w:rPr>
            <w:rFonts w:ascii="Verdana" w:hAnsi="Verdana"/>
            <w:color w:val="0061FF"/>
            <w:sz w:val="26"/>
            <w:szCs w:val="26"/>
            <w:lang w:val="en-US"/>
          </w:rPr>
          <w:br/>
        </w:r>
        <w:r w:rsidRPr="00CE5AE3">
          <w:rPr>
            <w:rStyle w:val="Hyperlink"/>
            <w:rFonts w:ascii="Verdana" w:hAnsi="Verdana"/>
            <w:i/>
            <w:iCs/>
            <w:color w:val="0061FF"/>
            <w:sz w:val="26"/>
            <w:szCs w:val="26"/>
            <w:u w:val="none"/>
            <w:lang w:val="en-US"/>
          </w:rPr>
          <w:t>Figure 3:</w:t>
        </w:r>
        <w:r w:rsidRPr="00CE5AE3">
          <w:rPr>
            <w:rFonts w:ascii="Verdana" w:hAnsi="Verdana"/>
            <w:i/>
            <w:iCs/>
            <w:color w:val="0061FF"/>
            <w:sz w:val="26"/>
            <w:szCs w:val="26"/>
            <w:lang w:val="en-US"/>
          </w:rPr>
          <w:br/>
        </w:r>
        <w:r w:rsidRPr="00CE5AE3">
          <w:rPr>
            <w:rStyle w:val="Hyperlink"/>
            <w:rFonts w:ascii="Verdana" w:hAnsi="Verdana"/>
            <w:i/>
            <w:iCs/>
            <w:color w:val="0061FF"/>
            <w:sz w:val="26"/>
            <w:szCs w:val="26"/>
            <w:u w:val="none"/>
            <w:lang w:val="en-US"/>
          </w:rPr>
          <w:t>Digital Sun Sensor</w:t>
        </w:r>
      </w:hyperlink>
      <w:r w:rsidRPr="00CE5AE3">
        <w:rPr>
          <w:rStyle w:val="apple-converted-space"/>
          <w:rFonts w:ascii="Verdana" w:hAnsi="Verdana"/>
          <w:color w:val="000000"/>
          <w:sz w:val="26"/>
          <w:szCs w:val="26"/>
          <w:lang w:val="en-US"/>
        </w:rPr>
        <w:t> </w:t>
      </w:r>
      <w:r w:rsidRPr="00CE5AE3">
        <w:rPr>
          <w:rFonts w:ascii="Verdana" w:hAnsi="Verdana"/>
          <w:color w:val="000000"/>
          <w:sz w:val="26"/>
          <w:szCs w:val="26"/>
          <w:lang w:val="en-US"/>
        </w:rPr>
        <w:t>These sensors are CMOS image sensors which are detecting light points on a photosensitive pixel area. Further the sensors are differentiating outgoing signal to generate sub pixels and increase the accuracy.</w:t>
      </w:r>
    </w:p>
    <w:p w:rsidR="00CE5AE3" w:rsidRPr="00CE5AE3" w:rsidRDefault="00CE5AE3" w:rsidP="00CE5AE3">
      <w:pPr>
        <w:numPr>
          <w:ilvl w:val="0"/>
          <w:numId w:val="17"/>
        </w:numPr>
        <w:spacing w:before="100" w:beforeAutospacing="1" w:after="260" w:line="360" w:lineRule="atLeast"/>
        <w:jc w:val="both"/>
        <w:rPr>
          <w:rFonts w:ascii="Verdana" w:hAnsi="Verdana"/>
          <w:color w:val="000000"/>
          <w:sz w:val="26"/>
          <w:szCs w:val="26"/>
          <w:lang w:val="en-US"/>
        </w:rPr>
      </w:pPr>
      <w:r w:rsidRPr="00CE5AE3">
        <w:rPr>
          <w:rFonts w:ascii="Verdana" w:hAnsi="Verdana"/>
          <w:b/>
          <w:bCs/>
          <w:color w:val="000000"/>
          <w:sz w:val="26"/>
          <w:szCs w:val="26"/>
          <w:lang w:val="en-US"/>
        </w:rPr>
        <w:t>3-Axis Magnetometer:</w:t>
      </w:r>
      <w:r w:rsidRPr="00CE5AE3">
        <w:rPr>
          <w:rStyle w:val="apple-converted-space"/>
          <w:rFonts w:ascii="Verdana" w:hAnsi="Verdana"/>
          <w:color w:val="000000"/>
          <w:sz w:val="26"/>
          <w:szCs w:val="26"/>
          <w:lang w:val="en-US"/>
        </w:rPr>
        <w:t> </w:t>
      </w:r>
      <w:r w:rsidRPr="00CE5AE3">
        <w:rPr>
          <w:rFonts w:ascii="Verdana" w:hAnsi="Verdana"/>
          <w:color w:val="000000"/>
          <w:sz w:val="26"/>
          <w:szCs w:val="26"/>
          <w:lang w:val="en-US"/>
        </w:rPr>
        <w:t>The magnetometer is absolutely necessary for running the magnetorquers. Further they are needed as a reference for calculating the sun vector.</w:t>
      </w:r>
    </w:p>
    <w:p w:rsidR="00CE5AE3" w:rsidRPr="00CE5AE3" w:rsidRDefault="00CE5AE3" w:rsidP="00CE5AE3">
      <w:pPr>
        <w:numPr>
          <w:ilvl w:val="0"/>
          <w:numId w:val="17"/>
        </w:numPr>
        <w:spacing w:before="100" w:beforeAutospacing="1" w:after="100" w:afterAutospacing="1" w:line="360" w:lineRule="atLeast"/>
        <w:jc w:val="both"/>
        <w:rPr>
          <w:rFonts w:ascii="Verdana" w:hAnsi="Verdana"/>
          <w:color w:val="000000"/>
          <w:sz w:val="26"/>
          <w:szCs w:val="26"/>
          <w:lang w:val="en-US"/>
        </w:rPr>
      </w:pPr>
      <w:r w:rsidRPr="00CE5AE3">
        <w:rPr>
          <w:rFonts w:ascii="Verdana" w:hAnsi="Verdana"/>
          <w:b/>
          <w:bCs/>
          <w:color w:val="000000"/>
          <w:sz w:val="26"/>
          <w:szCs w:val="26"/>
          <w:lang w:val="en-US"/>
        </w:rPr>
        <w:t>Spin Rate Sensor (Gyro):</w:t>
      </w:r>
      <w:r w:rsidRPr="00CE5AE3">
        <w:rPr>
          <w:rStyle w:val="apple-converted-space"/>
          <w:rFonts w:ascii="Verdana" w:hAnsi="Verdana"/>
          <w:color w:val="000000"/>
          <w:sz w:val="26"/>
          <w:szCs w:val="26"/>
          <w:lang w:val="en-US"/>
        </w:rPr>
        <w:t> </w:t>
      </w:r>
      <w:r w:rsidRPr="00CE5AE3">
        <w:rPr>
          <w:rFonts w:ascii="Verdana" w:hAnsi="Verdana"/>
          <w:color w:val="000000"/>
          <w:sz w:val="26"/>
          <w:szCs w:val="26"/>
          <w:lang w:val="en-US"/>
        </w:rPr>
        <w:t>The Gyro is only for redundancy. This sensor delivers a reference to the calculated tumbling frequency calculated by the DSS and the magnetometer.</w:t>
      </w:r>
    </w:p>
    <w:p w:rsidR="000B09B0" w:rsidRPr="00CE5AE3" w:rsidRDefault="00CE5AE3" w:rsidP="00CE5AE3">
      <w:r>
        <w:rPr>
          <w:noProof/>
          <w:lang w:eastAsia="pt-BR"/>
        </w:rPr>
        <w:drawing>
          <wp:inline distT="0" distB="0" distL="0" distR="0">
            <wp:extent cx="6111240" cy="121920"/>
            <wp:effectExtent l="19050" t="0" r="3810" b="0"/>
            <wp:docPr id="7" name="Imagem 3" descr="http://www.raumfahrt.fh-aachen.de/compass2/design/small_content_b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aumfahrt.fh-aachen.de/compass2/design/small_content_bt.png"/>
                    <pic:cNvPicPr>
                      <a:picLocks noChangeAspect="1" noChangeArrowheads="1"/>
                    </pic:cNvPicPr>
                  </pic:nvPicPr>
                  <pic:blipFill>
                    <a:blip r:embed="rId11" cstate="print"/>
                    <a:srcRect/>
                    <a:stretch>
                      <a:fillRect/>
                    </a:stretch>
                  </pic:blipFill>
                  <pic:spPr bwMode="auto">
                    <a:xfrm>
                      <a:off x="0" y="0"/>
                      <a:ext cx="6111240" cy="121920"/>
                    </a:xfrm>
                    <a:prstGeom prst="rect">
                      <a:avLst/>
                    </a:prstGeom>
                    <a:noFill/>
                    <a:ln w="9525">
                      <a:noFill/>
                      <a:miter lim="800000"/>
                      <a:headEnd/>
                      <a:tailEnd/>
                    </a:ln>
                  </pic:spPr>
                </pic:pic>
              </a:graphicData>
            </a:graphic>
          </wp:inline>
        </w:drawing>
      </w:r>
    </w:p>
    <w:sectPr w:rsidR="000B09B0" w:rsidRPr="00CE5AE3" w:rsidSect="00A034A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95630"/>
    <w:multiLevelType w:val="multilevel"/>
    <w:tmpl w:val="823C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6564F"/>
    <w:multiLevelType w:val="multilevel"/>
    <w:tmpl w:val="BD5A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3C7700"/>
    <w:multiLevelType w:val="multilevel"/>
    <w:tmpl w:val="07C4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C6390"/>
    <w:multiLevelType w:val="multilevel"/>
    <w:tmpl w:val="AF061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2B4CBF"/>
    <w:multiLevelType w:val="multilevel"/>
    <w:tmpl w:val="E01AC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877F13"/>
    <w:multiLevelType w:val="multilevel"/>
    <w:tmpl w:val="A8BE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F90B10"/>
    <w:multiLevelType w:val="multilevel"/>
    <w:tmpl w:val="441C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0C5739"/>
    <w:multiLevelType w:val="multilevel"/>
    <w:tmpl w:val="FA789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343BE1"/>
    <w:multiLevelType w:val="multilevel"/>
    <w:tmpl w:val="57D2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0827DC"/>
    <w:multiLevelType w:val="multilevel"/>
    <w:tmpl w:val="CC9E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787A5C"/>
    <w:multiLevelType w:val="multilevel"/>
    <w:tmpl w:val="DE50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AE7876"/>
    <w:multiLevelType w:val="multilevel"/>
    <w:tmpl w:val="0CD8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0C7CEF"/>
    <w:multiLevelType w:val="multilevel"/>
    <w:tmpl w:val="4978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DE65B9"/>
    <w:multiLevelType w:val="multilevel"/>
    <w:tmpl w:val="55B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72579C"/>
    <w:multiLevelType w:val="multilevel"/>
    <w:tmpl w:val="A67A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2027C4"/>
    <w:multiLevelType w:val="multilevel"/>
    <w:tmpl w:val="9A68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215E98"/>
    <w:multiLevelType w:val="multilevel"/>
    <w:tmpl w:val="6570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0"/>
  </w:num>
  <w:num w:numId="4">
    <w:abstractNumId w:val="9"/>
  </w:num>
  <w:num w:numId="5">
    <w:abstractNumId w:val="13"/>
  </w:num>
  <w:num w:numId="6">
    <w:abstractNumId w:val="12"/>
  </w:num>
  <w:num w:numId="7">
    <w:abstractNumId w:val="14"/>
  </w:num>
  <w:num w:numId="8">
    <w:abstractNumId w:val="16"/>
  </w:num>
  <w:num w:numId="9">
    <w:abstractNumId w:val="15"/>
  </w:num>
  <w:num w:numId="10">
    <w:abstractNumId w:val="6"/>
  </w:num>
  <w:num w:numId="11">
    <w:abstractNumId w:val="2"/>
  </w:num>
  <w:num w:numId="12">
    <w:abstractNumId w:val="4"/>
  </w:num>
  <w:num w:numId="13">
    <w:abstractNumId w:val="10"/>
  </w:num>
  <w:num w:numId="14">
    <w:abstractNumId w:val="1"/>
  </w:num>
  <w:num w:numId="15">
    <w:abstractNumId w:val="5"/>
  </w:num>
  <w:num w:numId="16">
    <w:abstractNumId w:val="7"/>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oNotDisplayPageBoundaries/>
  <w:proofState w:spelling="clean"/>
  <w:defaultTabStop w:val="708"/>
  <w:hyphenationZone w:val="425"/>
  <w:characterSpacingControl w:val="doNotCompress"/>
  <w:compat/>
  <w:rsids>
    <w:rsidRoot w:val="000B173C"/>
    <w:rsid w:val="00051F7E"/>
    <w:rsid w:val="000B173C"/>
    <w:rsid w:val="002002B5"/>
    <w:rsid w:val="006F66B8"/>
    <w:rsid w:val="008166EC"/>
    <w:rsid w:val="008C47A2"/>
    <w:rsid w:val="009A20CB"/>
    <w:rsid w:val="00A034A9"/>
    <w:rsid w:val="00CE5AE3"/>
    <w:rsid w:val="00DC0AE6"/>
    <w:rsid w:val="00F33F2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4A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0B173C"/>
    <w:rPr>
      <w:color w:val="0000FF"/>
      <w:u w:val="single"/>
    </w:rPr>
  </w:style>
  <w:style w:type="character" w:customStyle="1" w:styleId="apple-converted-space">
    <w:name w:val="apple-converted-space"/>
    <w:basedOn w:val="Fontepargpadro"/>
    <w:rsid w:val="000B173C"/>
  </w:style>
  <w:style w:type="paragraph" w:styleId="Textodebalo">
    <w:name w:val="Balloon Text"/>
    <w:basedOn w:val="Normal"/>
    <w:link w:val="TextodebaloChar"/>
    <w:uiPriority w:val="99"/>
    <w:semiHidden/>
    <w:unhideWhenUsed/>
    <w:rsid w:val="008C47A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47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3027430">
      <w:bodyDiv w:val="1"/>
      <w:marLeft w:val="0"/>
      <w:marRight w:val="0"/>
      <w:marTop w:val="0"/>
      <w:marBottom w:val="0"/>
      <w:divBdr>
        <w:top w:val="none" w:sz="0" w:space="0" w:color="auto"/>
        <w:left w:val="none" w:sz="0" w:space="0" w:color="auto"/>
        <w:bottom w:val="none" w:sz="0" w:space="0" w:color="auto"/>
        <w:right w:val="none" w:sz="0" w:space="0" w:color="auto"/>
      </w:divBdr>
    </w:div>
    <w:div w:id="1195003464">
      <w:bodyDiv w:val="1"/>
      <w:marLeft w:val="0"/>
      <w:marRight w:val="0"/>
      <w:marTop w:val="0"/>
      <w:marBottom w:val="0"/>
      <w:divBdr>
        <w:top w:val="none" w:sz="0" w:space="0" w:color="auto"/>
        <w:left w:val="none" w:sz="0" w:space="0" w:color="auto"/>
        <w:bottom w:val="none" w:sz="0" w:space="0" w:color="auto"/>
        <w:right w:val="none" w:sz="0" w:space="0" w:color="auto"/>
      </w:divBdr>
    </w:div>
    <w:div w:id="1547184179">
      <w:bodyDiv w:val="1"/>
      <w:marLeft w:val="0"/>
      <w:marRight w:val="0"/>
      <w:marTop w:val="0"/>
      <w:marBottom w:val="0"/>
      <w:divBdr>
        <w:top w:val="none" w:sz="0" w:space="0" w:color="auto"/>
        <w:left w:val="none" w:sz="0" w:space="0" w:color="auto"/>
        <w:bottom w:val="none" w:sz="0" w:space="0" w:color="auto"/>
        <w:right w:val="none" w:sz="0" w:space="0" w:color="auto"/>
      </w:divBdr>
      <w:divsChild>
        <w:div w:id="1136486206">
          <w:marLeft w:val="0"/>
          <w:marRight w:val="0"/>
          <w:marTop w:val="0"/>
          <w:marBottom w:val="0"/>
          <w:divBdr>
            <w:top w:val="none" w:sz="0" w:space="0" w:color="auto"/>
            <w:left w:val="none" w:sz="0" w:space="0" w:color="auto"/>
            <w:bottom w:val="none" w:sz="0" w:space="0" w:color="auto"/>
            <w:right w:val="none" w:sz="0" w:space="0" w:color="auto"/>
          </w:divBdr>
        </w:div>
      </w:divsChild>
    </w:div>
    <w:div w:id="1552224701">
      <w:bodyDiv w:val="1"/>
      <w:marLeft w:val="0"/>
      <w:marRight w:val="0"/>
      <w:marTop w:val="0"/>
      <w:marBottom w:val="0"/>
      <w:divBdr>
        <w:top w:val="none" w:sz="0" w:space="0" w:color="auto"/>
        <w:left w:val="none" w:sz="0" w:space="0" w:color="auto"/>
        <w:bottom w:val="none" w:sz="0" w:space="0" w:color="auto"/>
        <w:right w:val="none" w:sz="0" w:space="0" w:color="auto"/>
      </w:divBdr>
    </w:div>
    <w:div w:id="16301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aumfahrt.fh-aachen.de/compass2/images/adcs_rw.p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www.raumfahrt.fh-aachen.de/compass2/images/adcs_torques.pn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raumfahrt.fh-aachen.de/compass2/images/adcs_dss.pn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693</Words>
  <Characters>3743</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Lucio</dc:creator>
  <cp:lastModifiedBy>Lucio</cp:lastModifiedBy>
  <cp:revision>2</cp:revision>
  <dcterms:created xsi:type="dcterms:W3CDTF">2012-05-24T15:28:00Z</dcterms:created>
  <dcterms:modified xsi:type="dcterms:W3CDTF">2012-05-24T15:28:00Z</dcterms:modified>
</cp:coreProperties>
</file>