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9490C" w14:textId="66DE1DE7" w:rsidR="00B9333C" w:rsidRDefault="00AB077B" w:rsidP="002B5275">
      <w:pPr>
        <w:spacing w:after="120" w:line="240" w:lineRule="auto"/>
        <w:jc w:val="center"/>
      </w:pPr>
      <w:r>
        <w:t xml:space="preserve">ORIENTAÇÕES </w:t>
      </w:r>
      <w:r w:rsidR="002B5275">
        <w:t>SOBRE</w:t>
      </w:r>
      <w:r>
        <w:t xml:space="preserve"> DIÁRIAS E PASSAGENS PARA BOLSISTAS DO INMA</w:t>
      </w:r>
    </w:p>
    <w:p w14:paraId="70F09DC0" w14:textId="22C2BBAD" w:rsidR="00AB077B" w:rsidRDefault="00AB077B" w:rsidP="002B5275">
      <w:pPr>
        <w:spacing w:after="120" w:line="240" w:lineRule="auto"/>
      </w:pPr>
    </w:p>
    <w:p w14:paraId="23A69C83" w14:textId="2D966541" w:rsidR="00AB077B" w:rsidRDefault="00AB077B" w:rsidP="002B5275">
      <w:pPr>
        <w:spacing w:after="120" w:line="240" w:lineRule="auto"/>
      </w:pPr>
      <w:r>
        <w:t>Os bolsistas vinculados ao INMA podem receber diárias e passagens do Instituto, conforme previsto em legislação e de acordo com as seguintes orientações:</w:t>
      </w:r>
    </w:p>
    <w:p w14:paraId="7DB727A1" w14:textId="76785474" w:rsidR="00AB077B" w:rsidRDefault="00AB077B" w:rsidP="002B5275">
      <w:pPr>
        <w:spacing w:after="120" w:line="240" w:lineRule="auto"/>
      </w:pPr>
    </w:p>
    <w:p w14:paraId="014CE7D8" w14:textId="2A7FA25A" w:rsidR="00AB077B" w:rsidRDefault="00AB077B" w:rsidP="002B5275">
      <w:pPr>
        <w:pStyle w:val="PargrafodaLista"/>
        <w:numPr>
          <w:ilvl w:val="0"/>
          <w:numId w:val="2"/>
        </w:numPr>
        <w:spacing w:after="120" w:line="240" w:lineRule="auto"/>
        <w:contextualSpacing w:val="0"/>
      </w:pPr>
      <w:r>
        <w:t xml:space="preserve">Diárias e passagens podem ser emitidas para bolsistas </w:t>
      </w:r>
      <w:r w:rsidRPr="00FB1790">
        <w:rPr>
          <w:b/>
          <w:bCs/>
        </w:rPr>
        <w:t>em atividades relacionadas aos seus projetos de pesquisa ou planos de trabalho</w:t>
      </w:r>
      <w:r w:rsidR="00E419CB" w:rsidRPr="00FB1790">
        <w:rPr>
          <w:b/>
          <w:bCs/>
        </w:rPr>
        <w:t xml:space="preserve"> no INMA</w:t>
      </w:r>
      <w:r>
        <w:t xml:space="preserve">, </w:t>
      </w:r>
      <w:r w:rsidRPr="00FB1790">
        <w:rPr>
          <w:b/>
          <w:bCs/>
        </w:rPr>
        <w:t>mediante anuência do coordenador ou supervisor do projeto</w:t>
      </w:r>
      <w:r>
        <w:t>, e disponibilidade orçamentária</w:t>
      </w:r>
      <w:r w:rsidR="009F714F">
        <w:t>;</w:t>
      </w:r>
    </w:p>
    <w:p w14:paraId="0DCB5FD4" w14:textId="2F7F5264" w:rsidR="009F714F" w:rsidRDefault="009F714F" w:rsidP="002B5275">
      <w:pPr>
        <w:pStyle w:val="PargrafodaLista"/>
        <w:numPr>
          <w:ilvl w:val="0"/>
          <w:numId w:val="2"/>
        </w:numPr>
        <w:spacing w:after="120" w:line="240" w:lineRule="auto"/>
        <w:contextualSpacing w:val="0"/>
      </w:pPr>
      <w:r>
        <w:t>Bolsistas poderão se beneficiar de diárias e/ou passagens para a realização de atividades de pesquisa ou para participa</w:t>
      </w:r>
      <w:r w:rsidR="003908A2">
        <w:t>ção em</w:t>
      </w:r>
      <w:r>
        <w:t xml:space="preserve"> eventos técnico/científicos fora da sede do INMA (Santa Teresa) e </w:t>
      </w:r>
      <w:r w:rsidR="00626810">
        <w:t xml:space="preserve">dos </w:t>
      </w:r>
      <w:r>
        <w:t>municípios vizinhos;</w:t>
      </w:r>
    </w:p>
    <w:p w14:paraId="5E73357F" w14:textId="5B1885E8" w:rsidR="009F714F" w:rsidRDefault="00FB34DC" w:rsidP="002B5275">
      <w:pPr>
        <w:pStyle w:val="PargrafodaLista"/>
        <w:numPr>
          <w:ilvl w:val="0"/>
          <w:numId w:val="2"/>
        </w:numPr>
        <w:spacing w:after="120" w:line="240" w:lineRule="auto"/>
        <w:contextualSpacing w:val="0"/>
      </w:pPr>
      <w:r w:rsidRPr="00FB1790">
        <w:rPr>
          <w:b/>
          <w:bCs/>
        </w:rPr>
        <w:t>Para atividades de pesquisa as</w:t>
      </w:r>
      <w:r>
        <w:t xml:space="preserve"> solicitações devem ser encaminhadas </w:t>
      </w:r>
      <w:r w:rsidR="00B16C6B">
        <w:t xml:space="preserve">à Divisão de Ciências (DICIE) </w:t>
      </w:r>
      <w:r w:rsidR="00B16C6B" w:rsidRPr="00FB1790">
        <w:rPr>
          <w:b/>
          <w:bCs/>
        </w:rPr>
        <w:t>com antecedência mínima de 30 dias</w:t>
      </w:r>
      <w:r w:rsidR="00B16C6B">
        <w:t>;</w:t>
      </w:r>
    </w:p>
    <w:p w14:paraId="56D5F976" w14:textId="1F412BC8" w:rsidR="00B16C6B" w:rsidRDefault="00B16C6B" w:rsidP="002B5275">
      <w:pPr>
        <w:pStyle w:val="PargrafodaLista"/>
        <w:numPr>
          <w:ilvl w:val="0"/>
          <w:numId w:val="2"/>
        </w:numPr>
        <w:spacing w:after="120" w:line="240" w:lineRule="auto"/>
        <w:contextualSpacing w:val="0"/>
      </w:pPr>
      <w:r>
        <w:t xml:space="preserve">Para participação em eventos técnico/científicos as solicitações devem ser encaminhadas à Divisão de Ciências (DICIE) </w:t>
      </w:r>
      <w:r w:rsidRPr="00FB1790">
        <w:rPr>
          <w:b/>
          <w:bCs/>
        </w:rPr>
        <w:t>com antecedência mínima de 60 dias</w:t>
      </w:r>
      <w:r>
        <w:t>;</w:t>
      </w:r>
    </w:p>
    <w:p w14:paraId="22394A29" w14:textId="16AA15CA" w:rsidR="00B16C6B" w:rsidRDefault="000939D7" w:rsidP="002B5275">
      <w:pPr>
        <w:pStyle w:val="PargrafodaLista"/>
        <w:numPr>
          <w:ilvl w:val="0"/>
          <w:numId w:val="2"/>
        </w:numPr>
        <w:spacing w:after="120" w:line="240" w:lineRule="auto"/>
        <w:contextualSpacing w:val="0"/>
      </w:pPr>
      <w:r>
        <w:t>As viagens</w:t>
      </w:r>
      <w:r w:rsidR="004327DE">
        <w:t xml:space="preserve"> custeadas com diárias e/ou passagens</w:t>
      </w:r>
      <w:r>
        <w:t xml:space="preserve"> para a realização de atividades de pesquisa devem ser para </w:t>
      </w:r>
      <w:r w:rsidRPr="00FB1790">
        <w:rPr>
          <w:b/>
          <w:bCs/>
        </w:rPr>
        <w:t>áreas de pesquisa previstas nos projetos ou planos de trabalho</w:t>
      </w:r>
      <w:r>
        <w:t xml:space="preserve"> dos bolsistas</w:t>
      </w:r>
      <w:r w:rsidR="00E419CB">
        <w:t xml:space="preserve"> no INMA</w:t>
      </w:r>
      <w:r>
        <w:t>;</w:t>
      </w:r>
    </w:p>
    <w:p w14:paraId="737752F8" w14:textId="6BB395EE" w:rsidR="009C6506" w:rsidRDefault="009C6506" w:rsidP="002B5275">
      <w:pPr>
        <w:pStyle w:val="PargrafodaLista"/>
        <w:numPr>
          <w:ilvl w:val="0"/>
          <w:numId w:val="2"/>
        </w:numPr>
        <w:spacing w:after="120" w:line="240" w:lineRule="auto"/>
        <w:contextualSpacing w:val="0"/>
      </w:pPr>
      <w:r>
        <w:t xml:space="preserve">As viagens custeadas com diárias e/ou passagens para </w:t>
      </w:r>
      <w:r w:rsidRPr="009E121E">
        <w:rPr>
          <w:b/>
          <w:bCs/>
        </w:rPr>
        <w:t>a participação em eventos técnico/científicos serão concedidas apenas quando o bolsista for apresentar trabalho relacionado ao seu projeto de pesquisa ou plano de trabalho</w:t>
      </w:r>
      <w:r w:rsidR="00E419CB" w:rsidRPr="009E121E">
        <w:rPr>
          <w:b/>
          <w:bCs/>
        </w:rPr>
        <w:t xml:space="preserve"> no INMA</w:t>
      </w:r>
      <w:r>
        <w:t>;</w:t>
      </w:r>
    </w:p>
    <w:p w14:paraId="712A30AC" w14:textId="546E69EB" w:rsidR="009C6506" w:rsidRDefault="009C6506" w:rsidP="002B5275">
      <w:pPr>
        <w:pStyle w:val="PargrafodaLista"/>
        <w:numPr>
          <w:ilvl w:val="0"/>
          <w:numId w:val="2"/>
        </w:numPr>
        <w:spacing w:after="120" w:line="240" w:lineRule="auto"/>
        <w:contextualSpacing w:val="0"/>
      </w:pPr>
      <w:r>
        <w:t>Para cada bolsista poderão ser custeadas</w:t>
      </w:r>
      <w:r w:rsidR="007B58E2">
        <w:t xml:space="preserve">, excepcionalmente, </w:t>
      </w:r>
      <w:r>
        <w:t xml:space="preserve">até duas viagens para </w:t>
      </w:r>
      <w:r w:rsidR="00CA5CFF">
        <w:t xml:space="preserve">apresentação de trabalhos em </w:t>
      </w:r>
      <w:r>
        <w:t xml:space="preserve">eventos técnico/científicos por ano, </w:t>
      </w:r>
      <w:r w:rsidR="007B58E2">
        <w:t xml:space="preserve">sendo que em caso de restrição orçamentária será dada prioridade aos bolsistas </w:t>
      </w:r>
      <w:r w:rsidR="00CA5CFF">
        <w:t>que ainda não tiveram o benefício. Neste limite não se incluem viagens demandadas pelo INMA, como a Reunião Anual da SBPC e Congêneres</w:t>
      </w:r>
      <w:r w:rsidR="007B58E2">
        <w:t xml:space="preserve">; </w:t>
      </w:r>
    </w:p>
    <w:p w14:paraId="2AE241C0" w14:textId="297D484D" w:rsidR="00C76169" w:rsidRDefault="002433CC" w:rsidP="002B5275">
      <w:pPr>
        <w:pStyle w:val="PargrafodaLista"/>
        <w:numPr>
          <w:ilvl w:val="0"/>
          <w:numId w:val="2"/>
        </w:numPr>
        <w:spacing w:after="120" w:line="240" w:lineRule="auto"/>
        <w:contextualSpacing w:val="0"/>
      </w:pPr>
      <w:r>
        <w:t xml:space="preserve">Seguindo as </w:t>
      </w:r>
      <w:r w:rsidR="00C76169">
        <w:t xml:space="preserve">normas da administração pública, </w:t>
      </w:r>
      <w:r w:rsidRPr="009E121E">
        <w:rPr>
          <w:b/>
          <w:bCs/>
        </w:rPr>
        <w:t>quem estiver viajando com hospedagem e demais despesas custeadas por outras fontes, não pode se beneficiar de diárias.</w:t>
      </w:r>
      <w:r>
        <w:t xml:space="preserve"> No caso de solicitação de passagens, é preciso justificar que não estão solicitando diárias, pois estas estão sendo custeadas por terceiros;</w:t>
      </w:r>
    </w:p>
    <w:p w14:paraId="68856B0A" w14:textId="67DEAA85" w:rsidR="000939D7" w:rsidRDefault="009F4662" w:rsidP="002B5275">
      <w:pPr>
        <w:pStyle w:val="PargrafodaLista"/>
        <w:numPr>
          <w:ilvl w:val="0"/>
          <w:numId w:val="2"/>
        </w:numPr>
        <w:spacing w:after="120" w:line="240" w:lineRule="auto"/>
        <w:contextualSpacing w:val="0"/>
      </w:pPr>
      <w:r>
        <w:t xml:space="preserve">Considerando a necessidade de planejamento orçamentário do INMA, </w:t>
      </w:r>
      <w:r w:rsidR="004D6774" w:rsidRPr="009E121E">
        <w:rPr>
          <w:b/>
          <w:bCs/>
        </w:rPr>
        <w:t>uma estimativa de recursos necessários para o custeio de diárias e passagens de cada projeto deve ser informada à DICIE ao final de cada ano para o ano seguinte.</w:t>
      </w:r>
      <w:r w:rsidR="004D6774">
        <w:t xml:space="preserve"> Para o ano de 2022, excepcionalmente, os projetos devem apresentar a estimativa para o segundo semestre até o final de junho. </w:t>
      </w:r>
    </w:p>
    <w:p w14:paraId="64408EA6" w14:textId="66060F6B" w:rsidR="00792F90" w:rsidRDefault="00792F90" w:rsidP="002B5275">
      <w:pPr>
        <w:spacing w:after="120" w:line="240" w:lineRule="auto"/>
      </w:pPr>
    </w:p>
    <w:p w14:paraId="118A6214" w14:textId="521F2962" w:rsidR="00792F90" w:rsidRDefault="00792F90" w:rsidP="002B5275">
      <w:pPr>
        <w:spacing w:after="120" w:line="240" w:lineRule="auto"/>
        <w:jc w:val="center"/>
      </w:pPr>
      <w:r>
        <w:t>Santa Teresa, junho de 2022</w:t>
      </w:r>
    </w:p>
    <w:p w14:paraId="108386DF" w14:textId="4FDFEC89" w:rsidR="00792F90" w:rsidRDefault="00792F90" w:rsidP="002B5275">
      <w:pPr>
        <w:spacing w:after="120" w:line="240" w:lineRule="auto"/>
        <w:jc w:val="center"/>
      </w:pPr>
      <w:r>
        <w:t>Diretoria do INMA</w:t>
      </w:r>
    </w:p>
    <w:p w14:paraId="0949A105" w14:textId="77777777" w:rsidR="004D6774" w:rsidRDefault="004D6774" w:rsidP="00792F90"/>
    <w:sectPr w:rsidR="004D67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31E2F"/>
    <w:multiLevelType w:val="hybridMultilevel"/>
    <w:tmpl w:val="C5F00D3C"/>
    <w:lvl w:ilvl="0" w:tplc="CCBA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22E3E"/>
    <w:multiLevelType w:val="hybridMultilevel"/>
    <w:tmpl w:val="B22A6F98"/>
    <w:lvl w:ilvl="0" w:tplc="4E42C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806265">
    <w:abstractNumId w:val="1"/>
  </w:num>
  <w:num w:numId="2" w16cid:durableId="166377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7B"/>
    <w:rsid w:val="000939D7"/>
    <w:rsid w:val="002433CC"/>
    <w:rsid w:val="002B5275"/>
    <w:rsid w:val="003908A2"/>
    <w:rsid w:val="004327DE"/>
    <w:rsid w:val="004D6774"/>
    <w:rsid w:val="00626810"/>
    <w:rsid w:val="006F4D96"/>
    <w:rsid w:val="00792F90"/>
    <w:rsid w:val="007B58E2"/>
    <w:rsid w:val="007F771F"/>
    <w:rsid w:val="009C6506"/>
    <w:rsid w:val="009E121E"/>
    <w:rsid w:val="009F4662"/>
    <w:rsid w:val="009F714F"/>
    <w:rsid w:val="00AB077B"/>
    <w:rsid w:val="00B16C6B"/>
    <w:rsid w:val="00B9333C"/>
    <w:rsid w:val="00C76169"/>
    <w:rsid w:val="00CA5CFF"/>
    <w:rsid w:val="00E419CB"/>
    <w:rsid w:val="00ED5A80"/>
    <w:rsid w:val="00FB1790"/>
    <w:rsid w:val="00FB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B2F10"/>
  <w15:chartTrackingRefBased/>
  <w15:docId w15:val="{25FDB447-1876-4B0B-8B6D-E6D8635A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 INMA</dc:creator>
  <cp:keywords/>
  <dc:description/>
  <cp:lastModifiedBy>Suporte INMA</cp:lastModifiedBy>
  <cp:revision>4</cp:revision>
  <dcterms:created xsi:type="dcterms:W3CDTF">2022-10-17T12:12:00Z</dcterms:created>
  <dcterms:modified xsi:type="dcterms:W3CDTF">2022-10-17T12:16:00Z</dcterms:modified>
</cp:coreProperties>
</file>