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EDITAL PI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/INMA 01/2021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Ficha de inscrição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1"/>
        <w:gridCol w:w="5274"/>
        <w:tblGridChange w:id="0">
          <w:tblGrid>
            <w:gridCol w:w="3001"/>
            <w:gridCol w:w="52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completo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</w:t>
              <w:tab/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Identidade</w:t>
              <w:tab/>
              <w:tab/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firstLine="51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Órgão Emissor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firstLine="51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ind w:firstLine="51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Emissão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nascimento</w:t>
              <w:tab/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 residencial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ind w:firstLine="51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Rua/Tv./Av.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ind w:firstLine="51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Bairro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ind w:firstLine="51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Cidade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ind w:firstLine="51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Estado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ind w:firstLine="51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(DDD)            -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1"/>
        <w:gridCol w:w="5274"/>
        <w:tblGridChange w:id="0">
          <w:tblGrid>
            <w:gridCol w:w="3001"/>
            <w:gridCol w:w="52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 de ensino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Semestre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1"/>
        <w:gridCol w:w="5274"/>
        <w:tblGridChange w:id="0">
          <w:tblGrid>
            <w:gridCol w:w="3001"/>
            <w:gridCol w:w="52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plano de trabalho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 do conhecimento*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Palavras-chave (3)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Orientador**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ind w:left="4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  De acordo com a Tabela de Áreas do Conhecimento do CNPq.</w:t>
      </w:r>
    </w:p>
    <w:p w:rsidR="00000000" w:rsidDel="00000000" w:rsidP="00000000" w:rsidRDefault="00000000" w:rsidRPr="00000000" w14:paraId="00000036">
      <w:pPr>
        <w:ind w:left="4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** O orientador deve ser previamente contactado para a elaboração do Plano de Trabalho e assinatura do termo de anuência.</w:t>
      </w:r>
    </w:p>
    <w:p w:rsidR="00000000" w:rsidDel="00000000" w:rsidP="00000000" w:rsidRDefault="00000000" w:rsidRPr="00000000" w14:paraId="00000037">
      <w:pPr>
        <w:ind w:left="4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1" w:top="1411" w:left="1701" w:right="1701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A11BB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TmprK1NaH8sKSqdO6TWQmUlIgA==">AMUW2mVc9vPiecmQq1/b+cWUyZBWUKxnM3h0a2ek6tvsgkkdZD1bDByNwpacychpA3u5RKp/PaqoKZ8L1Hs4RMGsiIAO8mHo/z+824AtszzZ3y/FVgWq2uQWtyPf5LarLAUz1SeH2p3YUX2Gwbty1wbGqq2DCJ7Ur4LTNAUTafd+1zAf1SMtW3+XLCQYZIilMyctK0AnY+jra9VSI/9cOMe+GXeTkmYzhlHUF/GoWqJ1FWptmmMwuYc9fDN9uqa4ZAydv4wpr2+9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2021-08-03T17:16:00Z</dcterms:created>
  <dc:creator>Steel Silva Vasconcelos</dc:creator>
</cp:coreProperties>
</file>